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870"/>
        <w:gridCol w:w="5486"/>
      </w:tblGrid>
      <w:tr w:rsidR="00F14624" w:rsidRPr="00F14624" w14:paraId="52FE2B72" w14:textId="77777777" w:rsidTr="00E24A1B">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08BD71F5" w14:textId="77777777" w:rsidR="00C8586A" w:rsidRPr="00F14624" w:rsidRDefault="00C8586A" w:rsidP="004C505D">
            <w:pPr>
              <w:spacing w:after="0" w:line="240" w:lineRule="auto"/>
              <w:jc w:val="center"/>
              <w:rPr>
                <w:b/>
                <w:sz w:val="28"/>
                <w:szCs w:val="28"/>
              </w:rPr>
            </w:pPr>
          </w:p>
          <w:p w14:paraId="66C9777A" w14:textId="77777777" w:rsidR="00C8586A" w:rsidRPr="00F14624" w:rsidRDefault="00C8586A" w:rsidP="004C505D">
            <w:pPr>
              <w:spacing w:after="0" w:line="240" w:lineRule="auto"/>
              <w:jc w:val="center"/>
              <w:rPr>
                <w:b/>
                <w:sz w:val="32"/>
                <w:szCs w:val="28"/>
              </w:rPr>
            </w:pPr>
            <w:r w:rsidRPr="00F14624">
              <w:rPr>
                <w:b/>
                <w:sz w:val="32"/>
                <w:szCs w:val="28"/>
              </w:rPr>
              <w:t>БРОШЮРА ИССЛЕДОВАТЕЛЯ</w:t>
            </w:r>
          </w:p>
          <w:p w14:paraId="59F97B5B" w14:textId="77777777" w:rsidR="00C8586A" w:rsidRPr="00F14624" w:rsidRDefault="00C8586A" w:rsidP="004C505D">
            <w:pPr>
              <w:spacing w:after="0" w:line="240" w:lineRule="auto"/>
              <w:jc w:val="center"/>
              <w:rPr>
                <w:b/>
                <w:sz w:val="28"/>
                <w:szCs w:val="28"/>
                <w:lang w:eastAsia="en-US"/>
              </w:rPr>
            </w:pPr>
          </w:p>
        </w:tc>
      </w:tr>
      <w:tr w:rsidR="00F14624" w:rsidRPr="00F14624" w14:paraId="6A37E5F3" w14:textId="77777777" w:rsidTr="00BA2D96">
        <w:trPr>
          <w:trHeight w:val="177"/>
        </w:trPr>
        <w:tc>
          <w:tcPr>
            <w:tcW w:w="3870" w:type="dxa"/>
            <w:tcBorders>
              <w:top w:val="thinThickSmallGap" w:sz="24" w:space="0" w:color="auto"/>
              <w:left w:val="thinThickSmallGap" w:sz="24" w:space="0" w:color="auto"/>
              <w:bottom w:val="nil"/>
              <w:right w:val="nil"/>
            </w:tcBorders>
          </w:tcPr>
          <w:p w14:paraId="7BD5A900" w14:textId="77777777" w:rsidR="00C8586A" w:rsidRPr="00F14624" w:rsidRDefault="00C8586A" w:rsidP="004C505D">
            <w:pPr>
              <w:spacing w:after="0" w:line="240" w:lineRule="auto"/>
              <w:jc w:val="left"/>
              <w:rPr>
                <w:b/>
                <w:sz w:val="14"/>
                <w:lang w:val="en-US"/>
              </w:rPr>
            </w:pPr>
          </w:p>
        </w:tc>
        <w:tc>
          <w:tcPr>
            <w:tcW w:w="5486" w:type="dxa"/>
            <w:tcBorders>
              <w:top w:val="thinThickSmallGap" w:sz="24" w:space="0" w:color="auto"/>
              <w:left w:val="nil"/>
              <w:bottom w:val="nil"/>
              <w:right w:val="thickThinSmallGap" w:sz="24" w:space="0" w:color="auto"/>
            </w:tcBorders>
          </w:tcPr>
          <w:p w14:paraId="4EC1571D" w14:textId="77777777" w:rsidR="00C8586A" w:rsidRPr="00F14624" w:rsidRDefault="00C8586A" w:rsidP="004C505D">
            <w:pPr>
              <w:spacing w:after="0" w:line="240" w:lineRule="auto"/>
              <w:jc w:val="left"/>
              <w:rPr>
                <w:b/>
                <w:sz w:val="14"/>
                <w:lang w:val="en-US"/>
              </w:rPr>
            </w:pPr>
          </w:p>
        </w:tc>
      </w:tr>
      <w:tr w:rsidR="00F14624" w:rsidRPr="00F14624" w14:paraId="019E0110" w14:textId="77777777" w:rsidTr="00EB0167">
        <w:trPr>
          <w:trHeight w:val="439"/>
        </w:trPr>
        <w:tc>
          <w:tcPr>
            <w:tcW w:w="3870" w:type="dxa"/>
            <w:tcBorders>
              <w:top w:val="nil"/>
              <w:left w:val="thinThickSmallGap" w:sz="24" w:space="0" w:color="auto"/>
              <w:bottom w:val="nil"/>
              <w:right w:val="nil"/>
            </w:tcBorders>
          </w:tcPr>
          <w:p w14:paraId="7D7D8320" w14:textId="77777777" w:rsidR="00C8586A" w:rsidRPr="00F14624" w:rsidRDefault="00BF01A9" w:rsidP="004C505D">
            <w:pPr>
              <w:spacing w:after="0" w:line="240" w:lineRule="auto"/>
              <w:jc w:val="left"/>
              <w:rPr>
                <w:lang w:eastAsia="en-US"/>
              </w:rPr>
            </w:pPr>
            <w:r w:rsidRPr="00F14624">
              <w:rPr>
                <w:b/>
              </w:rPr>
              <w:t>Код п</w:t>
            </w:r>
            <w:r w:rsidR="00C8586A" w:rsidRPr="00F14624">
              <w:rPr>
                <w:b/>
              </w:rPr>
              <w:t>родукт</w:t>
            </w:r>
            <w:r w:rsidRPr="00F14624">
              <w:rPr>
                <w:b/>
              </w:rPr>
              <w:t>а</w:t>
            </w:r>
            <w:r w:rsidR="00C8586A" w:rsidRPr="00F14624">
              <w:rPr>
                <w:b/>
              </w:rPr>
              <w:t>:</w:t>
            </w:r>
          </w:p>
        </w:tc>
        <w:tc>
          <w:tcPr>
            <w:tcW w:w="5486" w:type="dxa"/>
            <w:tcBorders>
              <w:top w:val="nil"/>
              <w:left w:val="nil"/>
              <w:bottom w:val="nil"/>
              <w:right w:val="thickThinSmallGap" w:sz="24" w:space="0" w:color="auto"/>
            </w:tcBorders>
          </w:tcPr>
          <w:p w14:paraId="531C5963" w14:textId="1EBB02CF" w:rsidR="00C8586A" w:rsidRPr="00F14624" w:rsidRDefault="002C7EB1" w:rsidP="004541CE">
            <w:pPr>
              <w:spacing w:after="0" w:line="240" w:lineRule="auto"/>
              <w:jc w:val="left"/>
              <w:rPr>
                <w:lang w:eastAsia="en-US"/>
              </w:rPr>
            </w:pPr>
            <w:r w:rsidRPr="00F14624">
              <w:rPr>
                <w:lang w:val="en-US" w:eastAsia="ru-RU"/>
              </w:rPr>
              <w:t>DT</w:t>
            </w:r>
            <w:r w:rsidRPr="00F14624">
              <w:rPr>
                <w:lang w:eastAsia="ru-RU"/>
              </w:rPr>
              <w:t>-</w:t>
            </w:r>
            <w:r w:rsidRPr="00F14624">
              <w:rPr>
                <w:lang w:val="en-US" w:eastAsia="ru-RU"/>
              </w:rPr>
              <w:t>RLP</w:t>
            </w:r>
            <w:r w:rsidRPr="00F14624">
              <w:rPr>
                <w:lang w:eastAsia="ru-RU"/>
              </w:rPr>
              <w:t xml:space="preserve"> (</w:t>
            </w:r>
            <w:r w:rsidRPr="00F14624">
              <w:t>J051061)</w:t>
            </w:r>
          </w:p>
        </w:tc>
      </w:tr>
      <w:tr w:rsidR="00F14624" w:rsidRPr="00F14624" w14:paraId="4AE6A4FD" w14:textId="77777777" w:rsidTr="00EB0167">
        <w:trPr>
          <w:trHeight w:val="388"/>
        </w:trPr>
        <w:tc>
          <w:tcPr>
            <w:tcW w:w="3870" w:type="dxa"/>
            <w:tcBorders>
              <w:top w:val="nil"/>
              <w:left w:val="thinThickSmallGap" w:sz="24" w:space="0" w:color="auto"/>
              <w:bottom w:val="nil"/>
              <w:right w:val="nil"/>
            </w:tcBorders>
          </w:tcPr>
          <w:p w14:paraId="259B6AFA" w14:textId="77777777" w:rsidR="00C8586A" w:rsidRPr="00F14624" w:rsidRDefault="00C8586A" w:rsidP="004C505D">
            <w:pPr>
              <w:spacing w:after="0" w:line="240" w:lineRule="auto"/>
              <w:jc w:val="left"/>
              <w:rPr>
                <w:b/>
              </w:rPr>
            </w:pPr>
            <w:r w:rsidRPr="00F14624">
              <w:rPr>
                <w:b/>
              </w:rPr>
              <w:t>МНН:</w:t>
            </w:r>
          </w:p>
        </w:tc>
        <w:tc>
          <w:tcPr>
            <w:tcW w:w="5486" w:type="dxa"/>
            <w:tcBorders>
              <w:top w:val="nil"/>
              <w:left w:val="nil"/>
              <w:bottom w:val="nil"/>
              <w:right w:val="thickThinSmallGap" w:sz="24" w:space="0" w:color="auto"/>
            </w:tcBorders>
          </w:tcPr>
          <w:p w14:paraId="5663BA15" w14:textId="77777777" w:rsidR="00C8586A" w:rsidRPr="00F14624" w:rsidRDefault="00C224C3" w:rsidP="008812B3">
            <w:pPr>
              <w:spacing w:after="0" w:line="240" w:lineRule="auto"/>
              <w:jc w:val="left"/>
              <w:rPr>
                <w:bCs/>
              </w:rPr>
            </w:pPr>
            <w:r w:rsidRPr="00F14624">
              <w:t>Рилпивирин</w:t>
            </w:r>
          </w:p>
        </w:tc>
      </w:tr>
      <w:tr w:rsidR="00F14624" w:rsidRPr="00F14624" w14:paraId="58403AD1" w14:textId="77777777" w:rsidTr="00EB0167">
        <w:trPr>
          <w:trHeight w:val="394"/>
        </w:trPr>
        <w:tc>
          <w:tcPr>
            <w:tcW w:w="3870" w:type="dxa"/>
            <w:tcBorders>
              <w:top w:val="nil"/>
              <w:left w:val="thinThickSmallGap" w:sz="24" w:space="0" w:color="auto"/>
              <w:bottom w:val="nil"/>
              <w:right w:val="nil"/>
            </w:tcBorders>
          </w:tcPr>
          <w:p w14:paraId="0D54488B" w14:textId="77777777" w:rsidR="00C8586A" w:rsidRPr="00F14624" w:rsidRDefault="00C8586A" w:rsidP="004C505D">
            <w:pPr>
              <w:spacing w:after="0" w:line="240" w:lineRule="auto"/>
              <w:jc w:val="left"/>
              <w:rPr>
                <w:b/>
              </w:rPr>
            </w:pPr>
            <w:r w:rsidRPr="00F14624">
              <w:rPr>
                <w:b/>
              </w:rPr>
              <w:t>Торговое название</w:t>
            </w:r>
          </w:p>
        </w:tc>
        <w:tc>
          <w:tcPr>
            <w:tcW w:w="5486" w:type="dxa"/>
            <w:tcBorders>
              <w:top w:val="nil"/>
              <w:left w:val="nil"/>
              <w:bottom w:val="nil"/>
              <w:right w:val="thickThinSmallGap" w:sz="24" w:space="0" w:color="auto"/>
            </w:tcBorders>
          </w:tcPr>
          <w:p w14:paraId="756FACAC" w14:textId="03C2218B" w:rsidR="00C8586A" w:rsidRPr="00F14624" w:rsidRDefault="00CB39C7" w:rsidP="008812B3">
            <w:pPr>
              <w:spacing w:after="0" w:line="240" w:lineRule="auto"/>
              <w:rPr>
                <w:rFonts w:eastAsia="Calibri"/>
              </w:rPr>
            </w:pPr>
            <w:r>
              <w:t>РИЛПИРИВО</w:t>
            </w:r>
          </w:p>
        </w:tc>
      </w:tr>
      <w:tr w:rsidR="00F14624" w:rsidRPr="00F14624" w14:paraId="7CD7F786" w14:textId="77777777" w:rsidTr="00986AA3">
        <w:trPr>
          <w:trHeight w:val="80"/>
        </w:trPr>
        <w:tc>
          <w:tcPr>
            <w:tcW w:w="3870" w:type="dxa"/>
            <w:tcBorders>
              <w:top w:val="nil"/>
              <w:left w:val="thinThickSmallGap" w:sz="24" w:space="0" w:color="auto"/>
              <w:bottom w:val="nil"/>
              <w:right w:val="nil"/>
            </w:tcBorders>
            <w:hideMark/>
          </w:tcPr>
          <w:p w14:paraId="331D5957" w14:textId="77777777" w:rsidR="00C8586A" w:rsidRPr="00F14624" w:rsidRDefault="00C8586A" w:rsidP="004C505D">
            <w:pPr>
              <w:spacing w:after="0" w:line="240" w:lineRule="auto"/>
              <w:jc w:val="left"/>
              <w:rPr>
                <w:b/>
              </w:rPr>
            </w:pPr>
            <w:r w:rsidRPr="00F14624">
              <w:rPr>
                <w:b/>
              </w:rPr>
              <w:t>Лекарственная форма:</w:t>
            </w:r>
          </w:p>
        </w:tc>
        <w:tc>
          <w:tcPr>
            <w:tcW w:w="5486" w:type="dxa"/>
            <w:tcBorders>
              <w:top w:val="nil"/>
              <w:left w:val="nil"/>
              <w:bottom w:val="nil"/>
              <w:right w:val="thickThinSmallGap" w:sz="24" w:space="0" w:color="auto"/>
            </w:tcBorders>
            <w:hideMark/>
          </w:tcPr>
          <w:p w14:paraId="07F92A49" w14:textId="77777777" w:rsidR="004541CE" w:rsidRPr="00F14624" w:rsidRDefault="00FE28B3" w:rsidP="00DB6076">
            <w:pPr>
              <w:spacing w:after="0" w:line="240" w:lineRule="auto"/>
              <w:rPr>
                <w:bCs/>
              </w:rPr>
            </w:pPr>
            <w:r w:rsidRPr="00F14624">
              <w:t>Т</w:t>
            </w:r>
            <w:r w:rsidR="006F1840" w:rsidRPr="00F14624">
              <w:t>аблетки, покрытые пленочной оболочкой</w:t>
            </w:r>
          </w:p>
        </w:tc>
      </w:tr>
      <w:tr w:rsidR="00F14624" w:rsidRPr="00F14624" w14:paraId="2085893B" w14:textId="77777777" w:rsidTr="00EB0167">
        <w:trPr>
          <w:trHeight w:val="1071"/>
        </w:trPr>
        <w:tc>
          <w:tcPr>
            <w:tcW w:w="3870" w:type="dxa"/>
            <w:tcBorders>
              <w:top w:val="nil"/>
              <w:left w:val="thinThickSmallGap" w:sz="24" w:space="0" w:color="auto"/>
              <w:bottom w:val="nil"/>
              <w:right w:val="nil"/>
            </w:tcBorders>
          </w:tcPr>
          <w:p w14:paraId="043FDB0D" w14:textId="77777777" w:rsidR="00C8586A" w:rsidRPr="00F14624" w:rsidRDefault="00C8586A" w:rsidP="004C505D">
            <w:pPr>
              <w:spacing w:after="0" w:line="240" w:lineRule="auto"/>
              <w:jc w:val="left"/>
              <w:rPr>
                <w:rFonts w:eastAsia="Times New Roman"/>
                <w:b/>
                <w:lang w:eastAsia="en-US"/>
              </w:rPr>
            </w:pPr>
            <w:r w:rsidRPr="00F14624">
              <w:rPr>
                <w:b/>
              </w:rPr>
              <w:t>Показание:</w:t>
            </w:r>
          </w:p>
          <w:p w14:paraId="20C32F82" w14:textId="77777777" w:rsidR="00C8586A" w:rsidRPr="00F14624" w:rsidRDefault="00C8586A" w:rsidP="004C505D">
            <w:pPr>
              <w:spacing w:after="0" w:line="240" w:lineRule="auto"/>
              <w:jc w:val="left"/>
              <w:rPr>
                <w:lang w:eastAsia="en-US"/>
              </w:rPr>
            </w:pPr>
          </w:p>
        </w:tc>
        <w:tc>
          <w:tcPr>
            <w:tcW w:w="5486" w:type="dxa"/>
            <w:tcBorders>
              <w:top w:val="nil"/>
              <w:left w:val="nil"/>
              <w:bottom w:val="nil"/>
              <w:right w:val="thickThinSmallGap" w:sz="24" w:space="0" w:color="auto"/>
            </w:tcBorders>
          </w:tcPr>
          <w:p w14:paraId="7B024106" w14:textId="77777777" w:rsidR="00C8586A" w:rsidRPr="00F14624" w:rsidRDefault="00EC44F6" w:rsidP="00EC44F6">
            <w:pPr>
              <w:spacing w:after="0" w:line="240" w:lineRule="auto"/>
              <w:rPr>
                <w:bCs/>
              </w:rPr>
            </w:pPr>
            <w:r w:rsidRPr="00F14624">
              <w:rPr>
                <w:lang w:eastAsia="ru-RU"/>
              </w:rPr>
              <w:t>Лечение ВИ</w:t>
            </w:r>
            <w:r w:rsidR="00952E98" w:rsidRPr="00F14624">
              <w:rPr>
                <w:lang w:eastAsia="ru-RU"/>
              </w:rPr>
              <w:t>Ч-</w:t>
            </w:r>
            <w:r w:rsidRPr="00F14624">
              <w:rPr>
                <w:lang w:eastAsia="ru-RU"/>
              </w:rPr>
              <w:t>1</w:t>
            </w:r>
            <w:r w:rsidR="00952E98" w:rsidRPr="00F14624">
              <w:rPr>
                <w:lang w:eastAsia="ru-RU"/>
              </w:rPr>
              <w:t xml:space="preserve"> инфекции в составе комбинированной антиретровирусной терапии у взрослых и детей от 12 лет, ранее не получавших терапию и имеющих показатели РНК ВИЧ-</w:t>
            </w:r>
            <w:r w:rsidRPr="00F14624">
              <w:rPr>
                <w:lang w:eastAsia="ru-RU"/>
              </w:rPr>
              <w:t>1</w:t>
            </w:r>
            <w:r w:rsidR="00952E98" w:rsidRPr="00F14624">
              <w:rPr>
                <w:lang w:eastAsia="ru-RU"/>
              </w:rPr>
              <w:t xml:space="preserve"> менее 100 000 копий/мл</w:t>
            </w:r>
          </w:p>
        </w:tc>
      </w:tr>
      <w:tr w:rsidR="00F14624" w:rsidRPr="00F14624" w14:paraId="18BA3639" w14:textId="77777777" w:rsidTr="00EB0167">
        <w:trPr>
          <w:trHeight w:val="720"/>
        </w:trPr>
        <w:tc>
          <w:tcPr>
            <w:tcW w:w="3870" w:type="dxa"/>
            <w:tcBorders>
              <w:top w:val="nil"/>
              <w:left w:val="thinThickSmallGap" w:sz="24" w:space="0" w:color="auto"/>
              <w:bottom w:val="nil"/>
              <w:right w:val="nil"/>
            </w:tcBorders>
          </w:tcPr>
          <w:p w14:paraId="3DEE4E43" w14:textId="77777777" w:rsidR="00C8586A" w:rsidRPr="00F14624" w:rsidRDefault="00C8586A" w:rsidP="00BA2D96">
            <w:pPr>
              <w:spacing w:after="0" w:line="240" w:lineRule="auto"/>
              <w:jc w:val="left"/>
              <w:rPr>
                <w:rFonts w:eastAsia="Calibri"/>
                <w:b/>
                <w:lang w:eastAsia="en-US"/>
              </w:rPr>
            </w:pPr>
            <w:r w:rsidRPr="00F14624">
              <w:rPr>
                <w:rFonts w:eastAsia="Calibri"/>
                <w:b/>
              </w:rPr>
              <w:t>Идентификационный номер протокола клинического исследования:</w:t>
            </w:r>
          </w:p>
        </w:tc>
        <w:tc>
          <w:tcPr>
            <w:tcW w:w="5486" w:type="dxa"/>
            <w:tcBorders>
              <w:top w:val="nil"/>
              <w:left w:val="nil"/>
              <w:bottom w:val="nil"/>
              <w:right w:val="thickThinSmallGap" w:sz="24" w:space="0" w:color="auto"/>
            </w:tcBorders>
            <w:hideMark/>
          </w:tcPr>
          <w:p w14:paraId="7A3D3229" w14:textId="7CE038C7" w:rsidR="00C8586A" w:rsidRPr="00F14624" w:rsidRDefault="002C7EB1" w:rsidP="004541CE">
            <w:pPr>
              <w:spacing w:after="0" w:line="240" w:lineRule="auto"/>
              <w:rPr>
                <w:rFonts w:eastAsia="Calibri"/>
                <w:lang w:eastAsia="en-US"/>
              </w:rPr>
            </w:pPr>
            <w:r w:rsidRPr="00F14624">
              <w:t>CJ051061167</w:t>
            </w:r>
          </w:p>
        </w:tc>
      </w:tr>
      <w:tr w:rsidR="00F14624" w:rsidRPr="00F14624" w14:paraId="6485B5A9" w14:textId="77777777" w:rsidTr="00EB0167">
        <w:trPr>
          <w:trHeight w:val="461"/>
        </w:trPr>
        <w:tc>
          <w:tcPr>
            <w:tcW w:w="3870" w:type="dxa"/>
            <w:tcBorders>
              <w:top w:val="nil"/>
              <w:left w:val="thinThickSmallGap" w:sz="24" w:space="0" w:color="auto"/>
              <w:bottom w:val="nil"/>
              <w:right w:val="nil"/>
            </w:tcBorders>
          </w:tcPr>
          <w:p w14:paraId="3ABEEEC4" w14:textId="77777777" w:rsidR="00C8586A" w:rsidRPr="00F14624" w:rsidRDefault="00C8586A" w:rsidP="004C505D">
            <w:pPr>
              <w:spacing w:after="0" w:line="240" w:lineRule="auto"/>
              <w:jc w:val="left"/>
              <w:rPr>
                <w:rFonts w:eastAsia="Times New Roman"/>
                <w:b/>
                <w:bCs/>
                <w:iCs/>
                <w:lang w:eastAsia="en-US"/>
              </w:rPr>
            </w:pPr>
            <w:r w:rsidRPr="00F14624">
              <w:rPr>
                <w:b/>
              </w:rPr>
              <w:t>Номер версии:</w:t>
            </w:r>
          </w:p>
        </w:tc>
        <w:tc>
          <w:tcPr>
            <w:tcW w:w="5486" w:type="dxa"/>
            <w:tcBorders>
              <w:top w:val="nil"/>
              <w:left w:val="nil"/>
              <w:bottom w:val="nil"/>
              <w:right w:val="thickThinSmallGap" w:sz="24" w:space="0" w:color="auto"/>
            </w:tcBorders>
            <w:hideMark/>
          </w:tcPr>
          <w:p w14:paraId="49DAA8AC" w14:textId="77777777" w:rsidR="00C8586A" w:rsidRPr="00F14624" w:rsidRDefault="00D927FE" w:rsidP="004C505D">
            <w:pPr>
              <w:spacing w:after="0" w:line="240" w:lineRule="auto"/>
              <w:jc w:val="left"/>
              <w:rPr>
                <w:b/>
                <w:bCs/>
                <w:iCs/>
                <w:lang w:eastAsia="en-US"/>
              </w:rPr>
            </w:pPr>
            <w:r w:rsidRPr="00F14624">
              <w:t>1.0</w:t>
            </w:r>
          </w:p>
        </w:tc>
      </w:tr>
      <w:tr w:rsidR="00F14624" w:rsidRPr="00F14624" w14:paraId="23C32164" w14:textId="77777777" w:rsidTr="00EB0167">
        <w:trPr>
          <w:trHeight w:val="425"/>
        </w:trPr>
        <w:tc>
          <w:tcPr>
            <w:tcW w:w="3870" w:type="dxa"/>
            <w:tcBorders>
              <w:top w:val="nil"/>
              <w:left w:val="thinThickSmallGap" w:sz="24" w:space="0" w:color="auto"/>
              <w:bottom w:val="nil"/>
              <w:right w:val="nil"/>
            </w:tcBorders>
            <w:hideMark/>
          </w:tcPr>
          <w:p w14:paraId="7896F2CD" w14:textId="77777777" w:rsidR="00C8586A" w:rsidRPr="00F14624" w:rsidRDefault="00C8586A" w:rsidP="004C505D">
            <w:pPr>
              <w:spacing w:after="0" w:line="240" w:lineRule="auto"/>
              <w:rPr>
                <w:rFonts w:eastAsia="Calibri"/>
                <w:b/>
                <w:lang w:eastAsia="en-US"/>
              </w:rPr>
            </w:pPr>
            <w:r w:rsidRPr="00F14624">
              <w:rPr>
                <w:rFonts w:eastAsia="Calibri"/>
                <w:b/>
              </w:rPr>
              <w:t>Дата версии:</w:t>
            </w:r>
          </w:p>
        </w:tc>
        <w:tc>
          <w:tcPr>
            <w:tcW w:w="5486" w:type="dxa"/>
            <w:tcBorders>
              <w:top w:val="nil"/>
              <w:left w:val="nil"/>
              <w:bottom w:val="nil"/>
              <w:right w:val="thickThinSmallGap" w:sz="24" w:space="0" w:color="auto"/>
            </w:tcBorders>
            <w:hideMark/>
          </w:tcPr>
          <w:p w14:paraId="51ED9D94" w14:textId="2F1CB3B7" w:rsidR="00C8586A" w:rsidRPr="00F14624" w:rsidRDefault="00D76820" w:rsidP="00D76820">
            <w:pPr>
              <w:spacing w:after="0" w:line="240" w:lineRule="auto"/>
              <w:rPr>
                <w:rFonts w:eastAsia="Calibri"/>
                <w:lang w:eastAsia="en-US"/>
              </w:rPr>
            </w:pPr>
            <w:r>
              <w:t>18</w:t>
            </w:r>
            <w:r w:rsidRPr="00F14624">
              <w:t xml:space="preserve"> </w:t>
            </w:r>
            <w:r>
              <w:t>мая</w:t>
            </w:r>
            <w:r w:rsidRPr="00F14624">
              <w:t xml:space="preserve"> </w:t>
            </w:r>
            <w:r w:rsidR="003C2D15" w:rsidRPr="00F14624">
              <w:t>2023 г.</w:t>
            </w:r>
          </w:p>
        </w:tc>
      </w:tr>
      <w:tr w:rsidR="00BD6498" w:rsidRPr="00F14624" w14:paraId="54F6867E" w14:textId="77777777" w:rsidTr="00EB0167">
        <w:trPr>
          <w:trHeight w:val="425"/>
        </w:trPr>
        <w:tc>
          <w:tcPr>
            <w:tcW w:w="3870" w:type="dxa"/>
            <w:tcBorders>
              <w:top w:val="nil"/>
              <w:left w:val="thinThickSmallGap" w:sz="24" w:space="0" w:color="auto"/>
              <w:bottom w:val="nil"/>
              <w:right w:val="nil"/>
            </w:tcBorders>
          </w:tcPr>
          <w:p w14:paraId="47FEFEFE" w14:textId="466A3828" w:rsidR="00BD6498" w:rsidRPr="00F14624" w:rsidRDefault="00BD6498" w:rsidP="004C505D">
            <w:pPr>
              <w:spacing w:after="0" w:line="240" w:lineRule="auto"/>
              <w:rPr>
                <w:rFonts w:eastAsia="Calibri"/>
                <w:b/>
              </w:rPr>
            </w:pPr>
            <w:r>
              <w:rPr>
                <w:rFonts w:eastAsia="Calibri"/>
                <w:b/>
              </w:rPr>
              <w:t>Дата окончания сбора данных</w:t>
            </w:r>
          </w:p>
        </w:tc>
        <w:tc>
          <w:tcPr>
            <w:tcW w:w="5486" w:type="dxa"/>
            <w:tcBorders>
              <w:top w:val="nil"/>
              <w:left w:val="nil"/>
              <w:bottom w:val="nil"/>
              <w:right w:val="thickThinSmallGap" w:sz="24" w:space="0" w:color="auto"/>
            </w:tcBorders>
          </w:tcPr>
          <w:p w14:paraId="1C8928FF" w14:textId="686B1B34" w:rsidR="00BD6498" w:rsidRPr="00725291" w:rsidRDefault="006958E0">
            <w:pPr>
              <w:spacing w:after="0" w:line="240" w:lineRule="auto"/>
            </w:pPr>
            <w:r w:rsidRPr="00725291">
              <w:t>28 марта 2023 г.</w:t>
            </w:r>
          </w:p>
        </w:tc>
      </w:tr>
      <w:tr w:rsidR="00F14624" w:rsidRPr="00F14624" w14:paraId="447CD40C" w14:textId="77777777" w:rsidTr="00EB0167">
        <w:trPr>
          <w:trHeight w:val="455"/>
        </w:trPr>
        <w:tc>
          <w:tcPr>
            <w:tcW w:w="3870" w:type="dxa"/>
            <w:tcBorders>
              <w:top w:val="nil"/>
              <w:left w:val="thinThickSmallGap" w:sz="24" w:space="0" w:color="auto"/>
              <w:bottom w:val="nil"/>
              <w:right w:val="nil"/>
            </w:tcBorders>
            <w:hideMark/>
          </w:tcPr>
          <w:p w14:paraId="0FE4BF04" w14:textId="77777777" w:rsidR="00C8586A" w:rsidRPr="00F14624" w:rsidRDefault="00C8586A">
            <w:pPr>
              <w:spacing w:after="0" w:line="240" w:lineRule="auto"/>
              <w:jc w:val="left"/>
              <w:rPr>
                <w:b/>
                <w:bCs/>
                <w:iCs/>
                <w:lang w:eastAsia="en-US"/>
              </w:rPr>
            </w:pPr>
            <w:r w:rsidRPr="00F14624">
              <w:rPr>
                <w:b/>
              </w:rPr>
              <w:t>Заменяет предыдущую версию номер:</w:t>
            </w:r>
          </w:p>
        </w:tc>
        <w:tc>
          <w:tcPr>
            <w:tcW w:w="5486" w:type="dxa"/>
            <w:tcBorders>
              <w:top w:val="nil"/>
              <w:left w:val="nil"/>
              <w:bottom w:val="nil"/>
              <w:right w:val="thickThinSmallGap" w:sz="24" w:space="0" w:color="auto"/>
            </w:tcBorders>
            <w:hideMark/>
          </w:tcPr>
          <w:p w14:paraId="5580AD15" w14:textId="77777777" w:rsidR="00C8586A" w:rsidRPr="00F14624" w:rsidRDefault="008812B3" w:rsidP="00CB6543">
            <w:pPr>
              <w:spacing w:after="0" w:line="240" w:lineRule="auto"/>
              <w:jc w:val="left"/>
              <w:rPr>
                <w:b/>
                <w:bCs/>
                <w:iCs/>
                <w:lang w:eastAsia="en-US"/>
              </w:rPr>
            </w:pPr>
            <w:r w:rsidRPr="00F14624">
              <w:t xml:space="preserve">Не применимо </w:t>
            </w:r>
          </w:p>
        </w:tc>
      </w:tr>
      <w:tr w:rsidR="00F14624" w:rsidRPr="00F14624" w14:paraId="7E0CB9FA" w14:textId="77777777" w:rsidTr="00BA2D96">
        <w:trPr>
          <w:trHeight w:val="377"/>
        </w:trPr>
        <w:tc>
          <w:tcPr>
            <w:tcW w:w="3870" w:type="dxa"/>
            <w:tcBorders>
              <w:top w:val="nil"/>
              <w:left w:val="thinThickSmallGap" w:sz="24" w:space="0" w:color="auto"/>
              <w:bottom w:val="nil"/>
              <w:right w:val="nil"/>
            </w:tcBorders>
          </w:tcPr>
          <w:p w14:paraId="03DFACE6" w14:textId="77777777" w:rsidR="00C8586A" w:rsidRPr="00F14624" w:rsidRDefault="00C8586A" w:rsidP="004C505D">
            <w:pPr>
              <w:spacing w:after="0" w:line="240" w:lineRule="auto"/>
              <w:jc w:val="left"/>
              <w:rPr>
                <w:b/>
              </w:rPr>
            </w:pPr>
            <w:r w:rsidRPr="00F14624">
              <w:rPr>
                <w:b/>
              </w:rPr>
              <w:t>Дата предыдущей версии:</w:t>
            </w:r>
          </w:p>
        </w:tc>
        <w:tc>
          <w:tcPr>
            <w:tcW w:w="5486" w:type="dxa"/>
            <w:tcBorders>
              <w:top w:val="nil"/>
              <w:left w:val="nil"/>
              <w:bottom w:val="nil"/>
              <w:right w:val="thickThinSmallGap" w:sz="24" w:space="0" w:color="auto"/>
            </w:tcBorders>
          </w:tcPr>
          <w:p w14:paraId="36F8B38B" w14:textId="77777777" w:rsidR="00C8586A" w:rsidRPr="00F14624" w:rsidRDefault="008812B3" w:rsidP="00CB6543">
            <w:pPr>
              <w:spacing w:after="0" w:line="240" w:lineRule="auto"/>
              <w:jc w:val="left"/>
              <w:rPr>
                <w:lang w:val="en-US"/>
              </w:rPr>
            </w:pPr>
            <w:r w:rsidRPr="00F14624">
              <w:t>Не применимо</w:t>
            </w:r>
          </w:p>
        </w:tc>
      </w:tr>
      <w:tr w:rsidR="00F14624" w:rsidRPr="00F14624" w14:paraId="3BBC78B2" w14:textId="77777777" w:rsidTr="00BA2D96">
        <w:trPr>
          <w:trHeight w:val="1635"/>
        </w:trPr>
        <w:tc>
          <w:tcPr>
            <w:tcW w:w="3870" w:type="dxa"/>
            <w:tcBorders>
              <w:top w:val="single" w:sz="4" w:space="0" w:color="auto"/>
              <w:left w:val="thinThickSmallGap" w:sz="24" w:space="0" w:color="auto"/>
              <w:bottom w:val="nil"/>
              <w:right w:val="nil"/>
            </w:tcBorders>
            <w:vAlign w:val="center"/>
          </w:tcPr>
          <w:p w14:paraId="4947ADE5" w14:textId="77777777" w:rsidR="00C8586A" w:rsidRPr="00F14624" w:rsidRDefault="00C8586A" w:rsidP="00BA2D96">
            <w:pPr>
              <w:spacing w:before="120" w:after="0" w:line="240" w:lineRule="auto"/>
              <w:jc w:val="left"/>
              <w:rPr>
                <w:rFonts w:eastAsia="Calibri"/>
                <w:b/>
              </w:rPr>
            </w:pPr>
            <w:r w:rsidRPr="00F14624">
              <w:rPr>
                <w:rFonts w:eastAsia="Calibri"/>
                <w:b/>
              </w:rPr>
              <w:t>Наименование/имя и адрес спонсора (монитора) клинического исследования:</w:t>
            </w:r>
          </w:p>
          <w:p w14:paraId="5DE7109E" w14:textId="77777777" w:rsidR="00C8586A" w:rsidRPr="00F14624" w:rsidRDefault="00C8586A" w:rsidP="004C505D">
            <w:pPr>
              <w:spacing w:before="120" w:after="0" w:line="240" w:lineRule="auto"/>
              <w:rPr>
                <w:rFonts w:eastAsia="Calibri"/>
                <w:lang w:eastAsia="en-US"/>
              </w:rPr>
            </w:pPr>
          </w:p>
        </w:tc>
        <w:tc>
          <w:tcPr>
            <w:tcW w:w="5486" w:type="dxa"/>
            <w:tcBorders>
              <w:top w:val="single" w:sz="4" w:space="0" w:color="auto"/>
              <w:left w:val="nil"/>
              <w:bottom w:val="nil"/>
              <w:right w:val="thickThinSmallGap" w:sz="24" w:space="0" w:color="auto"/>
            </w:tcBorders>
            <w:vAlign w:val="center"/>
            <w:hideMark/>
          </w:tcPr>
          <w:p w14:paraId="047562DB" w14:textId="77777777" w:rsidR="00FE28B3" w:rsidRPr="00F14624" w:rsidRDefault="00FE28B3" w:rsidP="00FE28B3">
            <w:pPr>
              <w:spacing w:after="0" w:line="240" w:lineRule="auto"/>
              <w:rPr>
                <w:rFonts w:eastAsia="Calibri"/>
              </w:rPr>
            </w:pPr>
            <w:r w:rsidRPr="00F14624">
              <w:rPr>
                <w:rFonts w:eastAsia="Calibri"/>
              </w:rPr>
              <w:t xml:space="preserve">АО «Р-Фарм», Россия </w:t>
            </w:r>
          </w:p>
          <w:p w14:paraId="265E1CCA" w14:textId="77777777" w:rsidR="00FE28B3" w:rsidRPr="00F14624" w:rsidRDefault="00FE28B3" w:rsidP="00FE28B3">
            <w:pPr>
              <w:spacing w:after="0" w:line="240" w:lineRule="auto"/>
              <w:rPr>
                <w:rFonts w:eastAsia="Calibri"/>
              </w:rPr>
            </w:pPr>
            <w:r w:rsidRPr="00F14624">
              <w:rPr>
                <w:rFonts w:eastAsia="Calibri"/>
              </w:rPr>
              <w:t xml:space="preserve">Юридический адрес: </w:t>
            </w:r>
            <w:r w:rsidRPr="00F14624">
              <w:t>123154, Москва, ул.  Берзарина, д. 19, корп. 1.</w:t>
            </w:r>
          </w:p>
          <w:p w14:paraId="038331D3" w14:textId="77777777" w:rsidR="00FE28B3" w:rsidRPr="00F14624" w:rsidRDefault="00FE28B3" w:rsidP="00FE28B3">
            <w:pPr>
              <w:spacing w:after="0" w:line="240" w:lineRule="auto"/>
              <w:rPr>
                <w:rFonts w:eastAsia="Calibri"/>
              </w:rPr>
            </w:pPr>
            <w:r w:rsidRPr="00F14624">
              <w:rPr>
                <w:rFonts w:eastAsia="Calibri"/>
              </w:rPr>
              <w:t>Тел.: +7 (495) 956-79-37, факс: +7 (495) 956-79-38.</w:t>
            </w:r>
          </w:p>
          <w:p w14:paraId="5B1B2738" w14:textId="77777777" w:rsidR="00C8586A" w:rsidRPr="00F14624" w:rsidRDefault="00FE28B3" w:rsidP="00944BB9">
            <w:pPr>
              <w:spacing w:after="0" w:line="240" w:lineRule="auto"/>
              <w:rPr>
                <w:rFonts w:eastAsia="Calibri"/>
                <w:lang w:eastAsia="en-US"/>
              </w:rPr>
            </w:pPr>
            <w:r w:rsidRPr="00F14624">
              <w:rPr>
                <w:rFonts w:eastAsia="Calibri"/>
              </w:rPr>
              <w:t xml:space="preserve">Эл. почта: </w:t>
            </w:r>
            <w:r w:rsidRPr="00F14624">
              <w:rPr>
                <w:lang w:val="en-US"/>
              </w:rPr>
              <w:t>info</w:t>
            </w:r>
            <w:r w:rsidRPr="00F14624">
              <w:t>@</w:t>
            </w:r>
            <w:r w:rsidRPr="00F14624">
              <w:rPr>
                <w:lang w:val="en-US"/>
              </w:rPr>
              <w:t>rpharm</w:t>
            </w:r>
            <w:r w:rsidRPr="00F14624">
              <w:t>.</w:t>
            </w:r>
            <w:r w:rsidRPr="00F14624">
              <w:rPr>
                <w:lang w:val="en-US"/>
              </w:rPr>
              <w:t>ru</w:t>
            </w:r>
          </w:p>
        </w:tc>
      </w:tr>
      <w:tr w:rsidR="00F14624" w:rsidRPr="00F14624" w14:paraId="6DBD6322" w14:textId="77777777" w:rsidTr="00BA2D96">
        <w:trPr>
          <w:trHeight w:val="2803"/>
        </w:trPr>
        <w:tc>
          <w:tcPr>
            <w:tcW w:w="3870" w:type="dxa"/>
            <w:tcBorders>
              <w:top w:val="single" w:sz="4" w:space="0" w:color="auto"/>
              <w:left w:val="thinThickSmallGap" w:sz="24" w:space="0" w:color="auto"/>
              <w:bottom w:val="nil"/>
              <w:right w:val="nil"/>
            </w:tcBorders>
          </w:tcPr>
          <w:p w14:paraId="486F06FA" w14:textId="77777777" w:rsidR="00C8586A" w:rsidRPr="00F14624" w:rsidRDefault="00C8586A" w:rsidP="00BA2D96">
            <w:pPr>
              <w:spacing w:before="120" w:after="0" w:line="240" w:lineRule="auto"/>
              <w:jc w:val="left"/>
              <w:rPr>
                <w:rFonts w:eastAsia="Calibri"/>
                <w:lang w:eastAsia="en-US"/>
              </w:rPr>
            </w:pPr>
            <w:r w:rsidRPr="00F14624">
              <w:rPr>
                <w:rFonts w:eastAsia="Calibri"/>
                <w:b/>
              </w:rPr>
              <w:t>Ф.И.О., должность, адрес и номер телефона назначенного спонсором медицинского эксперта по данному исследованию:</w:t>
            </w:r>
          </w:p>
        </w:tc>
        <w:tc>
          <w:tcPr>
            <w:tcW w:w="5486" w:type="dxa"/>
            <w:tcBorders>
              <w:top w:val="single" w:sz="4" w:space="0" w:color="auto"/>
              <w:left w:val="nil"/>
              <w:bottom w:val="nil"/>
              <w:right w:val="thickThinSmallGap" w:sz="24" w:space="0" w:color="auto"/>
            </w:tcBorders>
          </w:tcPr>
          <w:p w14:paraId="666B7524" w14:textId="77777777" w:rsidR="00E62C75" w:rsidRPr="00F14624" w:rsidRDefault="00A26EEC" w:rsidP="00E62C75">
            <w:pPr>
              <w:spacing w:before="120" w:after="0" w:line="240" w:lineRule="auto"/>
              <w:rPr>
                <w:rFonts w:eastAsia="Calibri"/>
              </w:rPr>
            </w:pPr>
            <w:r w:rsidRPr="00725291">
              <w:rPr>
                <w:rFonts w:eastAsia="Calibri"/>
                <w:b/>
              </w:rPr>
              <w:t>Никольская Мария Викторовна</w:t>
            </w:r>
            <w:r w:rsidRPr="00F14624">
              <w:rPr>
                <w:rFonts w:eastAsia="Calibri"/>
              </w:rPr>
              <w:t>,</w:t>
            </w:r>
          </w:p>
          <w:p w14:paraId="4379DB7E" w14:textId="77777777" w:rsidR="00A26EEC" w:rsidRPr="00F14624" w:rsidRDefault="00A26EEC" w:rsidP="00A26EEC">
            <w:pPr>
              <w:spacing w:after="0" w:line="240" w:lineRule="auto"/>
              <w:rPr>
                <w:rFonts w:eastAsia="Calibri"/>
              </w:rPr>
            </w:pPr>
            <w:r w:rsidRPr="00F14624">
              <w:rPr>
                <w:rFonts w:eastAsia="Calibri"/>
              </w:rPr>
              <w:t>Руководитель отдела медицинской документации Департамента доклинической и клинической разработки</w:t>
            </w:r>
            <w:r w:rsidR="00BC7E97" w:rsidRPr="00F14624">
              <w:rPr>
                <w:rFonts w:eastAsia="Calibri"/>
              </w:rPr>
              <w:t xml:space="preserve"> МД</w:t>
            </w:r>
            <w:r w:rsidRPr="00F14624">
              <w:rPr>
                <w:rFonts w:eastAsia="Calibri"/>
              </w:rPr>
              <w:t xml:space="preserve"> АО «Р-Фарм»</w:t>
            </w:r>
          </w:p>
          <w:p w14:paraId="34E63C74" w14:textId="77777777" w:rsidR="00E62C75" w:rsidRPr="00F14624" w:rsidRDefault="00E62C75" w:rsidP="00E62C75">
            <w:pPr>
              <w:spacing w:after="0" w:line="240" w:lineRule="auto"/>
              <w:rPr>
                <w:rFonts w:eastAsia="Calibri"/>
              </w:rPr>
            </w:pPr>
            <w:r w:rsidRPr="00F14624">
              <w:rPr>
                <w:rFonts w:eastAsia="Calibri"/>
              </w:rPr>
              <w:t xml:space="preserve">Адрес: Ленинский проспект, </w:t>
            </w:r>
            <w:r w:rsidR="00986AA3" w:rsidRPr="00F14624">
              <w:rPr>
                <w:rFonts w:eastAsia="Calibri"/>
              </w:rPr>
              <w:t>д.111, к.1</w:t>
            </w:r>
            <w:r w:rsidRPr="00F14624">
              <w:rPr>
                <w:rFonts w:eastAsia="Calibri"/>
              </w:rPr>
              <w:t xml:space="preserve">, Москва 119421, Российская Федерация </w:t>
            </w:r>
          </w:p>
          <w:p w14:paraId="7FA9F325" w14:textId="77777777" w:rsidR="00A26EEC" w:rsidRPr="00F14624" w:rsidRDefault="00A26EEC" w:rsidP="00A26EEC">
            <w:pPr>
              <w:spacing w:after="0" w:line="240" w:lineRule="auto"/>
              <w:rPr>
                <w:rFonts w:eastAsia="Calibri"/>
              </w:rPr>
            </w:pPr>
            <w:r w:rsidRPr="00F14624">
              <w:rPr>
                <w:rFonts w:eastAsia="Calibri"/>
              </w:rPr>
              <w:t xml:space="preserve">Тел.: +7 (495) 956-79-37, </w:t>
            </w:r>
          </w:p>
          <w:p w14:paraId="35E1DDCF" w14:textId="77777777" w:rsidR="00A26EEC" w:rsidRPr="00F14624" w:rsidRDefault="00A26EEC" w:rsidP="00A26EEC">
            <w:pPr>
              <w:spacing w:after="0" w:line="240" w:lineRule="auto"/>
              <w:rPr>
                <w:rFonts w:eastAsia="Calibri"/>
              </w:rPr>
            </w:pPr>
            <w:r w:rsidRPr="00F14624">
              <w:rPr>
                <w:rFonts w:eastAsia="Calibri"/>
              </w:rPr>
              <w:t>моб.: +7 (921) 327-35-73.</w:t>
            </w:r>
          </w:p>
          <w:p w14:paraId="35072258" w14:textId="3064EC65" w:rsidR="00C8586A" w:rsidRPr="00F14624" w:rsidRDefault="00A26EEC" w:rsidP="00E62C75">
            <w:pPr>
              <w:spacing w:after="0" w:line="240" w:lineRule="auto"/>
              <w:rPr>
                <w:rFonts w:eastAsia="Calibri"/>
                <w:lang w:val="de-DE" w:eastAsia="en-US"/>
              </w:rPr>
            </w:pPr>
            <w:r w:rsidRPr="00F14624">
              <w:rPr>
                <w:rFonts w:eastAsia="Calibri"/>
              </w:rPr>
              <w:t>Эл. почта: mv.</w:t>
            </w:r>
            <w:r w:rsidRPr="00725291">
              <w:t>nikolskaya@rpharm.ru</w:t>
            </w:r>
          </w:p>
        </w:tc>
      </w:tr>
      <w:tr w:rsidR="00F14624" w:rsidRPr="00F14624" w14:paraId="742F0475" w14:textId="77777777" w:rsidTr="00725291">
        <w:trPr>
          <w:trHeight w:val="1374"/>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1590EF0A" w14:textId="77777777" w:rsidR="00C8586A" w:rsidRPr="00F14624" w:rsidRDefault="00C8586A">
            <w:pPr>
              <w:spacing w:after="0" w:line="240" w:lineRule="auto"/>
              <w:jc w:val="center"/>
              <w:rPr>
                <w:rFonts w:eastAsia="Calibri"/>
                <w:sz w:val="20"/>
                <w:szCs w:val="20"/>
              </w:rPr>
            </w:pPr>
            <w:r w:rsidRPr="00F14624">
              <w:rPr>
                <w:rFonts w:eastAsia="Calibri"/>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sidR="00FE28B3" w:rsidRPr="00F14624">
              <w:rPr>
                <w:rFonts w:eastAsia="Calibri"/>
                <w:sz w:val="20"/>
                <w:szCs w:val="20"/>
              </w:rPr>
              <w:t>АО «Р-Фарм»</w:t>
            </w:r>
            <w:r w:rsidRPr="00F14624">
              <w:rPr>
                <w:rFonts w:eastAsia="Calibri"/>
                <w:sz w:val="20"/>
                <w:szCs w:val="20"/>
              </w:rPr>
              <w:t>, кроме тех случаев, когда это необходимо для получения согласия пациентов на участие в исследовании.</w:t>
            </w:r>
          </w:p>
        </w:tc>
      </w:tr>
    </w:tbl>
    <w:p w14:paraId="4ACAF4B0" w14:textId="7207897D" w:rsidR="00E30437" w:rsidRPr="004435FE" w:rsidRDefault="00E30437" w:rsidP="004C505D">
      <w:pPr>
        <w:pStyle w:val="12"/>
        <w:spacing w:line="240" w:lineRule="auto"/>
        <w:rPr>
          <w:rFonts w:cs="Times New Roman"/>
          <w:color w:val="000000"/>
          <w:szCs w:val="24"/>
        </w:rPr>
      </w:pPr>
      <w:bookmarkStart w:id="0" w:name="_Hlk484253716"/>
      <w:bookmarkStart w:id="1" w:name="_Toc135635349"/>
      <w:bookmarkEnd w:id="0"/>
      <w:r w:rsidRPr="004435FE">
        <w:rPr>
          <w:rFonts w:cs="Times New Roman"/>
          <w:color w:val="000000"/>
          <w:szCs w:val="24"/>
        </w:rPr>
        <w:lastRenderedPageBreak/>
        <w:t>СОДЕРЖАНИЕ</w:t>
      </w:r>
      <w:bookmarkEnd w:id="1"/>
    </w:p>
    <w:p w14:paraId="2C98C01B" w14:textId="65989AFD" w:rsidR="00DF6C3A" w:rsidRDefault="00306725">
      <w:pPr>
        <w:pStyle w:val="14"/>
        <w:rPr>
          <w:rFonts w:asciiTheme="minorHAnsi" w:eastAsiaTheme="minorEastAsia" w:hAnsiTheme="minorHAnsi" w:cstheme="minorBidi"/>
          <w:noProof/>
          <w:sz w:val="22"/>
          <w:szCs w:val="22"/>
          <w:lang w:eastAsia="ru-RU"/>
        </w:rPr>
      </w:pPr>
      <w:r>
        <w:rPr>
          <w:bCs/>
          <w:color w:val="000000"/>
        </w:rPr>
        <w:fldChar w:fldCharType="begin"/>
      </w:r>
      <w:r>
        <w:rPr>
          <w:bCs/>
          <w:color w:val="000000"/>
        </w:rPr>
        <w:instrText xml:space="preserve"> TOC \o "1-4" \h \z \u </w:instrText>
      </w:r>
      <w:r>
        <w:rPr>
          <w:bCs/>
          <w:color w:val="000000"/>
        </w:rPr>
        <w:fldChar w:fldCharType="separate"/>
      </w:r>
      <w:hyperlink w:anchor="_Toc135635349" w:history="1">
        <w:r w:rsidR="00DF6C3A" w:rsidRPr="00F73EF0">
          <w:rPr>
            <w:rStyle w:val="a9"/>
            <w:noProof/>
          </w:rPr>
          <w:t>СОДЕРЖАНИЕ</w:t>
        </w:r>
        <w:r w:rsidR="00DF6C3A">
          <w:rPr>
            <w:noProof/>
            <w:webHidden/>
          </w:rPr>
          <w:tab/>
        </w:r>
        <w:r w:rsidR="00DF6C3A">
          <w:rPr>
            <w:noProof/>
            <w:webHidden/>
          </w:rPr>
          <w:fldChar w:fldCharType="begin"/>
        </w:r>
        <w:r w:rsidR="00DF6C3A">
          <w:rPr>
            <w:noProof/>
            <w:webHidden/>
          </w:rPr>
          <w:instrText xml:space="preserve"> PAGEREF _Toc135635349 \h </w:instrText>
        </w:r>
        <w:r w:rsidR="00DF6C3A">
          <w:rPr>
            <w:noProof/>
            <w:webHidden/>
          </w:rPr>
        </w:r>
        <w:r w:rsidR="00DF6C3A">
          <w:rPr>
            <w:noProof/>
            <w:webHidden/>
          </w:rPr>
          <w:fldChar w:fldCharType="separate"/>
        </w:r>
        <w:r w:rsidR="00DF6C3A">
          <w:rPr>
            <w:noProof/>
            <w:webHidden/>
          </w:rPr>
          <w:t>2</w:t>
        </w:r>
        <w:r w:rsidR="00DF6C3A">
          <w:rPr>
            <w:noProof/>
            <w:webHidden/>
          </w:rPr>
          <w:fldChar w:fldCharType="end"/>
        </w:r>
      </w:hyperlink>
    </w:p>
    <w:p w14:paraId="7B0E9755" w14:textId="0E2253E4" w:rsidR="00DF6C3A" w:rsidRPr="00B557F9" w:rsidRDefault="00CB39C7">
      <w:pPr>
        <w:pStyle w:val="14"/>
        <w:rPr>
          <w:rFonts w:asciiTheme="minorHAnsi" w:eastAsiaTheme="minorEastAsia" w:hAnsiTheme="minorHAnsi" w:cstheme="minorBidi"/>
          <w:noProof/>
          <w:sz w:val="22"/>
          <w:szCs w:val="22"/>
          <w:lang w:eastAsia="ru-RU"/>
        </w:rPr>
      </w:pPr>
      <w:hyperlink w:anchor="_Toc135635350" w:history="1">
        <w:r w:rsidR="00DF6C3A" w:rsidRPr="00B557F9">
          <w:rPr>
            <w:rStyle w:val="a9"/>
            <w:noProof/>
          </w:rPr>
          <w:t>ЛИСТ СОГЛАСОВАНИЯ</w:t>
        </w:r>
        <w:r w:rsidR="00DF6C3A" w:rsidRPr="00B557F9">
          <w:rPr>
            <w:noProof/>
            <w:webHidden/>
          </w:rPr>
          <w:tab/>
        </w:r>
        <w:r w:rsidR="00DF6C3A" w:rsidRPr="00B557F9">
          <w:rPr>
            <w:noProof/>
            <w:webHidden/>
          </w:rPr>
          <w:fldChar w:fldCharType="begin"/>
        </w:r>
        <w:r w:rsidR="00DF6C3A" w:rsidRPr="00B557F9">
          <w:rPr>
            <w:noProof/>
            <w:webHidden/>
          </w:rPr>
          <w:instrText xml:space="preserve"> PAGEREF _Toc135635350 \h </w:instrText>
        </w:r>
        <w:r w:rsidR="00DF6C3A" w:rsidRPr="00B557F9">
          <w:rPr>
            <w:noProof/>
            <w:webHidden/>
          </w:rPr>
        </w:r>
        <w:r w:rsidR="00DF6C3A" w:rsidRPr="00B557F9">
          <w:rPr>
            <w:noProof/>
            <w:webHidden/>
          </w:rPr>
          <w:fldChar w:fldCharType="separate"/>
        </w:r>
        <w:r w:rsidR="00DF6C3A" w:rsidRPr="00B557F9">
          <w:rPr>
            <w:noProof/>
            <w:webHidden/>
          </w:rPr>
          <w:t>5</w:t>
        </w:r>
        <w:r w:rsidR="00DF6C3A" w:rsidRPr="00B557F9">
          <w:rPr>
            <w:noProof/>
            <w:webHidden/>
          </w:rPr>
          <w:fldChar w:fldCharType="end"/>
        </w:r>
      </w:hyperlink>
    </w:p>
    <w:p w14:paraId="79D09BAD" w14:textId="0800A7E8" w:rsidR="00DF6C3A" w:rsidRPr="00B557F9" w:rsidRDefault="00CB39C7">
      <w:pPr>
        <w:pStyle w:val="14"/>
        <w:rPr>
          <w:rFonts w:asciiTheme="minorHAnsi" w:eastAsiaTheme="minorEastAsia" w:hAnsiTheme="minorHAnsi" w:cstheme="minorBidi"/>
          <w:noProof/>
          <w:sz w:val="22"/>
          <w:szCs w:val="22"/>
          <w:lang w:eastAsia="ru-RU"/>
        </w:rPr>
      </w:pPr>
      <w:hyperlink w:anchor="_Toc135635351" w:history="1">
        <w:r w:rsidR="00DF6C3A" w:rsidRPr="00B557F9">
          <w:rPr>
            <w:rStyle w:val="a9"/>
            <w:noProof/>
          </w:rPr>
          <w:t>СПИСОК СОКРАЩЕНИЙ</w:t>
        </w:r>
        <w:r w:rsidR="00DF6C3A" w:rsidRPr="00B557F9">
          <w:rPr>
            <w:noProof/>
            <w:webHidden/>
          </w:rPr>
          <w:tab/>
        </w:r>
        <w:r w:rsidR="00DF6C3A" w:rsidRPr="00B557F9">
          <w:rPr>
            <w:noProof/>
            <w:webHidden/>
          </w:rPr>
          <w:fldChar w:fldCharType="begin"/>
        </w:r>
        <w:r w:rsidR="00DF6C3A" w:rsidRPr="00B557F9">
          <w:rPr>
            <w:noProof/>
            <w:webHidden/>
          </w:rPr>
          <w:instrText xml:space="preserve"> PAGEREF _Toc135635351 \h </w:instrText>
        </w:r>
        <w:r w:rsidR="00DF6C3A" w:rsidRPr="00B557F9">
          <w:rPr>
            <w:noProof/>
            <w:webHidden/>
          </w:rPr>
        </w:r>
        <w:r w:rsidR="00DF6C3A" w:rsidRPr="00B557F9">
          <w:rPr>
            <w:noProof/>
            <w:webHidden/>
          </w:rPr>
          <w:fldChar w:fldCharType="separate"/>
        </w:r>
        <w:r w:rsidR="00DF6C3A" w:rsidRPr="00B557F9">
          <w:rPr>
            <w:noProof/>
            <w:webHidden/>
          </w:rPr>
          <w:t>6</w:t>
        </w:r>
        <w:r w:rsidR="00DF6C3A" w:rsidRPr="00B557F9">
          <w:rPr>
            <w:noProof/>
            <w:webHidden/>
          </w:rPr>
          <w:fldChar w:fldCharType="end"/>
        </w:r>
      </w:hyperlink>
    </w:p>
    <w:p w14:paraId="52F1292B" w14:textId="074709DD" w:rsidR="00DF6C3A" w:rsidRPr="00B557F9" w:rsidRDefault="00CB39C7">
      <w:pPr>
        <w:pStyle w:val="14"/>
        <w:rPr>
          <w:rFonts w:asciiTheme="minorHAnsi" w:eastAsiaTheme="minorEastAsia" w:hAnsiTheme="minorHAnsi" w:cstheme="minorBidi"/>
          <w:noProof/>
          <w:sz w:val="22"/>
          <w:szCs w:val="22"/>
          <w:lang w:eastAsia="ru-RU"/>
        </w:rPr>
      </w:pPr>
      <w:hyperlink w:anchor="_Toc135635352" w:history="1">
        <w:r w:rsidR="00DF6C3A" w:rsidRPr="00B557F9">
          <w:rPr>
            <w:rStyle w:val="a9"/>
            <w:noProof/>
          </w:rPr>
          <w:t>ИСТОРИЯ ДОКУМЕНТА</w:t>
        </w:r>
        <w:r w:rsidR="00DF6C3A" w:rsidRPr="00B557F9">
          <w:rPr>
            <w:noProof/>
            <w:webHidden/>
          </w:rPr>
          <w:tab/>
        </w:r>
        <w:r w:rsidR="00DF6C3A" w:rsidRPr="00B557F9">
          <w:rPr>
            <w:noProof/>
            <w:webHidden/>
          </w:rPr>
          <w:fldChar w:fldCharType="begin"/>
        </w:r>
        <w:r w:rsidR="00DF6C3A" w:rsidRPr="00B557F9">
          <w:rPr>
            <w:noProof/>
            <w:webHidden/>
          </w:rPr>
          <w:instrText xml:space="preserve"> PAGEREF _Toc135635352 \h </w:instrText>
        </w:r>
        <w:r w:rsidR="00DF6C3A" w:rsidRPr="00B557F9">
          <w:rPr>
            <w:noProof/>
            <w:webHidden/>
          </w:rPr>
        </w:r>
        <w:r w:rsidR="00DF6C3A" w:rsidRPr="00B557F9">
          <w:rPr>
            <w:noProof/>
            <w:webHidden/>
          </w:rPr>
          <w:fldChar w:fldCharType="separate"/>
        </w:r>
        <w:r w:rsidR="00DF6C3A" w:rsidRPr="00B557F9">
          <w:rPr>
            <w:noProof/>
            <w:webHidden/>
          </w:rPr>
          <w:t>9</w:t>
        </w:r>
        <w:r w:rsidR="00DF6C3A" w:rsidRPr="00B557F9">
          <w:rPr>
            <w:noProof/>
            <w:webHidden/>
          </w:rPr>
          <w:fldChar w:fldCharType="end"/>
        </w:r>
      </w:hyperlink>
    </w:p>
    <w:p w14:paraId="08C53110" w14:textId="16706D96" w:rsidR="00DF6C3A" w:rsidRPr="00B557F9" w:rsidRDefault="00CB39C7">
      <w:pPr>
        <w:pStyle w:val="14"/>
        <w:rPr>
          <w:rFonts w:asciiTheme="minorHAnsi" w:eastAsiaTheme="minorEastAsia" w:hAnsiTheme="minorHAnsi" w:cstheme="minorBidi"/>
          <w:noProof/>
          <w:sz w:val="22"/>
          <w:szCs w:val="22"/>
          <w:lang w:eastAsia="ru-RU"/>
        </w:rPr>
      </w:pPr>
      <w:hyperlink w:anchor="_Toc135635353" w:history="1">
        <w:r w:rsidR="00DF6C3A" w:rsidRPr="00B557F9">
          <w:rPr>
            <w:rStyle w:val="a9"/>
            <w:noProof/>
          </w:rPr>
          <w:t>РЕЗЮМЕ</w:t>
        </w:r>
        <w:r w:rsidR="00DF6C3A" w:rsidRPr="00B557F9">
          <w:rPr>
            <w:noProof/>
            <w:webHidden/>
          </w:rPr>
          <w:tab/>
        </w:r>
        <w:r w:rsidR="00DF6C3A" w:rsidRPr="00B557F9">
          <w:rPr>
            <w:noProof/>
            <w:webHidden/>
          </w:rPr>
          <w:fldChar w:fldCharType="begin"/>
        </w:r>
        <w:r w:rsidR="00DF6C3A" w:rsidRPr="00B557F9">
          <w:rPr>
            <w:noProof/>
            <w:webHidden/>
          </w:rPr>
          <w:instrText xml:space="preserve"> PAGEREF _Toc135635353 \h </w:instrText>
        </w:r>
        <w:r w:rsidR="00DF6C3A" w:rsidRPr="00B557F9">
          <w:rPr>
            <w:noProof/>
            <w:webHidden/>
          </w:rPr>
        </w:r>
        <w:r w:rsidR="00DF6C3A" w:rsidRPr="00B557F9">
          <w:rPr>
            <w:noProof/>
            <w:webHidden/>
          </w:rPr>
          <w:fldChar w:fldCharType="separate"/>
        </w:r>
        <w:r w:rsidR="00DF6C3A" w:rsidRPr="00B557F9">
          <w:rPr>
            <w:noProof/>
            <w:webHidden/>
          </w:rPr>
          <w:t>10</w:t>
        </w:r>
        <w:r w:rsidR="00DF6C3A" w:rsidRPr="00B557F9">
          <w:rPr>
            <w:noProof/>
            <w:webHidden/>
          </w:rPr>
          <w:fldChar w:fldCharType="end"/>
        </w:r>
      </w:hyperlink>
    </w:p>
    <w:p w14:paraId="0FF7EF82" w14:textId="4353B878" w:rsidR="00DF6C3A" w:rsidRDefault="00CB39C7">
      <w:pPr>
        <w:pStyle w:val="14"/>
        <w:rPr>
          <w:rFonts w:asciiTheme="minorHAnsi" w:eastAsiaTheme="minorEastAsia" w:hAnsiTheme="minorHAnsi" w:cstheme="minorBidi"/>
          <w:noProof/>
          <w:sz w:val="22"/>
          <w:szCs w:val="22"/>
          <w:lang w:eastAsia="ru-RU"/>
        </w:rPr>
      </w:pPr>
      <w:hyperlink w:anchor="_Toc135635354" w:history="1">
        <w:r w:rsidR="00DF6C3A" w:rsidRPr="00F73EF0">
          <w:rPr>
            <w:rStyle w:val="a9"/>
            <w:noProof/>
          </w:rPr>
          <w:t>1. ВВЕДЕНИЕ</w:t>
        </w:r>
        <w:r w:rsidR="00DF6C3A">
          <w:rPr>
            <w:noProof/>
            <w:webHidden/>
          </w:rPr>
          <w:tab/>
        </w:r>
        <w:r w:rsidR="00DF6C3A">
          <w:rPr>
            <w:noProof/>
            <w:webHidden/>
          </w:rPr>
          <w:fldChar w:fldCharType="begin"/>
        </w:r>
        <w:r w:rsidR="00DF6C3A">
          <w:rPr>
            <w:noProof/>
            <w:webHidden/>
          </w:rPr>
          <w:instrText xml:space="preserve"> PAGEREF _Toc135635354 \h </w:instrText>
        </w:r>
        <w:r w:rsidR="00DF6C3A">
          <w:rPr>
            <w:noProof/>
            <w:webHidden/>
          </w:rPr>
        </w:r>
        <w:r w:rsidR="00DF6C3A">
          <w:rPr>
            <w:noProof/>
            <w:webHidden/>
          </w:rPr>
          <w:fldChar w:fldCharType="separate"/>
        </w:r>
        <w:r w:rsidR="00DF6C3A">
          <w:rPr>
            <w:noProof/>
            <w:webHidden/>
          </w:rPr>
          <w:t>12</w:t>
        </w:r>
        <w:r w:rsidR="00DF6C3A">
          <w:rPr>
            <w:noProof/>
            <w:webHidden/>
          </w:rPr>
          <w:fldChar w:fldCharType="end"/>
        </w:r>
      </w:hyperlink>
    </w:p>
    <w:p w14:paraId="35AC06A6" w14:textId="23483310" w:rsidR="00DF6C3A" w:rsidRDefault="00CB39C7">
      <w:pPr>
        <w:pStyle w:val="21"/>
        <w:rPr>
          <w:rFonts w:asciiTheme="minorHAnsi" w:eastAsiaTheme="minorEastAsia" w:hAnsiTheme="minorHAnsi" w:cstheme="minorBidi"/>
          <w:noProof/>
          <w:sz w:val="22"/>
          <w:szCs w:val="22"/>
          <w:lang w:eastAsia="ru-RU"/>
        </w:rPr>
      </w:pPr>
      <w:hyperlink w:anchor="_Toc135635355" w:history="1">
        <w:r w:rsidR="00DF6C3A" w:rsidRPr="00F73EF0">
          <w:rPr>
            <w:rStyle w:val="a9"/>
            <w:noProof/>
          </w:rPr>
          <w:t>1.1. Химическое название</w:t>
        </w:r>
        <w:r w:rsidR="00DF6C3A">
          <w:rPr>
            <w:noProof/>
            <w:webHidden/>
          </w:rPr>
          <w:tab/>
        </w:r>
        <w:r w:rsidR="00DF6C3A">
          <w:rPr>
            <w:noProof/>
            <w:webHidden/>
          </w:rPr>
          <w:fldChar w:fldCharType="begin"/>
        </w:r>
        <w:r w:rsidR="00DF6C3A">
          <w:rPr>
            <w:noProof/>
            <w:webHidden/>
          </w:rPr>
          <w:instrText xml:space="preserve"> PAGEREF _Toc135635355 \h </w:instrText>
        </w:r>
        <w:r w:rsidR="00DF6C3A">
          <w:rPr>
            <w:noProof/>
            <w:webHidden/>
          </w:rPr>
        </w:r>
        <w:r w:rsidR="00DF6C3A">
          <w:rPr>
            <w:noProof/>
            <w:webHidden/>
          </w:rPr>
          <w:fldChar w:fldCharType="separate"/>
        </w:r>
        <w:r w:rsidR="00DF6C3A">
          <w:rPr>
            <w:noProof/>
            <w:webHidden/>
          </w:rPr>
          <w:t>12</w:t>
        </w:r>
        <w:r w:rsidR="00DF6C3A">
          <w:rPr>
            <w:noProof/>
            <w:webHidden/>
          </w:rPr>
          <w:fldChar w:fldCharType="end"/>
        </w:r>
      </w:hyperlink>
    </w:p>
    <w:p w14:paraId="2387DF87" w14:textId="2AFC5BCA" w:rsidR="00DF6C3A" w:rsidRDefault="00CB39C7">
      <w:pPr>
        <w:pStyle w:val="21"/>
        <w:rPr>
          <w:rFonts w:asciiTheme="minorHAnsi" w:eastAsiaTheme="minorEastAsia" w:hAnsiTheme="minorHAnsi" w:cstheme="minorBidi"/>
          <w:noProof/>
          <w:sz w:val="22"/>
          <w:szCs w:val="22"/>
          <w:lang w:eastAsia="ru-RU"/>
        </w:rPr>
      </w:pPr>
      <w:hyperlink w:anchor="_Toc135635356" w:history="1">
        <w:r w:rsidR="00DF6C3A" w:rsidRPr="00F73EF0">
          <w:rPr>
            <w:rStyle w:val="a9"/>
            <w:noProof/>
          </w:rPr>
          <w:t>1.2. Международное непатентованное название (МНН)</w:t>
        </w:r>
        <w:r w:rsidR="00DF6C3A">
          <w:rPr>
            <w:noProof/>
            <w:webHidden/>
          </w:rPr>
          <w:tab/>
        </w:r>
        <w:r w:rsidR="00DF6C3A">
          <w:rPr>
            <w:noProof/>
            <w:webHidden/>
          </w:rPr>
          <w:fldChar w:fldCharType="begin"/>
        </w:r>
        <w:r w:rsidR="00DF6C3A">
          <w:rPr>
            <w:noProof/>
            <w:webHidden/>
          </w:rPr>
          <w:instrText xml:space="preserve"> PAGEREF _Toc135635356 \h </w:instrText>
        </w:r>
        <w:r w:rsidR="00DF6C3A">
          <w:rPr>
            <w:noProof/>
            <w:webHidden/>
          </w:rPr>
        </w:r>
        <w:r w:rsidR="00DF6C3A">
          <w:rPr>
            <w:noProof/>
            <w:webHidden/>
          </w:rPr>
          <w:fldChar w:fldCharType="separate"/>
        </w:r>
        <w:r w:rsidR="00DF6C3A">
          <w:rPr>
            <w:noProof/>
            <w:webHidden/>
          </w:rPr>
          <w:t>12</w:t>
        </w:r>
        <w:r w:rsidR="00DF6C3A">
          <w:rPr>
            <w:noProof/>
            <w:webHidden/>
          </w:rPr>
          <w:fldChar w:fldCharType="end"/>
        </w:r>
      </w:hyperlink>
    </w:p>
    <w:p w14:paraId="2E9713FD" w14:textId="5F28CD5D" w:rsidR="00DF6C3A" w:rsidRDefault="00CB39C7">
      <w:pPr>
        <w:pStyle w:val="21"/>
        <w:rPr>
          <w:rFonts w:asciiTheme="minorHAnsi" w:eastAsiaTheme="minorEastAsia" w:hAnsiTheme="minorHAnsi" w:cstheme="minorBidi"/>
          <w:noProof/>
          <w:sz w:val="22"/>
          <w:szCs w:val="22"/>
          <w:lang w:eastAsia="ru-RU"/>
        </w:rPr>
      </w:pPr>
      <w:hyperlink w:anchor="_Toc135635357" w:history="1">
        <w:r w:rsidR="00DF6C3A" w:rsidRPr="00F73EF0">
          <w:rPr>
            <w:rStyle w:val="a9"/>
            <w:noProof/>
          </w:rPr>
          <w:t>1.3. Торговое название</w:t>
        </w:r>
        <w:r w:rsidR="00DF6C3A">
          <w:rPr>
            <w:noProof/>
            <w:webHidden/>
          </w:rPr>
          <w:tab/>
        </w:r>
        <w:r w:rsidR="00DF6C3A">
          <w:rPr>
            <w:noProof/>
            <w:webHidden/>
          </w:rPr>
          <w:fldChar w:fldCharType="begin"/>
        </w:r>
        <w:r w:rsidR="00DF6C3A">
          <w:rPr>
            <w:noProof/>
            <w:webHidden/>
          </w:rPr>
          <w:instrText xml:space="preserve"> PAGEREF _Toc135635357 \h </w:instrText>
        </w:r>
        <w:r w:rsidR="00DF6C3A">
          <w:rPr>
            <w:noProof/>
            <w:webHidden/>
          </w:rPr>
        </w:r>
        <w:r w:rsidR="00DF6C3A">
          <w:rPr>
            <w:noProof/>
            <w:webHidden/>
          </w:rPr>
          <w:fldChar w:fldCharType="separate"/>
        </w:r>
        <w:r w:rsidR="00DF6C3A">
          <w:rPr>
            <w:noProof/>
            <w:webHidden/>
          </w:rPr>
          <w:t>12</w:t>
        </w:r>
        <w:r w:rsidR="00DF6C3A">
          <w:rPr>
            <w:noProof/>
            <w:webHidden/>
          </w:rPr>
          <w:fldChar w:fldCharType="end"/>
        </w:r>
      </w:hyperlink>
    </w:p>
    <w:p w14:paraId="74E6917F" w14:textId="2DE06611" w:rsidR="00DF6C3A" w:rsidRDefault="00CB39C7">
      <w:pPr>
        <w:pStyle w:val="21"/>
        <w:rPr>
          <w:rFonts w:asciiTheme="minorHAnsi" w:eastAsiaTheme="minorEastAsia" w:hAnsiTheme="minorHAnsi" w:cstheme="minorBidi"/>
          <w:noProof/>
          <w:sz w:val="22"/>
          <w:szCs w:val="22"/>
          <w:lang w:eastAsia="ru-RU"/>
        </w:rPr>
      </w:pPr>
      <w:hyperlink w:anchor="_Toc135635358" w:history="1">
        <w:r w:rsidR="00DF6C3A" w:rsidRPr="00F73EF0">
          <w:rPr>
            <w:rStyle w:val="a9"/>
            <w:noProof/>
          </w:rPr>
          <w:t>1.4. Активные ингредиенты</w:t>
        </w:r>
        <w:r w:rsidR="00DF6C3A">
          <w:rPr>
            <w:noProof/>
            <w:webHidden/>
          </w:rPr>
          <w:tab/>
        </w:r>
        <w:r w:rsidR="00DF6C3A">
          <w:rPr>
            <w:noProof/>
            <w:webHidden/>
          </w:rPr>
          <w:fldChar w:fldCharType="begin"/>
        </w:r>
        <w:r w:rsidR="00DF6C3A">
          <w:rPr>
            <w:noProof/>
            <w:webHidden/>
          </w:rPr>
          <w:instrText xml:space="preserve"> PAGEREF _Toc135635358 \h </w:instrText>
        </w:r>
        <w:r w:rsidR="00DF6C3A">
          <w:rPr>
            <w:noProof/>
            <w:webHidden/>
          </w:rPr>
        </w:r>
        <w:r w:rsidR="00DF6C3A">
          <w:rPr>
            <w:noProof/>
            <w:webHidden/>
          </w:rPr>
          <w:fldChar w:fldCharType="separate"/>
        </w:r>
        <w:r w:rsidR="00DF6C3A">
          <w:rPr>
            <w:noProof/>
            <w:webHidden/>
          </w:rPr>
          <w:t>12</w:t>
        </w:r>
        <w:r w:rsidR="00DF6C3A">
          <w:rPr>
            <w:noProof/>
            <w:webHidden/>
          </w:rPr>
          <w:fldChar w:fldCharType="end"/>
        </w:r>
      </w:hyperlink>
    </w:p>
    <w:p w14:paraId="4C68A501" w14:textId="78F13B0E" w:rsidR="00DF6C3A" w:rsidRDefault="00CB39C7">
      <w:pPr>
        <w:pStyle w:val="21"/>
        <w:rPr>
          <w:rFonts w:asciiTheme="minorHAnsi" w:eastAsiaTheme="minorEastAsia" w:hAnsiTheme="minorHAnsi" w:cstheme="minorBidi"/>
          <w:noProof/>
          <w:sz w:val="22"/>
          <w:szCs w:val="22"/>
          <w:lang w:eastAsia="ru-RU"/>
        </w:rPr>
      </w:pPr>
      <w:hyperlink w:anchor="_Toc135635359" w:history="1">
        <w:r w:rsidR="00DF6C3A" w:rsidRPr="00F73EF0">
          <w:rPr>
            <w:rStyle w:val="a9"/>
            <w:noProof/>
          </w:rPr>
          <w:t>1.5. Фармакологическая группа</w:t>
        </w:r>
        <w:r w:rsidR="00DF6C3A">
          <w:rPr>
            <w:noProof/>
            <w:webHidden/>
          </w:rPr>
          <w:tab/>
        </w:r>
        <w:r w:rsidR="00DF6C3A">
          <w:rPr>
            <w:noProof/>
            <w:webHidden/>
          </w:rPr>
          <w:fldChar w:fldCharType="begin"/>
        </w:r>
        <w:r w:rsidR="00DF6C3A">
          <w:rPr>
            <w:noProof/>
            <w:webHidden/>
          </w:rPr>
          <w:instrText xml:space="preserve"> PAGEREF _Toc135635359 \h </w:instrText>
        </w:r>
        <w:r w:rsidR="00DF6C3A">
          <w:rPr>
            <w:noProof/>
            <w:webHidden/>
          </w:rPr>
        </w:r>
        <w:r w:rsidR="00DF6C3A">
          <w:rPr>
            <w:noProof/>
            <w:webHidden/>
          </w:rPr>
          <w:fldChar w:fldCharType="separate"/>
        </w:r>
        <w:r w:rsidR="00DF6C3A">
          <w:rPr>
            <w:noProof/>
            <w:webHidden/>
          </w:rPr>
          <w:t>12</w:t>
        </w:r>
        <w:r w:rsidR="00DF6C3A">
          <w:rPr>
            <w:noProof/>
            <w:webHidden/>
          </w:rPr>
          <w:fldChar w:fldCharType="end"/>
        </w:r>
      </w:hyperlink>
    </w:p>
    <w:p w14:paraId="658EF88B" w14:textId="55455888" w:rsidR="00DF6C3A" w:rsidRDefault="00CB39C7">
      <w:pPr>
        <w:pStyle w:val="21"/>
        <w:rPr>
          <w:rFonts w:asciiTheme="minorHAnsi" w:eastAsiaTheme="minorEastAsia" w:hAnsiTheme="minorHAnsi" w:cstheme="minorBidi"/>
          <w:noProof/>
          <w:sz w:val="22"/>
          <w:szCs w:val="22"/>
          <w:lang w:eastAsia="ru-RU"/>
        </w:rPr>
      </w:pPr>
      <w:hyperlink w:anchor="_Toc135635360" w:history="1">
        <w:r w:rsidR="00DF6C3A" w:rsidRPr="00F73EF0">
          <w:rPr>
            <w:rStyle w:val="a9"/>
            <w:noProof/>
          </w:rPr>
          <w:t>1.6. Код по АТХ</w:t>
        </w:r>
        <w:r w:rsidR="00DF6C3A">
          <w:rPr>
            <w:noProof/>
            <w:webHidden/>
          </w:rPr>
          <w:tab/>
        </w:r>
        <w:r w:rsidR="00DF6C3A">
          <w:rPr>
            <w:noProof/>
            <w:webHidden/>
          </w:rPr>
          <w:fldChar w:fldCharType="begin"/>
        </w:r>
        <w:r w:rsidR="00DF6C3A">
          <w:rPr>
            <w:noProof/>
            <w:webHidden/>
          </w:rPr>
          <w:instrText xml:space="preserve"> PAGEREF _Toc135635360 \h </w:instrText>
        </w:r>
        <w:r w:rsidR="00DF6C3A">
          <w:rPr>
            <w:noProof/>
            <w:webHidden/>
          </w:rPr>
        </w:r>
        <w:r w:rsidR="00DF6C3A">
          <w:rPr>
            <w:noProof/>
            <w:webHidden/>
          </w:rPr>
          <w:fldChar w:fldCharType="separate"/>
        </w:r>
        <w:r w:rsidR="00DF6C3A">
          <w:rPr>
            <w:noProof/>
            <w:webHidden/>
          </w:rPr>
          <w:t>12</w:t>
        </w:r>
        <w:r w:rsidR="00DF6C3A">
          <w:rPr>
            <w:noProof/>
            <w:webHidden/>
          </w:rPr>
          <w:fldChar w:fldCharType="end"/>
        </w:r>
      </w:hyperlink>
    </w:p>
    <w:p w14:paraId="38E1DCE4" w14:textId="303B309D" w:rsidR="00DF6C3A" w:rsidRDefault="00CB39C7">
      <w:pPr>
        <w:pStyle w:val="21"/>
        <w:rPr>
          <w:rFonts w:asciiTheme="minorHAnsi" w:eastAsiaTheme="minorEastAsia" w:hAnsiTheme="minorHAnsi" w:cstheme="minorBidi"/>
          <w:noProof/>
          <w:sz w:val="22"/>
          <w:szCs w:val="22"/>
          <w:lang w:eastAsia="ru-RU"/>
        </w:rPr>
      </w:pPr>
      <w:hyperlink w:anchor="_Toc135635361" w:history="1">
        <w:r w:rsidR="00DF6C3A" w:rsidRPr="00F73EF0">
          <w:rPr>
            <w:rStyle w:val="a9"/>
            <w:noProof/>
          </w:rPr>
          <w:t>1.7.</w:t>
        </w:r>
        <w:r w:rsidR="00DF6C3A">
          <w:rPr>
            <w:rFonts w:asciiTheme="minorHAnsi" w:eastAsiaTheme="minorEastAsia" w:hAnsiTheme="minorHAnsi" w:cstheme="minorBidi"/>
            <w:noProof/>
            <w:sz w:val="22"/>
            <w:szCs w:val="22"/>
            <w:lang w:eastAsia="ru-RU"/>
          </w:rPr>
          <w:tab/>
        </w:r>
        <w:r w:rsidR="00DF6C3A" w:rsidRPr="00F73EF0">
          <w:rPr>
            <w:rStyle w:val="a9"/>
            <w:noProof/>
          </w:rPr>
          <w:t>Обоснование для изучения исследуемого препарата</w:t>
        </w:r>
        <w:r w:rsidR="00DF6C3A">
          <w:rPr>
            <w:noProof/>
            <w:webHidden/>
          </w:rPr>
          <w:tab/>
        </w:r>
        <w:r w:rsidR="00DF6C3A">
          <w:rPr>
            <w:noProof/>
            <w:webHidden/>
          </w:rPr>
          <w:fldChar w:fldCharType="begin"/>
        </w:r>
        <w:r w:rsidR="00DF6C3A">
          <w:rPr>
            <w:noProof/>
            <w:webHidden/>
          </w:rPr>
          <w:instrText xml:space="preserve"> PAGEREF _Toc135635361 \h </w:instrText>
        </w:r>
        <w:r w:rsidR="00DF6C3A">
          <w:rPr>
            <w:noProof/>
            <w:webHidden/>
          </w:rPr>
        </w:r>
        <w:r w:rsidR="00DF6C3A">
          <w:rPr>
            <w:noProof/>
            <w:webHidden/>
          </w:rPr>
          <w:fldChar w:fldCharType="separate"/>
        </w:r>
        <w:r w:rsidR="00DF6C3A">
          <w:rPr>
            <w:noProof/>
            <w:webHidden/>
          </w:rPr>
          <w:t>12</w:t>
        </w:r>
        <w:r w:rsidR="00DF6C3A">
          <w:rPr>
            <w:noProof/>
            <w:webHidden/>
          </w:rPr>
          <w:fldChar w:fldCharType="end"/>
        </w:r>
      </w:hyperlink>
    </w:p>
    <w:p w14:paraId="4BE3DBFD" w14:textId="01C3DC69" w:rsidR="00DF6C3A" w:rsidRDefault="00CB39C7">
      <w:pPr>
        <w:pStyle w:val="31"/>
        <w:rPr>
          <w:rFonts w:asciiTheme="minorHAnsi" w:eastAsiaTheme="minorEastAsia" w:hAnsiTheme="minorHAnsi" w:cstheme="minorBidi"/>
          <w:sz w:val="22"/>
          <w:szCs w:val="22"/>
          <w:lang w:eastAsia="ru-RU"/>
        </w:rPr>
      </w:pPr>
      <w:hyperlink w:anchor="_Toc135635362" w:history="1">
        <w:r w:rsidR="00DF6C3A" w:rsidRPr="00F73EF0">
          <w:rPr>
            <w:rStyle w:val="a9"/>
          </w:rPr>
          <w:t>1.7.1. Общие сведения о заболевании</w:t>
        </w:r>
        <w:r w:rsidR="00DF6C3A">
          <w:rPr>
            <w:webHidden/>
          </w:rPr>
          <w:tab/>
        </w:r>
        <w:r w:rsidR="00DF6C3A">
          <w:rPr>
            <w:webHidden/>
          </w:rPr>
          <w:fldChar w:fldCharType="begin"/>
        </w:r>
        <w:r w:rsidR="00DF6C3A">
          <w:rPr>
            <w:webHidden/>
          </w:rPr>
          <w:instrText xml:space="preserve"> PAGEREF _Toc135635362 \h </w:instrText>
        </w:r>
        <w:r w:rsidR="00DF6C3A">
          <w:rPr>
            <w:webHidden/>
          </w:rPr>
        </w:r>
        <w:r w:rsidR="00DF6C3A">
          <w:rPr>
            <w:webHidden/>
          </w:rPr>
          <w:fldChar w:fldCharType="separate"/>
        </w:r>
        <w:r w:rsidR="00DF6C3A">
          <w:rPr>
            <w:webHidden/>
          </w:rPr>
          <w:t>12</w:t>
        </w:r>
        <w:r w:rsidR="00DF6C3A">
          <w:rPr>
            <w:webHidden/>
          </w:rPr>
          <w:fldChar w:fldCharType="end"/>
        </w:r>
      </w:hyperlink>
    </w:p>
    <w:p w14:paraId="7F7B457C" w14:textId="47BAC2ED" w:rsidR="00DF6C3A" w:rsidRDefault="00CB39C7">
      <w:pPr>
        <w:pStyle w:val="31"/>
        <w:rPr>
          <w:rFonts w:asciiTheme="minorHAnsi" w:eastAsiaTheme="minorEastAsia" w:hAnsiTheme="minorHAnsi" w:cstheme="minorBidi"/>
          <w:sz w:val="22"/>
          <w:szCs w:val="22"/>
          <w:lang w:eastAsia="ru-RU"/>
        </w:rPr>
      </w:pPr>
      <w:hyperlink w:anchor="_Toc135635363" w:history="1">
        <w:r w:rsidR="00DF6C3A" w:rsidRPr="00F73EF0">
          <w:rPr>
            <w:rStyle w:val="a9"/>
          </w:rPr>
          <w:t>1.7.2. Существующие варианты терапии</w:t>
        </w:r>
        <w:r w:rsidR="00DF6C3A">
          <w:rPr>
            <w:webHidden/>
          </w:rPr>
          <w:tab/>
        </w:r>
        <w:r w:rsidR="00DF6C3A">
          <w:rPr>
            <w:webHidden/>
          </w:rPr>
          <w:fldChar w:fldCharType="begin"/>
        </w:r>
        <w:r w:rsidR="00DF6C3A">
          <w:rPr>
            <w:webHidden/>
          </w:rPr>
          <w:instrText xml:space="preserve"> PAGEREF _Toc135635363 \h </w:instrText>
        </w:r>
        <w:r w:rsidR="00DF6C3A">
          <w:rPr>
            <w:webHidden/>
          </w:rPr>
        </w:r>
        <w:r w:rsidR="00DF6C3A">
          <w:rPr>
            <w:webHidden/>
          </w:rPr>
          <w:fldChar w:fldCharType="separate"/>
        </w:r>
        <w:r w:rsidR="00DF6C3A">
          <w:rPr>
            <w:webHidden/>
          </w:rPr>
          <w:t>18</w:t>
        </w:r>
        <w:r w:rsidR="00DF6C3A">
          <w:rPr>
            <w:webHidden/>
          </w:rPr>
          <w:fldChar w:fldCharType="end"/>
        </w:r>
      </w:hyperlink>
    </w:p>
    <w:p w14:paraId="37259850" w14:textId="23734EC6" w:rsidR="00DF6C3A" w:rsidRDefault="00CB39C7">
      <w:pPr>
        <w:pStyle w:val="31"/>
        <w:tabs>
          <w:tab w:val="left" w:pos="1540"/>
        </w:tabs>
        <w:rPr>
          <w:rFonts w:asciiTheme="minorHAnsi" w:eastAsiaTheme="minorEastAsia" w:hAnsiTheme="minorHAnsi" w:cstheme="minorBidi"/>
          <w:sz w:val="22"/>
          <w:szCs w:val="22"/>
          <w:lang w:eastAsia="ru-RU"/>
        </w:rPr>
      </w:pPr>
      <w:hyperlink w:anchor="_Toc135635364" w:history="1">
        <w:r w:rsidR="00DF6C3A" w:rsidRPr="00F73EF0">
          <w:rPr>
            <w:rStyle w:val="a9"/>
          </w:rPr>
          <w:t>1.7.3.</w:t>
        </w:r>
        <w:r w:rsidR="00DF6C3A">
          <w:rPr>
            <w:rFonts w:asciiTheme="minorHAnsi" w:eastAsiaTheme="minorEastAsia" w:hAnsiTheme="minorHAnsi" w:cstheme="minorBidi"/>
            <w:sz w:val="22"/>
            <w:szCs w:val="22"/>
            <w:lang w:eastAsia="ru-RU"/>
          </w:rPr>
          <w:tab/>
        </w:r>
        <w:r w:rsidR="00DF6C3A" w:rsidRPr="00F73EF0">
          <w:rPr>
            <w:rStyle w:val="a9"/>
          </w:rPr>
          <w:t>Вводная информация по исследуемой терапии</w:t>
        </w:r>
        <w:r w:rsidR="00DF6C3A">
          <w:rPr>
            <w:webHidden/>
          </w:rPr>
          <w:tab/>
        </w:r>
        <w:r w:rsidR="00DF6C3A">
          <w:rPr>
            <w:webHidden/>
          </w:rPr>
          <w:fldChar w:fldCharType="begin"/>
        </w:r>
        <w:r w:rsidR="00DF6C3A">
          <w:rPr>
            <w:webHidden/>
          </w:rPr>
          <w:instrText xml:space="preserve"> PAGEREF _Toc135635364 \h </w:instrText>
        </w:r>
        <w:r w:rsidR="00DF6C3A">
          <w:rPr>
            <w:webHidden/>
          </w:rPr>
        </w:r>
        <w:r w:rsidR="00DF6C3A">
          <w:rPr>
            <w:webHidden/>
          </w:rPr>
          <w:fldChar w:fldCharType="separate"/>
        </w:r>
        <w:r w:rsidR="00DF6C3A">
          <w:rPr>
            <w:webHidden/>
          </w:rPr>
          <w:t>20</w:t>
        </w:r>
        <w:r w:rsidR="00DF6C3A">
          <w:rPr>
            <w:webHidden/>
          </w:rPr>
          <w:fldChar w:fldCharType="end"/>
        </w:r>
      </w:hyperlink>
    </w:p>
    <w:p w14:paraId="38510F0D" w14:textId="27354953" w:rsidR="00DF6C3A" w:rsidRDefault="00CB39C7">
      <w:pPr>
        <w:pStyle w:val="21"/>
        <w:rPr>
          <w:rFonts w:asciiTheme="minorHAnsi" w:eastAsiaTheme="minorEastAsia" w:hAnsiTheme="minorHAnsi" w:cstheme="minorBidi"/>
          <w:noProof/>
          <w:sz w:val="22"/>
          <w:szCs w:val="22"/>
          <w:lang w:eastAsia="ru-RU"/>
        </w:rPr>
      </w:pPr>
      <w:hyperlink w:anchor="_Toc135635365" w:history="1">
        <w:r w:rsidR="00DF6C3A" w:rsidRPr="00F73EF0">
          <w:rPr>
            <w:rStyle w:val="a9"/>
            <w:noProof/>
          </w:rPr>
          <w:t>1.8.</w:t>
        </w:r>
        <w:r w:rsidR="00DF6C3A">
          <w:rPr>
            <w:rFonts w:asciiTheme="minorHAnsi" w:eastAsiaTheme="minorEastAsia" w:hAnsiTheme="minorHAnsi" w:cstheme="minorBidi"/>
            <w:noProof/>
            <w:sz w:val="22"/>
            <w:szCs w:val="22"/>
            <w:lang w:eastAsia="ru-RU"/>
          </w:rPr>
          <w:tab/>
        </w:r>
        <w:r w:rsidR="00DF6C3A" w:rsidRPr="00F73EF0">
          <w:rPr>
            <w:rStyle w:val="a9"/>
            <w:noProof/>
          </w:rPr>
          <w:t>Ожидаемые показания к применению</w:t>
        </w:r>
        <w:r w:rsidR="00DF6C3A">
          <w:rPr>
            <w:noProof/>
            <w:webHidden/>
          </w:rPr>
          <w:tab/>
        </w:r>
        <w:r w:rsidR="00DF6C3A">
          <w:rPr>
            <w:noProof/>
            <w:webHidden/>
          </w:rPr>
          <w:fldChar w:fldCharType="begin"/>
        </w:r>
        <w:r w:rsidR="00DF6C3A">
          <w:rPr>
            <w:noProof/>
            <w:webHidden/>
          </w:rPr>
          <w:instrText xml:space="preserve"> PAGEREF _Toc135635365 \h </w:instrText>
        </w:r>
        <w:r w:rsidR="00DF6C3A">
          <w:rPr>
            <w:noProof/>
            <w:webHidden/>
          </w:rPr>
        </w:r>
        <w:r w:rsidR="00DF6C3A">
          <w:rPr>
            <w:noProof/>
            <w:webHidden/>
          </w:rPr>
          <w:fldChar w:fldCharType="separate"/>
        </w:r>
        <w:r w:rsidR="00DF6C3A">
          <w:rPr>
            <w:noProof/>
            <w:webHidden/>
          </w:rPr>
          <w:t>22</w:t>
        </w:r>
        <w:r w:rsidR="00DF6C3A">
          <w:rPr>
            <w:noProof/>
            <w:webHidden/>
          </w:rPr>
          <w:fldChar w:fldCharType="end"/>
        </w:r>
      </w:hyperlink>
    </w:p>
    <w:p w14:paraId="18BB4555" w14:textId="526B727E" w:rsidR="00DF6C3A" w:rsidRDefault="00CB39C7">
      <w:pPr>
        <w:pStyle w:val="14"/>
        <w:tabs>
          <w:tab w:val="left" w:pos="709"/>
        </w:tabs>
        <w:rPr>
          <w:rFonts w:asciiTheme="minorHAnsi" w:eastAsiaTheme="minorEastAsia" w:hAnsiTheme="minorHAnsi" w:cstheme="minorBidi"/>
          <w:noProof/>
          <w:sz w:val="22"/>
          <w:szCs w:val="22"/>
          <w:lang w:eastAsia="ru-RU"/>
        </w:rPr>
      </w:pPr>
      <w:hyperlink w:anchor="_Toc135635366" w:history="1">
        <w:r w:rsidR="00DF6C3A" w:rsidRPr="00F73EF0">
          <w:rPr>
            <w:rStyle w:val="a9"/>
            <w:noProof/>
          </w:rPr>
          <w:t>2.</w:t>
        </w:r>
        <w:r w:rsidR="00DF6C3A">
          <w:rPr>
            <w:rFonts w:asciiTheme="minorHAnsi" w:eastAsiaTheme="minorEastAsia" w:hAnsiTheme="minorHAnsi" w:cstheme="minorBidi"/>
            <w:noProof/>
            <w:sz w:val="22"/>
            <w:szCs w:val="22"/>
            <w:lang w:eastAsia="ru-RU"/>
          </w:rPr>
          <w:tab/>
        </w:r>
        <w:r w:rsidR="00DF6C3A" w:rsidRPr="00F73EF0">
          <w:rPr>
            <w:rStyle w:val="a9"/>
            <w:noProof/>
          </w:rPr>
          <w:t>ФИЗИЧЕСКИЕ, ХИМИЧЕСКИЕ И ФАРМАЦЕВТИЧЕСКИЕ СВОЙСТВА И ЛЕКАРСТВЕННАЯ ФОРМА</w:t>
        </w:r>
        <w:r w:rsidR="00DF6C3A">
          <w:rPr>
            <w:noProof/>
            <w:webHidden/>
          </w:rPr>
          <w:tab/>
        </w:r>
        <w:r w:rsidR="00DF6C3A">
          <w:rPr>
            <w:noProof/>
            <w:webHidden/>
          </w:rPr>
          <w:fldChar w:fldCharType="begin"/>
        </w:r>
        <w:r w:rsidR="00DF6C3A">
          <w:rPr>
            <w:noProof/>
            <w:webHidden/>
          </w:rPr>
          <w:instrText xml:space="preserve"> PAGEREF _Toc135635366 \h </w:instrText>
        </w:r>
        <w:r w:rsidR="00DF6C3A">
          <w:rPr>
            <w:noProof/>
            <w:webHidden/>
          </w:rPr>
        </w:r>
        <w:r w:rsidR="00DF6C3A">
          <w:rPr>
            <w:noProof/>
            <w:webHidden/>
          </w:rPr>
          <w:fldChar w:fldCharType="separate"/>
        </w:r>
        <w:r w:rsidR="00DF6C3A">
          <w:rPr>
            <w:noProof/>
            <w:webHidden/>
          </w:rPr>
          <w:t>23</w:t>
        </w:r>
        <w:r w:rsidR="00DF6C3A">
          <w:rPr>
            <w:noProof/>
            <w:webHidden/>
          </w:rPr>
          <w:fldChar w:fldCharType="end"/>
        </w:r>
      </w:hyperlink>
    </w:p>
    <w:p w14:paraId="635F9F06" w14:textId="6E6CD2D4" w:rsidR="00DF6C3A" w:rsidRDefault="00CB39C7">
      <w:pPr>
        <w:pStyle w:val="21"/>
        <w:rPr>
          <w:rFonts w:asciiTheme="minorHAnsi" w:eastAsiaTheme="minorEastAsia" w:hAnsiTheme="minorHAnsi" w:cstheme="minorBidi"/>
          <w:noProof/>
          <w:sz w:val="22"/>
          <w:szCs w:val="22"/>
          <w:lang w:eastAsia="ru-RU"/>
        </w:rPr>
      </w:pPr>
      <w:hyperlink w:anchor="_Toc135635367" w:history="1">
        <w:r w:rsidR="00DF6C3A" w:rsidRPr="00F73EF0">
          <w:rPr>
            <w:rStyle w:val="a9"/>
            <w:noProof/>
          </w:rPr>
          <w:t>2.1. Описание свойств исследуемого препарата</w:t>
        </w:r>
        <w:r w:rsidR="00DF6C3A">
          <w:rPr>
            <w:noProof/>
            <w:webHidden/>
          </w:rPr>
          <w:tab/>
        </w:r>
        <w:r w:rsidR="00DF6C3A">
          <w:rPr>
            <w:noProof/>
            <w:webHidden/>
          </w:rPr>
          <w:fldChar w:fldCharType="begin"/>
        </w:r>
        <w:r w:rsidR="00DF6C3A">
          <w:rPr>
            <w:noProof/>
            <w:webHidden/>
          </w:rPr>
          <w:instrText xml:space="preserve"> PAGEREF _Toc135635367 \h </w:instrText>
        </w:r>
        <w:r w:rsidR="00DF6C3A">
          <w:rPr>
            <w:noProof/>
            <w:webHidden/>
          </w:rPr>
        </w:r>
        <w:r w:rsidR="00DF6C3A">
          <w:rPr>
            <w:noProof/>
            <w:webHidden/>
          </w:rPr>
          <w:fldChar w:fldCharType="separate"/>
        </w:r>
        <w:r w:rsidR="00DF6C3A">
          <w:rPr>
            <w:noProof/>
            <w:webHidden/>
          </w:rPr>
          <w:t>23</w:t>
        </w:r>
        <w:r w:rsidR="00DF6C3A">
          <w:rPr>
            <w:noProof/>
            <w:webHidden/>
          </w:rPr>
          <w:fldChar w:fldCharType="end"/>
        </w:r>
      </w:hyperlink>
    </w:p>
    <w:p w14:paraId="66649E84" w14:textId="6E48026E" w:rsidR="00DF6C3A" w:rsidRDefault="00CB39C7">
      <w:pPr>
        <w:pStyle w:val="31"/>
        <w:rPr>
          <w:rFonts w:asciiTheme="minorHAnsi" w:eastAsiaTheme="minorEastAsia" w:hAnsiTheme="minorHAnsi" w:cstheme="minorBidi"/>
          <w:sz w:val="22"/>
          <w:szCs w:val="22"/>
          <w:lang w:eastAsia="ru-RU"/>
        </w:rPr>
      </w:pPr>
      <w:hyperlink w:anchor="_Toc135635368" w:history="1">
        <w:r w:rsidR="00DF6C3A" w:rsidRPr="00F73EF0">
          <w:rPr>
            <w:rStyle w:val="a9"/>
          </w:rPr>
          <w:t>2.1.1. Химическая формула</w:t>
        </w:r>
        <w:r w:rsidR="00DF6C3A">
          <w:rPr>
            <w:webHidden/>
          </w:rPr>
          <w:tab/>
        </w:r>
        <w:r w:rsidR="00DF6C3A">
          <w:rPr>
            <w:webHidden/>
          </w:rPr>
          <w:fldChar w:fldCharType="begin"/>
        </w:r>
        <w:r w:rsidR="00DF6C3A">
          <w:rPr>
            <w:webHidden/>
          </w:rPr>
          <w:instrText xml:space="preserve"> PAGEREF _Toc135635368 \h </w:instrText>
        </w:r>
        <w:r w:rsidR="00DF6C3A">
          <w:rPr>
            <w:webHidden/>
          </w:rPr>
        </w:r>
        <w:r w:rsidR="00DF6C3A">
          <w:rPr>
            <w:webHidden/>
          </w:rPr>
          <w:fldChar w:fldCharType="separate"/>
        </w:r>
        <w:r w:rsidR="00DF6C3A">
          <w:rPr>
            <w:webHidden/>
          </w:rPr>
          <w:t>23</w:t>
        </w:r>
        <w:r w:rsidR="00DF6C3A">
          <w:rPr>
            <w:webHidden/>
          </w:rPr>
          <w:fldChar w:fldCharType="end"/>
        </w:r>
      </w:hyperlink>
    </w:p>
    <w:p w14:paraId="3D221907" w14:textId="67687CB2" w:rsidR="00DF6C3A" w:rsidRDefault="00CB39C7">
      <w:pPr>
        <w:pStyle w:val="31"/>
        <w:rPr>
          <w:rFonts w:asciiTheme="minorHAnsi" w:eastAsiaTheme="minorEastAsia" w:hAnsiTheme="minorHAnsi" w:cstheme="minorBidi"/>
          <w:sz w:val="22"/>
          <w:szCs w:val="22"/>
          <w:lang w:eastAsia="ru-RU"/>
        </w:rPr>
      </w:pPr>
      <w:hyperlink w:anchor="_Toc135635369" w:history="1">
        <w:r w:rsidR="00DF6C3A" w:rsidRPr="00F73EF0">
          <w:rPr>
            <w:rStyle w:val="a9"/>
          </w:rPr>
          <w:t>2.1.2. Структурная формула</w:t>
        </w:r>
        <w:r w:rsidR="00DF6C3A">
          <w:rPr>
            <w:webHidden/>
          </w:rPr>
          <w:tab/>
        </w:r>
        <w:r w:rsidR="00DF6C3A">
          <w:rPr>
            <w:webHidden/>
          </w:rPr>
          <w:fldChar w:fldCharType="begin"/>
        </w:r>
        <w:r w:rsidR="00DF6C3A">
          <w:rPr>
            <w:webHidden/>
          </w:rPr>
          <w:instrText xml:space="preserve"> PAGEREF _Toc135635369 \h </w:instrText>
        </w:r>
        <w:r w:rsidR="00DF6C3A">
          <w:rPr>
            <w:webHidden/>
          </w:rPr>
        </w:r>
        <w:r w:rsidR="00DF6C3A">
          <w:rPr>
            <w:webHidden/>
          </w:rPr>
          <w:fldChar w:fldCharType="separate"/>
        </w:r>
        <w:r w:rsidR="00DF6C3A">
          <w:rPr>
            <w:webHidden/>
          </w:rPr>
          <w:t>23</w:t>
        </w:r>
        <w:r w:rsidR="00DF6C3A">
          <w:rPr>
            <w:webHidden/>
          </w:rPr>
          <w:fldChar w:fldCharType="end"/>
        </w:r>
      </w:hyperlink>
    </w:p>
    <w:p w14:paraId="6026EAAC" w14:textId="09A1B11B" w:rsidR="00DF6C3A" w:rsidRDefault="00CB39C7">
      <w:pPr>
        <w:pStyle w:val="31"/>
        <w:rPr>
          <w:rFonts w:asciiTheme="minorHAnsi" w:eastAsiaTheme="minorEastAsia" w:hAnsiTheme="minorHAnsi" w:cstheme="minorBidi"/>
          <w:sz w:val="22"/>
          <w:szCs w:val="22"/>
          <w:lang w:eastAsia="ru-RU"/>
        </w:rPr>
      </w:pPr>
      <w:hyperlink w:anchor="_Toc135635370" w:history="1">
        <w:r w:rsidR="00DF6C3A" w:rsidRPr="00F73EF0">
          <w:rPr>
            <w:rStyle w:val="a9"/>
          </w:rPr>
          <w:t>2.1.3. Физико-химические и фармацевтические свойства</w:t>
        </w:r>
        <w:r w:rsidR="00DF6C3A">
          <w:rPr>
            <w:webHidden/>
          </w:rPr>
          <w:tab/>
        </w:r>
        <w:r w:rsidR="00DF6C3A">
          <w:rPr>
            <w:webHidden/>
          </w:rPr>
          <w:fldChar w:fldCharType="begin"/>
        </w:r>
        <w:r w:rsidR="00DF6C3A">
          <w:rPr>
            <w:webHidden/>
          </w:rPr>
          <w:instrText xml:space="preserve"> PAGEREF _Toc135635370 \h </w:instrText>
        </w:r>
        <w:r w:rsidR="00DF6C3A">
          <w:rPr>
            <w:webHidden/>
          </w:rPr>
        </w:r>
        <w:r w:rsidR="00DF6C3A">
          <w:rPr>
            <w:webHidden/>
          </w:rPr>
          <w:fldChar w:fldCharType="separate"/>
        </w:r>
        <w:r w:rsidR="00DF6C3A">
          <w:rPr>
            <w:webHidden/>
          </w:rPr>
          <w:t>24</w:t>
        </w:r>
        <w:r w:rsidR="00DF6C3A">
          <w:rPr>
            <w:webHidden/>
          </w:rPr>
          <w:fldChar w:fldCharType="end"/>
        </w:r>
      </w:hyperlink>
    </w:p>
    <w:p w14:paraId="5005AD1D" w14:textId="4BA2DDED" w:rsidR="00DF6C3A" w:rsidRDefault="00CB39C7">
      <w:pPr>
        <w:pStyle w:val="21"/>
        <w:rPr>
          <w:rFonts w:asciiTheme="minorHAnsi" w:eastAsiaTheme="minorEastAsia" w:hAnsiTheme="minorHAnsi" w:cstheme="minorBidi"/>
          <w:noProof/>
          <w:sz w:val="22"/>
          <w:szCs w:val="22"/>
          <w:lang w:eastAsia="ru-RU"/>
        </w:rPr>
      </w:pPr>
      <w:hyperlink w:anchor="_Toc135635371" w:history="1">
        <w:r w:rsidR="00DF6C3A" w:rsidRPr="00F73EF0">
          <w:rPr>
            <w:rStyle w:val="a9"/>
            <w:noProof/>
          </w:rPr>
          <w:t>2.2. Лекарственная форма</w:t>
        </w:r>
        <w:r w:rsidR="00DF6C3A">
          <w:rPr>
            <w:noProof/>
            <w:webHidden/>
          </w:rPr>
          <w:tab/>
        </w:r>
        <w:r w:rsidR="00DF6C3A">
          <w:rPr>
            <w:noProof/>
            <w:webHidden/>
          </w:rPr>
          <w:fldChar w:fldCharType="begin"/>
        </w:r>
        <w:r w:rsidR="00DF6C3A">
          <w:rPr>
            <w:noProof/>
            <w:webHidden/>
          </w:rPr>
          <w:instrText xml:space="preserve"> PAGEREF _Toc135635371 \h </w:instrText>
        </w:r>
        <w:r w:rsidR="00DF6C3A">
          <w:rPr>
            <w:noProof/>
            <w:webHidden/>
          </w:rPr>
        </w:r>
        <w:r w:rsidR="00DF6C3A">
          <w:rPr>
            <w:noProof/>
            <w:webHidden/>
          </w:rPr>
          <w:fldChar w:fldCharType="separate"/>
        </w:r>
        <w:r w:rsidR="00DF6C3A">
          <w:rPr>
            <w:noProof/>
            <w:webHidden/>
          </w:rPr>
          <w:t>24</w:t>
        </w:r>
        <w:r w:rsidR="00DF6C3A">
          <w:rPr>
            <w:noProof/>
            <w:webHidden/>
          </w:rPr>
          <w:fldChar w:fldCharType="end"/>
        </w:r>
      </w:hyperlink>
    </w:p>
    <w:p w14:paraId="04CF0935" w14:textId="293ADFD9" w:rsidR="00DF6C3A" w:rsidRDefault="00CB39C7">
      <w:pPr>
        <w:pStyle w:val="31"/>
        <w:rPr>
          <w:rFonts w:asciiTheme="minorHAnsi" w:eastAsiaTheme="minorEastAsia" w:hAnsiTheme="minorHAnsi" w:cstheme="minorBidi"/>
          <w:sz w:val="22"/>
          <w:szCs w:val="22"/>
          <w:lang w:eastAsia="ru-RU"/>
        </w:rPr>
      </w:pPr>
      <w:hyperlink w:anchor="_Toc135635372" w:history="1">
        <w:r w:rsidR="00DF6C3A" w:rsidRPr="00F73EF0">
          <w:rPr>
            <w:rStyle w:val="a9"/>
          </w:rPr>
          <w:t>2.2.1. Название лекарственной формы</w:t>
        </w:r>
        <w:r w:rsidR="00DF6C3A">
          <w:rPr>
            <w:webHidden/>
          </w:rPr>
          <w:tab/>
        </w:r>
        <w:r w:rsidR="00DF6C3A">
          <w:rPr>
            <w:webHidden/>
          </w:rPr>
          <w:fldChar w:fldCharType="begin"/>
        </w:r>
        <w:r w:rsidR="00DF6C3A">
          <w:rPr>
            <w:webHidden/>
          </w:rPr>
          <w:instrText xml:space="preserve"> PAGEREF _Toc135635372 \h </w:instrText>
        </w:r>
        <w:r w:rsidR="00DF6C3A">
          <w:rPr>
            <w:webHidden/>
          </w:rPr>
        </w:r>
        <w:r w:rsidR="00DF6C3A">
          <w:rPr>
            <w:webHidden/>
          </w:rPr>
          <w:fldChar w:fldCharType="separate"/>
        </w:r>
        <w:r w:rsidR="00DF6C3A">
          <w:rPr>
            <w:webHidden/>
          </w:rPr>
          <w:t>24</w:t>
        </w:r>
        <w:r w:rsidR="00DF6C3A">
          <w:rPr>
            <w:webHidden/>
          </w:rPr>
          <w:fldChar w:fldCharType="end"/>
        </w:r>
      </w:hyperlink>
    </w:p>
    <w:p w14:paraId="15A0D74D" w14:textId="0AAC3AA7" w:rsidR="00DF6C3A" w:rsidRDefault="00CB39C7">
      <w:pPr>
        <w:pStyle w:val="31"/>
        <w:rPr>
          <w:rFonts w:asciiTheme="minorHAnsi" w:eastAsiaTheme="minorEastAsia" w:hAnsiTheme="minorHAnsi" w:cstheme="minorBidi"/>
          <w:sz w:val="22"/>
          <w:szCs w:val="22"/>
          <w:lang w:eastAsia="ru-RU"/>
        </w:rPr>
      </w:pPr>
      <w:hyperlink w:anchor="_Toc135635373" w:history="1">
        <w:r w:rsidR="00DF6C3A" w:rsidRPr="00F73EF0">
          <w:rPr>
            <w:rStyle w:val="a9"/>
          </w:rPr>
          <w:t>2.2.2. Описание лекарственной формы</w:t>
        </w:r>
        <w:r w:rsidR="00DF6C3A">
          <w:rPr>
            <w:webHidden/>
          </w:rPr>
          <w:tab/>
        </w:r>
        <w:r w:rsidR="00DF6C3A">
          <w:rPr>
            <w:webHidden/>
          </w:rPr>
          <w:fldChar w:fldCharType="begin"/>
        </w:r>
        <w:r w:rsidR="00DF6C3A">
          <w:rPr>
            <w:webHidden/>
          </w:rPr>
          <w:instrText xml:space="preserve"> PAGEREF _Toc135635373 \h </w:instrText>
        </w:r>
        <w:r w:rsidR="00DF6C3A">
          <w:rPr>
            <w:webHidden/>
          </w:rPr>
        </w:r>
        <w:r w:rsidR="00DF6C3A">
          <w:rPr>
            <w:webHidden/>
          </w:rPr>
          <w:fldChar w:fldCharType="separate"/>
        </w:r>
        <w:r w:rsidR="00DF6C3A">
          <w:rPr>
            <w:webHidden/>
          </w:rPr>
          <w:t>24</w:t>
        </w:r>
        <w:r w:rsidR="00DF6C3A">
          <w:rPr>
            <w:webHidden/>
          </w:rPr>
          <w:fldChar w:fldCharType="end"/>
        </w:r>
      </w:hyperlink>
    </w:p>
    <w:p w14:paraId="56705C6B" w14:textId="65B9EE0C" w:rsidR="00DF6C3A" w:rsidRDefault="00CB39C7">
      <w:pPr>
        <w:pStyle w:val="31"/>
        <w:rPr>
          <w:rFonts w:asciiTheme="minorHAnsi" w:eastAsiaTheme="minorEastAsia" w:hAnsiTheme="minorHAnsi" w:cstheme="minorBidi"/>
          <w:sz w:val="22"/>
          <w:szCs w:val="22"/>
          <w:lang w:eastAsia="ru-RU"/>
        </w:rPr>
      </w:pPr>
      <w:hyperlink w:anchor="_Toc135635374" w:history="1">
        <w:r w:rsidR="00DF6C3A" w:rsidRPr="00F73EF0">
          <w:rPr>
            <w:rStyle w:val="a9"/>
          </w:rPr>
          <w:t>2.2.3. Состав лекарственной формы</w:t>
        </w:r>
        <w:r w:rsidR="00DF6C3A">
          <w:rPr>
            <w:webHidden/>
          </w:rPr>
          <w:tab/>
        </w:r>
        <w:r w:rsidR="00DF6C3A">
          <w:rPr>
            <w:webHidden/>
          </w:rPr>
          <w:fldChar w:fldCharType="begin"/>
        </w:r>
        <w:r w:rsidR="00DF6C3A">
          <w:rPr>
            <w:webHidden/>
          </w:rPr>
          <w:instrText xml:space="preserve"> PAGEREF _Toc135635374 \h </w:instrText>
        </w:r>
        <w:r w:rsidR="00DF6C3A">
          <w:rPr>
            <w:webHidden/>
          </w:rPr>
        </w:r>
        <w:r w:rsidR="00DF6C3A">
          <w:rPr>
            <w:webHidden/>
          </w:rPr>
          <w:fldChar w:fldCharType="separate"/>
        </w:r>
        <w:r w:rsidR="00DF6C3A">
          <w:rPr>
            <w:webHidden/>
          </w:rPr>
          <w:t>24</w:t>
        </w:r>
        <w:r w:rsidR="00DF6C3A">
          <w:rPr>
            <w:webHidden/>
          </w:rPr>
          <w:fldChar w:fldCharType="end"/>
        </w:r>
      </w:hyperlink>
    </w:p>
    <w:p w14:paraId="2F965E99" w14:textId="68987C5A" w:rsidR="00DF6C3A" w:rsidRDefault="00CB39C7">
      <w:pPr>
        <w:pStyle w:val="31"/>
        <w:rPr>
          <w:rFonts w:asciiTheme="minorHAnsi" w:eastAsiaTheme="minorEastAsia" w:hAnsiTheme="minorHAnsi" w:cstheme="minorBidi"/>
          <w:sz w:val="22"/>
          <w:szCs w:val="22"/>
          <w:lang w:eastAsia="ru-RU"/>
        </w:rPr>
      </w:pPr>
      <w:hyperlink w:anchor="_Toc135635375" w:history="1">
        <w:r w:rsidR="00DF6C3A" w:rsidRPr="00F73EF0">
          <w:rPr>
            <w:rStyle w:val="a9"/>
          </w:rPr>
          <w:t>2.2.4 Форма выпуска</w:t>
        </w:r>
        <w:r w:rsidR="00DF6C3A">
          <w:rPr>
            <w:webHidden/>
          </w:rPr>
          <w:tab/>
        </w:r>
        <w:r w:rsidR="00DF6C3A">
          <w:rPr>
            <w:webHidden/>
          </w:rPr>
          <w:fldChar w:fldCharType="begin"/>
        </w:r>
        <w:r w:rsidR="00DF6C3A">
          <w:rPr>
            <w:webHidden/>
          </w:rPr>
          <w:instrText xml:space="preserve"> PAGEREF _Toc135635375 \h </w:instrText>
        </w:r>
        <w:r w:rsidR="00DF6C3A">
          <w:rPr>
            <w:webHidden/>
          </w:rPr>
        </w:r>
        <w:r w:rsidR="00DF6C3A">
          <w:rPr>
            <w:webHidden/>
          </w:rPr>
          <w:fldChar w:fldCharType="separate"/>
        </w:r>
        <w:r w:rsidR="00DF6C3A">
          <w:rPr>
            <w:webHidden/>
          </w:rPr>
          <w:t>28</w:t>
        </w:r>
        <w:r w:rsidR="00DF6C3A">
          <w:rPr>
            <w:webHidden/>
          </w:rPr>
          <w:fldChar w:fldCharType="end"/>
        </w:r>
      </w:hyperlink>
    </w:p>
    <w:p w14:paraId="36B7D25F" w14:textId="5950D394" w:rsidR="00DF6C3A" w:rsidRDefault="00CB39C7">
      <w:pPr>
        <w:pStyle w:val="21"/>
        <w:rPr>
          <w:rFonts w:asciiTheme="minorHAnsi" w:eastAsiaTheme="minorEastAsia" w:hAnsiTheme="minorHAnsi" w:cstheme="minorBidi"/>
          <w:noProof/>
          <w:sz w:val="22"/>
          <w:szCs w:val="22"/>
          <w:lang w:eastAsia="ru-RU"/>
        </w:rPr>
      </w:pPr>
      <w:hyperlink w:anchor="_Toc135635376" w:history="1">
        <w:r w:rsidR="00DF6C3A" w:rsidRPr="00F73EF0">
          <w:rPr>
            <w:rStyle w:val="a9"/>
            <w:noProof/>
          </w:rPr>
          <w:t>2.3. Правила хранения и обращения</w:t>
        </w:r>
        <w:r w:rsidR="00DF6C3A">
          <w:rPr>
            <w:noProof/>
            <w:webHidden/>
          </w:rPr>
          <w:tab/>
        </w:r>
        <w:r w:rsidR="00DF6C3A">
          <w:rPr>
            <w:noProof/>
            <w:webHidden/>
          </w:rPr>
          <w:fldChar w:fldCharType="begin"/>
        </w:r>
        <w:r w:rsidR="00DF6C3A">
          <w:rPr>
            <w:noProof/>
            <w:webHidden/>
          </w:rPr>
          <w:instrText xml:space="preserve"> PAGEREF _Toc135635376 \h </w:instrText>
        </w:r>
        <w:r w:rsidR="00DF6C3A">
          <w:rPr>
            <w:noProof/>
            <w:webHidden/>
          </w:rPr>
        </w:r>
        <w:r w:rsidR="00DF6C3A">
          <w:rPr>
            <w:noProof/>
            <w:webHidden/>
          </w:rPr>
          <w:fldChar w:fldCharType="separate"/>
        </w:r>
        <w:r w:rsidR="00DF6C3A">
          <w:rPr>
            <w:noProof/>
            <w:webHidden/>
          </w:rPr>
          <w:t>29</w:t>
        </w:r>
        <w:r w:rsidR="00DF6C3A">
          <w:rPr>
            <w:noProof/>
            <w:webHidden/>
          </w:rPr>
          <w:fldChar w:fldCharType="end"/>
        </w:r>
      </w:hyperlink>
    </w:p>
    <w:p w14:paraId="450E6898" w14:textId="6D2E50AB" w:rsidR="00DF6C3A" w:rsidRDefault="00CB39C7">
      <w:pPr>
        <w:pStyle w:val="31"/>
        <w:rPr>
          <w:rFonts w:asciiTheme="minorHAnsi" w:eastAsiaTheme="minorEastAsia" w:hAnsiTheme="minorHAnsi" w:cstheme="minorBidi"/>
          <w:sz w:val="22"/>
          <w:szCs w:val="22"/>
          <w:lang w:eastAsia="ru-RU"/>
        </w:rPr>
      </w:pPr>
      <w:hyperlink w:anchor="_Toc135635377" w:history="1">
        <w:r w:rsidR="00DF6C3A" w:rsidRPr="00F73EF0">
          <w:rPr>
            <w:rStyle w:val="a9"/>
          </w:rPr>
          <w:t>2.3.1 Условия хранения и транспортировки</w:t>
        </w:r>
        <w:r w:rsidR="00DF6C3A">
          <w:rPr>
            <w:webHidden/>
          </w:rPr>
          <w:tab/>
        </w:r>
        <w:r w:rsidR="00DF6C3A">
          <w:rPr>
            <w:webHidden/>
          </w:rPr>
          <w:fldChar w:fldCharType="begin"/>
        </w:r>
        <w:r w:rsidR="00DF6C3A">
          <w:rPr>
            <w:webHidden/>
          </w:rPr>
          <w:instrText xml:space="preserve"> PAGEREF _Toc135635377 \h </w:instrText>
        </w:r>
        <w:r w:rsidR="00DF6C3A">
          <w:rPr>
            <w:webHidden/>
          </w:rPr>
        </w:r>
        <w:r w:rsidR="00DF6C3A">
          <w:rPr>
            <w:webHidden/>
          </w:rPr>
          <w:fldChar w:fldCharType="separate"/>
        </w:r>
        <w:r w:rsidR="00DF6C3A">
          <w:rPr>
            <w:webHidden/>
          </w:rPr>
          <w:t>29</w:t>
        </w:r>
        <w:r w:rsidR="00DF6C3A">
          <w:rPr>
            <w:webHidden/>
          </w:rPr>
          <w:fldChar w:fldCharType="end"/>
        </w:r>
      </w:hyperlink>
    </w:p>
    <w:p w14:paraId="54CF6024" w14:textId="1CFBD479" w:rsidR="00DF6C3A" w:rsidRDefault="00CB39C7">
      <w:pPr>
        <w:pStyle w:val="31"/>
        <w:rPr>
          <w:rFonts w:asciiTheme="minorHAnsi" w:eastAsiaTheme="minorEastAsia" w:hAnsiTheme="minorHAnsi" w:cstheme="minorBidi"/>
          <w:sz w:val="22"/>
          <w:szCs w:val="22"/>
          <w:lang w:eastAsia="ru-RU"/>
        </w:rPr>
      </w:pPr>
      <w:hyperlink w:anchor="_Toc135635378" w:history="1">
        <w:r w:rsidR="00DF6C3A" w:rsidRPr="00F73EF0">
          <w:rPr>
            <w:rStyle w:val="a9"/>
          </w:rPr>
          <w:t>2.3.2. Срок годности</w:t>
        </w:r>
        <w:r w:rsidR="00DF6C3A">
          <w:rPr>
            <w:webHidden/>
          </w:rPr>
          <w:tab/>
        </w:r>
        <w:r w:rsidR="00DF6C3A">
          <w:rPr>
            <w:webHidden/>
          </w:rPr>
          <w:fldChar w:fldCharType="begin"/>
        </w:r>
        <w:r w:rsidR="00DF6C3A">
          <w:rPr>
            <w:webHidden/>
          </w:rPr>
          <w:instrText xml:space="preserve"> PAGEREF _Toc135635378 \h </w:instrText>
        </w:r>
        <w:r w:rsidR="00DF6C3A">
          <w:rPr>
            <w:webHidden/>
          </w:rPr>
        </w:r>
        <w:r w:rsidR="00DF6C3A">
          <w:rPr>
            <w:webHidden/>
          </w:rPr>
          <w:fldChar w:fldCharType="separate"/>
        </w:r>
        <w:r w:rsidR="00DF6C3A">
          <w:rPr>
            <w:webHidden/>
          </w:rPr>
          <w:t>29</w:t>
        </w:r>
        <w:r w:rsidR="00DF6C3A">
          <w:rPr>
            <w:webHidden/>
          </w:rPr>
          <w:fldChar w:fldCharType="end"/>
        </w:r>
      </w:hyperlink>
    </w:p>
    <w:p w14:paraId="32A82583" w14:textId="110CA075" w:rsidR="00DF6C3A" w:rsidRDefault="00CB39C7">
      <w:pPr>
        <w:pStyle w:val="31"/>
        <w:rPr>
          <w:rFonts w:asciiTheme="minorHAnsi" w:eastAsiaTheme="minorEastAsia" w:hAnsiTheme="minorHAnsi" w:cstheme="minorBidi"/>
          <w:sz w:val="22"/>
          <w:szCs w:val="22"/>
          <w:lang w:eastAsia="ru-RU"/>
        </w:rPr>
      </w:pPr>
      <w:hyperlink w:anchor="_Toc135635379" w:history="1">
        <w:r w:rsidR="00DF6C3A" w:rsidRPr="00F73EF0">
          <w:rPr>
            <w:rStyle w:val="a9"/>
          </w:rPr>
          <w:t>2.3.3. Правила по обращению с препаратом</w:t>
        </w:r>
        <w:r w:rsidR="00DF6C3A">
          <w:rPr>
            <w:webHidden/>
          </w:rPr>
          <w:tab/>
        </w:r>
        <w:r w:rsidR="00DF6C3A">
          <w:rPr>
            <w:webHidden/>
          </w:rPr>
          <w:fldChar w:fldCharType="begin"/>
        </w:r>
        <w:r w:rsidR="00DF6C3A">
          <w:rPr>
            <w:webHidden/>
          </w:rPr>
          <w:instrText xml:space="preserve"> PAGEREF _Toc135635379 \h </w:instrText>
        </w:r>
        <w:r w:rsidR="00DF6C3A">
          <w:rPr>
            <w:webHidden/>
          </w:rPr>
        </w:r>
        <w:r w:rsidR="00DF6C3A">
          <w:rPr>
            <w:webHidden/>
          </w:rPr>
          <w:fldChar w:fldCharType="separate"/>
        </w:r>
        <w:r w:rsidR="00DF6C3A">
          <w:rPr>
            <w:webHidden/>
          </w:rPr>
          <w:t>29</w:t>
        </w:r>
        <w:r w:rsidR="00DF6C3A">
          <w:rPr>
            <w:webHidden/>
          </w:rPr>
          <w:fldChar w:fldCharType="end"/>
        </w:r>
      </w:hyperlink>
    </w:p>
    <w:p w14:paraId="77B3E3A9" w14:textId="2A146C56" w:rsidR="00DF6C3A" w:rsidRDefault="00CB39C7">
      <w:pPr>
        <w:pStyle w:val="14"/>
        <w:rPr>
          <w:rFonts w:asciiTheme="minorHAnsi" w:eastAsiaTheme="minorEastAsia" w:hAnsiTheme="minorHAnsi" w:cstheme="minorBidi"/>
          <w:noProof/>
          <w:sz w:val="22"/>
          <w:szCs w:val="22"/>
          <w:lang w:eastAsia="ru-RU"/>
        </w:rPr>
      </w:pPr>
      <w:hyperlink w:anchor="_Toc135635380" w:history="1">
        <w:r w:rsidR="00DF6C3A" w:rsidRPr="00F73EF0">
          <w:rPr>
            <w:rStyle w:val="a9"/>
            <w:noProof/>
          </w:rPr>
          <w:t>3. РЕЗУЛЬТАТЫ ДОКЛИНИЧЕСКИХ ИССЛЕДОВАНИЙ</w:t>
        </w:r>
        <w:r w:rsidR="00DF6C3A">
          <w:rPr>
            <w:noProof/>
            <w:webHidden/>
          </w:rPr>
          <w:tab/>
        </w:r>
        <w:r w:rsidR="00DF6C3A">
          <w:rPr>
            <w:noProof/>
            <w:webHidden/>
          </w:rPr>
          <w:fldChar w:fldCharType="begin"/>
        </w:r>
        <w:r w:rsidR="00DF6C3A">
          <w:rPr>
            <w:noProof/>
            <w:webHidden/>
          </w:rPr>
          <w:instrText xml:space="preserve"> PAGEREF _Toc135635380 \h </w:instrText>
        </w:r>
        <w:r w:rsidR="00DF6C3A">
          <w:rPr>
            <w:noProof/>
            <w:webHidden/>
          </w:rPr>
        </w:r>
        <w:r w:rsidR="00DF6C3A">
          <w:rPr>
            <w:noProof/>
            <w:webHidden/>
          </w:rPr>
          <w:fldChar w:fldCharType="separate"/>
        </w:r>
        <w:r w:rsidR="00DF6C3A">
          <w:rPr>
            <w:noProof/>
            <w:webHidden/>
          </w:rPr>
          <w:t>29</w:t>
        </w:r>
        <w:r w:rsidR="00DF6C3A">
          <w:rPr>
            <w:noProof/>
            <w:webHidden/>
          </w:rPr>
          <w:fldChar w:fldCharType="end"/>
        </w:r>
      </w:hyperlink>
    </w:p>
    <w:p w14:paraId="4B31B8C3" w14:textId="733DC1E4" w:rsidR="00DF6C3A" w:rsidRDefault="00CB39C7">
      <w:pPr>
        <w:pStyle w:val="21"/>
        <w:rPr>
          <w:rFonts w:asciiTheme="minorHAnsi" w:eastAsiaTheme="minorEastAsia" w:hAnsiTheme="minorHAnsi" w:cstheme="minorBidi"/>
          <w:noProof/>
          <w:sz w:val="22"/>
          <w:szCs w:val="22"/>
          <w:lang w:eastAsia="ru-RU"/>
        </w:rPr>
      </w:pPr>
      <w:hyperlink w:anchor="_Toc135635381" w:history="1">
        <w:r w:rsidR="00DF6C3A" w:rsidRPr="00F73EF0">
          <w:rPr>
            <w:rStyle w:val="a9"/>
            <w:rFonts w:eastAsia="Times New Roman"/>
            <w:noProof/>
            <w:lang w:eastAsia="en-US"/>
          </w:rPr>
          <w:t>3.1 Доклиническая фармакология</w:t>
        </w:r>
        <w:r w:rsidR="00DF6C3A">
          <w:rPr>
            <w:noProof/>
            <w:webHidden/>
          </w:rPr>
          <w:tab/>
        </w:r>
        <w:r w:rsidR="00DF6C3A">
          <w:rPr>
            <w:noProof/>
            <w:webHidden/>
          </w:rPr>
          <w:fldChar w:fldCharType="begin"/>
        </w:r>
        <w:r w:rsidR="00DF6C3A">
          <w:rPr>
            <w:noProof/>
            <w:webHidden/>
          </w:rPr>
          <w:instrText xml:space="preserve"> PAGEREF _Toc135635381 \h </w:instrText>
        </w:r>
        <w:r w:rsidR="00DF6C3A">
          <w:rPr>
            <w:noProof/>
            <w:webHidden/>
          </w:rPr>
        </w:r>
        <w:r w:rsidR="00DF6C3A">
          <w:rPr>
            <w:noProof/>
            <w:webHidden/>
          </w:rPr>
          <w:fldChar w:fldCharType="separate"/>
        </w:r>
        <w:r w:rsidR="00DF6C3A">
          <w:rPr>
            <w:noProof/>
            <w:webHidden/>
          </w:rPr>
          <w:t>32</w:t>
        </w:r>
        <w:r w:rsidR="00DF6C3A">
          <w:rPr>
            <w:noProof/>
            <w:webHidden/>
          </w:rPr>
          <w:fldChar w:fldCharType="end"/>
        </w:r>
      </w:hyperlink>
    </w:p>
    <w:p w14:paraId="4D8A001C" w14:textId="3B886324" w:rsidR="00DF6C3A" w:rsidRDefault="00CB39C7">
      <w:pPr>
        <w:pStyle w:val="31"/>
        <w:rPr>
          <w:rFonts w:asciiTheme="minorHAnsi" w:eastAsiaTheme="minorEastAsia" w:hAnsiTheme="minorHAnsi" w:cstheme="minorBidi"/>
          <w:sz w:val="22"/>
          <w:szCs w:val="22"/>
          <w:lang w:eastAsia="ru-RU"/>
        </w:rPr>
      </w:pPr>
      <w:hyperlink w:anchor="_Toc135635382" w:history="1">
        <w:r w:rsidR="00DF6C3A" w:rsidRPr="00F73EF0">
          <w:rPr>
            <w:rStyle w:val="a9"/>
          </w:rPr>
          <w:t>3.1.1. Механизм действия</w:t>
        </w:r>
        <w:r w:rsidR="00DF6C3A">
          <w:rPr>
            <w:webHidden/>
          </w:rPr>
          <w:tab/>
        </w:r>
        <w:r w:rsidR="00DF6C3A">
          <w:rPr>
            <w:webHidden/>
          </w:rPr>
          <w:fldChar w:fldCharType="begin"/>
        </w:r>
        <w:r w:rsidR="00DF6C3A">
          <w:rPr>
            <w:webHidden/>
          </w:rPr>
          <w:instrText xml:space="preserve"> PAGEREF _Toc135635382 \h </w:instrText>
        </w:r>
        <w:r w:rsidR="00DF6C3A">
          <w:rPr>
            <w:webHidden/>
          </w:rPr>
        </w:r>
        <w:r w:rsidR="00DF6C3A">
          <w:rPr>
            <w:webHidden/>
          </w:rPr>
          <w:fldChar w:fldCharType="separate"/>
        </w:r>
        <w:r w:rsidR="00DF6C3A">
          <w:rPr>
            <w:webHidden/>
          </w:rPr>
          <w:t>32</w:t>
        </w:r>
        <w:r w:rsidR="00DF6C3A">
          <w:rPr>
            <w:webHidden/>
          </w:rPr>
          <w:fldChar w:fldCharType="end"/>
        </w:r>
      </w:hyperlink>
    </w:p>
    <w:p w14:paraId="423301E5" w14:textId="460BA345" w:rsidR="00DF6C3A" w:rsidRDefault="00CB39C7">
      <w:pPr>
        <w:pStyle w:val="21"/>
        <w:rPr>
          <w:rFonts w:asciiTheme="minorHAnsi" w:eastAsiaTheme="minorEastAsia" w:hAnsiTheme="minorHAnsi" w:cstheme="minorBidi"/>
          <w:noProof/>
          <w:sz w:val="22"/>
          <w:szCs w:val="22"/>
          <w:lang w:eastAsia="ru-RU"/>
        </w:rPr>
      </w:pPr>
      <w:hyperlink w:anchor="_Toc135635383" w:history="1">
        <w:r w:rsidR="00DF6C3A" w:rsidRPr="00F73EF0">
          <w:rPr>
            <w:rStyle w:val="a9"/>
            <w:rFonts w:eastAsia="Times New Roman"/>
            <w:noProof/>
            <w:lang w:eastAsia="en-US"/>
          </w:rPr>
          <w:t xml:space="preserve">3.1.2. </w:t>
        </w:r>
        <w:r w:rsidR="00DF6C3A" w:rsidRPr="00F73EF0">
          <w:rPr>
            <w:rStyle w:val="a9"/>
            <w:noProof/>
          </w:rPr>
          <w:t>Первичная фармакодинамика</w:t>
        </w:r>
        <w:r w:rsidR="00DF6C3A">
          <w:rPr>
            <w:noProof/>
            <w:webHidden/>
          </w:rPr>
          <w:tab/>
        </w:r>
        <w:r w:rsidR="00DF6C3A">
          <w:rPr>
            <w:noProof/>
            <w:webHidden/>
          </w:rPr>
          <w:fldChar w:fldCharType="begin"/>
        </w:r>
        <w:r w:rsidR="00DF6C3A">
          <w:rPr>
            <w:noProof/>
            <w:webHidden/>
          </w:rPr>
          <w:instrText xml:space="preserve"> PAGEREF _Toc135635383 \h </w:instrText>
        </w:r>
        <w:r w:rsidR="00DF6C3A">
          <w:rPr>
            <w:noProof/>
            <w:webHidden/>
          </w:rPr>
        </w:r>
        <w:r w:rsidR="00DF6C3A">
          <w:rPr>
            <w:noProof/>
            <w:webHidden/>
          </w:rPr>
          <w:fldChar w:fldCharType="separate"/>
        </w:r>
        <w:r w:rsidR="00DF6C3A">
          <w:rPr>
            <w:noProof/>
            <w:webHidden/>
          </w:rPr>
          <w:t>33</w:t>
        </w:r>
        <w:r w:rsidR="00DF6C3A">
          <w:rPr>
            <w:noProof/>
            <w:webHidden/>
          </w:rPr>
          <w:fldChar w:fldCharType="end"/>
        </w:r>
      </w:hyperlink>
    </w:p>
    <w:p w14:paraId="39DC9239" w14:textId="27087485" w:rsidR="00DF6C3A" w:rsidRDefault="00CB39C7">
      <w:pPr>
        <w:pStyle w:val="41"/>
        <w:rPr>
          <w:rFonts w:asciiTheme="minorHAnsi" w:eastAsiaTheme="minorEastAsia" w:hAnsiTheme="minorHAnsi" w:cstheme="minorBidi"/>
          <w:noProof/>
          <w:sz w:val="22"/>
          <w:szCs w:val="22"/>
          <w:lang w:eastAsia="ru-RU"/>
        </w:rPr>
      </w:pPr>
      <w:hyperlink w:anchor="_Toc135635384" w:history="1">
        <w:r w:rsidR="00DF6C3A" w:rsidRPr="00F73EF0">
          <w:rPr>
            <w:rStyle w:val="a9"/>
            <w:noProof/>
          </w:rPr>
          <w:t xml:space="preserve">3.1.2.1. Первичная фармакодинамика </w:t>
        </w:r>
        <w:r w:rsidR="00DF6C3A" w:rsidRPr="00F73EF0">
          <w:rPr>
            <w:rStyle w:val="a9"/>
            <w:i/>
            <w:noProof/>
          </w:rPr>
          <w:t>in vitro</w:t>
        </w:r>
        <w:r w:rsidR="00DF6C3A">
          <w:rPr>
            <w:noProof/>
            <w:webHidden/>
          </w:rPr>
          <w:tab/>
        </w:r>
        <w:r w:rsidR="00DF6C3A">
          <w:rPr>
            <w:noProof/>
            <w:webHidden/>
          </w:rPr>
          <w:fldChar w:fldCharType="begin"/>
        </w:r>
        <w:r w:rsidR="00DF6C3A">
          <w:rPr>
            <w:noProof/>
            <w:webHidden/>
          </w:rPr>
          <w:instrText xml:space="preserve"> PAGEREF _Toc135635384 \h </w:instrText>
        </w:r>
        <w:r w:rsidR="00DF6C3A">
          <w:rPr>
            <w:noProof/>
            <w:webHidden/>
          </w:rPr>
        </w:r>
        <w:r w:rsidR="00DF6C3A">
          <w:rPr>
            <w:noProof/>
            <w:webHidden/>
          </w:rPr>
          <w:fldChar w:fldCharType="separate"/>
        </w:r>
        <w:r w:rsidR="00DF6C3A">
          <w:rPr>
            <w:noProof/>
            <w:webHidden/>
          </w:rPr>
          <w:t>33</w:t>
        </w:r>
        <w:r w:rsidR="00DF6C3A">
          <w:rPr>
            <w:noProof/>
            <w:webHidden/>
          </w:rPr>
          <w:fldChar w:fldCharType="end"/>
        </w:r>
      </w:hyperlink>
    </w:p>
    <w:p w14:paraId="5DE25AFD" w14:textId="07BF4E4B" w:rsidR="00DF6C3A" w:rsidRDefault="00CB39C7">
      <w:pPr>
        <w:pStyle w:val="41"/>
        <w:rPr>
          <w:rFonts w:asciiTheme="minorHAnsi" w:eastAsiaTheme="minorEastAsia" w:hAnsiTheme="minorHAnsi" w:cstheme="minorBidi"/>
          <w:noProof/>
          <w:sz w:val="22"/>
          <w:szCs w:val="22"/>
          <w:lang w:eastAsia="ru-RU"/>
        </w:rPr>
      </w:pPr>
      <w:hyperlink w:anchor="_Toc135635385" w:history="1">
        <w:r w:rsidR="00DF6C3A" w:rsidRPr="00F73EF0">
          <w:rPr>
            <w:rStyle w:val="a9"/>
            <w:noProof/>
          </w:rPr>
          <w:t xml:space="preserve">3.1.2.2. Первичная фармакодинамика </w:t>
        </w:r>
        <w:r w:rsidR="00DF6C3A" w:rsidRPr="00F73EF0">
          <w:rPr>
            <w:rStyle w:val="a9"/>
            <w:i/>
            <w:noProof/>
          </w:rPr>
          <w:t>in vivo</w:t>
        </w:r>
        <w:r w:rsidR="00DF6C3A">
          <w:rPr>
            <w:noProof/>
            <w:webHidden/>
          </w:rPr>
          <w:tab/>
        </w:r>
        <w:r w:rsidR="00DF6C3A">
          <w:rPr>
            <w:noProof/>
            <w:webHidden/>
          </w:rPr>
          <w:fldChar w:fldCharType="begin"/>
        </w:r>
        <w:r w:rsidR="00DF6C3A">
          <w:rPr>
            <w:noProof/>
            <w:webHidden/>
          </w:rPr>
          <w:instrText xml:space="preserve"> PAGEREF _Toc135635385 \h </w:instrText>
        </w:r>
        <w:r w:rsidR="00DF6C3A">
          <w:rPr>
            <w:noProof/>
            <w:webHidden/>
          </w:rPr>
        </w:r>
        <w:r w:rsidR="00DF6C3A">
          <w:rPr>
            <w:noProof/>
            <w:webHidden/>
          </w:rPr>
          <w:fldChar w:fldCharType="separate"/>
        </w:r>
        <w:r w:rsidR="00DF6C3A">
          <w:rPr>
            <w:noProof/>
            <w:webHidden/>
          </w:rPr>
          <w:t>34</w:t>
        </w:r>
        <w:r w:rsidR="00DF6C3A">
          <w:rPr>
            <w:noProof/>
            <w:webHidden/>
          </w:rPr>
          <w:fldChar w:fldCharType="end"/>
        </w:r>
      </w:hyperlink>
    </w:p>
    <w:p w14:paraId="4FC98449" w14:textId="7EB4E12C" w:rsidR="00DF6C3A" w:rsidRDefault="00CB39C7">
      <w:pPr>
        <w:pStyle w:val="21"/>
        <w:rPr>
          <w:rFonts w:asciiTheme="minorHAnsi" w:eastAsiaTheme="minorEastAsia" w:hAnsiTheme="minorHAnsi" w:cstheme="minorBidi"/>
          <w:noProof/>
          <w:sz w:val="22"/>
          <w:szCs w:val="22"/>
          <w:lang w:eastAsia="ru-RU"/>
        </w:rPr>
      </w:pPr>
      <w:hyperlink w:anchor="_Toc135635386" w:history="1">
        <w:r w:rsidR="00DF6C3A" w:rsidRPr="00F73EF0">
          <w:rPr>
            <w:rStyle w:val="a9"/>
            <w:noProof/>
          </w:rPr>
          <w:t>3.1.3. Вторичная фармакодинамика</w:t>
        </w:r>
        <w:r w:rsidR="00DF6C3A">
          <w:rPr>
            <w:noProof/>
            <w:webHidden/>
          </w:rPr>
          <w:tab/>
        </w:r>
        <w:r w:rsidR="00DF6C3A">
          <w:rPr>
            <w:noProof/>
            <w:webHidden/>
          </w:rPr>
          <w:fldChar w:fldCharType="begin"/>
        </w:r>
        <w:r w:rsidR="00DF6C3A">
          <w:rPr>
            <w:noProof/>
            <w:webHidden/>
          </w:rPr>
          <w:instrText xml:space="preserve"> PAGEREF _Toc135635386 \h </w:instrText>
        </w:r>
        <w:r w:rsidR="00DF6C3A">
          <w:rPr>
            <w:noProof/>
            <w:webHidden/>
          </w:rPr>
        </w:r>
        <w:r w:rsidR="00DF6C3A">
          <w:rPr>
            <w:noProof/>
            <w:webHidden/>
          </w:rPr>
          <w:fldChar w:fldCharType="separate"/>
        </w:r>
        <w:r w:rsidR="00DF6C3A">
          <w:rPr>
            <w:noProof/>
            <w:webHidden/>
          </w:rPr>
          <w:t>34</w:t>
        </w:r>
        <w:r w:rsidR="00DF6C3A">
          <w:rPr>
            <w:noProof/>
            <w:webHidden/>
          </w:rPr>
          <w:fldChar w:fldCharType="end"/>
        </w:r>
      </w:hyperlink>
    </w:p>
    <w:p w14:paraId="00E4BF56" w14:textId="3B4B7DC4" w:rsidR="00DF6C3A" w:rsidRDefault="00CB39C7">
      <w:pPr>
        <w:pStyle w:val="21"/>
        <w:rPr>
          <w:rFonts w:asciiTheme="minorHAnsi" w:eastAsiaTheme="minorEastAsia" w:hAnsiTheme="minorHAnsi" w:cstheme="minorBidi"/>
          <w:noProof/>
          <w:sz w:val="22"/>
          <w:szCs w:val="22"/>
          <w:lang w:eastAsia="ru-RU"/>
        </w:rPr>
      </w:pPr>
      <w:hyperlink w:anchor="_Toc135635387" w:history="1">
        <w:r w:rsidR="00DF6C3A" w:rsidRPr="00F73EF0">
          <w:rPr>
            <w:rStyle w:val="a9"/>
            <w:noProof/>
          </w:rPr>
          <w:t>3.1.4. Фармакологическая безопасность</w:t>
        </w:r>
        <w:r w:rsidR="00DF6C3A">
          <w:rPr>
            <w:noProof/>
            <w:webHidden/>
          </w:rPr>
          <w:tab/>
        </w:r>
        <w:r w:rsidR="00DF6C3A">
          <w:rPr>
            <w:noProof/>
            <w:webHidden/>
          </w:rPr>
          <w:fldChar w:fldCharType="begin"/>
        </w:r>
        <w:r w:rsidR="00DF6C3A">
          <w:rPr>
            <w:noProof/>
            <w:webHidden/>
          </w:rPr>
          <w:instrText xml:space="preserve"> PAGEREF _Toc135635387 \h </w:instrText>
        </w:r>
        <w:r w:rsidR="00DF6C3A">
          <w:rPr>
            <w:noProof/>
            <w:webHidden/>
          </w:rPr>
        </w:r>
        <w:r w:rsidR="00DF6C3A">
          <w:rPr>
            <w:noProof/>
            <w:webHidden/>
          </w:rPr>
          <w:fldChar w:fldCharType="separate"/>
        </w:r>
        <w:r w:rsidR="00DF6C3A">
          <w:rPr>
            <w:noProof/>
            <w:webHidden/>
          </w:rPr>
          <w:t>35</w:t>
        </w:r>
        <w:r w:rsidR="00DF6C3A">
          <w:rPr>
            <w:noProof/>
            <w:webHidden/>
          </w:rPr>
          <w:fldChar w:fldCharType="end"/>
        </w:r>
      </w:hyperlink>
    </w:p>
    <w:p w14:paraId="628CFF69" w14:textId="407BD515" w:rsidR="00DF6C3A" w:rsidRDefault="00CB39C7">
      <w:pPr>
        <w:pStyle w:val="41"/>
        <w:rPr>
          <w:rFonts w:asciiTheme="minorHAnsi" w:eastAsiaTheme="minorEastAsia" w:hAnsiTheme="minorHAnsi" w:cstheme="minorBidi"/>
          <w:noProof/>
          <w:sz w:val="22"/>
          <w:szCs w:val="22"/>
          <w:lang w:eastAsia="ru-RU"/>
        </w:rPr>
      </w:pPr>
      <w:hyperlink w:anchor="_Toc135635388" w:history="1">
        <w:r w:rsidR="00DF6C3A" w:rsidRPr="00F73EF0">
          <w:rPr>
            <w:rStyle w:val="a9"/>
            <w:noProof/>
          </w:rPr>
          <w:t>3.1.4.1. Влияние на сердечно-сосудистую систему</w:t>
        </w:r>
        <w:r w:rsidR="00DF6C3A">
          <w:rPr>
            <w:noProof/>
            <w:webHidden/>
          </w:rPr>
          <w:tab/>
        </w:r>
        <w:r w:rsidR="00DF6C3A">
          <w:rPr>
            <w:noProof/>
            <w:webHidden/>
          </w:rPr>
          <w:fldChar w:fldCharType="begin"/>
        </w:r>
        <w:r w:rsidR="00DF6C3A">
          <w:rPr>
            <w:noProof/>
            <w:webHidden/>
          </w:rPr>
          <w:instrText xml:space="preserve"> PAGEREF _Toc135635388 \h </w:instrText>
        </w:r>
        <w:r w:rsidR="00DF6C3A">
          <w:rPr>
            <w:noProof/>
            <w:webHidden/>
          </w:rPr>
        </w:r>
        <w:r w:rsidR="00DF6C3A">
          <w:rPr>
            <w:noProof/>
            <w:webHidden/>
          </w:rPr>
          <w:fldChar w:fldCharType="separate"/>
        </w:r>
        <w:r w:rsidR="00DF6C3A">
          <w:rPr>
            <w:noProof/>
            <w:webHidden/>
          </w:rPr>
          <w:t>35</w:t>
        </w:r>
        <w:r w:rsidR="00DF6C3A">
          <w:rPr>
            <w:noProof/>
            <w:webHidden/>
          </w:rPr>
          <w:fldChar w:fldCharType="end"/>
        </w:r>
      </w:hyperlink>
    </w:p>
    <w:p w14:paraId="562F4FB0" w14:textId="0E0FDACA" w:rsidR="00DF6C3A" w:rsidRDefault="00CB39C7">
      <w:pPr>
        <w:pStyle w:val="41"/>
        <w:rPr>
          <w:rFonts w:asciiTheme="minorHAnsi" w:eastAsiaTheme="minorEastAsia" w:hAnsiTheme="minorHAnsi" w:cstheme="minorBidi"/>
          <w:noProof/>
          <w:sz w:val="22"/>
          <w:szCs w:val="22"/>
          <w:lang w:eastAsia="ru-RU"/>
        </w:rPr>
      </w:pPr>
      <w:hyperlink w:anchor="_Toc135635389" w:history="1">
        <w:r w:rsidR="00DF6C3A" w:rsidRPr="00F73EF0">
          <w:rPr>
            <w:rStyle w:val="a9"/>
            <w:noProof/>
          </w:rPr>
          <w:t>3.1.4.2. Надпочечники</w:t>
        </w:r>
        <w:r w:rsidR="00DF6C3A">
          <w:rPr>
            <w:noProof/>
            <w:webHidden/>
          </w:rPr>
          <w:tab/>
        </w:r>
        <w:r w:rsidR="00DF6C3A">
          <w:rPr>
            <w:noProof/>
            <w:webHidden/>
          </w:rPr>
          <w:fldChar w:fldCharType="begin"/>
        </w:r>
        <w:r w:rsidR="00DF6C3A">
          <w:rPr>
            <w:noProof/>
            <w:webHidden/>
          </w:rPr>
          <w:instrText xml:space="preserve"> PAGEREF _Toc135635389 \h </w:instrText>
        </w:r>
        <w:r w:rsidR="00DF6C3A">
          <w:rPr>
            <w:noProof/>
            <w:webHidden/>
          </w:rPr>
        </w:r>
        <w:r w:rsidR="00DF6C3A">
          <w:rPr>
            <w:noProof/>
            <w:webHidden/>
          </w:rPr>
          <w:fldChar w:fldCharType="separate"/>
        </w:r>
        <w:r w:rsidR="00DF6C3A">
          <w:rPr>
            <w:noProof/>
            <w:webHidden/>
          </w:rPr>
          <w:t>38</w:t>
        </w:r>
        <w:r w:rsidR="00DF6C3A">
          <w:rPr>
            <w:noProof/>
            <w:webHidden/>
          </w:rPr>
          <w:fldChar w:fldCharType="end"/>
        </w:r>
      </w:hyperlink>
    </w:p>
    <w:p w14:paraId="7010F17F" w14:textId="4243193F" w:rsidR="00DF6C3A" w:rsidRDefault="00CB39C7">
      <w:pPr>
        <w:pStyle w:val="41"/>
        <w:rPr>
          <w:rFonts w:asciiTheme="minorHAnsi" w:eastAsiaTheme="minorEastAsia" w:hAnsiTheme="minorHAnsi" w:cstheme="minorBidi"/>
          <w:noProof/>
          <w:sz w:val="22"/>
          <w:szCs w:val="22"/>
          <w:lang w:eastAsia="ru-RU"/>
        </w:rPr>
      </w:pPr>
      <w:hyperlink w:anchor="_Toc135635390" w:history="1">
        <w:r w:rsidR="00DF6C3A" w:rsidRPr="00F73EF0">
          <w:rPr>
            <w:rStyle w:val="a9"/>
            <w:noProof/>
          </w:rPr>
          <w:t>3.1.4.3. Гонады</w:t>
        </w:r>
        <w:r w:rsidR="00DF6C3A">
          <w:rPr>
            <w:noProof/>
            <w:webHidden/>
          </w:rPr>
          <w:tab/>
        </w:r>
        <w:r w:rsidR="00DF6C3A">
          <w:rPr>
            <w:noProof/>
            <w:webHidden/>
          </w:rPr>
          <w:fldChar w:fldCharType="begin"/>
        </w:r>
        <w:r w:rsidR="00DF6C3A">
          <w:rPr>
            <w:noProof/>
            <w:webHidden/>
          </w:rPr>
          <w:instrText xml:space="preserve"> PAGEREF _Toc135635390 \h </w:instrText>
        </w:r>
        <w:r w:rsidR="00DF6C3A">
          <w:rPr>
            <w:noProof/>
            <w:webHidden/>
          </w:rPr>
        </w:r>
        <w:r w:rsidR="00DF6C3A">
          <w:rPr>
            <w:noProof/>
            <w:webHidden/>
          </w:rPr>
          <w:fldChar w:fldCharType="separate"/>
        </w:r>
        <w:r w:rsidR="00DF6C3A">
          <w:rPr>
            <w:noProof/>
            <w:webHidden/>
          </w:rPr>
          <w:t>39</w:t>
        </w:r>
        <w:r w:rsidR="00DF6C3A">
          <w:rPr>
            <w:noProof/>
            <w:webHidden/>
          </w:rPr>
          <w:fldChar w:fldCharType="end"/>
        </w:r>
      </w:hyperlink>
    </w:p>
    <w:p w14:paraId="550D77D1" w14:textId="7E45851F" w:rsidR="00DF6C3A" w:rsidRDefault="00CB39C7">
      <w:pPr>
        <w:pStyle w:val="41"/>
        <w:rPr>
          <w:rFonts w:asciiTheme="minorHAnsi" w:eastAsiaTheme="minorEastAsia" w:hAnsiTheme="minorHAnsi" w:cstheme="minorBidi"/>
          <w:noProof/>
          <w:sz w:val="22"/>
          <w:szCs w:val="22"/>
          <w:lang w:eastAsia="ru-RU"/>
        </w:rPr>
      </w:pPr>
      <w:hyperlink w:anchor="_Toc135635391" w:history="1">
        <w:r w:rsidR="00DF6C3A" w:rsidRPr="00F73EF0">
          <w:rPr>
            <w:rStyle w:val="a9"/>
            <w:noProof/>
          </w:rPr>
          <w:t>3.1.4.4. Печень</w:t>
        </w:r>
        <w:r w:rsidR="00DF6C3A">
          <w:rPr>
            <w:noProof/>
            <w:webHidden/>
          </w:rPr>
          <w:tab/>
        </w:r>
        <w:r w:rsidR="00DF6C3A">
          <w:rPr>
            <w:noProof/>
            <w:webHidden/>
          </w:rPr>
          <w:fldChar w:fldCharType="begin"/>
        </w:r>
        <w:r w:rsidR="00DF6C3A">
          <w:rPr>
            <w:noProof/>
            <w:webHidden/>
          </w:rPr>
          <w:instrText xml:space="preserve"> PAGEREF _Toc135635391 \h </w:instrText>
        </w:r>
        <w:r w:rsidR="00DF6C3A">
          <w:rPr>
            <w:noProof/>
            <w:webHidden/>
          </w:rPr>
        </w:r>
        <w:r w:rsidR="00DF6C3A">
          <w:rPr>
            <w:noProof/>
            <w:webHidden/>
          </w:rPr>
          <w:fldChar w:fldCharType="separate"/>
        </w:r>
        <w:r w:rsidR="00DF6C3A">
          <w:rPr>
            <w:noProof/>
            <w:webHidden/>
          </w:rPr>
          <w:t>40</w:t>
        </w:r>
        <w:r w:rsidR="00DF6C3A">
          <w:rPr>
            <w:noProof/>
            <w:webHidden/>
          </w:rPr>
          <w:fldChar w:fldCharType="end"/>
        </w:r>
      </w:hyperlink>
    </w:p>
    <w:p w14:paraId="00BA6F50" w14:textId="0CAA99E6" w:rsidR="00DF6C3A" w:rsidRDefault="00CB39C7">
      <w:pPr>
        <w:pStyle w:val="41"/>
        <w:rPr>
          <w:rFonts w:asciiTheme="minorHAnsi" w:eastAsiaTheme="minorEastAsia" w:hAnsiTheme="minorHAnsi" w:cstheme="minorBidi"/>
          <w:noProof/>
          <w:sz w:val="22"/>
          <w:szCs w:val="22"/>
          <w:lang w:eastAsia="ru-RU"/>
        </w:rPr>
      </w:pPr>
      <w:hyperlink w:anchor="_Toc135635392" w:history="1">
        <w:r w:rsidR="00DF6C3A" w:rsidRPr="00F73EF0">
          <w:rPr>
            <w:rStyle w:val="a9"/>
            <w:noProof/>
          </w:rPr>
          <w:t>3.1.4.5. Почки</w:t>
        </w:r>
        <w:r w:rsidR="00DF6C3A">
          <w:rPr>
            <w:noProof/>
            <w:webHidden/>
          </w:rPr>
          <w:tab/>
        </w:r>
        <w:r w:rsidR="00DF6C3A">
          <w:rPr>
            <w:noProof/>
            <w:webHidden/>
          </w:rPr>
          <w:fldChar w:fldCharType="begin"/>
        </w:r>
        <w:r w:rsidR="00DF6C3A">
          <w:rPr>
            <w:noProof/>
            <w:webHidden/>
          </w:rPr>
          <w:instrText xml:space="preserve"> PAGEREF _Toc135635392 \h </w:instrText>
        </w:r>
        <w:r w:rsidR="00DF6C3A">
          <w:rPr>
            <w:noProof/>
            <w:webHidden/>
          </w:rPr>
        </w:r>
        <w:r w:rsidR="00DF6C3A">
          <w:rPr>
            <w:noProof/>
            <w:webHidden/>
          </w:rPr>
          <w:fldChar w:fldCharType="separate"/>
        </w:r>
        <w:r w:rsidR="00DF6C3A">
          <w:rPr>
            <w:noProof/>
            <w:webHidden/>
          </w:rPr>
          <w:t>40</w:t>
        </w:r>
        <w:r w:rsidR="00DF6C3A">
          <w:rPr>
            <w:noProof/>
            <w:webHidden/>
          </w:rPr>
          <w:fldChar w:fldCharType="end"/>
        </w:r>
      </w:hyperlink>
    </w:p>
    <w:p w14:paraId="0B4CF023" w14:textId="6E33DC0D" w:rsidR="00DF6C3A" w:rsidRDefault="00CB39C7">
      <w:pPr>
        <w:pStyle w:val="41"/>
        <w:rPr>
          <w:rFonts w:asciiTheme="minorHAnsi" w:eastAsiaTheme="minorEastAsia" w:hAnsiTheme="minorHAnsi" w:cstheme="minorBidi"/>
          <w:noProof/>
          <w:sz w:val="22"/>
          <w:szCs w:val="22"/>
          <w:lang w:eastAsia="ru-RU"/>
        </w:rPr>
      </w:pPr>
      <w:hyperlink w:anchor="_Toc135635393" w:history="1">
        <w:r w:rsidR="00DF6C3A" w:rsidRPr="00F73EF0">
          <w:rPr>
            <w:rStyle w:val="a9"/>
            <w:noProof/>
          </w:rPr>
          <w:t>3.1.4.6. Щитовидная железа</w:t>
        </w:r>
        <w:r w:rsidR="00DF6C3A">
          <w:rPr>
            <w:noProof/>
            <w:webHidden/>
          </w:rPr>
          <w:tab/>
        </w:r>
        <w:r w:rsidR="00DF6C3A">
          <w:rPr>
            <w:noProof/>
            <w:webHidden/>
          </w:rPr>
          <w:fldChar w:fldCharType="begin"/>
        </w:r>
        <w:r w:rsidR="00DF6C3A">
          <w:rPr>
            <w:noProof/>
            <w:webHidden/>
          </w:rPr>
          <w:instrText xml:space="preserve"> PAGEREF _Toc135635393 \h </w:instrText>
        </w:r>
        <w:r w:rsidR="00DF6C3A">
          <w:rPr>
            <w:noProof/>
            <w:webHidden/>
          </w:rPr>
        </w:r>
        <w:r w:rsidR="00DF6C3A">
          <w:rPr>
            <w:noProof/>
            <w:webHidden/>
          </w:rPr>
          <w:fldChar w:fldCharType="separate"/>
        </w:r>
        <w:r w:rsidR="00DF6C3A">
          <w:rPr>
            <w:noProof/>
            <w:webHidden/>
          </w:rPr>
          <w:t>41</w:t>
        </w:r>
        <w:r w:rsidR="00DF6C3A">
          <w:rPr>
            <w:noProof/>
            <w:webHidden/>
          </w:rPr>
          <w:fldChar w:fldCharType="end"/>
        </w:r>
      </w:hyperlink>
    </w:p>
    <w:p w14:paraId="21A5184E" w14:textId="6877D9CB" w:rsidR="00DF6C3A" w:rsidRDefault="00CB39C7">
      <w:pPr>
        <w:pStyle w:val="41"/>
        <w:rPr>
          <w:rFonts w:asciiTheme="minorHAnsi" w:eastAsiaTheme="minorEastAsia" w:hAnsiTheme="minorHAnsi" w:cstheme="minorBidi"/>
          <w:noProof/>
          <w:sz w:val="22"/>
          <w:szCs w:val="22"/>
          <w:lang w:eastAsia="ru-RU"/>
        </w:rPr>
      </w:pPr>
      <w:hyperlink w:anchor="_Toc135635394" w:history="1">
        <w:r w:rsidR="00DF6C3A" w:rsidRPr="00F73EF0">
          <w:rPr>
            <w:rStyle w:val="a9"/>
            <w:noProof/>
          </w:rPr>
          <w:t>3.1.4.7. Гипофиз</w:t>
        </w:r>
        <w:r w:rsidR="00DF6C3A">
          <w:rPr>
            <w:noProof/>
            <w:webHidden/>
          </w:rPr>
          <w:tab/>
        </w:r>
        <w:r w:rsidR="00DF6C3A">
          <w:rPr>
            <w:noProof/>
            <w:webHidden/>
          </w:rPr>
          <w:fldChar w:fldCharType="begin"/>
        </w:r>
        <w:r w:rsidR="00DF6C3A">
          <w:rPr>
            <w:noProof/>
            <w:webHidden/>
          </w:rPr>
          <w:instrText xml:space="preserve"> PAGEREF _Toc135635394 \h </w:instrText>
        </w:r>
        <w:r w:rsidR="00DF6C3A">
          <w:rPr>
            <w:noProof/>
            <w:webHidden/>
          </w:rPr>
        </w:r>
        <w:r w:rsidR="00DF6C3A">
          <w:rPr>
            <w:noProof/>
            <w:webHidden/>
          </w:rPr>
          <w:fldChar w:fldCharType="separate"/>
        </w:r>
        <w:r w:rsidR="00DF6C3A">
          <w:rPr>
            <w:noProof/>
            <w:webHidden/>
          </w:rPr>
          <w:t>41</w:t>
        </w:r>
        <w:r w:rsidR="00DF6C3A">
          <w:rPr>
            <w:noProof/>
            <w:webHidden/>
          </w:rPr>
          <w:fldChar w:fldCharType="end"/>
        </w:r>
      </w:hyperlink>
    </w:p>
    <w:p w14:paraId="55A2200B" w14:textId="4233BFDC" w:rsidR="00DF6C3A" w:rsidRDefault="00CB39C7">
      <w:pPr>
        <w:pStyle w:val="41"/>
        <w:rPr>
          <w:rFonts w:asciiTheme="minorHAnsi" w:eastAsiaTheme="minorEastAsia" w:hAnsiTheme="minorHAnsi" w:cstheme="minorBidi"/>
          <w:noProof/>
          <w:sz w:val="22"/>
          <w:szCs w:val="22"/>
          <w:lang w:eastAsia="ru-RU"/>
        </w:rPr>
      </w:pPr>
      <w:hyperlink w:anchor="_Toc135635395" w:history="1">
        <w:r w:rsidR="00DF6C3A" w:rsidRPr="00F73EF0">
          <w:rPr>
            <w:rStyle w:val="a9"/>
            <w:noProof/>
          </w:rPr>
          <w:t>3.1.4.8. Гематологические эффекты</w:t>
        </w:r>
        <w:r w:rsidR="00DF6C3A">
          <w:rPr>
            <w:noProof/>
            <w:webHidden/>
          </w:rPr>
          <w:tab/>
        </w:r>
        <w:r w:rsidR="00DF6C3A">
          <w:rPr>
            <w:noProof/>
            <w:webHidden/>
          </w:rPr>
          <w:fldChar w:fldCharType="begin"/>
        </w:r>
        <w:r w:rsidR="00DF6C3A">
          <w:rPr>
            <w:noProof/>
            <w:webHidden/>
          </w:rPr>
          <w:instrText xml:space="preserve"> PAGEREF _Toc135635395 \h </w:instrText>
        </w:r>
        <w:r w:rsidR="00DF6C3A">
          <w:rPr>
            <w:noProof/>
            <w:webHidden/>
          </w:rPr>
        </w:r>
        <w:r w:rsidR="00DF6C3A">
          <w:rPr>
            <w:noProof/>
            <w:webHidden/>
          </w:rPr>
          <w:fldChar w:fldCharType="separate"/>
        </w:r>
        <w:r w:rsidR="00DF6C3A">
          <w:rPr>
            <w:noProof/>
            <w:webHidden/>
          </w:rPr>
          <w:t>41</w:t>
        </w:r>
        <w:r w:rsidR="00DF6C3A">
          <w:rPr>
            <w:noProof/>
            <w:webHidden/>
          </w:rPr>
          <w:fldChar w:fldCharType="end"/>
        </w:r>
      </w:hyperlink>
    </w:p>
    <w:p w14:paraId="47B434ED" w14:textId="3138FE9E" w:rsidR="00DF6C3A" w:rsidRDefault="00CB39C7">
      <w:pPr>
        <w:pStyle w:val="41"/>
        <w:rPr>
          <w:rFonts w:asciiTheme="minorHAnsi" w:eastAsiaTheme="minorEastAsia" w:hAnsiTheme="minorHAnsi" w:cstheme="minorBidi"/>
          <w:noProof/>
          <w:sz w:val="22"/>
          <w:szCs w:val="22"/>
          <w:lang w:eastAsia="ru-RU"/>
        </w:rPr>
      </w:pPr>
      <w:hyperlink w:anchor="_Toc135635396" w:history="1">
        <w:r w:rsidR="00DF6C3A" w:rsidRPr="00F73EF0">
          <w:rPr>
            <w:rStyle w:val="a9"/>
            <w:noProof/>
          </w:rPr>
          <w:t>3.1.4.9. Поджелудочная железа</w:t>
        </w:r>
        <w:r w:rsidR="00DF6C3A">
          <w:rPr>
            <w:noProof/>
            <w:webHidden/>
          </w:rPr>
          <w:tab/>
        </w:r>
        <w:r w:rsidR="00DF6C3A">
          <w:rPr>
            <w:noProof/>
            <w:webHidden/>
          </w:rPr>
          <w:fldChar w:fldCharType="begin"/>
        </w:r>
        <w:r w:rsidR="00DF6C3A">
          <w:rPr>
            <w:noProof/>
            <w:webHidden/>
          </w:rPr>
          <w:instrText xml:space="preserve"> PAGEREF _Toc135635396 \h </w:instrText>
        </w:r>
        <w:r w:rsidR="00DF6C3A">
          <w:rPr>
            <w:noProof/>
            <w:webHidden/>
          </w:rPr>
        </w:r>
        <w:r w:rsidR="00DF6C3A">
          <w:rPr>
            <w:noProof/>
            <w:webHidden/>
          </w:rPr>
          <w:fldChar w:fldCharType="separate"/>
        </w:r>
        <w:r w:rsidR="00DF6C3A">
          <w:rPr>
            <w:noProof/>
            <w:webHidden/>
          </w:rPr>
          <w:t>42</w:t>
        </w:r>
        <w:r w:rsidR="00DF6C3A">
          <w:rPr>
            <w:noProof/>
            <w:webHidden/>
          </w:rPr>
          <w:fldChar w:fldCharType="end"/>
        </w:r>
      </w:hyperlink>
    </w:p>
    <w:p w14:paraId="675F520B" w14:textId="5CA47868" w:rsidR="00DF6C3A" w:rsidRDefault="00CB39C7">
      <w:pPr>
        <w:pStyle w:val="21"/>
        <w:rPr>
          <w:rFonts w:asciiTheme="minorHAnsi" w:eastAsiaTheme="minorEastAsia" w:hAnsiTheme="minorHAnsi" w:cstheme="minorBidi"/>
          <w:noProof/>
          <w:sz w:val="22"/>
          <w:szCs w:val="22"/>
          <w:lang w:eastAsia="ru-RU"/>
        </w:rPr>
      </w:pPr>
      <w:hyperlink w:anchor="_Toc135635397" w:history="1">
        <w:r w:rsidR="00DF6C3A" w:rsidRPr="00F73EF0">
          <w:rPr>
            <w:rStyle w:val="a9"/>
            <w:noProof/>
          </w:rPr>
          <w:t>3.1.5. Фармакодинамические лекарственные взаимодействия</w:t>
        </w:r>
        <w:r w:rsidR="00DF6C3A">
          <w:rPr>
            <w:noProof/>
            <w:webHidden/>
          </w:rPr>
          <w:tab/>
        </w:r>
        <w:r w:rsidR="00DF6C3A">
          <w:rPr>
            <w:noProof/>
            <w:webHidden/>
          </w:rPr>
          <w:fldChar w:fldCharType="begin"/>
        </w:r>
        <w:r w:rsidR="00DF6C3A">
          <w:rPr>
            <w:noProof/>
            <w:webHidden/>
          </w:rPr>
          <w:instrText xml:space="preserve"> PAGEREF _Toc135635397 \h </w:instrText>
        </w:r>
        <w:r w:rsidR="00DF6C3A">
          <w:rPr>
            <w:noProof/>
            <w:webHidden/>
          </w:rPr>
        </w:r>
        <w:r w:rsidR="00DF6C3A">
          <w:rPr>
            <w:noProof/>
            <w:webHidden/>
          </w:rPr>
          <w:fldChar w:fldCharType="separate"/>
        </w:r>
        <w:r w:rsidR="00DF6C3A">
          <w:rPr>
            <w:noProof/>
            <w:webHidden/>
          </w:rPr>
          <w:t>42</w:t>
        </w:r>
        <w:r w:rsidR="00DF6C3A">
          <w:rPr>
            <w:noProof/>
            <w:webHidden/>
          </w:rPr>
          <w:fldChar w:fldCharType="end"/>
        </w:r>
      </w:hyperlink>
    </w:p>
    <w:p w14:paraId="4EDB6A0E" w14:textId="773B6D8B" w:rsidR="00DF6C3A" w:rsidRDefault="00CB39C7">
      <w:pPr>
        <w:pStyle w:val="21"/>
        <w:rPr>
          <w:rFonts w:asciiTheme="minorHAnsi" w:eastAsiaTheme="minorEastAsia" w:hAnsiTheme="minorHAnsi" w:cstheme="minorBidi"/>
          <w:noProof/>
          <w:sz w:val="22"/>
          <w:szCs w:val="22"/>
          <w:lang w:eastAsia="ru-RU"/>
        </w:rPr>
      </w:pPr>
      <w:hyperlink w:anchor="_Toc135635398" w:history="1">
        <w:r w:rsidR="00DF6C3A" w:rsidRPr="00F73EF0">
          <w:rPr>
            <w:rStyle w:val="a9"/>
            <w:noProof/>
          </w:rPr>
          <w:t>3.2. Доклиническая фармакокинетика</w:t>
        </w:r>
        <w:r w:rsidR="00DF6C3A">
          <w:rPr>
            <w:noProof/>
            <w:webHidden/>
          </w:rPr>
          <w:tab/>
        </w:r>
        <w:r w:rsidR="00DF6C3A">
          <w:rPr>
            <w:noProof/>
            <w:webHidden/>
          </w:rPr>
          <w:fldChar w:fldCharType="begin"/>
        </w:r>
        <w:r w:rsidR="00DF6C3A">
          <w:rPr>
            <w:noProof/>
            <w:webHidden/>
          </w:rPr>
          <w:instrText xml:space="preserve"> PAGEREF _Toc135635398 \h </w:instrText>
        </w:r>
        <w:r w:rsidR="00DF6C3A">
          <w:rPr>
            <w:noProof/>
            <w:webHidden/>
          </w:rPr>
        </w:r>
        <w:r w:rsidR="00DF6C3A">
          <w:rPr>
            <w:noProof/>
            <w:webHidden/>
          </w:rPr>
          <w:fldChar w:fldCharType="separate"/>
        </w:r>
        <w:r w:rsidR="00DF6C3A">
          <w:rPr>
            <w:noProof/>
            <w:webHidden/>
          </w:rPr>
          <w:t>42</w:t>
        </w:r>
        <w:r w:rsidR="00DF6C3A">
          <w:rPr>
            <w:noProof/>
            <w:webHidden/>
          </w:rPr>
          <w:fldChar w:fldCharType="end"/>
        </w:r>
      </w:hyperlink>
    </w:p>
    <w:p w14:paraId="528070CE" w14:textId="32F3EE7C" w:rsidR="00DF6C3A" w:rsidRDefault="00CB39C7">
      <w:pPr>
        <w:pStyle w:val="21"/>
        <w:rPr>
          <w:rFonts w:asciiTheme="minorHAnsi" w:eastAsiaTheme="minorEastAsia" w:hAnsiTheme="minorHAnsi" w:cstheme="minorBidi"/>
          <w:noProof/>
          <w:sz w:val="22"/>
          <w:szCs w:val="22"/>
          <w:lang w:eastAsia="ru-RU"/>
        </w:rPr>
      </w:pPr>
      <w:hyperlink w:anchor="_Toc135635399" w:history="1">
        <w:r w:rsidR="00DF6C3A" w:rsidRPr="00F73EF0">
          <w:rPr>
            <w:rStyle w:val="a9"/>
            <w:noProof/>
          </w:rPr>
          <w:t>3.2.1. Всасывание</w:t>
        </w:r>
        <w:r w:rsidR="00DF6C3A">
          <w:rPr>
            <w:noProof/>
            <w:webHidden/>
          </w:rPr>
          <w:tab/>
        </w:r>
        <w:r w:rsidR="00DF6C3A">
          <w:rPr>
            <w:noProof/>
            <w:webHidden/>
          </w:rPr>
          <w:fldChar w:fldCharType="begin"/>
        </w:r>
        <w:r w:rsidR="00DF6C3A">
          <w:rPr>
            <w:noProof/>
            <w:webHidden/>
          </w:rPr>
          <w:instrText xml:space="preserve"> PAGEREF _Toc135635399 \h </w:instrText>
        </w:r>
        <w:r w:rsidR="00DF6C3A">
          <w:rPr>
            <w:noProof/>
            <w:webHidden/>
          </w:rPr>
        </w:r>
        <w:r w:rsidR="00DF6C3A">
          <w:rPr>
            <w:noProof/>
            <w:webHidden/>
          </w:rPr>
          <w:fldChar w:fldCharType="separate"/>
        </w:r>
        <w:r w:rsidR="00DF6C3A">
          <w:rPr>
            <w:noProof/>
            <w:webHidden/>
          </w:rPr>
          <w:t>42</w:t>
        </w:r>
        <w:r w:rsidR="00DF6C3A">
          <w:rPr>
            <w:noProof/>
            <w:webHidden/>
          </w:rPr>
          <w:fldChar w:fldCharType="end"/>
        </w:r>
      </w:hyperlink>
    </w:p>
    <w:p w14:paraId="247460E2" w14:textId="6E1F1A94" w:rsidR="00DF6C3A" w:rsidRDefault="00CB39C7">
      <w:pPr>
        <w:pStyle w:val="21"/>
        <w:rPr>
          <w:rFonts w:asciiTheme="minorHAnsi" w:eastAsiaTheme="minorEastAsia" w:hAnsiTheme="minorHAnsi" w:cstheme="minorBidi"/>
          <w:noProof/>
          <w:sz w:val="22"/>
          <w:szCs w:val="22"/>
          <w:lang w:eastAsia="ru-RU"/>
        </w:rPr>
      </w:pPr>
      <w:hyperlink w:anchor="_Toc135635400" w:history="1">
        <w:r w:rsidR="00DF6C3A" w:rsidRPr="00F73EF0">
          <w:rPr>
            <w:rStyle w:val="a9"/>
            <w:noProof/>
          </w:rPr>
          <w:t>3.2.2. Распределение</w:t>
        </w:r>
        <w:r w:rsidR="00DF6C3A">
          <w:rPr>
            <w:noProof/>
            <w:webHidden/>
          </w:rPr>
          <w:tab/>
        </w:r>
        <w:r w:rsidR="00DF6C3A">
          <w:rPr>
            <w:noProof/>
            <w:webHidden/>
          </w:rPr>
          <w:fldChar w:fldCharType="begin"/>
        </w:r>
        <w:r w:rsidR="00DF6C3A">
          <w:rPr>
            <w:noProof/>
            <w:webHidden/>
          </w:rPr>
          <w:instrText xml:space="preserve"> PAGEREF _Toc135635400 \h </w:instrText>
        </w:r>
        <w:r w:rsidR="00DF6C3A">
          <w:rPr>
            <w:noProof/>
            <w:webHidden/>
          </w:rPr>
        </w:r>
        <w:r w:rsidR="00DF6C3A">
          <w:rPr>
            <w:noProof/>
            <w:webHidden/>
          </w:rPr>
          <w:fldChar w:fldCharType="separate"/>
        </w:r>
        <w:r w:rsidR="00DF6C3A">
          <w:rPr>
            <w:noProof/>
            <w:webHidden/>
          </w:rPr>
          <w:t>43</w:t>
        </w:r>
        <w:r w:rsidR="00DF6C3A">
          <w:rPr>
            <w:noProof/>
            <w:webHidden/>
          </w:rPr>
          <w:fldChar w:fldCharType="end"/>
        </w:r>
      </w:hyperlink>
    </w:p>
    <w:p w14:paraId="1FB593F9" w14:textId="4719CB57" w:rsidR="00DF6C3A" w:rsidRDefault="00CB39C7">
      <w:pPr>
        <w:pStyle w:val="21"/>
        <w:rPr>
          <w:rFonts w:asciiTheme="minorHAnsi" w:eastAsiaTheme="minorEastAsia" w:hAnsiTheme="minorHAnsi" w:cstheme="minorBidi"/>
          <w:noProof/>
          <w:sz w:val="22"/>
          <w:szCs w:val="22"/>
          <w:lang w:eastAsia="ru-RU"/>
        </w:rPr>
      </w:pPr>
      <w:hyperlink w:anchor="_Toc135635401" w:history="1">
        <w:r w:rsidR="00DF6C3A" w:rsidRPr="00F73EF0">
          <w:rPr>
            <w:rStyle w:val="a9"/>
            <w:noProof/>
          </w:rPr>
          <w:t>3.2.3. Метаболизм</w:t>
        </w:r>
        <w:r w:rsidR="00DF6C3A">
          <w:rPr>
            <w:noProof/>
            <w:webHidden/>
          </w:rPr>
          <w:tab/>
        </w:r>
        <w:r w:rsidR="00DF6C3A">
          <w:rPr>
            <w:noProof/>
            <w:webHidden/>
          </w:rPr>
          <w:fldChar w:fldCharType="begin"/>
        </w:r>
        <w:r w:rsidR="00DF6C3A">
          <w:rPr>
            <w:noProof/>
            <w:webHidden/>
          </w:rPr>
          <w:instrText xml:space="preserve"> PAGEREF _Toc135635401 \h </w:instrText>
        </w:r>
        <w:r w:rsidR="00DF6C3A">
          <w:rPr>
            <w:noProof/>
            <w:webHidden/>
          </w:rPr>
        </w:r>
        <w:r w:rsidR="00DF6C3A">
          <w:rPr>
            <w:noProof/>
            <w:webHidden/>
          </w:rPr>
          <w:fldChar w:fldCharType="separate"/>
        </w:r>
        <w:r w:rsidR="00DF6C3A">
          <w:rPr>
            <w:noProof/>
            <w:webHidden/>
          </w:rPr>
          <w:t>44</w:t>
        </w:r>
        <w:r w:rsidR="00DF6C3A">
          <w:rPr>
            <w:noProof/>
            <w:webHidden/>
          </w:rPr>
          <w:fldChar w:fldCharType="end"/>
        </w:r>
      </w:hyperlink>
    </w:p>
    <w:p w14:paraId="13FA7114" w14:textId="6A74A75F" w:rsidR="00DF6C3A" w:rsidRDefault="00CB39C7">
      <w:pPr>
        <w:pStyle w:val="21"/>
        <w:rPr>
          <w:rFonts w:asciiTheme="minorHAnsi" w:eastAsiaTheme="minorEastAsia" w:hAnsiTheme="minorHAnsi" w:cstheme="minorBidi"/>
          <w:noProof/>
          <w:sz w:val="22"/>
          <w:szCs w:val="22"/>
          <w:lang w:eastAsia="ru-RU"/>
        </w:rPr>
      </w:pPr>
      <w:hyperlink w:anchor="_Toc135635402" w:history="1">
        <w:r w:rsidR="00DF6C3A" w:rsidRPr="00F73EF0">
          <w:rPr>
            <w:rStyle w:val="a9"/>
            <w:noProof/>
          </w:rPr>
          <w:t>3.2.4. Выведение</w:t>
        </w:r>
        <w:r w:rsidR="00DF6C3A">
          <w:rPr>
            <w:noProof/>
            <w:webHidden/>
          </w:rPr>
          <w:tab/>
        </w:r>
        <w:r w:rsidR="00DF6C3A">
          <w:rPr>
            <w:noProof/>
            <w:webHidden/>
          </w:rPr>
          <w:fldChar w:fldCharType="begin"/>
        </w:r>
        <w:r w:rsidR="00DF6C3A">
          <w:rPr>
            <w:noProof/>
            <w:webHidden/>
          </w:rPr>
          <w:instrText xml:space="preserve"> PAGEREF _Toc135635402 \h </w:instrText>
        </w:r>
        <w:r w:rsidR="00DF6C3A">
          <w:rPr>
            <w:noProof/>
            <w:webHidden/>
          </w:rPr>
        </w:r>
        <w:r w:rsidR="00DF6C3A">
          <w:rPr>
            <w:noProof/>
            <w:webHidden/>
          </w:rPr>
          <w:fldChar w:fldCharType="separate"/>
        </w:r>
        <w:r w:rsidR="00DF6C3A">
          <w:rPr>
            <w:noProof/>
            <w:webHidden/>
          </w:rPr>
          <w:t>45</w:t>
        </w:r>
        <w:r w:rsidR="00DF6C3A">
          <w:rPr>
            <w:noProof/>
            <w:webHidden/>
          </w:rPr>
          <w:fldChar w:fldCharType="end"/>
        </w:r>
      </w:hyperlink>
    </w:p>
    <w:p w14:paraId="09D0D9E5" w14:textId="011C47BD" w:rsidR="00DF6C3A" w:rsidRDefault="00CB39C7">
      <w:pPr>
        <w:pStyle w:val="21"/>
        <w:rPr>
          <w:rFonts w:asciiTheme="minorHAnsi" w:eastAsiaTheme="minorEastAsia" w:hAnsiTheme="minorHAnsi" w:cstheme="minorBidi"/>
          <w:noProof/>
          <w:sz w:val="22"/>
          <w:szCs w:val="22"/>
          <w:lang w:eastAsia="ru-RU"/>
        </w:rPr>
      </w:pPr>
      <w:hyperlink w:anchor="_Toc135635403" w:history="1">
        <w:r w:rsidR="00DF6C3A" w:rsidRPr="00F73EF0">
          <w:rPr>
            <w:rStyle w:val="a9"/>
            <w:noProof/>
          </w:rPr>
          <w:t>3.2.5. Фармакокинетические лекарственные взаимодействия</w:t>
        </w:r>
        <w:r w:rsidR="00DF6C3A">
          <w:rPr>
            <w:noProof/>
            <w:webHidden/>
          </w:rPr>
          <w:tab/>
        </w:r>
        <w:r w:rsidR="00DF6C3A">
          <w:rPr>
            <w:noProof/>
            <w:webHidden/>
          </w:rPr>
          <w:fldChar w:fldCharType="begin"/>
        </w:r>
        <w:r w:rsidR="00DF6C3A">
          <w:rPr>
            <w:noProof/>
            <w:webHidden/>
          </w:rPr>
          <w:instrText xml:space="preserve"> PAGEREF _Toc135635403 \h </w:instrText>
        </w:r>
        <w:r w:rsidR="00DF6C3A">
          <w:rPr>
            <w:noProof/>
            <w:webHidden/>
          </w:rPr>
        </w:r>
        <w:r w:rsidR="00DF6C3A">
          <w:rPr>
            <w:noProof/>
            <w:webHidden/>
          </w:rPr>
          <w:fldChar w:fldCharType="separate"/>
        </w:r>
        <w:r w:rsidR="00DF6C3A">
          <w:rPr>
            <w:noProof/>
            <w:webHidden/>
          </w:rPr>
          <w:t>46</w:t>
        </w:r>
        <w:r w:rsidR="00DF6C3A">
          <w:rPr>
            <w:noProof/>
            <w:webHidden/>
          </w:rPr>
          <w:fldChar w:fldCharType="end"/>
        </w:r>
      </w:hyperlink>
    </w:p>
    <w:p w14:paraId="2C43E090" w14:textId="1343A53E" w:rsidR="00DF6C3A" w:rsidRDefault="00CB39C7">
      <w:pPr>
        <w:pStyle w:val="21"/>
        <w:rPr>
          <w:rFonts w:asciiTheme="minorHAnsi" w:eastAsiaTheme="minorEastAsia" w:hAnsiTheme="minorHAnsi" w:cstheme="minorBidi"/>
          <w:noProof/>
          <w:sz w:val="22"/>
          <w:szCs w:val="22"/>
          <w:lang w:eastAsia="ru-RU"/>
        </w:rPr>
      </w:pPr>
      <w:hyperlink w:anchor="_Toc135635404" w:history="1">
        <w:r w:rsidR="00DF6C3A" w:rsidRPr="00F73EF0">
          <w:rPr>
            <w:rStyle w:val="a9"/>
            <w:noProof/>
          </w:rPr>
          <w:t>3.3. Токсикологические исследования</w:t>
        </w:r>
        <w:r w:rsidR="00DF6C3A">
          <w:rPr>
            <w:noProof/>
            <w:webHidden/>
          </w:rPr>
          <w:tab/>
        </w:r>
        <w:r w:rsidR="00DF6C3A">
          <w:rPr>
            <w:noProof/>
            <w:webHidden/>
          </w:rPr>
          <w:fldChar w:fldCharType="begin"/>
        </w:r>
        <w:r w:rsidR="00DF6C3A">
          <w:rPr>
            <w:noProof/>
            <w:webHidden/>
          </w:rPr>
          <w:instrText xml:space="preserve"> PAGEREF _Toc135635404 \h </w:instrText>
        </w:r>
        <w:r w:rsidR="00DF6C3A">
          <w:rPr>
            <w:noProof/>
            <w:webHidden/>
          </w:rPr>
        </w:r>
        <w:r w:rsidR="00DF6C3A">
          <w:rPr>
            <w:noProof/>
            <w:webHidden/>
          </w:rPr>
          <w:fldChar w:fldCharType="separate"/>
        </w:r>
        <w:r w:rsidR="00DF6C3A">
          <w:rPr>
            <w:noProof/>
            <w:webHidden/>
          </w:rPr>
          <w:t>47</w:t>
        </w:r>
        <w:r w:rsidR="00DF6C3A">
          <w:rPr>
            <w:noProof/>
            <w:webHidden/>
          </w:rPr>
          <w:fldChar w:fldCharType="end"/>
        </w:r>
      </w:hyperlink>
    </w:p>
    <w:p w14:paraId="430ABAE5" w14:textId="5C3629E2" w:rsidR="00DF6C3A" w:rsidRDefault="00CB39C7">
      <w:pPr>
        <w:pStyle w:val="31"/>
        <w:rPr>
          <w:rFonts w:asciiTheme="minorHAnsi" w:eastAsiaTheme="minorEastAsia" w:hAnsiTheme="minorHAnsi" w:cstheme="minorBidi"/>
          <w:sz w:val="22"/>
          <w:szCs w:val="22"/>
          <w:lang w:eastAsia="ru-RU"/>
        </w:rPr>
      </w:pPr>
      <w:hyperlink w:anchor="_Toc135635405" w:history="1">
        <w:r w:rsidR="00DF6C3A" w:rsidRPr="00F73EF0">
          <w:rPr>
            <w:rStyle w:val="a9"/>
          </w:rPr>
          <w:t>3.3.1. Токсичность при однократном введении</w:t>
        </w:r>
        <w:r w:rsidR="00DF6C3A">
          <w:rPr>
            <w:webHidden/>
          </w:rPr>
          <w:tab/>
        </w:r>
        <w:r w:rsidR="00DF6C3A">
          <w:rPr>
            <w:webHidden/>
          </w:rPr>
          <w:fldChar w:fldCharType="begin"/>
        </w:r>
        <w:r w:rsidR="00DF6C3A">
          <w:rPr>
            <w:webHidden/>
          </w:rPr>
          <w:instrText xml:space="preserve"> PAGEREF _Toc135635405 \h </w:instrText>
        </w:r>
        <w:r w:rsidR="00DF6C3A">
          <w:rPr>
            <w:webHidden/>
          </w:rPr>
        </w:r>
        <w:r w:rsidR="00DF6C3A">
          <w:rPr>
            <w:webHidden/>
          </w:rPr>
          <w:fldChar w:fldCharType="separate"/>
        </w:r>
        <w:r w:rsidR="00DF6C3A">
          <w:rPr>
            <w:webHidden/>
          </w:rPr>
          <w:t>47</w:t>
        </w:r>
        <w:r w:rsidR="00DF6C3A">
          <w:rPr>
            <w:webHidden/>
          </w:rPr>
          <w:fldChar w:fldCharType="end"/>
        </w:r>
      </w:hyperlink>
    </w:p>
    <w:p w14:paraId="0DB0C114" w14:textId="335C053C" w:rsidR="00DF6C3A" w:rsidRDefault="00CB39C7">
      <w:pPr>
        <w:pStyle w:val="31"/>
        <w:rPr>
          <w:rFonts w:asciiTheme="minorHAnsi" w:eastAsiaTheme="minorEastAsia" w:hAnsiTheme="minorHAnsi" w:cstheme="minorBidi"/>
          <w:sz w:val="22"/>
          <w:szCs w:val="22"/>
          <w:lang w:eastAsia="ru-RU"/>
        </w:rPr>
      </w:pPr>
      <w:hyperlink w:anchor="_Toc135635406" w:history="1">
        <w:r w:rsidR="00DF6C3A" w:rsidRPr="00F73EF0">
          <w:rPr>
            <w:rStyle w:val="a9"/>
          </w:rPr>
          <w:t>3.3.2. Токсичность при многократном введении</w:t>
        </w:r>
        <w:r w:rsidR="00DF6C3A">
          <w:rPr>
            <w:webHidden/>
          </w:rPr>
          <w:tab/>
        </w:r>
        <w:r w:rsidR="00DF6C3A">
          <w:rPr>
            <w:webHidden/>
          </w:rPr>
          <w:fldChar w:fldCharType="begin"/>
        </w:r>
        <w:r w:rsidR="00DF6C3A">
          <w:rPr>
            <w:webHidden/>
          </w:rPr>
          <w:instrText xml:space="preserve"> PAGEREF _Toc135635406 \h </w:instrText>
        </w:r>
        <w:r w:rsidR="00DF6C3A">
          <w:rPr>
            <w:webHidden/>
          </w:rPr>
        </w:r>
        <w:r w:rsidR="00DF6C3A">
          <w:rPr>
            <w:webHidden/>
          </w:rPr>
          <w:fldChar w:fldCharType="separate"/>
        </w:r>
        <w:r w:rsidR="00DF6C3A">
          <w:rPr>
            <w:webHidden/>
          </w:rPr>
          <w:t>48</w:t>
        </w:r>
        <w:r w:rsidR="00DF6C3A">
          <w:rPr>
            <w:webHidden/>
          </w:rPr>
          <w:fldChar w:fldCharType="end"/>
        </w:r>
      </w:hyperlink>
    </w:p>
    <w:p w14:paraId="50EBE698" w14:textId="3CFB32CE" w:rsidR="00DF6C3A" w:rsidRDefault="00CB39C7">
      <w:pPr>
        <w:pStyle w:val="21"/>
        <w:rPr>
          <w:rFonts w:asciiTheme="minorHAnsi" w:eastAsiaTheme="minorEastAsia" w:hAnsiTheme="minorHAnsi" w:cstheme="minorBidi"/>
          <w:noProof/>
          <w:sz w:val="22"/>
          <w:szCs w:val="22"/>
          <w:lang w:eastAsia="ru-RU"/>
        </w:rPr>
      </w:pPr>
      <w:hyperlink w:anchor="_Toc135635407" w:history="1">
        <w:r w:rsidR="00DF6C3A" w:rsidRPr="00F73EF0">
          <w:rPr>
            <w:rStyle w:val="a9"/>
            <w:noProof/>
          </w:rPr>
          <w:t>3.3.3. Генотоксичность</w:t>
        </w:r>
        <w:r w:rsidR="00DF6C3A">
          <w:rPr>
            <w:noProof/>
            <w:webHidden/>
          </w:rPr>
          <w:tab/>
        </w:r>
        <w:r w:rsidR="00DF6C3A">
          <w:rPr>
            <w:noProof/>
            <w:webHidden/>
          </w:rPr>
          <w:fldChar w:fldCharType="begin"/>
        </w:r>
        <w:r w:rsidR="00DF6C3A">
          <w:rPr>
            <w:noProof/>
            <w:webHidden/>
          </w:rPr>
          <w:instrText xml:space="preserve"> PAGEREF _Toc135635407 \h </w:instrText>
        </w:r>
        <w:r w:rsidR="00DF6C3A">
          <w:rPr>
            <w:noProof/>
            <w:webHidden/>
          </w:rPr>
        </w:r>
        <w:r w:rsidR="00DF6C3A">
          <w:rPr>
            <w:noProof/>
            <w:webHidden/>
          </w:rPr>
          <w:fldChar w:fldCharType="separate"/>
        </w:r>
        <w:r w:rsidR="00DF6C3A">
          <w:rPr>
            <w:noProof/>
            <w:webHidden/>
          </w:rPr>
          <w:t>49</w:t>
        </w:r>
        <w:r w:rsidR="00DF6C3A">
          <w:rPr>
            <w:noProof/>
            <w:webHidden/>
          </w:rPr>
          <w:fldChar w:fldCharType="end"/>
        </w:r>
      </w:hyperlink>
    </w:p>
    <w:p w14:paraId="04FA3641" w14:textId="54F19E76" w:rsidR="00DF6C3A" w:rsidRDefault="00CB39C7">
      <w:pPr>
        <w:pStyle w:val="31"/>
        <w:rPr>
          <w:rFonts w:asciiTheme="minorHAnsi" w:eastAsiaTheme="minorEastAsia" w:hAnsiTheme="minorHAnsi" w:cstheme="minorBidi"/>
          <w:sz w:val="22"/>
          <w:szCs w:val="22"/>
          <w:lang w:eastAsia="ru-RU"/>
        </w:rPr>
      </w:pPr>
      <w:hyperlink w:anchor="_Toc135635408" w:history="1">
        <w:r w:rsidR="00DF6C3A" w:rsidRPr="00F73EF0">
          <w:rPr>
            <w:rStyle w:val="a9"/>
          </w:rPr>
          <w:t>3.3.4. Канцерогенность</w:t>
        </w:r>
        <w:r w:rsidR="00DF6C3A">
          <w:rPr>
            <w:webHidden/>
          </w:rPr>
          <w:tab/>
        </w:r>
        <w:r w:rsidR="00DF6C3A">
          <w:rPr>
            <w:webHidden/>
          </w:rPr>
          <w:fldChar w:fldCharType="begin"/>
        </w:r>
        <w:r w:rsidR="00DF6C3A">
          <w:rPr>
            <w:webHidden/>
          </w:rPr>
          <w:instrText xml:space="preserve"> PAGEREF _Toc135635408 \h </w:instrText>
        </w:r>
        <w:r w:rsidR="00DF6C3A">
          <w:rPr>
            <w:webHidden/>
          </w:rPr>
        </w:r>
        <w:r w:rsidR="00DF6C3A">
          <w:rPr>
            <w:webHidden/>
          </w:rPr>
          <w:fldChar w:fldCharType="separate"/>
        </w:r>
        <w:r w:rsidR="00DF6C3A">
          <w:rPr>
            <w:webHidden/>
          </w:rPr>
          <w:t>49</w:t>
        </w:r>
        <w:r w:rsidR="00DF6C3A">
          <w:rPr>
            <w:webHidden/>
          </w:rPr>
          <w:fldChar w:fldCharType="end"/>
        </w:r>
      </w:hyperlink>
    </w:p>
    <w:p w14:paraId="0E0017B6" w14:textId="7CB0F447" w:rsidR="00DF6C3A" w:rsidRDefault="00CB39C7">
      <w:pPr>
        <w:pStyle w:val="31"/>
        <w:rPr>
          <w:rFonts w:asciiTheme="minorHAnsi" w:eastAsiaTheme="minorEastAsia" w:hAnsiTheme="minorHAnsi" w:cstheme="minorBidi"/>
          <w:sz w:val="22"/>
          <w:szCs w:val="22"/>
          <w:lang w:eastAsia="ru-RU"/>
        </w:rPr>
      </w:pPr>
      <w:hyperlink w:anchor="_Toc135635409" w:history="1">
        <w:r w:rsidR="00DF6C3A" w:rsidRPr="00F73EF0">
          <w:rPr>
            <w:rStyle w:val="a9"/>
          </w:rPr>
          <w:t>3.3.5. Репродуктивная и онтогенетическая токсичность</w:t>
        </w:r>
        <w:r w:rsidR="00DF6C3A">
          <w:rPr>
            <w:webHidden/>
          </w:rPr>
          <w:tab/>
        </w:r>
        <w:r w:rsidR="00DF6C3A">
          <w:rPr>
            <w:webHidden/>
          </w:rPr>
          <w:fldChar w:fldCharType="begin"/>
        </w:r>
        <w:r w:rsidR="00DF6C3A">
          <w:rPr>
            <w:webHidden/>
          </w:rPr>
          <w:instrText xml:space="preserve"> PAGEREF _Toc135635409 \h </w:instrText>
        </w:r>
        <w:r w:rsidR="00DF6C3A">
          <w:rPr>
            <w:webHidden/>
          </w:rPr>
        </w:r>
        <w:r w:rsidR="00DF6C3A">
          <w:rPr>
            <w:webHidden/>
          </w:rPr>
          <w:fldChar w:fldCharType="separate"/>
        </w:r>
        <w:r w:rsidR="00DF6C3A">
          <w:rPr>
            <w:webHidden/>
          </w:rPr>
          <w:t>51</w:t>
        </w:r>
        <w:r w:rsidR="00DF6C3A">
          <w:rPr>
            <w:webHidden/>
          </w:rPr>
          <w:fldChar w:fldCharType="end"/>
        </w:r>
      </w:hyperlink>
    </w:p>
    <w:p w14:paraId="349A4828" w14:textId="674AFF15" w:rsidR="00DF6C3A" w:rsidRDefault="00CB39C7">
      <w:pPr>
        <w:pStyle w:val="41"/>
        <w:rPr>
          <w:rFonts w:asciiTheme="minorHAnsi" w:eastAsiaTheme="minorEastAsia" w:hAnsiTheme="minorHAnsi" w:cstheme="minorBidi"/>
          <w:noProof/>
          <w:sz w:val="22"/>
          <w:szCs w:val="22"/>
          <w:lang w:eastAsia="ru-RU"/>
        </w:rPr>
      </w:pPr>
      <w:hyperlink w:anchor="_Toc135635410" w:history="1">
        <w:r w:rsidR="00DF6C3A" w:rsidRPr="00F73EF0">
          <w:rPr>
            <w:rStyle w:val="a9"/>
            <w:noProof/>
          </w:rPr>
          <w:t>3.3.5.1. Влияние на фертильность и ранняя эмбриональная токсичность</w:t>
        </w:r>
        <w:r w:rsidR="00DF6C3A">
          <w:rPr>
            <w:noProof/>
            <w:webHidden/>
          </w:rPr>
          <w:tab/>
        </w:r>
        <w:r w:rsidR="00DF6C3A">
          <w:rPr>
            <w:noProof/>
            <w:webHidden/>
          </w:rPr>
          <w:fldChar w:fldCharType="begin"/>
        </w:r>
        <w:r w:rsidR="00DF6C3A">
          <w:rPr>
            <w:noProof/>
            <w:webHidden/>
          </w:rPr>
          <w:instrText xml:space="preserve"> PAGEREF _Toc135635410 \h </w:instrText>
        </w:r>
        <w:r w:rsidR="00DF6C3A">
          <w:rPr>
            <w:noProof/>
            <w:webHidden/>
          </w:rPr>
        </w:r>
        <w:r w:rsidR="00DF6C3A">
          <w:rPr>
            <w:noProof/>
            <w:webHidden/>
          </w:rPr>
          <w:fldChar w:fldCharType="separate"/>
        </w:r>
        <w:r w:rsidR="00DF6C3A">
          <w:rPr>
            <w:noProof/>
            <w:webHidden/>
          </w:rPr>
          <w:t>51</w:t>
        </w:r>
        <w:r w:rsidR="00DF6C3A">
          <w:rPr>
            <w:noProof/>
            <w:webHidden/>
          </w:rPr>
          <w:fldChar w:fldCharType="end"/>
        </w:r>
      </w:hyperlink>
    </w:p>
    <w:p w14:paraId="1DCEF25C" w14:textId="58CAC9FC" w:rsidR="00DF6C3A" w:rsidRDefault="00CB39C7">
      <w:pPr>
        <w:pStyle w:val="41"/>
        <w:rPr>
          <w:rFonts w:asciiTheme="minorHAnsi" w:eastAsiaTheme="minorEastAsia" w:hAnsiTheme="minorHAnsi" w:cstheme="minorBidi"/>
          <w:noProof/>
          <w:sz w:val="22"/>
          <w:szCs w:val="22"/>
          <w:lang w:eastAsia="ru-RU"/>
        </w:rPr>
      </w:pPr>
      <w:hyperlink w:anchor="_Toc135635411" w:history="1">
        <w:r w:rsidR="00DF6C3A" w:rsidRPr="00F73EF0">
          <w:rPr>
            <w:rStyle w:val="a9"/>
            <w:noProof/>
          </w:rPr>
          <w:t>3.3.5.2. Эмбрио-фетальная токсичность</w:t>
        </w:r>
        <w:r w:rsidR="00DF6C3A">
          <w:rPr>
            <w:noProof/>
            <w:webHidden/>
          </w:rPr>
          <w:tab/>
        </w:r>
        <w:r w:rsidR="00DF6C3A">
          <w:rPr>
            <w:noProof/>
            <w:webHidden/>
          </w:rPr>
          <w:fldChar w:fldCharType="begin"/>
        </w:r>
        <w:r w:rsidR="00DF6C3A">
          <w:rPr>
            <w:noProof/>
            <w:webHidden/>
          </w:rPr>
          <w:instrText xml:space="preserve"> PAGEREF _Toc135635411 \h </w:instrText>
        </w:r>
        <w:r w:rsidR="00DF6C3A">
          <w:rPr>
            <w:noProof/>
            <w:webHidden/>
          </w:rPr>
        </w:r>
        <w:r w:rsidR="00DF6C3A">
          <w:rPr>
            <w:noProof/>
            <w:webHidden/>
          </w:rPr>
          <w:fldChar w:fldCharType="separate"/>
        </w:r>
        <w:r w:rsidR="00DF6C3A">
          <w:rPr>
            <w:noProof/>
            <w:webHidden/>
          </w:rPr>
          <w:t>51</w:t>
        </w:r>
        <w:r w:rsidR="00DF6C3A">
          <w:rPr>
            <w:noProof/>
            <w:webHidden/>
          </w:rPr>
          <w:fldChar w:fldCharType="end"/>
        </w:r>
      </w:hyperlink>
    </w:p>
    <w:p w14:paraId="2734865F" w14:textId="4D42F846" w:rsidR="00DF6C3A" w:rsidRDefault="00CB39C7">
      <w:pPr>
        <w:pStyle w:val="41"/>
        <w:rPr>
          <w:rFonts w:asciiTheme="minorHAnsi" w:eastAsiaTheme="minorEastAsia" w:hAnsiTheme="minorHAnsi" w:cstheme="minorBidi"/>
          <w:noProof/>
          <w:sz w:val="22"/>
          <w:szCs w:val="22"/>
          <w:lang w:eastAsia="ru-RU"/>
        </w:rPr>
      </w:pPr>
      <w:hyperlink w:anchor="_Toc135635412" w:history="1">
        <w:r w:rsidR="00DF6C3A" w:rsidRPr="00F73EF0">
          <w:rPr>
            <w:rStyle w:val="a9"/>
            <w:noProof/>
          </w:rPr>
          <w:t>3.3.5.3. Влияние на пренатальное и постнатальное развитие</w:t>
        </w:r>
        <w:r w:rsidR="00DF6C3A">
          <w:rPr>
            <w:noProof/>
            <w:webHidden/>
          </w:rPr>
          <w:tab/>
        </w:r>
        <w:r w:rsidR="00DF6C3A">
          <w:rPr>
            <w:noProof/>
            <w:webHidden/>
          </w:rPr>
          <w:fldChar w:fldCharType="begin"/>
        </w:r>
        <w:r w:rsidR="00DF6C3A">
          <w:rPr>
            <w:noProof/>
            <w:webHidden/>
          </w:rPr>
          <w:instrText xml:space="preserve"> PAGEREF _Toc135635412 \h </w:instrText>
        </w:r>
        <w:r w:rsidR="00DF6C3A">
          <w:rPr>
            <w:noProof/>
            <w:webHidden/>
          </w:rPr>
        </w:r>
        <w:r w:rsidR="00DF6C3A">
          <w:rPr>
            <w:noProof/>
            <w:webHidden/>
          </w:rPr>
          <w:fldChar w:fldCharType="separate"/>
        </w:r>
        <w:r w:rsidR="00DF6C3A">
          <w:rPr>
            <w:noProof/>
            <w:webHidden/>
          </w:rPr>
          <w:t>52</w:t>
        </w:r>
        <w:r w:rsidR="00DF6C3A">
          <w:rPr>
            <w:noProof/>
            <w:webHidden/>
          </w:rPr>
          <w:fldChar w:fldCharType="end"/>
        </w:r>
      </w:hyperlink>
    </w:p>
    <w:p w14:paraId="2513A0E9" w14:textId="30DA8451" w:rsidR="00DF6C3A" w:rsidRDefault="00CB39C7">
      <w:pPr>
        <w:pStyle w:val="41"/>
        <w:rPr>
          <w:rFonts w:asciiTheme="minorHAnsi" w:eastAsiaTheme="minorEastAsia" w:hAnsiTheme="minorHAnsi" w:cstheme="minorBidi"/>
          <w:noProof/>
          <w:sz w:val="22"/>
          <w:szCs w:val="22"/>
          <w:lang w:eastAsia="ru-RU"/>
        </w:rPr>
      </w:pPr>
      <w:hyperlink w:anchor="_Toc135635413" w:history="1">
        <w:r w:rsidR="00DF6C3A" w:rsidRPr="00F73EF0">
          <w:rPr>
            <w:rStyle w:val="a9"/>
            <w:noProof/>
          </w:rPr>
          <w:t>3.3.5.4. Ювенильная токсичность</w:t>
        </w:r>
        <w:r w:rsidR="00DF6C3A">
          <w:rPr>
            <w:noProof/>
            <w:webHidden/>
          </w:rPr>
          <w:tab/>
        </w:r>
        <w:r w:rsidR="00DF6C3A">
          <w:rPr>
            <w:noProof/>
            <w:webHidden/>
          </w:rPr>
          <w:fldChar w:fldCharType="begin"/>
        </w:r>
        <w:r w:rsidR="00DF6C3A">
          <w:rPr>
            <w:noProof/>
            <w:webHidden/>
          </w:rPr>
          <w:instrText xml:space="preserve"> PAGEREF _Toc135635413 \h </w:instrText>
        </w:r>
        <w:r w:rsidR="00DF6C3A">
          <w:rPr>
            <w:noProof/>
            <w:webHidden/>
          </w:rPr>
        </w:r>
        <w:r w:rsidR="00DF6C3A">
          <w:rPr>
            <w:noProof/>
            <w:webHidden/>
          </w:rPr>
          <w:fldChar w:fldCharType="separate"/>
        </w:r>
        <w:r w:rsidR="00DF6C3A">
          <w:rPr>
            <w:noProof/>
            <w:webHidden/>
          </w:rPr>
          <w:t>52</w:t>
        </w:r>
        <w:r w:rsidR="00DF6C3A">
          <w:rPr>
            <w:noProof/>
            <w:webHidden/>
          </w:rPr>
          <w:fldChar w:fldCharType="end"/>
        </w:r>
      </w:hyperlink>
    </w:p>
    <w:p w14:paraId="7D10DF89" w14:textId="1362BF63" w:rsidR="00DF6C3A" w:rsidRDefault="00CB39C7">
      <w:pPr>
        <w:pStyle w:val="31"/>
        <w:rPr>
          <w:rFonts w:asciiTheme="minorHAnsi" w:eastAsiaTheme="minorEastAsia" w:hAnsiTheme="minorHAnsi" w:cstheme="minorBidi"/>
          <w:sz w:val="22"/>
          <w:szCs w:val="22"/>
          <w:lang w:eastAsia="ru-RU"/>
        </w:rPr>
      </w:pPr>
      <w:hyperlink w:anchor="_Toc135635414" w:history="1">
        <w:r w:rsidR="00DF6C3A" w:rsidRPr="00F73EF0">
          <w:rPr>
            <w:rStyle w:val="a9"/>
          </w:rPr>
          <w:t>3.3.6. Местная переносимость</w:t>
        </w:r>
        <w:r w:rsidR="00DF6C3A">
          <w:rPr>
            <w:webHidden/>
          </w:rPr>
          <w:tab/>
        </w:r>
        <w:r w:rsidR="00DF6C3A">
          <w:rPr>
            <w:webHidden/>
          </w:rPr>
          <w:fldChar w:fldCharType="begin"/>
        </w:r>
        <w:r w:rsidR="00DF6C3A">
          <w:rPr>
            <w:webHidden/>
          </w:rPr>
          <w:instrText xml:space="preserve"> PAGEREF _Toc135635414 \h </w:instrText>
        </w:r>
        <w:r w:rsidR="00DF6C3A">
          <w:rPr>
            <w:webHidden/>
          </w:rPr>
        </w:r>
        <w:r w:rsidR="00DF6C3A">
          <w:rPr>
            <w:webHidden/>
          </w:rPr>
          <w:fldChar w:fldCharType="separate"/>
        </w:r>
        <w:r w:rsidR="00DF6C3A">
          <w:rPr>
            <w:webHidden/>
          </w:rPr>
          <w:t>53</w:t>
        </w:r>
        <w:r w:rsidR="00DF6C3A">
          <w:rPr>
            <w:webHidden/>
          </w:rPr>
          <w:fldChar w:fldCharType="end"/>
        </w:r>
      </w:hyperlink>
    </w:p>
    <w:p w14:paraId="0B5C8342" w14:textId="3F70999A" w:rsidR="00DF6C3A" w:rsidRDefault="00CB39C7">
      <w:pPr>
        <w:pStyle w:val="31"/>
        <w:rPr>
          <w:rFonts w:asciiTheme="minorHAnsi" w:eastAsiaTheme="minorEastAsia" w:hAnsiTheme="minorHAnsi" w:cstheme="minorBidi"/>
          <w:sz w:val="22"/>
          <w:szCs w:val="22"/>
          <w:lang w:eastAsia="ru-RU"/>
        </w:rPr>
      </w:pPr>
      <w:hyperlink w:anchor="_Toc135635415" w:history="1">
        <w:r w:rsidR="00DF6C3A" w:rsidRPr="00F73EF0">
          <w:rPr>
            <w:rStyle w:val="a9"/>
          </w:rPr>
          <w:t>3.3.7. Токсикокинетика</w:t>
        </w:r>
        <w:r w:rsidR="00DF6C3A">
          <w:rPr>
            <w:webHidden/>
          </w:rPr>
          <w:tab/>
        </w:r>
        <w:r w:rsidR="00DF6C3A">
          <w:rPr>
            <w:webHidden/>
          </w:rPr>
          <w:fldChar w:fldCharType="begin"/>
        </w:r>
        <w:r w:rsidR="00DF6C3A">
          <w:rPr>
            <w:webHidden/>
          </w:rPr>
          <w:instrText xml:space="preserve"> PAGEREF _Toc135635415 \h </w:instrText>
        </w:r>
        <w:r w:rsidR="00DF6C3A">
          <w:rPr>
            <w:webHidden/>
          </w:rPr>
        </w:r>
        <w:r w:rsidR="00DF6C3A">
          <w:rPr>
            <w:webHidden/>
          </w:rPr>
          <w:fldChar w:fldCharType="separate"/>
        </w:r>
        <w:r w:rsidR="00DF6C3A">
          <w:rPr>
            <w:webHidden/>
          </w:rPr>
          <w:t>53</w:t>
        </w:r>
        <w:r w:rsidR="00DF6C3A">
          <w:rPr>
            <w:webHidden/>
          </w:rPr>
          <w:fldChar w:fldCharType="end"/>
        </w:r>
      </w:hyperlink>
    </w:p>
    <w:p w14:paraId="77243172" w14:textId="73778560" w:rsidR="00DF6C3A" w:rsidRDefault="00CB39C7">
      <w:pPr>
        <w:pStyle w:val="31"/>
        <w:rPr>
          <w:rFonts w:asciiTheme="minorHAnsi" w:eastAsiaTheme="minorEastAsia" w:hAnsiTheme="minorHAnsi" w:cstheme="minorBidi"/>
          <w:sz w:val="22"/>
          <w:szCs w:val="22"/>
          <w:lang w:eastAsia="ru-RU"/>
        </w:rPr>
      </w:pPr>
      <w:hyperlink w:anchor="_Toc135635416" w:history="1">
        <w:r w:rsidR="00DF6C3A" w:rsidRPr="00F73EF0">
          <w:rPr>
            <w:rStyle w:val="a9"/>
          </w:rPr>
          <w:t>3.3.8. Прочие исследования</w:t>
        </w:r>
        <w:r w:rsidR="00DF6C3A">
          <w:rPr>
            <w:webHidden/>
          </w:rPr>
          <w:tab/>
        </w:r>
        <w:r w:rsidR="00DF6C3A">
          <w:rPr>
            <w:webHidden/>
          </w:rPr>
          <w:fldChar w:fldCharType="begin"/>
        </w:r>
        <w:r w:rsidR="00DF6C3A">
          <w:rPr>
            <w:webHidden/>
          </w:rPr>
          <w:instrText xml:space="preserve"> PAGEREF _Toc135635416 \h </w:instrText>
        </w:r>
        <w:r w:rsidR="00DF6C3A">
          <w:rPr>
            <w:webHidden/>
          </w:rPr>
        </w:r>
        <w:r w:rsidR="00DF6C3A">
          <w:rPr>
            <w:webHidden/>
          </w:rPr>
          <w:fldChar w:fldCharType="separate"/>
        </w:r>
        <w:r w:rsidR="00DF6C3A">
          <w:rPr>
            <w:webHidden/>
          </w:rPr>
          <w:t>53</w:t>
        </w:r>
        <w:r w:rsidR="00DF6C3A">
          <w:rPr>
            <w:webHidden/>
          </w:rPr>
          <w:fldChar w:fldCharType="end"/>
        </w:r>
      </w:hyperlink>
    </w:p>
    <w:p w14:paraId="4289E4A4" w14:textId="21B263A7" w:rsidR="00DF6C3A" w:rsidRDefault="00CB39C7">
      <w:pPr>
        <w:pStyle w:val="41"/>
        <w:rPr>
          <w:rFonts w:asciiTheme="minorHAnsi" w:eastAsiaTheme="minorEastAsia" w:hAnsiTheme="minorHAnsi" w:cstheme="minorBidi"/>
          <w:noProof/>
          <w:sz w:val="22"/>
          <w:szCs w:val="22"/>
          <w:lang w:eastAsia="ru-RU"/>
        </w:rPr>
      </w:pPr>
      <w:hyperlink w:anchor="_Toc135635417" w:history="1">
        <w:r w:rsidR="00DF6C3A" w:rsidRPr="00F73EF0">
          <w:rPr>
            <w:rStyle w:val="a9"/>
            <w:noProof/>
          </w:rPr>
          <w:t>3.3.8.1. Фототоксичность</w:t>
        </w:r>
        <w:r w:rsidR="00DF6C3A">
          <w:rPr>
            <w:noProof/>
            <w:webHidden/>
          </w:rPr>
          <w:tab/>
        </w:r>
        <w:r w:rsidR="00DF6C3A">
          <w:rPr>
            <w:noProof/>
            <w:webHidden/>
          </w:rPr>
          <w:fldChar w:fldCharType="begin"/>
        </w:r>
        <w:r w:rsidR="00DF6C3A">
          <w:rPr>
            <w:noProof/>
            <w:webHidden/>
          </w:rPr>
          <w:instrText xml:space="preserve"> PAGEREF _Toc135635417 \h </w:instrText>
        </w:r>
        <w:r w:rsidR="00DF6C3A">
          <w:rPr>
            <w:noProof/>
            <w:webHidden/>
          </w:rPr>
        </w:r>
        <w:r w:rsidR="00DF6C3A">
          <w:rPr>
            <w:noProof/>
            <w:webHidden/>
          </w:rPr>
          <w:fldChar w:fldCharType="separate"/>
        </w:r>
        <w:r w:rsidR="00DF6C3A">
          <w:rPr>
            <w:noProof/>
            <w:webHidden/>
          </w:rPr>
          <w:t>53</w:t>
        </w:r>
        <w:r w:rsidR="00DF6C3A">
          <w:rPr>
            <w:noProof/>
            <w:webHidden/>
          </w:rPr>
          <w:fldChar w:fldCharType="end"/>
        </w:r>
      </w:hyperlink>
    </w:p>
    <w:p w14:paraId="3F1535BB" w14:textId="47862C1E" w:rsidR="00DF6C3A" w:rsidRDefault="00CB39C7">
      <w:pPr>
        <w:pStyle w:val="41"/>
        <w:rPr>
          <w:rFonts w:asciiTheme="minorHAnsi" w:eastAsiaTheme="minorEastAsia" w:hAnsiTheme="minorHAnsi" w:cstheme="minorBidi"/>
          <w:noProof/>
          <w:sz w:val="22"/>
          <w:szCs w:val="22"/>
          <w:lang w:eastAsia="ru-RU"/>
        </w:rPr>
      </w:pPr>
      <w:hyperlink w:anchor="_Toc135635418" w:history="1">
        <w:r w:rsidR="00DF6C3A" w:rsidRPr="00F73EF0">
          <w:rPr>
            <w:rStyle w:val="a9"/>
            <w:noProof/>
          </w:rPr>
          <w:t>3.3.8.2. Иммунотоксичность</w:t>
        </w:r>
        <w:r w:rsidR="00DF6C3A">
          <w:rPr>
            <w:noProof/>
            <w:webHidden/>
          </w:rPr>
          <w:tab/>
        </w:r>
        <w:r w:rsidR="00DF6C3A">
          <w:rPr>
            <w:noProof/>
            <w:webHidden/>
          </w:rPr>
          <w:fldChar w:fldCharType="begin"/>
        </w:r>
        <w:r w:rsidR="00DF6C3A">
          <w:rPr>
            <w:noProof/>
            <w:webHidden/>
          </w:rPr>
          <w:instrText xml:space="preserve"> PAGEREF _Toc135635418 \h </w:instrText>
        </w:r>
        <w:r w:rsidR="00DF6C3A">
          <w:rPr>
            <w:noProof/>
            <w:webHidden/>
          </w:rPr>
        </w:r>
        <w:r w:rsidR="00DF6C3A">
          <w:rPr>
            <w:noProof/>
            <w:webHidden/>
          </w:rPr>
          <w:fldChar w:fldCharType="separate"/>
        </w:r>
        <w:r w:rsidR="00DF6C3A">
          <w:rPr>
            <w:noProof/>
            <w:webHidden/>
          </w:rPr>
          <w:t>53</w:t>
        </w:r>
        <w:r w:rsidR="00DF6C3A">
          <w:rPr>
            <w:noProof/>
            <w:webHidden/>
          </w:rPr>
          <w:fldChar w:fldCharType="end"/>
        </w:r>
      </w:hyperlink>
    </w:p>
    <w:p w14:paraId="2BBB0BB8" w14:textId="1CA6A485" w:rsidR="00DF6C3A" w:rsidRDefault="00CB39C7">
      <w:pPr>
        <w:pStyle w:val="41"/>
        <w:rPr>
          <w:rFonts w:asciiTheme="minorHAnsi" w:eastAsiaTheme="minorEastAsia" w:hAnsiTheme="minorHAnsi" w:cstheme="minorBidi"/>
          <w:noProof/>
          <w:sz w:val="22"/>
          <w:szCs w:val="22"/>
          <w:lang w:eastAsia="ru-RU"/>
        </w:rPr>
      </w:pPr>
      <w:hyperlink w:anchor="_Toc135635419" w:history="1">
        <w:r w:rsidR="00DF6C3A" w:rsidRPr="00F73EF0">
          <w:rPr>
            <w:rStyle w:val="a9"/>
            <w:noProof/>
          </w:rPr>
          <w:t>3.3.8.3. Токсичность метаболитов</w:t>
        </w:r>
        <w:r w:rsidR="00DF6C3A">
          <w:rPr>
            <w:noProof/>
            <w:webHidden/>
          </w:rPr>
          <w:tab/>
        </w:r>
        <w:r w:rsidR="00DF6C3A">
          <w:rPr>
            <w:noProof/>
            <w:webHidden/>
          </w:rPr>
          <w:fldChar w:fldCharType="begin"/>
        </w:r>
        <w:r w:rsidR="00DF6C3A">
          <w:rPr>
            <w:noProof/>
            <w:webHidden/>
          </w:rPr>
          <w:instrText xml:space="preserve"> PAGEREF _Toc135635419 \h </w:instrText>
        </w:r>
        <w:r w:rsidR="00DF6C3A">
          <w:rPr>
            <w:noProof/>
            <w:webHidden/>
          </w:rPr>
        </w:r>
        <w:r w:rsidR="00DF6C3A">
          <w:rPr>
            <w:noProof/>
            <w:webHidden/>
          </w:rPr>
          <w:fldChar w:fldCharType="separate"/>
        </w:r>
        <w:r w:rsidR="00DF6C3A">
          <w:rPr>
            <w:noProof/>
            <w:webHidden/>
          </w:rPr>
          <w:t>53</w:t>
        </w:r>
        <w:r w:rsidR="00DF6C3A">
          <w:rPr>
            <w:noProof/>
            <w:webHidden/>
          </w:rPr>
          <w:fldChar w:fldCharType="end"/>
        </w:r>
      </w:hyperlink>
    </w:p>
    <w:p w14:paraId="41BD61F1" w14:textId="05AF0057" w:rsidR="00DF6C3A" w:rsidRDefault="00CB39C7">
      <w:pPr>
        <w:pStyle w:val="41"/>
        <w:rPr>
          <w:rFonts w:asciiTheme="minorHAnsi" w:eastAsiaTheme="minorEastAsia" w:hAnsiTheme="minorHAnsi" w:cstheme="minorBidi"/>
          <w:noProof/>
          <w:sz w:val="22"/>
          <w:szCs w:val="22"/>
          <w:lang w:eastAsia="ru-RU"/>
        </w:rPr>
      </w:pPr>
      <w:hyperlink w:anchor="_Toc135635420" w:history="1">
        <w:r w:rsidR="00DF6C3A" w:rsidRPr="00F73EF0">
          <w:rPr>
            <w:rStyle w:val="a9"/>
            <w:noProof/>
          </w:rPr>
          <w:t>3.3.8.4. Токсичность примесей</w:t>
        </w:r>
        <w:r w:rsidR="00DF6C3A">
          <w:rPr>
            <w:noProof/>
            <w:webHidden/>
          </w:rPr>
          <w:tab/>
        </w:r>
        <w:r w:rsidR="00DF6C3A">
          <w:rPr>
            <w:noProof/>
            <w:webHidden/>
          </w:rPr>
          <w:fldChar w:fldCharType="begin"/>
        </w:r>
        <w:r w:rsidR="00DF6C3A">
          <w:rPr>
            <w:noProof/>
            <w:webHidden/>
          </w:rPr>
          <w:instrText xml:space="preserve"> PAGEREF _Toc135635420 \h </w:instrText>
        </w:r>
        <w:r w:rsidR="00DF6C3A">
          <w:rPr>
            <w:noProof/>
            <w:webHidden/>
          </w:rPr>
        </w:r>
        <w:r w:rsidR="00DF6C3A">
          <w:rPr>
            <w:noProof/>
            <w:webHidden/>
          </w:rPr>
          <w:fldChar w:fldCharType="separate"/>
        </w:r>
        <w:r w:rsidR="00DF6C3A">
          <w:rPr>
            <w:noProof/>
            <w:webHidden/>
          </w:rPr>
          <w:t>53</w:t>
        </w:r>
        <w:r w:rsidR="00DF6C3A">
          <w:rPr>
            <w:noProof/>
            <w:webHidden/>
          </w:rPr>
          <w:fldChar w:fldCharType="end"/>
        </w:r>
      </w:hyperlink>
    </w:p>
    <w:p w14:paraId="19633B10" w14:textId="3AFB61F3" w:rsidR="00DF6C3A" w:rsidRDefault="00CB39C7">
      <w:pPr>
        <w:pStyle w:val="21"/>
        <w:rPr>
          <w:rFonts w:asciiTheme="minorHAnsi" w:eastAsiaTheme="minorEastAsia" w:hAnsiTheme="minorHAnsi" w:cstheme="minorBidi"/>
          <w:noProof/>
          <w:sz w:val="22"/>
          <w:szCs w:val="22"/>
          <w:lang w:eastAsia="ru-RU"/>
        </w:rPr>
      </w:pPr>
      <w:hyperlink w:anchor="_Toc135635421" w:history="1">
        <w:r w:rsidR="00DF6C3A" w:rsidRPr="00F73EF0">
          <w:rPr>
            <w:rStyle w:val="a9"/>
            <w:noProof/>
          </w:rPr>
          <w:t>Список литературы</w:t>
        </w:r>
        <w:r w:rsidR="00DF6C3A">
          <w:rPr>
            <w:noProof/>
            <w:webHidden/>
          </w:rPr>
          <w:tab/>
        </w:r>
        <w:r w:rsidR="00DF6C3A">
          <w:rPr>
            <w:noProof/>
            <w:webHidden/>
          </w:rPr>
          <w:fldChar w:fldCharType="begin"/>
        </w:r>
        <w:r w:rsidR="00DF6C3A">
          <w:rPr>
            <w:noProof/>
            <w:webHidden/>
          </w:rPr>
          <w:instrText xml:space="preserve"> PAGEREF _Toc135635421 \h </w:instrText>
        </w:r>
        <w:r w:rsidR="00DF6C3A">
          <w:rPr>
            <w:noProof/>
            <w:webHidden/>
          </w:rPr>
        </w:r>
        <w:r w:rsidR="00DF6C3A">
          <w:rPr>
            <w:noProof/>
            <w:webHidden/>
          </w:rPr>
          <w:fldChar w:fldCharType="separate"/>
        </w:r>
        <w:r w:rsidR="00DF6C3A">
          <w:rPr>
            <w:noProof/>
            <w:webHidden/>
          </w:rPr>
          <w:t>54</w:t>
        </w:r>
        <w:r w:rsidR="00DF6C3A">
          <w:rPr>
            <w:noProof/>
            <w:webHidden/>
          </w:rPr>
          <w:fldChar w:fldCharType="end"/>
        </w:r>
      </w:hyperlink>
    </w:p>
    <w:p w14:paraId="0EDD867E" w14:textId="2BC83363" w:rsidR="00DF6C3A" w:rsidRDefault="00CB39C7">
      <w:pPr>
        <w:pStyle w:val="14"/>
        <w:rPr>
          <w:rFonts w:asciiTheme="minorHAnsi" w:eastAsiaTheme="minorEastAsia" w:hAnsiTheme="minorHAnsi" w:cstheme="minorBidi"/>
          <w:noProof/>
          <w:sz w:val="22"/>
          <w:szCs w:val="22"/>
          <w:lang w:eastAsia="ru-RU"/>
        </w:rPr>
      </w:pPr>
      <w:hyperlink w:anchor="_Toc135635422" w:history="1">
        <w:r w:rsidR="00DF6C3A" w:rsidRPr="00F73EF0">
          <w:rPr>
            <w:rStyle w:val="a9"/>
            <w:noProof/>
          </w:rPr>
          <w:t>4. ДЕЙСТВИЕ У ЧЕЛОВЕКА</w:t>
        </w:r>
        <w:r w:rsidR="00DF6C3A">
          <w:rPr>
            <w:noProof/>
            <w:webHidden/>
          </w:rPr>
          <w:tab/>
        </w:r>
        <w:r w:rsidR="00DF6C3A">
          <w:rPr>
            <w:noProof/>
            <w:webHidden/>
          </w:rPr>
          <w:fldChar w:fldCharType="begin"/>
        </w:r>
        <w:r w:rsidR="00DF6C3A">
          <w:rPr>
            <w:noProof/>
            <w:webHidden/>
          </w:rPr>
          <w:instrText xml:space="preserve"> PAGEREF _Toc135635422 \h </w:instrText>
        </w:r>
        <w:r w:rsidR="00DF6C3A">
          <w:rPr>
            <w:noProof/>
            <w:webHidden/>
          </w:rPr>
        </w:r>
        <w:r w:rsidR="00DF6C3A">
          <w:rPr>
            <w:noProof/>
            <w:webHidden/>
          </w:rPr>
          <w:fldChar w:fldCharType="separate"/>
        </w:r>
        <w:r w:rsidR="00DF6C3A">
          <w:rPr>
            <w:noProof/>
            <w:webHidden/>
          </w:rPr>
          <w:t>55</w:t>
        </w:r>
        <w:r w:rsidR="00DF6C3A">
          <w:rPr>
            <w:noProof/>
            <w:webHidden/>
          </w:rPr>
          <w:fldChar w:fldCharType="end"/>
        </w:r>
      </w:hyperlink>
    </w:p>
    <w:p w14:paraId="637D53A8" w14:textId="0DFD892E" w:rsidR="00DF6C3A" w:rsidRDefault="00CB39C7">
      <w:pPr>
        <w:pStyle w:val="21"/>
        <w:rPr>
          <w:rFonts w:asciiTheme="minorHAnsi" w:eastAsiaTheme="minorEastAsia" w:hAnsiTheme="minorHAnsi" w:cstheme="minorBidi"/>
          <w:noProof/>
          <w:sz w:val="22"/>
          <w:szCs w:val="22"/>
          <w:lang w:eastAsia="ru-RU"/>
        </w:rPr>
      </w:pPr>
      <w:hyperlink w:anchor="_Toc135635423" w:history="1">
        <w:r w:rsidR="00DF6C3A" w:rsidRPr="00F73EF0">
          <w:rPr>
            <w:rStyle w:val="a9"/>
            <w:noProof/>
          </w:rPr>
          <w:t>Введение и резюме</w:t>
        </w:r>
        <w:r w:rsidR="00DF6C3A">
          <w:rPr>
            <w:noProof/>
            <w:webHidden/>
          </w:rPr>
          <w:tab/>
        </w:r>
        <w:r w:rsidR="00DF6C3A">
          <w:rPr>
            <w:noProof/>
            <w:webHidden/>
          </w:rPr>
          <w:fldChar w:fldCharType="begin"/>
        </w:r>
        <w:r w:rsidR="00DF6C3A">
          <w:rPr>
            <w:noProof/>
            <w:webHidden/>
          </w:rPr>
          <w:instrText xml:space="preserve"> PAGEREF _Toc135635423 \h </w:instrText>
        </w:r>
        <w:r w:rsidR="00DF6C3A">
          <w:rPr>
            <w:noProof/>
            <w:webHidden/>
          </w:rPr>
        </w:r>
        <w:r w:rsidR="00DF6C3A">
          <w:rPr>
            <w:noProof/>
            <w:webHidden/>
          </w:rPr>
          <w:fldChar w:fldCharType="separate"/>
        </w:r>
        <w:r w:rsidR="00DF6C3A">
          <w:rPr>
            <w:noProof/>
            <w:webHidden/>
          </w:rPr>
          <w:t>55</w:t>
        </w:r>
        <w:r w:rsidR="00DF6C3A">
          <w:rPr>
            <w:noProof/>
            <w:webHidden/>
          </w:rPr>
          <w:fldChar w:fldCharType="end"/>
        </w:r>
      </w:hyperlink>
    </w:p>
    <w:p w14:paraId="59FF4399" w14:textId="56FF3D79" w:rsidR="00DF6C3A" w:rsidRDefault="00CB39C7">
      <w:pPr>
        <w:pStyle w:val="21"/>
        <w:rPr>
          <w:rFonts w:asciiTheme="minorHAnsi" w:eastAsiaTheme="minorEastAsia" w:hAnsiTheme="minorHAnsi" w:cstheme="minorBidi"/>
          <w:noProof/>
          <w:sz w:val="22"/>
          <w:szCs w:val="22"/>
          <w:lang w:eastAsia="ru-RU"/>
        </w:rPr>
      </w:pPr>
      <w:hyperlink w:anchor="_Toc135635424" w:history="1">
        <w:r w:rsidR="00DF6C3A" w:rsidRPr="00F73EF0">
          <w:rPr>
            <w:rStyle w:val="a9"/>
            <w:noProof/>
          </w:rPr>
          <w:t>4.1. Фармакокинетика и фармакодинамика у человека</w:t>
        </w:r>
        <w:r w:rsidR="00DF6C3A">
          <w:rPr>
            <w:noProof/>
            <w:webHidden/>
          </w:rPr>
          <w:tab/>
        </w:r>
        <w:r w:rsidR="00DF6C3A">
          <w:rPr>
            <w:noProof/>
            <w:webHidden/>
          </w:rPr>
          <w:fldChar w:fldCharType="begin"/>
        </w:r>
        <w:r w:rsidR="00DF6C3A">
          <w:rPr>
            <w:noProof/>
            <w:webHidden/>
          </w:rPr>
          <w:instrText xml:space="preserve"> PAGEREF _Toc135635424 \h </w:instrText>
        </w:r>
        <w:r w:rsidR="00DF6C3A">
          <w:rPr>
            <w:noProof/>
            <w:webHidden/>
          </w:rPr>
        </w:r>
        <w:r w:rsidR="00DF6C3A">
          <w:rPr>
            <w:noProof/>
            <w:webHidden/>
          </w:rPr>
          <w:fldChar w:fldCharType="separate"/>
        </w:r>
        <w:r w:rsidR="00DF6C3A">
          <w:rPr>
            <w:noProof/>
            <w:webHidden/>
          </w:rPr>
          <w:t>63</w:t>
        </w:r>
        <w:r w:rsidR="00DF6C3A">
          <w:rPr>
            <w:noProof/>
            <w:webHidden/>
          </w:rPr>
          <w:fldChar w:fldCharType="end"/>
        </w:r>
      </w:hyperlink>
    </w:p>
    <w:p w14:paraId="30D1302E" w14:textId="0D96316A" w:rsidR="00DF6C3A" w:rsidRDefault="00CB39C7">
      <w:pPr>
        <w:pStyle w:val="21"/>
        <w:rPr>
          <w:rFonts w:asciiTheme="minorHAnsi" w:eastAsiaTheme="minorEastAsia" w:hAnsiTheme="minorHAnsi" w:cstheme="minorBidi"/>
          <w:noProof/>
          <w:sz w:val="22"/>
          <w:szCs w:val="22"/>
          <w:lang w:eastAsia="ru-RU"/>
        </w:rPr>
      </w:pPr>
      <w:hyperlink w:anchor="_Toc135635425" w:history="1">
        <w:r w:rsidR="00DF6C3A" w:rsidRPr="00F73EF0">
          <w:rPr>
            <w:rStyle w:val="a9"/>
            <w:noProof/>
          </w:rPr>
          <w:t>4.1.1. Фармакокинетика</w:t>
        </w:r>
        <w:r w:rsidR="00DF6C3A">
          <w:rPr>
            <w:noProof/>
            <w:webHidden/>
          </w:rPr>
          <w:tab/>
        </w:r>
        <w:r w:rsidR="00DF6C3A">
          <w:rPr>
            <w:noProof/>
            <w:webHidden/>
          </w:rPr>
          <w:fldChar w:fldCharType="begin"/>
        </w:r>
        <w:r w:rsidR="00DF6C3A">
          <w:rPr>
            <w:noProof/>
            <w:webHidden/>
          </w:rPr>
          <w:instrText xml:space="preserve"> PAGEREF _Toc135635425 \h </w:instrText>
        </w:r>
        <w:r w:rsidR="00DF6C3A">
          <w:rPr>
            <w:noProof/>
            <w:webHidden/>
          </w:rPr>
        </w:r>
        <w:r w:rsidR="00DF6C3A">
          <w:rPr>
            <w:noProof/>
            <w:webHidden/>
          </w:rPr>
          <w:fldChar w:fldCharType="separate"/>
        </w:r>
        <w:r w:rsidR="00DF6C3A">
          <w:rPr>
            <w:noProof/>
            <w:webHidden/>
          </w:rPr>
          <w:t>63</w:t>
        </w:r>
        <w:r w:rsidR="00DF6C3A">
          <w:rPr>
            <w:noProof/>
            <w:webHidden/>
          </w:rPr>
          <w:fldChar w:fldCharType="end"/>
        </w:r>
      </w:hyperlink>
    </w:p>
    <w:p w14:paraId="64322841" w14:textId="7A6F969F" w:rsidR="00DF6C3A" w:rsidRDefault="00CB39C7">
      <w:pPr>
        <w:pStyle w:val="21"/>
        <w:rPr>
          <w:rFonts w:asciiTheme="minorHAnsi" w:eastAsiaTheme="minorEastAsia" w:hAnsiTheme="minorHAnsi" w:cstheme="minorBidi"/>
          <w:noProof/>
          <w:sz w:val="22"/>
          <w:szCs w:val="22"/>
          <w:lang w:eastAsia="ru-RU"/>
        </w:rPr>
      </w:pPr>
      <w:hyperlink w:anchor="_Toc135635426" w:history="1">
        <w:r w:rsidR="00DF6C3A" w:rsidRPr="00F73EF0">
          <w:rPr>
            <w:rStyle w:val="a9"/>
            <w:noProof/>
          </w:rPr>
          <w:t>4.1.2. Фармакодинамика</w:t>
        </w:r>
        <w:r w:rsidR="00DF6C3A">
          <w:rPr>
            <w:noProof/>
            <w:webHidden/>
          </w:rPr>
          <w:tab/>
        </w:r>
        <w:r w:rsidR="00DF6C3A">
          <w:rPr>
            <w:noProof/>
            <w:webHidden/>
          </w:rPr>
          <w:fldChar w:fldCharType="begin"/>
        </w:r>
        <w:r w:rsidR="00DF6C3A">
          <w:rPr>
            <w:noProof/>
            <w:webHidden/>
          </w:rPr>
          <w:instrText xml:space="preserve"> PAGEREF _Toc135635426 \h </w:instrText>
        </w:r>
        <w:r w:rsidR="00DF6C3A">
          <w:rPr>
            <w:noProof/>
            <w:webHidden/>
          </w:rPr>
        </w:r>
        <w:r w:rsidR="00DF6C3A">
          <w:rPr>
            <w:noProof/>
            <w:webHidden/>
          </w:rPr>
          <w:fldChar w:fldCharType="separate"/>
        </w:r>
        <w:r w:rsidR="00DF6C3A">
          <w:rPr>
            <w:noProof/>
            <w:webHidden/>
          </w:rPr>
          <w:t>71</w:t>
        </w:r>
        <w:r w:rsidR="00DF6C3A">
          <w:rPr>
            <w:noProof/>
            <w:webHidden/>
          </w:rPr>
          <w:fldChar w:fldCharType="end"/>
        </w:r>
      </w:hyperlink>
    </w:p>
    <w:p w14:paraId="733F33C1" w14:textId="35315AEB" w:rsidR="00DF6C3A" w:rsidRDefault="00CB39C7">
      <w:pPr>
        <w:pStyle w:val="41"/>
        <w:rPr>
          <w:rFonts w:asciiTheme="minorHAnsi" w:eastAsiaTheme="minorEastAsia" w:hAnsiTheme="minorHAnsi" w:cstheme="minorBidi"/>
          <w:noProof/>
          <w:sz w:val="22"/>
          <w:szCs w:val="22"/>
          <w:lang w:eastAsia="ru-RU"/>
        </w:rPr>
      </w:pPr>
      <w:hyperlink w:anchor="_Toc135635427" w:history="1">
        <w:r w:rsidR="00DF6C3A" w:rsidRPr="00F73EF0">
          <w:rPr>
            <w:rStyle w:val="a9"/>
            <w:noProof/>
          </w:rPr>
          <w:t>4.1.2.1. Первичная фармакодинамика и механизм действия</w:t>
        </w:r>
        <w:r w:rsidR="00DF6C3A">
          <w:rPr>
            <w:noProof/>
            <w:webHidden/>
          </w:rPr>
          <w:tab/>
        </w:r>
        <w:r w:rsidR="00DF6C3A">
          <w:rPr>
            <w:noProof/>
            <w:webHidden/>
          </w:rPr>
          <w:fldChar w:fldCharType="begin"/>
        </w:r>
        <w:r w:rsidR="00DF6C3A">
          <w:rPr>
            <w:noProof/>
            <w:webHidden/>
          </w:rPr>
          <w:instrText xml:space="preserve"> PAGEREF _Toc135635427 \h </w:instrText>
        </w:r>
        <w:r w:rsidR="00DF6C3A">
          <w:rPr>
            <w:noProof/>
            <w:webHidden/>
          </w:rPr>
        </w:r>
        <w:r w:rsidR="00DF6C3A">
          <w:rPr>
            <w:noProof/>
            <w:webHidden/>
          </w:rPr>
          <w:fldChar w:fldCharType="separate"/>
        </w:r>
        <w:r w:rsidR="00DF6C3A">
          <w:rPr>
            <w:noProof/>
            <w:webHidden/>
          </w:rPr>
          <w:t>71</w:t>
        </w:r>
        <w:r w:rsidR="00DF6C3A">
          <w:rPr>
            <w:noProof/>
            <w:webHidden/>
          </w:rPr>
          <w:fldChar w:fldCharType="end"/>
        </w:r>
      </w:hyperlink>
    </w:p>
    <w:p w14:paraId="5AB173C4" w14:textId="4D4A9770" w:rsidR="00DF6C3A" w:rsidRDefault="00CB39C7">
      <w:pPr>
        <w:pStyle w:val="41"/>
        <w:rPr>
          <w:rFonts w:asciiTheme="minorHAnsi" w:eastAsiaTheme="minorEastAsia" w:hAnsiTheme="minorHAnsi" w:cstheme="minorBidi"/>
          <w:noProof/>
          <w:sz w:val="22"/>
          <w:szCs w:val="22"/>
          <w:lang w:eastAsia="ru-RU"/>
        </w:rPr>
      </w:pPr>
      <w:hyperlink w:anchor="_Toc135635428" w:history="1">
        <w:r w:rsidR="00DF6C3A" w:rsidRPr="00F73EF0">
          <w:rPr>
            <w:rStyle w:val="a9"/>
            <w:noProof/>
          </w:rPr>
          <w:t>4.1.2.2. Фармакодинамические лекарственные взаимодействия</w:t>
        </w:r>
        <w:r w:rsidR="00DF6C3A">
          <w:rPr>
            <w:noProof/>
            <w:webHidden/>
          </w:rPr>
          <w:tab/>
        </w:r>
        <w:r w:rsidR="00DF6C3A">
          <w:rPr>
            <w:noProof/>
            <w:webHidden/>
          </w:rPr>
          <w:fldChar w:fldCharType="begin"/>
        </w:r>
        <w:r w:rsidR="00DF6C3A">
          <w:rPr>
            <w:noProof/>
            <w:webHidden/>
          </w:rPr>
          <w:instrText xml:space="preserve"> PAGEREF _Toc135635428 \h </w:instrText>
        </w:r>
        <w:r w:rsidR="00DF6C3A">
          <w:rPr>
            <w:noProof/>
            <w:webHidden/>
          </w:rPr>
        </w:r>
        <w:r w:rsidR="00DF6C3A">
          <w:rPr>
            <w:noProof/>
            <w:webHidden/>
          </w:rPr>
          <w:fldChar w:fldCharType="separate"/>
        </w:r>
        <w:r w:rsidR="00DF6C3A">
          <w:rPr>
            <w:noProof/>
            <w:webHidden/>
          </w:rPr>
          <w:t>74</w:t>
        </w:r>
        <w:r w:rsidR="00DF6C3A">
          <w:rPr>
            <w:noProof/>
            <w:webHidden/>
          </w:rPr>
          <w:fldChar w:fldCharType="end"/>
        </w:r>
      </w:hyperlink>
    </w:p>
    <w:p w14:paraId="64B2FB65" w14:textId="051DF18C" w:rsidR="00DF6C3A" w:rsidRDefault="00CB39C7">
      <w:pPr>
        <w:pStyle w:val="41"/>
        <w:rPr>
          <w:rFonts w:asciiTheme="minorHAnsi" w:eastAsiaTheme="minorEastAsia" w:hAnsiTheme="minorHAnsi" w:cstheme="minorBidi"/>
          <w:noProof/>
          <w:sz w:val="22"/>
          <w:szCs w:val="22"/>
          <w:lang w:eastAsia="ru-RU"/>
        </w:rPr>
      </w:pPr>
      <w:hyperlink w:anchor="_Toc135635429" w:history="1">
        <w:r w:rsidR="00DF6C3A" w:rsidRPr="00F73EF0">
          <w:rPr>
            <w:rStyle w:val="a9"/>
            <w:noProof/>
          </w:rPr>
          <w:t>4.1.2.3. Вторичная фармакодинамика</w:t>
        </w:r>
        <w:r w:rsidR="00DF6C3A">
          <w:rPr>
            <w:noProof/>
            <w:webHidden/>
          </w:rPr>
          <w:tab/>
        </w:r>
        <w:r w:rsidR="00DF6C3A">
          <w:rPr>
            <w:noProof/>
            <w:webHidden/>
          </w:rPr>
          <w:fldChar w:fldCharType="begin"/>
        </w:r>
        <w:r w:rsidR="00DF6C3A">
          <w:rPr>
            <w:noProof/>
            <w:webHidden/>
          </w:rPr>
          <w:instrText xml:space="preserve"> PAGEREF _Toc135635429 \h </w:instrText>
        </w:r>
        <w:r w:rsidR="00DF6C3A">
          <w:rPr>
            <w:noProof/>
            <w:webHidden/>
          </w:rPr>
        </w:r>
        <w:r w:rsidR="00DF6C3A">
          <w:rPr>
            <w:noProof/>
            <w:webHidden/>
          </w:rPr>
          <w:fldChar w:fldCharType="separate"/>
        </w:r>
        <w:r w:rsidR="00DF6C3A">
          <w:rPr>
            <w:noProof/>
            <w:webHidden/>
          </w:rPr>
          <w:t>74</w:t>
        </w:r>
        <w:r w:rsidR="00DF6C3A">
          <w:rPr>
            <w:noProof/>
            <w:webHidden/>
          </w:rPr>
          <w:fldChar w:fldCharType="end"/>
        </w:r>
      </w:hyperlink>
    </w:p>
    <w:p w14:paraId="41633FB0" w14:textId="47A69E37" w:rsidR="00DF6C3A" w:rsidRDefault="00CB39C7">
      <w:pPr>
        <w:pStyle w:val="21"/>
        <w:rPr>
          <w:rFonts w:asciiTheme="minorHAnsi" w:eastAsiaTheme="minorEastAsia" w:hAnsiTheme="minorHAnsi" w:cstheme="minorBidi"/>
          <w:noProof/>
          <w:sz w:val="22"/>
          <w:szCs w:val="22"/>
          <w:lang w:eastAsia="ru-RU"/>
        </w:rPr>
      </w:pPr>
      <w:hyperlink w:anchor="_Toc135635430" w:history="1">
        <w:r w:rsidR="00DF6C3A" w:rsidRPr="00F73EF0">
          <w:rPr>
            <w:rStyle w:val="a9"/>
            <w:noProof/>
          </w:rPr>
          <w:t>4.2.</w:t>
        </w:r>
        <w:r w:rsidR="00DF6C3A">
          <w:rPr>
            <w:rFonts w:asciiTheme="minorHAnsi" w:eastAsiaTheme="minorEastAsia" w:hAnsiTheme="minorHAnsi" w:cstheme="minorBidi"/>
            <w:noProof/>
            <w:sz w:val="22"/>
            <w:szCs w:val="22"/>
            <w:lang w:eastAsia="ru-RU"/>
          </w:rPr>
          <w:tab/>
        </w:r>
        <w:r w:rsidR="00DF6C3A" w:rsidRPr="00F73EF0">
          <w:rPr>
            <w:rStyle w:val="a9"/>
            <w:noProof/>
          </w:rPr>
          <w:t>Безопасность и эффективность</w:t>
        </w:r>
        <w:r w:rsidR="00DF6C3A">
          <w:rPr>
            <w:noProof/>
            <w:webHidden/>
          </w:rPr>
          <w:tab/>
        </w:r>
        <w:r w:rsidR="00DF6C3A">
          <w:rPr>
            <w:noProof/>
            <w:webHidden/>
          </w:rPr>
          <w:fldChar w:fldCharType="begin"/>
        </w:r>
        <w:r w:rsidR="00DF6C3A">
          <w:rPr>
            <w:noProof/>
            <w:webHidden/>
          </w:rPr>
          <w:instrText xml:space="preserve"> PAGEREF _Toc135635430 \h </w:instrText>
        </w:r>
        <w:r w:rsidR="00DF6C3A">
          <w:rPr>
            <w:noProof/>
            <w:webHidden/>
          </w:rPr>
        </w:r>
        <w:r w:rsidR="00DF6C3A">
          <w:rPr>
            <w:noProof/>
            <w:webHidden/>
          </w:rPr>
          <w:fldChar w:fldCharType="separate"/>
        </w:r>
        <w:r w:rsidR="00DF6C3A">
          <w:rPr>
            <w:noProof/>
            <w:webHidden/>
          </w:rPr>
          <w:t>74</w:t>
        </w:r>
        <w:r w:rsidR="00DF6C3A">
          <w:rPr>
            <w:noProof/>
            <w:webHidden/>
          </w:rPr>
          <w:fldChar w:fldCharType="end"/>
        </w:r>
      </w:hyperlink>
    </w:p>
    <w:p w14:paraId="178F0F4B" w14:textId="562C0403" w:rsidR="00DF6C3A" w:rsidRDefault="00CB39C7">
      <w:pPr>
        <w:pStyle w:val="31"/>
        <w:tabs>
          <w:tab w:val="left" w:pos="1540"/>
        </w:tabs>
        <w:rPr>
          <w:rFonts w:asciiTheme="minorHAnsi" w:eastAsiaTheme="minorEastAsia" w:hAnsiTheme="minorHAnsi" w:cstheme="minorBidi"/>
          <w:sz w:val="22"/>
          <w:szCs w:val="22"/>
          <w:lang w:eastAsia="ru-RU"/>
        </w:rPr>
      </w:pPr>
      <w:hyperlink w:anchor="_Toc135635431" w:history="1">
        <w:r w:rsidR="00DF6C3A" w:rsidRPr="00F73EF0">
          <w:rPr>
            <w:rStyle w:val="a9"/>
          </w:rPr>
          <w:t>4.2.1.</w:t>
        </w:r>
        <w:r w:rsidR="00DF6C3A">
          <w:rPr>
            <w:rFonts w:asciiTheme="minorHAnsi" w:eastAsiaTheme="minorEastAsia" w:hAnsiTheme="minorHAnsi" w:cstheme="minorBidi"/>
            <w:sz w:val="22"/>
            <w:szCs w:val="22"/>
            <w:lang w:eastAsia="ru-RU"/>
          </w:rPr>
          <w:tab/>
        </w:r>
        <w:r w:rsidR="00DF6C3A" w:rsidRPr="00F73EF0">
          <w:rPr>
            <w:rStyle w:val="a9"/>
          </w:rPr>
          <w:t>Клиническая эффективность</w:t>
        </w:r>
        <w:r w:rsidR="00DF6C3A">
          <w:rPr>
            <w:webHidden/>
          </w:rPr>
          <w:tab/>
        </w:r>
        <w:r w:rsidR="00DF6C3A">
          <w:rPr>
            <w:webHidden/>
          </w:rPr>
          <w:fldChar w:fldCharType="begin"/>
        </w:r>
        <w:r w:rsidR="00DF6C3A">
          <w:rPr>
            <w:webHidden/>
          </w:rPr>
          <w:instrText xml:space="preserve"> PAGEREF _Toc135635431 \h </w:instrText>
        </w:r>
        <w:r w:rsidR="00DF6C3A">
          <w:rPr>
            <w:webHidden/>
          </w:rPr>
        </w:r>
        <w:r w:rsidR="00DF6C3A">
          <w:rPr>
            <w:webHidden/>
          </w:rPr>
          <w:fldChar w:fldCharType="separate"/>
        </w:r>
        <w:r w:rsidR="00DF6C3A">
          <w:rPr>
            <w:webHidden/>
          </w:rPr>
          <w:t>74</w:t>
        </w:r>
        <w:r w:rsidR="00DF6C3A">
          <w:rPr>
            <w:webHidden/>
          </w:rPr>
          <w:fldChar w:fldCharType="end"/>
        </w:r>
      </w:hyperlink>
    </w:p>
    <w:p w14:paraId="664A673E" w14:textId="14269374" w:rsidR="00DF6C3A" w:rsidRDefault="00CB39C7">
      <w:pPr>
        <w:pStyle w:val="31"/>
        <w:tabs>
          <w:tab w:val="left" w:pos="1540"/>
        </w:tabs>
        <w:rPr>
          <w:rFonts w:asciiTheme="minorHAnsi" w:eastAsiaTheme="minorEastAsia" w:hAnsiTheme="minorHAnsi" w:cstheme="minorBidi"/>
          <w:sz w:val="22"/>
          <w:szCs w:val="22"/>
          <w:lang w:eastAsia="ru-RU"/>
        </w:rPr>
      </w:pPr>
      <w:hyperlink w:anchor="_Toc135635432" w:history="1">
        <w:r w:rsidR="00DF6C3A" w:rsidRPr="00F73EF0">
          <w:rPr>
            <w:rStyle w:val="a9"/>
            <w:lang w:eastAsia="en-US"/>
          </w:rPr>
          <w:t>4.2.2.</w:t>
        </w:r>
        <w:r w:rsidR="00DF6C3A">
          <w:rPr>
            <w:rFonts w:asciiTheme="minorHAnsi" w:eastAsiaTheme="minorEastAsia" w:hAnsiTheme="minorHAnsi" w:cstheme="minorBidi"/>
            <w:sz w:val="22"/>
            <w:szCs w:val="22"/>
            <w:lang w:eastAsia="ru-RU"/>
          </w:rPr>
          <w:tab/>
        </w:r>
        <w:r w:rsidR="00DF6C3A" w:rsidRPr="00F73EF0">
          <w:rPr>
            <w:rStyle w:val="a9"/>
            <w:lang w:eastAsia="en-US"/>
          </w:rPr>
          <w:t>Клиническая безопасность</w:t>
        </w:r>
        <w:r w:rsidR="00DF6C3A">
          <w:rPr>
            <w:webHidden/>
          </w:rPr>
          <w:tab/>
        </w:r>
        <w:r w:rsidR="00DF6C3A">
          <w:rPr>
            <w:webHidden/>
          </w:rPr>
          <w:fldChar w:fldCharType="begin"/>
        </w:r>
        <w:r w:rsidR="00DF6C3A">
          <w:rPr>
            <w:webHidden/>
          </w:rPr>
          <w:instrText xml:space="preserve"> PAGEREF _Toc135635432 \h </w:instrText>
        </w:r>
        <w:r w:rsidR="00DF6C3A">
          <w:rPr>
            <w:webHidden/>
          </w:rPr>
        </w:r>
        <w:r w:rsidR="00DF6C3A">
          <w:rPr>
            <w:webHidden/>
          </w:rPr>
          <w:fldChar w:fldCharType="separate"/>
        </w:r>
        <w:r w:rsidR="00DF6C3A">
          <w:rPr>
            <w:webHidden/>
          </w:rPr>
          <w:t>80</w:t>
        </w:r>
        <w:r w:rsidR="00DF6C3A">
          <w:rPr>
            <w:webHidden/>
          </w:rPr>
          <w:fldChar w:fldCharType="end"/>
        </w:r>
      </w:hyperlink>
    </w:p>
    <w:p w14:paraId="4F679BCD" w14:textId="7F6EDB01" w:rsidR="00DF6C3A" w:rsidRDefault="00CB39C7">
      <w:pPr>
        <w:pStyle w:val="41"/>
        <w:tabs>
          <w:tab w:val="left" w:pos="2356"/>
        </w:tabs>
        <w:rPr>
          <w:rFonts w:asciiTheme="minorHAnsi" w:eastAsiaTheme="minorEastAsia" w:hAnsiTheme="minorHAnsi" w:cstheme="minorBidi"/>
          <w:noProof/>
          <w:sz w:val="22"/>
          <w:szCs w:val="22"/>
          <w:lang w:eastAsia="ru-RU"/>
        </w:rPr>
      </w:pPr>
      <w:hyperlink w:anchor="_Toc135635433" w:history="1">
        <w:r w:rsidR="00DF6C3A" w:rsidRPr="00F73EF0">
          <w:rPr>
            <w:rStyle w:val="a9"/>
            <w:noProof/>
          </w:rPr>
          <w:t>4.2.2.1.</w:t>
        </w:r>
        <w:r w:rsidR="00DF6C3A">
          <w:rPr>
            <w:rFonts w:asciiTheme="minorHAnsi" w:eastAsiaTheme="minorEastAsia" w:hAnsiTheme="minorHAnsi" w:cstheme="minorBidi"/>
            <w:noProof/>
            <w:sz w:val="22"/>
            <w:szCs w:val="22"/>
            <w:lang w:eastAsia="ru-RU"/>
          </w:rPr>
          <w:tab/>
        </w:r>
        <w:r w:rsidR="00DF6C3A" w:rsidRPr="00F73EF0">
          <w:rPr>
            <w:rStyle w:val="a9"/>
            <w:noProof/>
          </w:rPr>
          <w:t>Группоспецифические эффекты</w:t>
        </w:r>
        <w:r w:rsidR="00DF6C3A">
          <w:rPr>
            <w:noProof/>
            <w:webHidden/>
          </w:rPr>
          <w:tab/>
        </w:r>
        <w:r w:rsidR="00DF6C3A">
          <w:rPr>
            <w:noProof/>
            <w:webHidden/>
          </w:rPr>
          <w:fldChar w:fldCharType="begin"/>
        </w:r>
        <w:r w:rsidR="00DF6C3A">
          <w:rPr>
            <w:noProof/>
            <w:webHidden/>
          </w:rPr>
          <w:instrText xml:space="preserve"> PAGEREF _Toc135635433 \h </w:instrText>
        </w:r>
        <w:r w:rsidR="00DF6C3A">
          <w:rPr>
            <w:noProof/>
            <w:webHidden/>
          </w:rPr>
        </w:r>
        <w:r w:rsidR="00DF6C3A">
          <w:rPr>
            <w:noProof/>
            <w:webHidden/>
          </w:rPr>
          <w:fldChar w:fldCharType="separate"/>
        </w:r>
        <w:r w:rsidR="00DF6C3A">
          <w:rPr>
            <w:noProof/>
            <w:webHidden/>
          </w:rPr>
          <w:t>81</w:t>
        </w:r>
        <w:r w:rsidR="00DF6C3A">
          <w:rPr>
            <w:noProof/>
            <w:webHidden/>
          </w:rPr>
          <w:fldChar w:fldCharType="end"/>
        </w:r>
      </w:hyperlink>
    </w:p>
    <w:p w14:paraId="54D0DEFD" w14:textId="4E6F963D" w:rsidR="00DF6C3A" w:rsidRDefault="00CB39C7">
      <w:pPr>
        <w:pStyle w:val="41"/>
        <w:tabs>
          <w:tab w:val="left" w:pos="2356"/>
        </w:tabs>
        <w:rPr>
          <w:rFonts w:asciiTheme="minorHAnsi" w:eastAsiaTheme="minorEastAsia" w:hAnsiTheme="minorHAnsi" w:cstheme="minorBidi"/>
          <w:noProof/>
          <w:sz w:val="22"/>
          <w:szCs w:val="22"/>
          <w:lang w:eastAsia="ru-RU"/>
        </w:rPr>
      </w:pPr>
      <w:hyperlink w:anchor="_Toc135635434" w:history="1">
        <w:r w:rsidR="00DF6C3A" w:rsidRPr="00F73EF0">
          <w:rPr>
            <w:rStyle w:val="a9"/>
            <w:noProof/>
          </w:rPr>
          <w:t>4.2.2.2.</w:t>
        </w:r>
        <w:r w:rsidR="00DF6C3A">
          <w:rPr>
            <w:rFonts w:asciiTheme="minorHAnsi" w:eastAsiaTheme="minorEastAsia" w:hAnsiTheme="minorHAnsi" w:cstheme="minorBidi"/>
            <w:noProof/>
            <w:sz w:val="22"/>
            <w:szCs w:val="22"/>
            <w:lang w:eastAsia="ru-RU"/>
          </w:rPr>
          <w:tab/>
        </w:r>
        <w:r w:rsidR="00DF6C3A" w:rsidRPr="00F73EF0">
          <w:rPr>
            <w:rStyle w:val="a9"/>
            <w:noProof/>
          </w:rPr>
          <w:t>Препарат-специфичные эффекты</w:t>
        </w:r>
        <w:r w:rsidR="00DF6C3A">
          <w:rPr>
            <w:noProof/>
            <w:webHidden/>
          </w:rPr>
          <w:tab/>
        </w:r>
        <w:r w:rsidR="00DF6C3A">
          <w:rPr>
            <w:noProof/>
            <w:webHidden/>
          </w:rPr>
          <w:fldChar w:fldCharType="begin"/>
        </w:r>
        <w:r w:rsidR="00DF6C3A">
          <w:rPr>
            <w:noProof/>
            <w:webHidden/>
          </w:rPr>
          <w:instrText xml:space="preserve"> PAGEREF _Toc135635434 \h </w:instrText>
        </w:r>
        <w:r w:rsidR="00DF6C3A">
          <w:rPr>
            <w:noProof/>
            <w:webHidden/>
          </w:rPr>
        </w:r>
        <w:r w:rsidR="00DF6C3A">
          <w:rPr>
            <w:noProof/>
            <w:webHidden/>
          </w:rPr>
          <w:fldChar w:fldCharType="separate"/>
        </w:r>
        <w:r w:rsidR="00DF6C3A">
          <w:rPr>
            <w:noProof/>
            <w:webHidden/>
          </w:rPr>
          <w:t>82</w:t>
        </w:r>
        <w:r w:rsidR="00DF6C3A">
          <w:rPr>
            <w:noProof/>
            <w:webHidden/>
          </w:rPr>
          <w:fldChar w:fldCharType="end"/>
        </w:r>
      </w:hyperlink>
    </w:p>
    <w:p w14:paraId="6C076FBE" w14:textId="45C12E35" w:rsidR="00DF6C3A" w:rsidRDefault="00CB39C7">
      <w:pPr>
        <w:pStyle w:val="41"/>
        <w:tabs>
          <w:tab w:val="left" w:pos="2356"/>
        </w:tabs>
        <w:rPr>
          <w:rFonts w:asciiTheme="minorHAnsi" w:eastAsiaTheme="minorEastAsia" w:hAnsiTheme="minorHAnsi" w:cstheme="minorBidi"/>
          <w:noProof/>
          <w:sz w:val="22"/>
          <w:szCs w:val="22"/>
          <w:lang w:eastAsia="ru-RU"/>
        </w:rPr>
      </w:pPr>
      <w:hyperlink w:anchor="_Toc135635435" w:history="1">
        <w:r w:rsidR="00DF6C3A" w:rsidRPr="00F73EF0">
          <w:rPr>
            <w:rStyle w:val="a9"/>
            <w:noProof/>
          </w:rPr>
          <w:t>4.2.2.3.</w:t>
        </w:r>
        <w:r w:rsidR="00DF6C3A">
          <w:rPr>
            <w:rFonts w:asciiTheme="minorHAnsi" w:eastAsiaTheme="minorEastAsia" w:hAnsiTheme="minorHAnsi" w:cstheme="minorBidi"/>
            <w:noProof/>
            <w:sz w:val="22"/>
            <w:szCs w:val="22"/>
            <w:lang w:eastAsia="ru-RU"/>
          </w:rPr>
          <w:tab/>
        </w:r>
        <w:r w:rsidR="00DF6C3A" w:rsidRPr="00F73EF0">
          <w:rPr>
            <w:rStyle w:val="a9"/>
            <w:noProof/>
          </w:rPr>
          <w:t>Степень воздействия на пациентов</w:t>
        </w:r>
        <w:r w:rsidR="00DF6C3A">
          <w:rPr>
            <w:noProof/>
            <w:webHidden/>
          </w:rPr>
          <w:tab/>
        </w:r>
        <w:r w:rsidR="00DF6C3A">
          <w:rPr>
            <w:noProof/>
            <w:webHidden/>
          </w:rPr>
          <w:fldChar w:fldCharType="begin"/>
        </w:r>
        <w:r w:rsidR="00DF6C3A">
          <w:rPr>
            <w:noProof/>
            <w:webHidden/>
          </w:rPr>
          <w:instrText xml:space="preserve"> PAGEREF _Toc135635435 \h </w:instrText>
        </w:r>
        <w:r w:rsidR="00DF6C3A">
          <w:rPr>
            <w:noProof/>
            <w:webHidden/>
          </w:rPr>
        </w:r>
        <w:r w:rsidR="00DF6C3A">
          <w:rPr>
            <w:noProof/>
            <w:webHidden/>
          </w:rPr>
          <w:fldChar w:fldCharType="separate"/>
        </w:r>
        <w:r w:rsidR="00DF6C3A">
          <w:rPr>
            <w:noProof/>
            <w:webHidden/>
          </w:rPr>
          <w:t>85</w:t>
        </w:r>
        <w:r w:rsidR="00DF6C3A">
          <w:rPr>
            <w:noProof/>
            <w:webHidden/>
          </w:rPr>
          <w:fldChar w:fldCharType="end"/>
        </w:r>
      </w:hyperlink>
    </w:p>
    <w:p w14:paraId="7456B213" w14:textId="44BFF694" w:rsidR="00DF6C3A" w:rsidRDefault="00CB39C7">
      <w:pPr>
        <w:pStyle w:val="41"/>
        <w:rPr>
          <w:rFonts w:asciiTheme="minorHAnsi" w:eastAsiaTheme="minorEastAsia" w:hAnsiTheme="minorHAnsi" w:cstheme="minorBidi"/>
          <w:noProof/>
          <w:sz w:val="22"/>
          <w:szCs w:val="22"/>
          <w:lang w:eastAsia="ru-RU"/>
        </w:rPr>
      </w:pPr>
      <w:hyperlink w:anchor="_Toc135635436" w:history="1">
        <w:r w:rsidR="00DF6C3A" w:rsidRPr="00F73EF0">
          <w:rPr>
            <w:rStyle w:val="a9"/>
            <w:noProof/>
          </w:rPr>
          <w:t>4.2.2.4. Нежелательные явления</w:t>
        </w:r>
        <w:r w:rsidR="00DF6C3A">
          <w:rPr>
            <w:noProof/>
            <w:webHidden/>
          </w:rPr>
          <w:tab/>
        </w:r>
        <w:r w:rsidR="00DF6C3A">
          <w:rPr>
            <w:noProof/>
            <w:webHidden/>
          </w:rPr>
          <w:fldChar w:fldCharType="begin"/>
        </w:r>
        <w:r w:rsidR="00DF6C3A">
          <w:rPr>
            <w:noProof/>
            <w:webHidden/>
          </w:rPr>
          <w:instrText xml:space="preserve"> PAGEREF _Toc135635436 \h </w:instrText>
        </w:r>
        <w:r w:rsidR="00DF6C3A">
          <w:rPr>
            <w:noProof/>
            <w:webHidden/>
          </w:rPr>
        </w:r>
        <w:r w:rsidR="00DF6C3A">
          <w:rPr>
            <w:noProof/>
            <w:webHidden/>
          </w:rPr>
          <w:fldChar w:fldCharType="separate"/>
        </w:r>
        <w:r w:rsidR="00DF6C3A">
          <w:rPr>
            <w:noProof/>
            <w:webHidden/>
          </w:rPr>
          <w:t>85</w:t>
        </w:r>
        <w:r w:rsidR="00DF6C3A">
          <w:rPr>
            <w:noProof/>
            <w:webHidden/>
          </w:rPr>
          <w:fldChar w:fldCharType="end"/>
        </w:r>
      </w:hyperlink>
    </w:p>
    <w:p w14:paraId="3CFA6C07" w14:textId="38826A26" w:rsidR="00DF6C3A" w:rsidRDefault="00CB39C7">
      <w:pPr>
        <w:pStyle w:val="41"/>
        <w:rPr>
          <w:rFonts w:asciiTheme="minorHAnsi" w:eastAsiaTheme="minorEastAsia" w:hAnsiTheme="minorHAnsi" w:cstheme="minorBidi"/>
          <w:noProof/>
          <w:sz w:val="22"/>
          <w:szCs w:val="22"/>
          <w:lang w:eastAsia="ru-RU"/>
        </w:rPr>
      </w:pPr>
      <w:hyperlink w:anchor="_Toc135635437" w:history="1">
        <w:r w:rsidR="00DF6C3A" w:rsidRPr="00F73EF0">
          <w:rPr>
            <w:rStyle w:val="a9"/>
            <w:noProof/>
          </w:rPr>
          <w:t>4.2.2.5. Серьезные нежелательные явления, летальные исходы и явления, представляющие особый интерес</w:t>
        </w:r>
        <w:r w:rsidR="00DF6C3A">
          <w:rPr>
            <w:noProof/>
            <w:webHidden/>
          </w:rPr>
          <w:tab/>
        </w:r>
        <w:r w:rsidR="00DF6C3A">
          <w:rPr>
            <w:noProof/>
            <w:webHidden/>
          </w:rPr>
          <w:fldChar w:fldCharType="begin"/>
        </w:r>
        <w:r w:rsidR="00DF6C3A">
          <w:rPr>
            <w:noProof/>
            <w:webHidden/>
          </w:rPr>
          <w:instrText xml:space="preserve"> PAGEREF _Toc135635437 \h </w:instrText>
        </w:r>
        <w:r w:rsidR="00DF6C3A">
          <w:rPr>
            <w:noProof/>
            <w:webHidden/>
          </w:rPr>
        </w:r>
        <w:r w:rsidR="00DF6C3A">
          <w:rPr>
            <w:noProof/>
            <w:webHidden/>
          </w:rPr>
          <w:fldChar w:fldCharType="separate"/>
        </w:r>
        <w:r w:rsidR="00DF6C3A">
          <w:rPr>
            <w:noProof/>
            <w:webHidden/>
          </w:rPr>
          <w:t>86</w:t>
        </w:r>
        <w:r w:rsidR="00DF6C3A">
          <w:rPr>
            <w:noProof/>
            <w:webHidden/>
          </w:rPr>
          <w:fldChar w:fldCharType="end"/>
        </w:r>
      </w:hyperlink>
    </w:p>
    <w:p w14:paraId="6E0F1C63" w14:textId="0DAD4BB6" w:rsidR="00DF6C3A" w:rsidRDefault="00CB39C7">
      <w:pPr>
        <w:pStyle w:val="41"/>
        <w:rPr>
          <w:rFonts w:asciiTheme="minorHAnsi" w:eastAsiaTheme="minorEastAsia" w:hAnsiTheme="minorHAnsi" w:cstheme="minorBidi"/>
          <w:noProof/>
          <w:sz w:val="22"/>
          <w:szCs w:val="22"/>
          <w:lang w:eastAsia="ru-RU"/>
        </w:rPr>
      </w:pPr>
      <w:hyperlink w:anchor="_Toc135635438" w:history="1">
        <w:r w:rsidR="00DF6C3A" w:rsidRPr="00F73EF0">
          <w:rPr>
            <w:rStyle w:val="a9"/>
            <w:noProof/>
          </w:rPr>
          <w:t>4.2.2.6. Лабораторные отклонения</w:t>
        </w:r>
        <w:r w:rsidR="00DF6C3A">
          <w:rPr>
            <w:noProof/>
            <w:webHidden/>
          </w:rPr>
          <w:tab/>
        </w:r>
        <w:r w:rsidR="00DF6C3A">
          <w:rPr>
            <w:noProof/>
            <w:webHidden/>
          </w:rPr>
          <w:fldChar w:fldCharType="begin"/>
        </w:r>
        <w:r w:rsidR="00DF6C3A">
          <w:rPr>
            <w:noProof/>
            <w:webHidden/>
          </w:rPr>
          <w:instrText xml:space="preserve"> PAGEREF _Toc135635438 \h </w:instrText>
        </w:r>
        <w:r w:rsidR="00DF6C3A">
          <w:rPr>
            <w:noProof/>
            <w:webHidden/>
          </w:rPr>
        </w:r>
        <w:r w:rsidR="00DF6C3A">
          <w:rPr>
            <w:noProof/>
            <w:webHidden/>
          </w:rPr>
          <w:fldChar w:fldCharType="separate"/>
        </w:r>
        <w:r w:rsidR="00DF6C3A">
          <w:rPr>
            <w:noProof/>
            <w:webHidden/>
          </w:rPr>
          <w:t>86</w:t>
        </w:r>
        <w:r w:rsidR="00DF6C3A">
          <w:rPr>
            <w:noProof/>
            <w:webHidden/>
          </w:rPr>
          <w:fldChar w:fldCharType="end"/>
        </w:r>
      </w:hyperlink>
    </w:p>
    <w:p w14:paraId="54C0E59E" w14:textId="0B05B2EC" w:rsidR="00DF6C3A" w:rsidRDefault="00CB39C7">
      <w:pPr>
        <w:pStyle w:val="41"/>
        <w:rPr>
          <w:rFonts w:asciiTheme="minorHAnsi" w:eastAsiaTheme="minorEastAsia" w:hAnsiTheme="minorHAnsi" w:cstheme="minorBidi"/>
          <w:noProof/>
          <w:sz w:val="22"/>
          <w:szCs w:val="22"/>
          <w:lang w:eastAsia="ru-RU"/>
        </w:rPr>
      </w:pPr>
      <w:hyperlink w:anchor="_Toc135635439" w:history="1">
        <w:r w:rsidR="00DF6C3A" w:rsidRPr="00F73EF0">
          <w:rPr>
            <w:rStyle w:val="a9"/>
            <w:noProof/>
          </w:rPr>
          <w:t>4.2.2.7. Прерывание терапии в связи с нежелательными явлениями</w:t>
        </w:r>
        <w:r w:rsidR="00DF6C3A">
          <w:rPr>
            <w:noProof/>
            <w:webHidden/>
          </w:rPr>
          <w:tab/>
        </w:r>
        <w:r w:rsidR="00DF6C3A">
          <w:rPr>
            <w:noProof/>
            <w:webHidden/>
          </w:rPr>
          <w:fldChar w:fldCharType="begin"/>
        </w:r>
        <w:r w:rsidR="00DF6C3A">
          <w:rPr>
            <w:noProof/>
            <w:webHidden/>
          </w:rPr>
          <w:instrText xml:space="preserve"> PAGEREF _Toc135635439 \h </w:instrText>
        </w:r>
        <w:r w:rsidR="00DF6C3A">
          <w:rPr>
            <w:noProof/>
            <w:webHidden/>
          </w:rPr>
        </w:r>
        <w:r w:rsidR="00DF6C3A">
          <w:rPr>
            <w:noProof/>
            <w:webHidden/>
          </w:rPr>
          <w:fldChar w:fldCharType="separate"/>
        </w:r>
        <w:r w:rsidR="00DF6C3A">
          <w:rPr>
            <w:noProof/>
            <w:webHidden/>
          </w:rPr>
          <w:t>89</w:t>
        </w:r>
        <w:r w:rsidR="00DF6C3A">
          <w:rPr>
            <w:noProof/>
            <w:webHidden/>
          </w:rPr>
          <w:fldChar w:fldCharType="end"/>
        </w:r>
      </w:hyperlink>
    </w:p>
    <w:p w14:paraId="0735CEB8" w14:textId="3F14CC88" w:rsidR="00DF6C3A" w:rsidRDefault="00CB39C7">
      <w:pPr>
        <w:pStyle w:val="31"/>
        <w:tabs>
          <w:tab w:val="left" w:pos="1540"/>
        </w:tabs>
        <w:rPr>
          <w:rFonts w:asciiTheme="minorHAnsi" w:eastAsiaTheme="minorEastAsia" w:hAnsiTheme="minorHAnsi" w:cstheme="minorBidi"/>
          <w:sz w:val="22"/>
          <w:szCs w:val="22"/>
          <w:lang w:eastAsia="ru-RU"/>
        </w:rPr>
      </w:pPr>
      <w:hyperlink w:anchor="_Toc135635440" w:history="1">
        <w:r w:rsidR="00DF6C3A" w:rsidRPr="00F73EF0">
          <w:rPr>
            <w:rStyle w:val="a9"/>
            <w:lang w:eastAsia="en-US"/>
          </w:rPr>
          <w:t>4.2.3.</w:t>
        </w:r>
        <w:r w:rsidR="00DF6C3A">
          <w:rPr>
            <w:rFonts w:asciiTheme="minorHAnsi" w:eastAsiaTheme="minorEastAsia" w:hAnsiTheme="minorHAnsi" w:cstheme="minorBidi"/>
            <w:sz w:val="22"/>
            <w:szCs w:val="22"/>
            <w:lang w:eastAsia="ru-RU"/>
          </w:rPr>
          <w:tab/>
        </w:r>
        <w:r w:rsidR="00DF6C3A" w:rsidRPr="00F73EF0">
          <w:rPr>
            <w:rStyle w:val="a9"/>
            <w:lang w:eastAsia="en-US"/>
          </w:rPr>
          <w:t>Пострегистрационный опыт применения</w:t>
        </w:r>
        <w:r w:rsidR="00DF6C3A">
          <w:rPr>
            <w:webHidden/>
          </w:rPr>
          <w:tab/>
        </w:r>
        <w:r w:rsidR="00DF6C3A">
          <w:rPr>
            <w:webHidden/>
          </w:rPr>
          <w:fldChar w:fldCharType="begin"/>
        </w:r>
        <w:r w:rsidR="00DF6C3A">
          <w:rPr>
            <w:webHidden/>
          </w:rPr>
          <w:instrText xml:space="preserve"> PAGEREF _Toc135635440 \h </w:instrText>
        </w:r>
        <w:r w:rsidR="00DF6C3A">
          <w:rPr>
            <w:webHidden/>
          </w:rPr>
        </w:r>
        <w:r w:rsidR="00DF6C3A">
          <w:rPr>
            <w:webHidden/>
          </w:rPr>
          <w:fldChar w:fldCharType="separate"/>
        </w:r>
        <w:r w:rsidR="00DF6C3A">
          <w:rPr>
            <w:webHidden/>
          </w:rPr>
          <w:t>89</w:t>
        </w:r>
        <w:r w:rsidR="00DF6C3A">
          <w:rPr>
            <w:webHidden/>
          </w:rPr>
          <w:fldChar w:fldCharType="end"/>
        </w:r>
      </w:hyperlink>
    </w:p>
    <w:p w14:paraId="36482709" w14:textId="2126035B" w:rsidR="00DF6C3A" w:rsidRDefault="00CB39C7">
      <w:pPr>
        <w:pStyle w:val="21"/>
        <w:rPr>
          <w:rFonts w:asciiTheme="minorHAnsi" w:eastAsiaTheme="minorEastAsia" w:hAnsiTheme="minorHAnsi" w:cstheme="minorBidi"/>
          <w:noProof/>
          <w:sz w:val="22"/>
          <w:szCs w:val="22"/>
          <w:lang w:eastAsia="ru-RU"/>
        </w:rPr>
      </w:pPr>
      <w:hyperlink w:anchor="_Toc135635441" w:history="1">
        <w:r w:rsidR="00DF6C3A" w:rsidRPr="00F73EF0">
          <w:rPr>
            <w:rStyle w:val="a9"/>
            <w:noProof/>
          </w:rPr>
          <w:t>Список</w:t>
        </w:r>
        <w:r w:rsidR="00DF6C3A" w:rsidRPr="00F73EF0">
          <w:rPr>
            <w:rStyle w:val="a9"/>
            <w:noProof/>
            <w:lang w:val="en-US"/>
          </w:rPr>
          <w:t xml:space="preserve"> </w:t>
        </w:r>
        <w:r w:rsidR="00DF6C3A" w:rsidRPr="00F73EF0">
          <w:rPr>
            <w:rStyle w:val="a9"/>
            <w:noProof/>
          </w:rPr>
          <w:t>литературы</w:t>
        </w:r>
        <w:r w:rsidR="00DF6C3A">
          <w:rPr>
            <w:noProof/>
            <w:webHidden/>
          </w:rPr>
          <w:tab/>
        </w:r>
        <w:r w:rsidR="00DF6C3A">
          <w:rPr>
            <w:noProof/>
            <w:webHidden/>
          </w:rPr>
          <w:fldChar w:fldCharType="begin"/>
        </w:r>
        <w:r w:rsidR="00DF6C3A">
          <w:rPr>
            <w:noProof/>
            <w:webHidden/>
          </w:rPr>
          <w:instrText xml:space="preserve"> PAGEREF _Toc135635441 \h </w:instrText>
        </w:r>
        <w:r w:rsidR="00DF6C3A">
          <w:rPr>
            <w:noProof/>
            <w:webHidden/>
          </w:rPr>
        </w:r>
        <w:r w:rsidR="00DF6C3A">
          <w:rPr>
            <w:noProof/>
            <w:webHidden/>
          </w:rPr>
          <w:fldChar w:fldCharType="separate"/>
        </w:r>
        <w:r w:rsidR="00DF6C3A">
          <w:rPr>
            <w:noProof/>
            <w:webHidden/>
          </w:rPr>
          <w:t>92</w:t>
        </w:r>
        <w:r w:rsidR="00DF6C3A">
          <w:rPr>
            <w:noProof/>
            <w:webHidden/>
          </w:rPr>
          <w:fldChar w:fldCharType="end"/>
        </w:r>
      </w:hyperlink>
    </w:p>
    <w:p w14:paraId="090E54F9" w14:textId="04FFCAEA" w:rsidR="00DF6C3A" w:rsidRDefault="00CB39C7">
      <w:pPr>
        <w:pStyle w:val="14"/>
        <w:rPr>
          <w:rFonts w:asciiTheme="minorHAnsi" w:eastAsiaTheme="minorEastAsia" w:hAnsiTheme="minorHAnsi" w:cstheme="minorBidi"/>
          <w:noProof/>
          <w:sz w:val="22"/>
          <w:szCs w:val="22"/>
          <w:lang w:eastAsia="ru-RU"/>
        </w:rPr>
      </w:pPr>
      <w:hyperlink w:anchor="_Toc135635442" w:history="1">
        <w:r w:rsidR="00DF6C3A" w:rsidRPr="00F73EF0">
          <w:rPr>
            <w:rStyle w:val="a9"/>
            <w:noProof/>
          </w:rPr>
          <w:t>5. ОБСУЖДЕНИЕ ДАННЫХ И ИНСТРУКЦИИ ДЛЯ ИССЛЕДОВАТЕЛЯ</w:t>
        </w:r>
        <w:r w:rsidR="00DF6C3A">
          <w:rPr>
            <w:noProof/>
            <w:webHidden/>
          </w:rPr>
          <w:tab/>
        </w:r>
        <w:r w:rsidR="00DF6C3A">
          <w:rPr>
            <w:noProof/>
            <w:webHidden/>
          </w:rPr>
          <w:fldChar w:fldCharType="begin"/>
        </w:r>
        <w:r w:rsidR="00DF6C3A">
          <w:rPr>
            <w:noProof/>
            <w:webHidden/>
          </w:rPr>
          <w:instrText xml:space="preserve"> PAGEREF _Toc135635442 \h </w:instrText>
        </w:r>
        <w:r w:rsidR="00DF6C3A">
          <w:rPr>
            <w:noProof/>
            <w:webHidden/>
          </w:rPr>
        </w:r>
        <w:r w:rsidR="00DF6C3A">
          <w:rPr>
            <w:noProof/>
            <w:webHidden/>
          </w:rPr>
          <w:fldChar w:fldCharType="separate"/>
        </w:r>
        <w:r w:rsidR="00DF6C3A">
          <w:rPr>
            <w:noProof/>
            <w:webHidden/>
          </w:rPr>
          <w:t>95</w:t>
        </w:r>
        <w:r w:rsidR="00DF6C3A">
          <w:rPr>
            <w:noProof/>
            <w:webHidden/>
          </w:rPr>
          <w:fldChar w:fldCharType="end"/>
        </w:r>
      </w:hyperlink>
    </w:p>
    <w:p w14:paraId="05DE79A0" w14:textId="632D718F" w:rsidR="00DF6C3A" w:rsidRDefault="00CB39C7">
      <w:pPr>
        <w:pStyle w:val="21"/>
        <w:rPr>
          <w:rFonts w:asciiTheme="minorHAnsi" w:eastAsiaTheme="minorEastAsia" w:hAnsiTheme="minorHAnsi" w:cstheme="minorBidi"/>
          <w:noProof/>
          <w:sz w:val="22"/>
          <w:szCs w:val="22"/>
          <w:lang w:eastAsia="ru-RU"/>
        </w:rPr>
      </w:pPr>
      <w:hyperlink w:anchor="_Toc135635443" w:history="1">
        <w:r w:rsidR="00DF6C3A" w:rsidRPr="00F73EF0">
          <w:rPr>
            <w:rStyle w:val="a9"/>
            <w:noProof/>
          </w:rPr>
          <w:t>5.1. Обсуждение данных доклинических исследований</w:t>
        </w:r>
        <w:r w:rsidR="00DF6C3A">
          <w:rPr>
            <w:noProof/>
            <w:webHidden/>
          </w:rPr>
          <w:tab/>
        </w:r>
        <w:r w:rsidR="00DF6C3A">
          <w:rPr>
            <w:noProof/>
            <w:webHidden/>
          </w:rPr>
          <w:fldChar w:fldCharType="begin"/>
        </w:r>
        <w:r w:rsidR="00DF6C3A">
          <w:rPr>
            <w:noProof/>
            <w:webHidden/>
          </w:rPr>
          <w:instrText xml:space="preserve"> PAGEREF _Toc135635443 \h </w:instrText>
        </w:r>
        <w:r w:rsidR="00DF6C3A">
          <w:rPr>
            <w:noProof/>
            <w:webHidden/>
          </w:rPr>
        </w:r>
        <w:r w:rsidR="00DF6C3A">
          <w:rPr>
            <w:noProof/>
            <w:webHidden/>
          </w:rPr>
          <w:fldChar w:fldCharType="separate"/>
        </w:r>
        <w:r w:rsidR="00DF6C3A">
          <w:rPr>
            <w:noProof/>
            <w:webHidden/>
          </w:rPr>
          <w:t>95</w:t>
        </w:r>
        <w:r w:rsidR="00DF6C3A">
          <w:rPr>
            <w:noProof/>
            <w:webHidden/>
          </w:rPr>
          <w:fldChar w:fldCharType="end"/>
        </w:r>
      </w:hyperlink>
    </w:p>
    <w:p w14:paraId="42ECA633" w14:textId="255A0AD5" w:rsidR="00DF6C3A" w:rsidRDefault="00CB39C7">
      <w:pPr>
        <w:pStyle w:val="21"/>
        <w:rPr>
          <w:rFonts w:asciiTheme="minorHAnsi" w:eastAsiaTheme="minorEastAsia" w:hAnsiTheme="minorHAnsi" w:cstheme="minorBidi"/>
          <w:noProof/>
          <w:sz w:val="22"/>
          <w:szCs w:val="22"/>
          <w:lang w:eastAsia="ru-RU"/>
        </w:rPr>
      </w:pPr>
      <w:hyperlink w:anchor="_Toc135635444" w:history="1">
        <w:r w:rsidR="00DF6C3A" w:rsidRPr="00F73EF0">
          <w:rPr>
            <w:rStyle w:val="a9"/>
            <w:noProof/>
          </w:rPr>
          <w:t>5.2. Обсуждение данных клинических исследований</w:t>
        </w:r>
        <w:r w:rsidR="00DF6C3A">
          <w:rPr>
            <w:noProof/>
            <w:webHidden/>
          </w:rPr>
          <w:tab/>
        </w:r>
        <w:r w:rsidR="00DF6C3A">
          <w:rPr>
            <w:noProof/>
            <w:webHidden/>
          </w:rPr>
          <w:fldChar w:fldCharType="begin"/>
        </w:r>
        <w:r w:rsidR="00DF6C3A">
          <w:rPr>
            <w:noProof/>
            <w:webHidden/>
          </w:rPr>
          <w:instrText xml:space="preserve"> PAGEREF _Toc135635444 \h </w:instrText>
        </w:r>
        <w:r w:rsidR="00DF6C3A">
          <w:rPr>
            <w:noProof/>
            <w:webHidden/>
          </w:rPr>
        </w:r>
        <w:r w:rsidR="00DF6C3A">
          <w:rPr>
            <w:noProof/>
            <w:webHidden/>
          </w:rPr>
          <w:fldChar w:fldCharType="separate"/>
        </w:r>
        <w:r w:rsidR="00DF6C3A">
          <w:rPr>
            <w:noProof/>
            <w:webHidden/>
          </w:rPr>
          <w:t>98</w:t>
        </w:r>
        <w:r w:rsidR="00DF6C3A">
          <w:rPr>
            <w:noProof/>
            <w:webHidden/>
          </w:rPr>
          <w:fldChar w:fldCharType="end"/>
        </w:r>
      </w:hyperlink>
    </w:p>
    <w:p w14:paraId="0BB0B96A" w14:textId="5C1E2762" w:rsidR="00DF6C3A" w:rsidRDefault="00CB39C7">
      <w:pPr>
        <w:pStyle w:val="21"/>
        <w:rPr>
          <w:rFonts w:asciiTheme="minorHAnsi" w:eastAsiaTheme="minorEastAsia" w:hAnsiTheme="minorHAnsi" w:cstheme="minorBidi"/>
          <w:noProof/>
          <w:sz w:val="22"/>
          <w:szCs w:val="22"/>
          <w:lang w:eastAsia="ru-RU"/>
        </w:rPr>
      </w:pPr>
      <w:hyperlink w:anchor="_Toc135635445" w:history="1">
        <w:r w:rsidR="00DF6C3A" w:rsidRPr="00F73EF0">
          <w:rPr>
            <w:rStyle w:val="a9"/>
            <w:noProof/>
          </w:rPr>
          <w:t>5.3. Инструкции для исследователя</w:t>
        </w:r>
        <w:r w:rsidR="00DF6C3A">
          <w:rPr>
            <w:noProof/>
            <w:webHidden/>
          </w:rPr>
          <w:tab/>
        </w:r>
        <w:r w:rsidR="00DF6C3A">
          <w:rPr>
            <w:noProof/>
            <w:webHidden/>
          </w:rPr>
          <w:fldChar w:fldCharType="begin"/>
        </w:r>
        <w:r w:rsidR="00DF6C3A">
          <w:rPr>
            <w:noProof/>
            <w:webHidden/>
          </w:rPr>
          <w:instrText xml:space="preserve"> PAGEREF _Toc135635445 \h </w:instrText>
        </w:r>
        <w:r w:rsidR="00DF6C3A">
          <w:rPr>
            <w:noProof/>
            <w:webHidden/>
          </w:rPr>
        </w:r>
        <w:r w:rsidR="00DF6C3A">
          <w:rPr>
            <w:noProof/>
            <w:webHidden/>
          </w:rPr>
          <w:fldChar w:fldCharType="separate"/>
        </w:r>
        <w:r w:rsidR="00DF6C3A">
          <w:rPr>
            <w:noProof/>
            <w:webHidden/>
          </w:rPr>
          <w:t>102</w:t>
        </w:r>
        <w:r w:rsidR="00DF6C3A">
          <w:rPr>
            <w:noProof/>
            <w:webHidden/>
          </w:rPr>
          <w:fldChar w:fldCharType="end"/>
        </w:r>
      </w:hyperlink>
    </w:p>
    <w:p w14:paraId="15C5C48B" w14:textId="20F773EC" w:rsidR="00DF6C3A" w:rsidRDefault="00CB39C7">
      <w:pPr>
        <w:pStyle w:val="31"/>
        <w:rPr>
          <w:rFonts w:asciiTheme="minorHAnsi" w:eastAsiaTheme="minorEastAsia" w:hAnsiTheme="minorHAnsi" w:cstheme="minorBidi"/>
          <w:sz w:val="22"/>
          <w:szCs w:val="22"/>
          <w:lang w:eastAsia="ru-RU"/>
        </w:rPr>
      </w:pPr>
      <w:hyperlink w:anchor="_Toc135635446" w:history="1">
        <w:r w:rsidR="00DF6C3A" w:rsidRPr="00F73EF0">
          <w:rPr>
            <w:rStyle w:val="a9"/>
          </w:rPr>
          <w:t>5.3.1. Показания к применению</w:t>
        </w:r>
        <w:r w:rsidR="00DF6C3A">
          <w:rPr>
            <w:webHidden/>
          </w:rPr>
          <w:tab/>
        </w:r>
        <w:r w:rsidR="00DF6C3A">
          <w:rPr>
            <w:webHidden/>
          </w:rPr>
          <w:fldChar w:fldCharType="begin"/>
        </w:r>
        <w:r w:rsidR="00DF6C3A">
          <w:rPr>
            <w:webHidden/>
          </w:rPr>
          <w:instrText xml:space="preserve"> PAGEREF _Toc135635446 \h </w:instrText>
        </w:r>
        <w:r w:rsidR="00DF6C3A">
          <w:rPr>
            <w:webHidden/>
          </w:rPr>
        </w:r>
        <w:r w:rsidR="00DF6C3A">
          <w:rPr>
            <w:webHidden/>
          </w:rPr>
          <w:fldChar w:fldCharType="separate"/>
        </w:r>
        <w:r w:rsidR="00DF6C3A">
          <w:rPr>
            <w:webHidden/>
          </w:rPr>
          <w:t>102</w:t>
        </w:r>
        <w:r w:rsidR="00DF6C3A">
          <w:rPr>
            <w:webHidden/>
          </w:rPr>
          <w:fldChar w:fldCharType="end"/>
        </w:r>
      </w:hyperlink>
    </w:p>
    <w:p w14:paraId="5F11C257" w14:textId="2EC774A9" w:rsidR="00DF6C3A" w:rsidRDefault="00CB39C7">
      <w:pPr>
        <w:pStyle w:val="31"/>
        <w:rPr>
          <w:rFonts w:asciiTheme="minorHAnsi" w:eastAsiaTheme="minorEastAsia" w:hAnsiTheme="minorHAnsi" w:cstheme="minorBidi"/>
          <w:sz w:val="22"/>
          <w:szCs w:val="22"/>
          <w:lang w:eastAsia="ru-RU"/>
        </w:rPr>
      </w:pPr>
      <w:hyperlink w:anchor="_Toc135635447" w:history="1">
        <w:r w:rsidR="00DF6C3A" w:rsidRPr="00F73EF0">
          <w:rPr>
            <w:rStyle w:val="a9"/>
          </w:rPr>
          <w:t>5.3.2. Противопоказания</w:t>
        </w:r>
        <w:r w:rsidR="00DF6C3A">
          <w:rPr>
            <w:webHidden/>
          </w:rPr>
          <w:tab/>
        </w:r>
        <w:r w:rsidR="00DF6C3A">
          <w:rPr>
            <w:webHidden/>
          </w:rPr>
          <w:fldChar w:fldCharType="begin"/>
        </w:r>
        <w:r w:rsidR="00DF6C3A">
          <w:rPr>
            <w:webHidden/>
          </w:rPr>
          <w:instrText xml:space="preserve"> PAGEREF _Toc135635447 \h </w:instrText>
        </w:r>
        <w:r w:rsidR="00DF6C3A">
          <w:rPr>
            <w:webHidden/>
          </w:rPr>
        </w:r>
        <w:r w:rsidR="00DF6C3A">
          <w:rPr>
            <w:webHidden/>
          </w:rPr>
          <w:fldChar w:fldCharType="separate"/>
        </w:r>
        <w:r w:rsidR="00DF6C3A">
          <w:rPr>
            <w:webHidden/>
          </w:rPr>
          <w:t>102</w:t>
        </w:r>
        <w:r w:rsidR="00DF6C3A">
          <w:rPr>
            <w:webHidden/>
          </w:rPr>
          <w:fldChar w:fldCharType="end"/>
        </w:r>
      </w:hyperlink>
    </w:p>
    <w:p w14:paraId="47596623" w14:textId="15F24592" w:rsidR="00DF6C3A" w:rsidRDefault="00CB39C7">
      <w:pPr>
        <w:pStyle w:val="31"/>
        <w:rPr>
          <w:rFonts w:asciiTheme="minorHAnsi" w:eastAsiaTheme="minorEastAsia" w:hAnsiTheme="minorHAnsi" w:cstheme="minorBidi"/>
          <w:sz w:val="22"/>
          <w:szCs w:val="22"/>
          <w:lang w:eastAsia="ru-RU"/>
        </w:rPr>
      </w:pPr>
      <w:hyperlink w:anchor="_Toc135635448" w:history="1">
        <w:r w:rsidR="00DF6C3A" w:rsidRPr="00F73EF0">
          <w:rPr>
            <w:rStyle w:val="a9"/>
          </w:rPr>
          <w:t>5.3.3. Применение при беременности и в период грудного вскармливания</w:t>
        </w:r>
        <w:r w:rsidR="00DF6C3A">
          <w:rPr>
            <w:webHidden/>
          </w:rPr>
          <w:tab/>
        </w:r>
        <w:r w:rsidR="00DF6C3A">
          <w:rPr>
            <w:webHidden/>
          </w:rPr>
          <w:fldChar w:fldCharType="begin"/>
        </w:r>
        <w:r w:rsidR="00DF6C3A">
          <w:rPr>
            <w:webHidden/>
          </w:rPr>
          <w:instrText xml:space="preserve"> PAGEREF _Toc135635448 \h </w:instrText>
        </w:r>
        <w:r w:rsidR="00DF6C3A">
          <w:rPr>
            <w:webHidden/>
          </w:rPr>
        </w:r>
        <w:r w:rsidR="00DF6C3A">
          <w:rPr>
            <w:webHidden/>
          </w:rPr>
          <w:fldChar w:fldCharType="separate"/>
        </w:r>
        <w:r w:rsidR="00DF6C3A">
          <w:rPr>
            <w:webHidden/>
          </w:rPr>
          <w:t>103</w:t>
        </w:r>
        <w:r w:rsidR="00DF6C3A">
          <w:rPr>
            <w:webHidden/>
          </w:rPr>
          <w:fldChar w:fldCharType="end"/>
        </w:r>
      </w:hyperlink>
    </w:p>
    <w:p w14:paraId="4BB02115" w14:textId="3ACD466B" w:rsidR="00DF6C3A" w:rsidRDefault="00CB39C7">
      <w:pPr>
        <w:pStyle w:val="31"/>
        <w:rPr>
          <w:rFonts w:asciiTheme="minorHAnsi" w:eastAsiaTheme="minorEastAsia" w:hAnsiTheme="minorHAnsi" w:cstheme="minorBidi"/>
          <w:sz w:val="22"/>
          <w:szCs w:val="22"/>
          <w:lang w:eastAsia="ru-RU"/>
        </w:rPr>
      </w:pPr>
      <w:hyperlink w:anchor="_Toc135635449" w:history="1">
        <w:r w:rsidR="00DF6C3A" w:rsidRPr="00F73EF0">
          <w:rPr>
            <w:rStyle w:val="a9"/>
          </w:rPr>
          <w:t>5.3.4. Способ применения и дозы</w:t>
        </w:r>
        <w:r w:rsidR="00DF6C3A">
          <w:rPr>
            <w:webHidden/>
          </w:rPr>
          <w:tab/>
        </w:r>
        <w:r w:rsidR="00DF6C3A">
          <w:rPr>
            <w:webHidden/>
          </w:rPr>
          <w:fldChar w:fldCharType="begin"/>
        </w:r>
        <w:r w:rsidR="00DF6C3A">
          <w:rPr>
            <w:webHidden/>
          </w:rPr>
          <w:instrText xml:space="preserve"> PAGEREF _Toc135635449 \h </w:instrText>
        </w:r>
        <w:r w:rsidR="00DF6C3A">
          <w:rPr>
            <w:webHidden/>
          </w:rPr>
        </w:r>
        <w:r w:rsidR="00DF6C3A">
          <w:rPr>
            <w:webHidden/>
          </w:rPr>
          <w:fldChar w:fldCharType="separate"/>
        </w:r>
        <w:r w:rsidR="00DF6C3A">
          <w:rPr>
            <w:webHidden/>
          </w:rPr>
          <w:t>103</w:t>
        </w:r>
        <w:r w:rsidR="00DF6C3A">
          <w:rPr>
            <w:webHidden/>
          </w:rPr>
          <w:fldChar w:fldCharType="end"/>
        </w:r>
      </w:hyperlink>
    </w:p>
    <w:p w14:paraId="3EF210B3" w14:textId="1BDD53D3" w:rsidR="00DF6C3A" w:rsidRDefault="00CB39C7">
      <w:pPr>
        <w:pStyle w:val="31"/>
        <w:rPr>
          <w:rFonts w:asciiTheme="minorHAnsi" w:eastAsiaTheme="minorEastAsia" w:hAnsiTheme="minorHAnsi" w:cstheme="minorBidi"/>
          <w:sz w:val="22"/>
          <w:szCs w:val="22"/>
          <w:lang w:eastAsia="ru-RU"/>
        </w:rPr>
      </w:pPr>
      <w:hyperlink w:anchor="_Toc135635450" w:history="1">
        <w:r w:rsidR="00DF6C3A" w:rsidRPr="00F73EF0">
          <w:rPr>
            <w:rStyle w:val="a9"/>
          </w:rPr>
          <w:t>5.3.5. Побочное действие</w:t>
        </w:r>
        <w:r w:rsidR="00DF6C3A">
          <w:rPr>
            <w:webHidden/>
          </w:rPr>
          <w:tab/>
        </w:r>
        <w:r w:rsidR="00DF6C3A">
          <w:rPr>
            <w:webHidden/>
          </w:rPr>
          <w:fldChar w:fldCharType="begin"/>
        </w:r>
        <w:r w:rsidR="00DF6C3A">
          <w:rPr>
            <w:webHidden/>
          </w:rPr>
          <w:instrText xml:space="preserve"> PAGEREF _Toc135635450 \h </w:instrText>
        </w:r>
        <w:r w:rsidR="00DF6C3A">
          <w:rPr>
            <w:webHidden/>
          </w:rPr>
        </w:r>
        <w:r w:rsidR="00DF6C3A">
          <w:rPr>
            <w:webHidden/>
          </w:rPr>
          <w:fldChar w:fldCharType="separate"/>
        </w:r>
        <w:r w:rsidR="00DF6C3A">
          <w:rPr>
            <w:webHidden/>
          </w:rPr>
          <w:t>104</w:t>
        </w:r>
        <w:r w:rsidR="00DF6C3A">
          <w:rPr>
            <w:webHidden/>
          </w:rPr>
          <w:fldChar w:fldCharType="end"/>
        </w:r>
      </w:hyperlink>
    </w:p>
    <w:p w14:paraId="67777658" w14:textId="7C824E53" w:rsidR="00DF6C3A" w:rsidRDefault="00CB39C7">
      <w:pPr>
        <w:pStyle w:val="31"/>
        <w:rPr>
          <w:rFonts w:asciiTheme="minorHAnsi" w:eastAsiaTheme="minorEastAsia" w:hAnsiTheme="minorHAnsi" w:cstheme="minorBidi"/>
          <w:sz w:val="22"/>
          <w:szCs w:val="22"/>
          <w:lang w:eastAsia="ru-RU"/>
        </w:rPr>
      </w:pPr>
      <w:hyperlink w:anchor="_Toc135635451" w:history="1">
        <w:r w:rsidR="00DF6C3A" w:rsidRPr="00F73EF0">
          <w:rPr>
            <w:rStyle w:val="a9"/>
          </w:rPr>
          <w:t>5.3.6. Передозировка</w:t>
        </w:r>
        <w:r w:rsidR="00DF6C3A">
          <w:rPr>
            <w:webHidden/>
          </w:rPr>
          <w:tab/>
        </w:r>
        <w:r w:rsidR="00DF6C3A">
          <w:rPr>
            <w:webHidden/>
          </w:rPr>
          <w:fldChar w:fldCharType="begin"/>
        </w:r>
        <w:r w:rsidR="00DF6C3A">
          <w:rPr>
            <w:webHidden/>
          </w:rPr>
          <w:instrText xml:space="preserve"> PAGEREF _Toc135635451 \h </w:instrText>
        </w:r>
        <w:r w:rsidR="00DF6C3A">
          <w:rPr>
            <w:webHidden/>
          </w:rPr>
        </w:r>
        <w:r w:rsidR="00DF6C3A">
          <w:rPr>
            <w:webHidden/>
          </w:rPr>
          <w:fldChar w:fldCharType="separate"/>
        </w:r>
        <w:r w:rsidR="00DF6C3A">
          <w:rPr>
            <w:webHidden/>
          </w:rPr>
          <w:t>105</w:t>
        </w:r>
        <w:r w:rsidR="00DF6C3A">
          <w:rPr>
            <w:webHidden/>
          </w:rPr>
          <w:fldChar w:fldCharType="end"/>
        </w:r>
      </w:hyperlink>
    </w:p>
    <w:p w14:paraId="6D040D92" w14:textId="43E08870" w:rsidR="00DF6C3A" w:rsidRDefault="00CB39C7">
      <w:pPr>
        <w:pStyle w:val="31"/>
        <w:rPr>
          <w:rFonts w:asciiTheme="minorHAnsi" w:eastAsiaTheme="minorEastAsia" w:hAnsiTheme="minorHAnsi" w:cstheme="minorBidi"/>
          <w:sz w:val="22"/>
          <w:szCs w:val="22"/>
          <w:lang w:eastAsia="ru-RU"/>
        </w:rPr>
      </w:pPr>
      <w:hyperlink w:anchor="_Toc135635452" w:history="1">
        <w:r w:rsidR="00DF6C3A" w:rsidRPr="00F73EF0">
          <w:rPr>
            <w:rStyle w:val="a9"/>
          </w:rPr>
          <w:t xml:space="preserve">5.3.7. </w:t>
        </w:r>
        <w:r w:rsidR="00DF6C3A" w:rsidRPr="00F73EF0">
          <w:rPr>
            <w:rStyle w:val="a9"/>
            <w:rFonts w:eastAsia="Courier New"/>
            <w:lang w:eastAsia="ru-RU" w:bidi="ru-RU"/>
          </w:rPr>
          <w:t>Взаимодействие с другими лекарственными средствами</w:t>
        </w:r>
        <w:r w:rsidR="00DF6C3A">
          <w:rPr>
            <w:webHidden/>
          </w:rPr>
          <w:tab/>
        </w:r>
        <w:r w:rsidR="00DF6C3A">
          <w:rPr>
            <w:webHidden/>
          </w:rPr>
          <w:fldChar w:fldCharType="begin"/>
        </w:r>
        <w:r w:rsidR="00DF6C3A">
          <w:rPr>
            <w:webHidden/>
          </w:rPr>
          <w:instrText xml:space="preserve"> PAGEREF _Toc135635452 \h </w:instrText>
        </w:r>
        <w:r w:rsidR="00DF6C3A">
          <w:rPr>
            <w:webHidden/>
          </w:rPr>
        </w:r>
        <w:r w:rsidR="00DF6C3A">
          <w:rPr>
            <w:webHidden/>
          </w:rPr>
          <w:fldChar w:fldCharType="separate"/>
        </w:r>
        <w:r w:rsidR="00DF6C3A">
          <w:rPr>
            <w:webHidden/>
          </w:rPr>
          <w:t>105</w:t>
        </w:r>
        <w:r w:rsidR="00DF6C3A">
          <w:rPr>
            <w:webHidden/>
          </w:rPr>
          <w:fldChar w:fldCharType="end"/>
        </w:r>
      </w:hyperlink>
    </w:p>
    <w:p w14:paraId="4F8980B1" w14:textId="6E14BE83" w:rsidR="00DF6C3A" w:rsidRDefault="00CB39C7">
      <w:pPr>
        <w:pStyle w:val="31"/>
        <w:rPr>
          <w:rFonts w:asciiTheme="minorHAnsi" w:eastAsiaTheme="minorEastAsia" w:hAnsiTheme="minorHAnsi" w:cstheme="minorBidi"/>
          <w:sz w:val="22"/>
          <w:szCs w:val="22"/>
          <w:lang w:eastAsia="ru-RU"/>
        </w:rPr>
      </w:pPr>
      <w:hyperlink w:anchor="_Toc135635453" w:history="1">
        <w:r w:rsidR="00DF6C3A" w:rsidRPr="00F73EF0">
          <w:rPr>
            <w:rStyle w:val="a9"/>
          </w:rPr>
          <w:t xml:space="preserve">5.3.8. </w:t>
        </w:r>
        <w:r w:rsidR="00DF6C3A" w:rsidRPr="00F73EF0">
          <w:rPr>
            <w:rStyle w:val="a9"/>
            <w:rFonts w:eastAsia="Courier New"/>
            <w:lang w:eastAsia="ru-RU" w:bidi="ru-RU"/>
          </w:rPr>
          <w:t>Особые указания</w:t>
        </w:r>
        <w:r w:rsidR="00DF6C3A">
          <w:rPr>
            <w:webHidden/>
          </w:rPr>
          <w:tab/>
        </w:r>
        <w:r w:rsidR="00DF6C3A">
          <w:rPr>
            <w:webHidden/>
          </w:rPr>
          <w:fldChar w:fldCharType="begin"/>
        </w:r>
        <w:r w:rsidR="00DF6C3A">
          <w:rPr>
            <w:webHidden/>
          </w:rPr>
          <w:instrText xml:space="preserve"> PAGEREF _Toc135635453 \h </w:instrText>
        </w:r>
        <w:r w:rsidR="00DF6C3A">
          <w:rPr>
            <w:webHidden/>
          </w:rPr>
        </w:r>
        <w:r w:rsidR="00DF6C3A">
          <w:rPr>
            <w:webHidden/>
          </w:rPr>
          <w:fldChar w:fldCharType="separate"/>
        </w:r>
        <w:r w:rsidR="00DF6C3A">
          <w:rPr>
            <w:webHidden/>
          </w:rPr>
          <w:t>115</w:t>
        </w:r>
        <w:r w:rsidR="00DF6C3A">
          <w:rPr>
            <w:webHidden/>
          </w:rPr>
          <w:fldChar w:fldCharType="end"/>
        </w:r>
      </w:hyperlink>
    </w:p>
    <w:p w14:paraId="691ADA71" w14:textId="4161FA20" w:rsidR="00DF6C3A" w:rsidRDefault="00CB39C7">
      <w:pPr>
        <w:pStyle w:val="31"/>
        <w:rPr>
          <w:rFonts w:asciiTheme="minorHAnsi" w:eastAsiaTheme="minorEastAsia" w:hAnsiTheme="minorHAnsi" w:cstheme="minorBidi"/>
          <w:sz w:val="22"/>
          <w:szCs w:val="22"/>
          <w:lang w:eastAsia="ru-RU"/>
        </w:rPr>
      </w:pPr>
      <w:hyperlink w:anchor="_Toc135635454" w:history="1">
        <w:r w:rsidR="00DF6C3A" w:rsidRPr="00F73EF0">
          <w:rPr>
            <w:rStyle w:val="a9"/>
          </w:rPr>
          <w:t>5.3.9 Влияние на способность управлять транспортными средствами и механизмами</w:t>
        </w:r>
        <w:r w:rsidR="00DF6C3A">
          <w:rPr>
            <w:webHidden/>
          </w:rPr>
          <w:tab/>
        </w:r>
        <w:r w:rsidR="00DF6C3A">
          <w:rPr>
            <w:webHidden/>
          </w:rPr>
          <w:fldChar w:fldCharType="begin"/>
        </w:r>
        <w:r w:rsidR="00DF6C3A">
          <w:rPr>
            <w:webHidden/>
          </w:rPr>
          <w:instrText xml:space="preserve"> PAGEREF _Toc135635454 \h </w:instrText>
        </w:r>
        <w:r w:rsidR="00DF6C3A">
          <w:rPr>
            <w:webHidden/>
          </w:rPr>
        </w:r>
        <w:r w:rsidR="00DF6C3A">
          <w:rPr>
            <w:webHidden/>
          </w:rPr>
          <w:fldChar w:fldCharType="separate"/>
        </w:r>
        <w:r w:rsidR="00DF6C3A">
          <w:rPr>
            <w:webHidden/>
          </w:rPr>
          <w:t>116</w:t>
        </w:r>
        <w:r w:rsidR="00DF6C3A">
          <w:rPr>
            <w:webHidden/>
          </w:rPr>
          <w:fldChar w:fldCharType="end"/>
        </w:r>
      </w:hyperlink>
    </w:p>
    <w:p w14:paraId="463B2094" w14:textId="0A4282C3" w:rsidR="00DF6C3A" w:rsidRDefault="00CB39C7">
      <w:pPr>
        <w:pStyle w:val="14"/>
        <w:rPr>
          <w:rFonts w:asciiTheme="minorHAnsi" w:eastAsiaTheme="minorEastAsia" w:hAnsiTheme="minorHAnsi" w:cstheme="minorBidi"/>
          <w:noProof/>
          <w:sz w:val="22"/>
          <w:szCs w:val="22"/>
          <w:lang w:eastAsia="ru-RU"/>
        </w:rPr>
      </w:pPr>
      <w:hyperlink w:anchor="_Toc135635455" w:history="1">
        <w:r w:rsidR="00DF6C3A" w:rsidRPr="00F73EF0">
          <w:rPr>
            <w:rStyle w:val="a9"/>
            <w:noProof/>
          </w:rPr>
          <w:t>6. ЗАКЛЮЧЕНИЕ</w:t>
        </w:r>
        <w:r w:rsidR="00DF6C3A">
          <w:rPr>
            <w:noProof/>
            <w:webHidden/>
          </w:rPr>
          <w:tab/>
        </w:r>
        <w:r w:rsidR="00DF6C3A">
          <w:rPr>
            <w:noProof/>
            <w:webHidden/>
          </w:rPr>
          <w:fldChar w:fldCharType="begin"/>
        </w:r>
        <w:r w:rsidR="00DF6C3A">
          <w:rPr>
            <w:noProof/>
            <w:webHidden/>
          </w:rPr>
          <w:instrText xml:space="preserve"> PAGEREF _Toc135635455 \h </w:instrText>
        </w:r>
        <w:r w:rsidR="00DF6C3A">
          <w:rPr>
            <w:noProof/>
            <w:webHidden/>
          </w:rPr>
        </w:r>
        <w:r w:rsidR="00DF6C3A">
          <w:rPr>
            <w:noProof/>
            <w:webHidden/>
          </w:rPr>
          <w:fldChar w:fldCharType="separate"/>
        </w:r>
        <w:r w:rsidR="00DF6C3A">
          <w:rPr>
            <w:noProof/>
            <w:webHidden/>
          </w:rPr>
          <w:t>116</w:t>
        </w:r>
        <w:r w:rsidR="00DF6C3A">
          <w:rPr>
            <w:noProof/>
            <w:webHidden/>
          </w:rPr>
          <w:fldChar w:fldCharType="end"/>
        </w:r>
      </w:hyperlink>
    </w:p>
    <w:p w14:paraId="13B2BAB2" w14:textId="3B00E688" w:rsidR="00856CA4" w:rsidRPr="004435FE" w:rsidRDefault="00306725">
      <w:pPr>
        <w:spacing w:after="0" w:line="240" w:lineRule="auto"/>
        <w:ind w:firstLine="709"/>
        <w:rPr>
          <w:color w:val="000000"/>
        </w:rPr>
        <w:sectPr w:rsidR="00856CA4" w:rsidRPr="004435FE" w:rsidSect="00AB01E2">
          <w:headerReference w:type="default" r:id="rId8"/>
          <w:footerReference w:type="default" r:id="rId9"/>
          <w:headerReference w:type="first" r:id="rId10"/>
          <w:pgSz w:w="11906" w:h="16838"/>
          <w:pgMar w:top="1134" w:right="849" w:bottom="1134" w:left="1701" w:header="708" w:footer="709" w:gutter="0"/>
          <w:cols w:space="708"/>
          <w:docGrid w:linePitch="360"/>
        </w:sectPr>
      </w:pPr>
      <w:r>
        <w:rPr>
          <w:bCs/>
          <w:color w:val="000000"/>
        </w:rPr>
        <w:fldChar w:fldCharType="end"/>
      </w:r>
    </w:p>
    <w:p w14:paraId="4AB0FD3B" w14:textId="4081AF69" w:rsidR="00A26EEC" w:rsidRPr="007A68B5" w:rsidRDefault="00B16F11" w:rsidP="00BA2D96">
      <w:pPr>
        <w:spacing w:after="240" w:line="240" w:lineRule="auto"/>
        <w:outlineLvl w:val="0"/>
        <w:rPr>
          <w:b/>
        </w:rPr>
      </w:pPr>
      <w:bookmarkStart w:id="2" w:name="_Toc135635350"/>
      <w:r>
        <w:rPr>
          <w:b/>
        </w:rPr>
        <w:t>ЛИСТ СОГЛАСОВАНИЯ</w:t>
      </w:r>
      <w:bookmarkEnd w:id="2"/>
    </w:p>
    <w:p w14:paraId="02EF8D9D" w14:textId="5E4BC0A8" w:rsidR="007D5382" w:rsidRPr="003C2D15" w:rsidRDefault="00A26EEC" w:rsidP="00BA2D96">
      <w:pPr>
        <w:spacing w:after="0" w:line="240" w:lineRule="auto"/>
      </w:pPr>
      <w:r w:rsidRPr="003C2D15">
        <w:t xml:space="preserve">к версии № 1.0 от </w:t>
      </w:r>
      <w:r w:rsidR="00D76820">
        <w:t>18</w:t>
      </w:r>
      <w:r w:rsidR="00D76820" w:rsidRPr="003C2D15">
        <w:t xml:space="preserve"> </w:t>
      </w:r>
      <w:r w:rsidR="00D76820">
        <w:t>мая</w:t>
      </w:r>
      <w:r w:rsidR="00D76820" w:rsidRPr="003C2D15">
        <w:t xml:space="preserve"> </w:t>
      </w:r>
      <w:r w:rsidRPr="003C2D15">
        <w:t>202</w:t>
      </w:r>
      <w:r w:rsidR="003C2D15">
        <w:t>3</w:t>
      </w:r>
      <w:r w:rsidRPr="003C2D15">
        <w:t xml:space="preserve"> г. </w:t>
      </w:r>
      <w:r w:rsidR="007D5382" w:rsidRPr="003C2D15">
        <w:t xml:space="preserve">Брошюры исследователя по препарату </w:t>
      </w:r>
      <w:r w:rsidR="00BD6498" w:rsidRPr="003C2D15">
        <w:rPr>
          <w:lang w:val="en-US"/>
        </w:rPr>
        <w:t>DT</w:t>
      </w:r>
      <w:r w:rsidR="00BD6498" w:rsidRPr="003C2D15">
        <w:t>-</w:t>
      </w:r>
      <w:r w:rsidR="00BD6498" w:rsidRPr="003C2D15">
        <w:rPr>
          <w:lang w:val="en-US"/>
        </w:rPr>
        <w:t>RLP</w:t>
      </w:r>
      <w:r w:rsidR="00BD6498" w:rsidRPr="003C2D15" w:rsidDel="00BD6498">
        <w:t xml:space="preserve"> </w:t>
      </w:r>
      <w:r w:rsidR="003A26DA" w:rsidRPr="003C2D15">
        <w:t>(</w:t>
      </w:r>
      <w:r w:rsidR="000F4670" w:rsidRPr="003C2D15">
        <w:t>МНН: рилпивирин</w:t>
      </w:r>
      <w:r w:rsidR="003A26DA" w:rsidRPr="003C2D15">
        <w:t>)</w:t>
      </w:r>
      <w:r w:rsidR="007D5382" w:rsidRPr="003C2D15">
        <w:t xml:space="preserve">, таблетки, покрытые пленочной оболочкой, </w:t>
      </w:r>
      <w:r w:rsidR="003A26DA" w:rsidRPr="003C2D15">
        <w:t>25</w:t>
      </w:r>
      <w:r w:rsidR="007D5382" w:rsidRPr="003C2D15">
        <w:t xml:space="preserve"> мг</w:t>
      </w:r>
      <w:r w:rsidR="00BC7E97" w:rsidRPr="003C2D15">
        <w:t xml:space="preserve"> (</w:t>
      </w:r>
      <w:r w:rsidR="000F4670" w:rsidRPr="003C2D15">
        <w:t>получатель РУ: АО «Р-Фарм», Россия; производитель: АО «Р-Фарм», Россия)</w:t>
      </w:r>
      <w:r w:rsidR="00A66A77" w:rsidRPr="003C2D15">
        <w:t>, являющегося воспроизведенным препаратом по отношению к оригинальному препарату</w:t>
      </w:r>
      <w:r w:rsidR="003A26DA" w:rsidRPr="003C2D15">
        <w:t xml:space="preserve"> </w:t>
      </w:r>
      <w:r w:rsidR="00102F65" w:rsidRPr="003C2D15">
        <w:t>Эдюрант</w:t>
      </w:r>
      <w:r w:rsidR="00DE1F44" w:rsidRPr="003C2D15">
        <w:rPr>
          <w:vertAlign w:val="superscript"/>
        </w:rPr>
        <w:t>®</w:t>
      </w:r>
      <w:r w:rsidR="003A26DA" w:rsidRPr="003C2D15">
        <w:t xml:space="preserve"> </w:t>
      </w:r>
      <w:r w:rsidR="00A66A77" w:rsidRPr="003C2D15">
        <w:t xml:space="preserve">(МНН: </w:t>
      </w:r>
      <w:r w:rsidR="003A26DA" w:rsidRPr="003C2D15">
        <w:t>рилпивирин</w:t>
      </w:r>
      <w:r w:rsidR="00BC7E97" w:rsidRPr="003C2D15">
        <w:t>)</w:t>
      </w:r>
      <w:r w:rsidR="00A66A77" w:rsidRPr="003C2D15">
        <w:t xml:space="preserve">, таблетки, покрытые пленочной оболочкой, </w:t>
      </w:r>
      <w:r w:rsidR="003A26DA" w:rsidRPr="003C2D15">
        <w:t>25</w:t>
      </w:r>
      <w:r w:rsidR="00A66A77" w:rsidRPr="003C2D15">
        <w:t xml:space="preserve"> мг</w:t>
      </w:r>
      <w:r w:rsidR="00BC7E97" w:rsidRPr="003C2D15">
        <w:t xml:space="preserve"> (</w:t>
      </w:r>
      <w:r w:rsidR="006927E3" w:rsidRPr="003C2D15">
        <w:t>производитель: Янссен-Силаг С.п.А, Италия, владелец РУ: ООО «Джонсон &amp; Джонсон», Россия</w:t>
      </w:r>
      <w:r w:rsidR="00BC7E97" w:rsidRPr="003C2D15">
        <w:t>)</w:t>
      </w:r>
      <w:r w:rsidR="00A66A77" w:rsidRPr="003C2D15">
        <w:t>.</w:t>
      </w:r>
    </w:p>
    <w:p w14:paraId="3B1876F5" w14:textId="77777777" w:rsidR="00520493" w:rsidRPr="003A26DA" w:rsidRDefault="00520493" w:rsidP="00BA2D96">
      <w:pPr>
        <w:spacing w:after="0" w:line="240" w:lineRule="auto"/>
        <w:rPr>
          <w:b/>
          <w:color w:val="FF0000"/>
        </w:rPr>
      </w:pPr>
    </w:p>
    <w:p w14:paraId="34987451" w14:textId="77777777" w:rsidR="007D5382" w:rsidRPr="003A26DA" w:rsidRDefault="007D5382" w:rsidP="00BA2D96">
      <w:pPr>
        <w:spacing w:after="0" w:line="240" w:lineRule="auto"/>
        <w:rPr>
          <w:lang w:eastAsia="ru-RU"/>
        </w:rPr>
      </w:pPr>
      <w:r w:rsidRPr="003A26DA">
        <w:rPr>
          <w:b/>
        </w:rPr>
        <w:t>Заявляемые показания:</w:t>
      </w:r>
      <w:r w:rsidRPr="003A26DA">
        <w:t xml:space="preserve"> </w:t>
      </w:r>
      <w:r w:rsidR="00EC44F6">
        <w:t>л</w:t>
      </w:r>
      <w:r w:rsidR="00EC44F6" w:rsidRPr="00EC44F6">
        <w:rPr>
          <w:lang w:eastAsia="ru-RU"/>
        </w:rPr>
        <w:t>ечение ВИЧ-1 инфекции в составе комбинированной антиретровирусной терапии у взрослых и детей от 12 лет, ранее не получавших терапи</w:t>
      </w:r>
      <w:r w:rsidR="00EC44F6">
        <w:rPr>
          <w:lang w:eastAsia="ru-RU"/>
        </w:rPr>
        <w:t>ю и имеющих показатели РНК ВИЧ-1</w:t>
      </w:r>
      <w:r w:rsidR="00EC44F6" w:rsidRPr="00EC44F6">
        <w:rPr>
          <w:lang w:eastAsia="ru-RU"/>
        </w:rPr>
        <w:t xml:space="preserve"> менее 100 000 копий/мл</w:t>
      </w:r>
    </w:p>
    <w:p w14:paraId="57B313B4" w14:textId="77777777" w:rsidR="00520493" w:rsidRPr="003A26DA" w:rsidRDefault="00520493" w:rsidP="00BA2D96">
      <w:pPr>
        <w:spacing w:after="0" w:line="240" w:lineRule="auto"/>
        <w:rPr>
          <w:szCs w:val="20"/>
          <w:lang w:eastAsia="ru-RU"/>
        </w:rPr>
      </w:pPr>
    </w:p>
    <w:p w14:paraId="0C07B6C9" w14:textId="77777777" w:rsidR="00520493" w:rsidRPr="003A26DA" w:rsidRDefault="00A26EEC">
      <w:pPr>
        <w:spacing w:after="0" w:line="240" w:lineRule="auto"/>
        <w:ind w:firstLine="709"/>
        <w:rPr>
          <w:szCs w:val="20"/>
          <w:lang w:eastAsia="ru-RU"/>
        </w:rPr>
      </w:pPr>
      <w:r w:rsidRPr="003A26DA">
        <w:rPr>
          <w:szCs w:val="20"/>
          <w:lang w:eastAsia="ru-RU"/>
        </w:rPr>
        <w:t xml:space="preserve">Я, нижеподписавшийся, одобряю </w:t>
      </w:r>
      <w:r w:rsidR="00520493" w:rsidRPr="003A26DA">
        <w:rPr>
          <w:szCs w:val="20"/>
          <w:lang w:eastAsia="ru-RU"/>
        </w:rPr>
        <w:t>Брошюру</w:t>
      </w:r>
      <w:r w:rsidRPr="003A26DA">
        <w:rPr>
          <w:szCs w:val="20"/>
          <w:lang w:eastAsia="ru-RU"/>
        </w:rPr>
        <w:t xml:space="preserve"> исследова</w:t>
      </w:r>
      <w:r w:rsidR="00520493" w:rsidRPr="003A26DA">
        <w:rPr>
          <w:szCs w:val="20"/>
          <w:lang w:eastAsia="ru-RU"/>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w:t>
      </w:r>
      <w:r w:rsidR="00EC44F6">
        <w:rPr>
          <w:szCs w:val="20"/>
          <w:lang w:eastAsia="ru-RU"/>
        </w:rPr>
        <w:t xml:space="preserve"> </w:t>
      </w:r>
      <w:r w:rsidR="00520493" w:rsidRPr="003A26DA">
        <w:rPr>
          <w:szCs w:val="20"/>
          <w:lang w:eastAsia="ru-RU"/>
        </w:rPr>
        <w:t>/ препарата</w:t>
      </w:r>
      <w:r w:rsidR="00A66A77" w:rsidRPr="003A26DA">
        <w:rPr>
          <w:szCs w:val="20"/>
          <w:lang w:eastAsia="ru-RU"/>
        </w:rPr>
        <w:t xml:space="preserve"> сравнения</w:t>
      </w:r>
      <w:r w:rsidR="00520493" w:rsidRPr="003A26DA">
        <w:rPr>
          <w:szCs w:val="20"/>
          <w:lang w:eastAsia="ru-RU"/>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sidRPr="003A26DA">
        <w:rPr>
          <w:szCs w:val="20"/>
          <w:lang w:eastAsia="ru-RU"/>
        </w:rPr>
        <w:t xml:space="preserve"> а также об актуальных рекомендациях по применению оригинального препарата и связанных рисках</w:t>
      </w:r>
      <w:r w:rsidR="00520493" w:rsidRPr="003A26DA">
        <w:rPr>
          <w:szCs w:val="20"/>
          <w:lang w:eastAsia="ru-RU"/>
        </w:rPr>
        <w:t>.</w:t>
      </w:r>
      <w:r w:rsidRPr="003A26DA">
        <w:rPr>
          <w:szCs w:val="20"/>
          <w:lang w:eastAsia="ru-RU"/>
        </w:rPr>
        <w:t xml:space="preserve"> </w:t>
      </w:r>
    </w:p>
    <w:p w14:paraId="1EFC010F" w14:textId="77777777" w:rsidR="00A26EEC" w:rsidRPr="003A26DA" w:rsidRDefault="00A26EEC">
      <w:pPr>
        <w:spacing w:after="0" w:line="240" w:lineRule="auto"/>
        <w:ind w:firstLine="709"/>
        <w:rPr>
          <w:szCs w:val="20"/>
          <w:lang w:eastAsia="ru-RU"/>
        </w:rPr>
      </w:pPr>
      <w:r w:rsidRPr="003A26DA">
        <w:rPr>
          <w:szCs w:val="20"/>
          <w:lang w:eastAsia="ru-RU"/>
        </w:rPr>
        <w:t>Информация, содержащаяся в данно</w:t>
      </w:r>
      <w:r w:rsidR="00520493" w:rsidRPr="003A26DA">
        <w:rPr>
          <w:szCs w:val="20"/>
          <w:lang w:eastAsia="ru-RU"/>
        </w:rPr>
        <w:t>й</w:t>
      </w:r>
      <w:r w:rsidRPr="003A26DA">
        <w:rPr>
          <w:szCs w:val="20"/>
          <w:lang w:eastAsia="ru-RU"/>
        </w:rPr>
        <w:t xml:space="preserve"> </w:t>
      </w:r>
      <w:r w:rsidR="00520493" w:rsidRPr="003A26DA">
        <w:rPr>
          <w:szCs w:val="20"/>
          <w:lang w:eastAsia="ru-RU"/>
        </w:rPr>
        <w:t>Брошюре исследователя</w:t>
      </w:r>
      <w:r w:rsidRPr="003A26DA">
        <w:rPr>
          <w:szCs w:val="20"/>
          <w:lang w:eastAsia="ru-RU"/>
        </w:rPr>
        <w:t xml:space="preserve">, соответствует текущей оценке риска и пользы исследуемого(ых) препарата(ов). </w:t>
      </w:r>
      <w:r w:rsidR="00520493" w:rsidRPr="003A26DA">
        <w:rPr>
          <w:szCs w:val="20"/>
          <w:lang w:eastAsia="ru-RU"/>
        </w:rPr>
        <w:t>Брошюра</w:t>
      </w:r>
      <w:r w:rsidRPr="003A26DA">
        <w:rPr>
          <w:szCs w:val="20"/>
          <w:lang w:eastAsia="ru-RU"/>
        </w:rPr>
        <w:t xml:space="preserve"> был</w:t>
      </w:r>
      <w:r w:rsidR="00520493" w:rsidRPr="003A26DA">
        <w:rPr>
          <w:szCs w:val="20"/>
          <w:lang w:eastAsia="ru-RU"/>
        </w:rPr>
        <w:t>а</w:t>
      </w:r>
      <w:r w:rsidRPr="003A26DA">
        <w:rPr>
          <w:szCs w:val="20"/>
          <w:lang w:eastAsia="ru-RU"/>
        </w:rPr>
        <w:t xml:space="preserve"> подвергнут</w:t>
      </w:r>
      <w:r w:rsidR="00520493" w:rsidRPr="003A26DA">
        <w:rPr>
          <w:szCs w:val="20"/>
          <w:lang w:eastAsia="ru-RU"/>
        </w:rPr>
        <w:t>а</w:t>
      </w:r>
      <w:r w:rsidRPr="003A26DA">
        <w:rPr>
          <w:szCs w:val="20"/>
          <w:lang w:eastAsia="ru-RU"/>
        </w:rPr>
        <w:t xml:space="preserve"> критической проверке и был</w:t>
      </w:r>
      <w:r w:rsidR="00520493" w:rsidRPr="003A26DA">
        <w:rPr>
          <w:szCs w:val="20"/>
          <w:lang w:eastAsia="ru-RU"/>
        </w:rPr>
        <w:t>а</w:t>
      </w:r>
      <w:r w:rsidRPr="003A26DA">
        <w:rPr>
          <w:szCs w:val="20"/>
          <w:lang w:eastAsia="ru-RU"/>
        </w:rPr>
        <w:t xml:space="preserve"> одобрен</w:t>
      </w:r>
      <w:r w:rsidR="00520493" w:rsidRPr="003A26DA">
        <w:rPr>
          <w:szCs w:val="20"/>
          <w:lang w:eastAsia="ru-RU"/>
        </w:rPr>
        <w:t>а</w:t>
      </w:r>
      <w:r w:rsidRPr="003A26DA">
        <w:rPr>
          <w:szCs w:val="20"/>
          <w:lang w:eastAsia="ru-RU"/>
        </w:rPr>
        <w:t xml:space="preserve"> уполномоченными сотрудниками компании-Спонсора.</w:t>
      </w:r>
    </w:p>
    <w:p w14:paraId="44C14D3A" w14:textId="77777777" w:rsidR="00A26EEC" w:rsidRPr="003A26DA" w:rsidRDefault="00A26EEC" w:rsidP="00A26EEC">
      <w:pPr>
        <w:spacing w:after="0" w:line="240" w:lineRule="auto"/>
        <w:ind w:firstLine="709"/>
        <w:rPr>
          <w:szCs w:val="20"/>
          <w:lang w:eastAsia="ru-RU"/>
        </w:rPr>
      </w:pPr>
      <w:r w:rsidRPr="003A26DA">
        <w:rPr>
          <w:szCs w:val="20"/>
          <w:lang w:eastAsia="ru-RU"/>
        </w:rPr>
        <w:t xml:space="preserve"> </w:t>
      </w:r>
    </w:p>
    <w:tbl>
      <w:tblPr>
        <w:tblW w:w="9381" w:type="dxa"/>
        <w:tblLook w:val="04A0" w:firstRow="1" w:lastRow="0" w:firstColumn="1" w:lastColumn="0" w:noHBand="0" w:noVBand="1"/>
      </w:tblPr>
      <w:tblGrid>
        <w:gridCol w:w="4962"/>
        <w:gridCol w:w="4419"/>
      </w:tblGrid>
      <w:tr w:rsidR="00A26EEC" w:rsidRPr="00C95256" w14:paraId="6EADEC64" w14:textId="77777777" w:rsidTr="00A66A77">
        <w:tc>
          <w:tcPr>
            <w:tcW w:w="4962" w:type="dxa"/>
          </w:tcPr>
          <w:p w14:paraId="46BC8D6D" w14:textId="77777777" w:rsidR="00A26EEC" w:rsidRPr="003A26DA" w:rsidRDefault="00A26EEC" w:rsidP="00A66A77">
            <w:pPr>
              <w:spacing w:after="0" w:line="240" w:lineRule="auto"/>
              <w:ind w:left="-108"/>
              <w:rPr>
                <w:b/>
                <w:lang w:eastAsia="ru-RU"/>
              </w:rPr>
            </w:pPr>
          </w:p>
          <w:p w14:paraId="4A8A62E4" w14:textId="77777777" w:rsidR="00A26EEC" w:rsidRPr="003A26DA" w:rsidRDefault="00A26EEC" w:rsidP="00A66A77">
            <w:pPr>
              <w:spacing w:after="0" w:line="240" w:lineRule="auto"/>
              <w:ind w:left="-108"/>
              <w:rPr>
                <w:b/>
                <w:lang w:eastAsia="ru-RU"/>
              </w:rPr>
            </w:pPr>
            <w:r w:rsidRPr="003A26DA">
              <w:rPr>
                <w:b/>
                <w:lang w:eastAsia="ru-RU"/>
              </w:rPr>
              <w:t>Представитель Спонсора:</w:t>
            </w:r>
          </w:p>
          <w:p w14:paraId="3A00ABEE" w14:textId="77777777" w:rsidR="00A26EEC" w:rsidRPr="003A26DA" w:rsidRDefault="00A26EEC" w:rsidP="00A66A77">
            <w:pPr>
              <w:spacing w:after="0" w:line="240" w:lineRule="auto"/>
              <w:ind w:left="-108"/>
              <w:rPr>
                <w:lang w:eastAsia="ru-RU"/>
              </w:rPr>
            </w:pPr>
            <w:r w:rsidRPr="003A26DA">
              <w:rPr>
                <w:b/>
                <w:lang w:eastAsia="ru-RU"/>
              </w:rPr>
              <w:t>Филон Ольга Владимировна</w:t>
            </w:r>
          </w:p>
          <w:p w14:paraId="46D0A0E7" w14:textId="77777777" w:rsidR="00BC7E97" w:rsidRPr="003A26DA" w:rsidRDefault="00A26EEC" w:rsidP="00A66A77">
            <w:pPr>
              <w:spacing w:after="0" w:line="254" w:lineRule="auto"/>
              <w:ind w:left="-108"/>
            </w:pPr>
            <w:r w:rsidRPr="003A26DA">
              <w:t>Директор Департамента доклинической и клинической разработки</w:t>
            </w:r>
          </w:p>
          <w:p w14:paraId="4CB996C8" w14:textId="77777777" w:rsidR="00A26EEC" w:rsidRPr="003A26DA" w:rsidRDefault="00BC7E97" w:rsidP="00A66A77">
            <w:pPr>
              <w:spacing w:after="0" w:line="254" w:lineRule="auto"/>
              <w:ind w:left="-108"/>
            </w:pPr>
            <w:r w:rsidRPr="003A26DA">
              <w:t>Медицинской дирекции</w:t>
            </w:r>
          </w:p>
          <w:p w14:paraId="06DA60D5" w14:textId="77777777" w:rsidR="00A26EEC" w:rsidRPr="003A26DA" w:rsidRDefault="00A26EEC" w:rsidP="00A66A77">
            <w:pPr>
              <w:spacing w:after="0" w:line="254" w:lineRule="auto"/>
              <w:ind w:left="-108"/>
            </w:pPr>
            <w:r w:rsidRPr="003A26DA">
              <w:t>АО «Р-Фарм»</w:t>
            </w:r>
          </w:p>
          <w:p w14:paraId="02C18D9F" w14:textId="77777777" w:rsidR="00A26EEC" w:rsidRPr="003A26DA" w:rsidRDefault="00A26EEC" w:rsidP="00A66A77">
            <w:pPr>
              <w:spacing w:after="0" w:line="240" w:lineRule="auto"/>
              <w:ind w:left="-108"/>
              <w:rPr>
                <w:b/>
                <w:vertAlign w:val="superscript"/>
                <w:lang w:eastAsia="ru-RU"/>
              </w:rPr>
            </w:pPr>
          </w:p>
        </w:tc>
        <w:tc>
          <w:tcPr>
            <w:tcW w:w="4419" w:type="dxa"/>
          </w:tcPr>
          <w:p w14:paraId="5662AFC1" w14:textId="77777777" w:rsidR="00A26EEC" w:rsidRPr="003A26DA" w:rsidRDefault="00A26EEC" w:rsidP="00A66A77">
            <w:pPr>
              <w:spacing w:after="0" w:line="240" w:lineRule="auto"/>
              <w:rPr>
                <w:sz w:val="28"/>
                <w:szCs w:val="28"/>
                <w:lang w:eastAsia="ru-RU"/>
              </w:rPr>
            </w:pPr>
          </w:p>
          <w:p w14:paraId="22FD524A" w14:textId="77777777" w:rsidR="00A26EEC" w:rsidRPr="003A26DA" w:rsidRDefault="00A26EEC" w:rsidP="00A66A77">
            <w:pPr>
              <w:spacing w:after="0" w:line="240" w:lineRule="auto"/>
              <w:rPr>
                <w:sz w:val="28"/>
                <w:szCs w:val="28"/>
                <w:lang w:eastAsia="ru-RU"/>
              </w:rPr>
            </w:pPr>
          </w:p>
          <w:p w14:paraId="6B4A9CD3" w14:textId="77777777" w:rsidR="00A26EEC" w:rsidRPr="003A26DA" w:rsidRDefault="00A26EEC" w:rsidP="00A66A77">
            <w:pPr>
              <w:spacing w:after="0" w:line="240" w:lineRule="auto"/>
              <w:rPr>
                <w:sz w:val="28"/>
                <w:szCs w:val="28"/>
                <w:lang w:eastAsia="ru-RU"/>
              </w:rPr>
            </w:pPr>
            <w:r w:rsidRPr="003A26DA">
              <w:rPr>
                <w:sz w:val="28"/>
                <w:szCs w:val="28"/>
                <w:lang w:eastAsia="ru-RU"/>
              </w:rPr>
              <w:t>______________________________</w:t>
            </w:r>
          </w:p>
          <w:p w14:paraId="286F307B" w14:textId="77777777" w:rsidR="00A26EEC" w:rsidRPr="003A26DA" w:rsidRDefault="00A26EEC" w:rsidP="00A66A77">
            <w:pPr>
              <w:spacing w:after="0" w:line="240" w:lineRule="auto"/>
              <w:jc w:val="center"/>
              <w:rPr>
                <w:sz w:val="28"/>
                <w:szCs w:val="28"/>
                <w:vertAlign w:val="superscript"/>
                <w:lang w:eastAsia="ru-RU"/>
              </w:rPr>
            </w:pPr>
            <w:r w:rsidRPr="003A26DA">
              <w:rPr>
                <w:sz w:val="28"/>
                <w:szCs w:val="28"/>
                <w:vertAlign w:val="superscript"/>
                <w:lang w:eastAsia="ru-RU"/>
              </w:rPr>
              <w:t>Подпись</w:t>
            </w:r>
          </w:p>
          <w:p w14:paraId="4CA3B2D4" w14:textId="77777777" w:rsidR="00A26EEC" w:rsidRPr="003A26DA" w:rsidRDefault="00A26EEC" w:rsidP="00A66A77">
            <w:pPr>
              <w:spacing w:after="0" w:line="240" w:lineRule="auto"/>
              <w:rPr>
                <w:sz w:val="28"/>
                <w:szCs w:val="28"/>
                <w:lang w:eastAsia="ru-RU"/>
              </w:rPr>
            </w:pPr>
            <w:r w:rsidRPr="003A26DA">
              <w:rPr>
                <w:sz w:val="28"/>
                <w:szCs w:val="28"/>
                <w:lang w:eastAsia="ru-RU"/>
              </w:rPr>
              <w:t>______________________________</w:t>
            </w:r>
          </w:p>
          <w:p w14:paraId="3F10482E" w14:textId="77777777" w:rsidR="00A26EEC" w:rsidRPr="00C95256" w:rsidRDefault="00A26EEC" w:rsidP="00A66A77">
            <w:pPr>
              <w:spacing w:after="0" w:line="240" w:lineRule="auto"/>
              <w:jc w:val="center"/>
              <w:rPr>
                <w:sz w:val="20"/>
                <w:szCs w:val="20"/>
                <w:lang w:eastAsia="ru-RU"/>
              </w:rPr>
            </w:pPr>
            <w:r w:rsidRPr="003A26DA">
              <w:rPr>
                <w:sz w:val="28"/>
                <w:szCs w:val="28"/>
                <w:vertAlign w:val="superscript"/>
                <w:lang w:eastAsia="ru-RU"/>
              </w:rPr>
              <w:t>Дата</w:t>
            </w:r>
          </w:p>
        </w:tc>
      </w:tr>
    </w:tbl>
    <w:p w14:paraId="2152B6CF" w14:textId="77777777" w:rsidR="00A26EEC" w:rsidRPr="004435FE" w:rsidRDefault="00A26EEC">
      <w:pPr>
        <w:jc w:val="left"/>
        <w:rPr>
          <w:b/>
          <w:bCs/>
          <w:color w:val="000000"/>
          <w:kern w:val="32"/>
          <w:szCs w:val="32"/>
        </w:rPr>
      </w:pPr>
      <w:r w:rsidRPr="004435FE">
        <w:rPr>
          <w:color w:val="000000"/>
        </w:rPr>
        <w:br w:type="page"/>
      </w:r>
    </w:p>
    <w:p w14:paraId="7D3BEE0D" w14:textId="174971F8" w:rsidR="00BF29B1" w:rsidRPr="004435FE" w:rsidRDefault="00E30437" w:rsidP="00284823">
      <w:pPr>
        <w:pStyle w:val="12"/>
        <w:spacing w:line="240" w:lineRule="auto"/>
        <w:rPr>
          <w:rFonts w:cs="Times New Roman"/>
          <w:color w:val="000000"/>
        </w:rPr>
      </w:pPr>
      <w:bookmarkStart w:id="3" w:name="_Toc135635351"/>
      <w:r w:rsidRPr="004435FE">
        <w:rPr>
          <w:rFonts w:cs="Times New Roman"/>
          <w:color w:val="000000"/>
        </w:rPr>
        <w:t>СПИСОК СОКРАЩЕНИЙ</w:t>
      </w:r>
      <w:bookmarkEnd w:id="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7702"/>
      </w:tblGrid>
      <w:tr w:rsidR="00D970B1" w:rsidRPr="00335D5B" w14:paraId="19AE1410" w14:textId="77777777" w:rsidTr="00725291">
        <w:tc>
          <w:tcPr>
            <w:tcW w:w="1643" w:type="dxa"/>
            <w:shd w:val="clear" w:color="auto" w:fill="auto"/>
          </w:tcPr>
          <w:p w14:paraId="7F28542B" w14:textId="77777777" w:rsidR="00D970B1" w:rsidRPr="00A2357E" w:rsidRDefault="00D970B1" w:rsidP="004435FE">
            <w:pPr>
              <w:spacing w:after="0" w:line="23" w:lineRule="atLeast"/>
              <w:jc w:val="left"/>
            </w:pPr>
            <w:r>
              <w:t>АД</w:t>
            </w:r>
          </w:p>
        </w:tc>
        <w:tc>
          <w:tcPr>
            <w:tcW w:w="7702" w:type="dxa"/>
            <w:shd w:val="clear" w:color="auto" w:fill="auto"/>
          </w:tcPr>
          <w:p w14:paraId="4931E1BE" w14:textId="77777777" w:rsidR="00D970B1" w:rsidRPr="00A2357E" w:rsidRDefault="00D970B1" w:rsidP="004435FE">
            <w:pPr>
              <w:spacing w:after="0" w:line="23" w:lineRule="atLeast"/>
            </w:pPr>
            <w:r>
              <w:t>Артериальное давление</w:t>
            </w:r>
          </w:p>
        </w:tc>
      </w:tr>
      <w:tr w:rsidR="00AA1027" w:rsidRPr="00335D5B" w14:paraId="7AD0BE45" w14:textId="77777777" w:rsidTr="00725291">
        <w:tc>
          <w:tcPr>
            <w:tcW w:w="1643" w:type="dxa"/>
            <w:shd w:val="clear" w:color="auto" w:fill="auto"/>
          </w:tcPr>
          <w:p w14:paraId="46445BB7" w14:textId="77777777" w:rsidR="00AA1027" w:rsidRDefault="00AA1027" w:rsidP="004435FE">
            <w:pPr>
              <w:spacing w:after="0" w:line="23" w:lineRule="atLeast"/>
              <w:jc w:val="left"/>
            </w:pPr>
            <w:r w:rsidRPr="00074CA4">
              <w:t>АКТГ</w:t>
            </w:r>
          </w:p>
        </w:tc>
        <w:tc>
          <w:tcPr>
            <w:tcW w:w="7702" w:type="dxa"/>
            <w:shd w:val="clear" w:color="auto" w:fill="auto"/>
          </w:tcPr>
          <w:p w14:paraId="477F5445" w14:textId="77777777" w:rsidR="00AA1027" w:rsidRDefault="00AA1027" w:rsidP="00AA1027">
            <w:pPr>
              <w:spacing w:after="0" w:line="23" w:lineRule="atLeast"/>
            </w:pPr>
            <w:r w:rsidRPr="00074CA4">
              <w:t>Адренокортикотропн</w:t>
            </w:r>
            <w:r>
              <w:t>ый гормон</w:t>
            </w:r>
          </w:p>
        </w:tc>
      </w:tr>
      <w:tr w:rsidR="00120148" w:rsidRPr="00335D5B" w14:paraId="61140D59" w14:textId="77777777" w:rsidTr="00725291">
        <w:tc>
          <w:tcPr>
            <w:tcW w:w="1643" w:type="dxa"/>
            <w:shd w:val="clear" w:color="auto" w:fill="auto"/>
          </w:tcPr>
          <w:p w14:paraId="352049CA" w14:textId="77777777" w:rsidR="00120148" w:rsidRDefault="00120148" w:rsidP="004435FE">
            <w:pPr>
              <w:spacing w:after="0" w:line="23" w:lineRule="atLeast"/>
              <w:jc w:val="left"/>
            </w:pPr>
            <w:r w:rsidRPr="00A2357E">
              <w:t>АЛТ</w:t>
            </w:r>
          </w:p>
        </w:tc>
        <w:tc>
          <w:tcPr>
            <w:tcW w:w="7702" w:type="dxa"/>
            <w:shd w:val="clear" w:color="auto" w:fill="auto"/>
          </w:tcPr>
          <w:p w14:paraId="32BB9370" w14:textId="77777777" w:rsidR="00120148" w:rsidRDefault="00120148" w:rsidP="004435FE">
            <w:pPr>
              <w:spacing w:after="0" w:line="23" w:lineRule="atLeast"/>
            </w:pPr>
            <w:r w:rsidRPr="00A2357E">
              <w:t>Аланинаминотрансфераза</w:t>
            </w:r>
          </w:p>
        </w:tc>
      </w:tr>
      <w:tr w:rsidR="006F6357" w:rsidRPr="00335D5B" w14:paraId="397BDD94" w14:textId="77777777" w:rsidTr="00725291">
        <w:tc>
          <w:tcPr>
            <w:tcW w:w="1643" w:type="dxa"/>
            <w:shd w:val="clear" w:color="auto" w:fill="auto"/>
          </w:tcPr>
          <w:p w14:paraId="5950EB1E" w14:textId="77777777" w:rsidR="006F6357" w:rsidRPr="00192169" w:rsidRDefault="006F6357" w:rsidP="004435FE">
            <w:pPr>
              <w:spacing w:after="0" w:line="23" w:lineRule="atLeast"/>
              <w:jc w:val="left"/>
            </w:pPr>
            <w:r>
              <w:t>АО</w:t>
            </w:r>
          </w:p>
        </w:tc>
        <w:tc>
          <w:tcPr>
            <w:tcW w:w="7702" w:type="dxa"/>
            <w:shd w:val="clear" w:color="auto" w:fill="auto"/>
          </w:tcPr>
          <w:p w14:paraId="1058CB4C" w14:textId="77777777" w:rsidR="006F6357" w:rsidRPr="00192169" w:rsidRDefault="006F6357" w:rsidP="004435FE">
            <w:pPr>
              <w:spacing w:after="0" w:line="23" w:lineRule="atLeast"/>
            </w:pPr>
            <w:r>
              <w:t>Акционерное общество</w:t>
            </w:r>
          </w:p>
        </w:tc>
      </w:tr>
      <w:tr w:rsidR="004D2F0D" w:rsidRPr="00335D5B" w14:paraId="7ACAEE4E" w14:textId="77777777" w:rsidTr="00725291">
        <w:tc>
          <w:tcPr>
            <w:tcW w:w="1643" w:type="dxa"/>
            <w:shd w:val="clear" w:color="auto" w:fill="auto"/>
          </w:tcPr>
          <w:p w14:paraId="5FF04EBB" w14:textId="77777777" w:rsidR="004D2F0D" w:rsidRPr="00926079" w:rsidRDefault="004D2F0D" w:rsidP="004435FE">
            <w:pPr>
              <w:spacing w:after="0" w:line="23" w:lineRule="atLeast"/>
              <w:jc w:val="left"/>
            </w:pPr>
            <w:r w:rsidRPr="00192169">
              <w:t>АРВП</w:t>
            </w:r>
          </w:p>
        </w:tc>
        <w:tc>
          <w:tcPr>
            <w:tcW w:w="7702" w:type="dxa"/>
            <w:shd w:val="clear" w:color="auto" w:fill="auto"/>
          </w:tcPr>
          <w:p w14:paraId="21093F37" w14:textId="77777777" w:rsidR="004D2F0D" w:rsidRDefault="004D2F0D" w:rsidP="004435FE">
            <w:pPr>
              <w:spacing w:after="0" w:line="23" w:lineRule="atLeast"/>
            </w:pPr>
            <w:r w:rsidRPr="00192169">
              <w:t>Антиретровирусные препараты</w:t>
            </w:r>
          </w:p>
        </w:tc>
      </w:tr>
      <w:tr w:rsidR="006C1A21" w:rsidRPr="00335D5B" w14:paraId="3C68BFB6" w14:textId="77777777" w:rsidTr="00725291">
        <w:tc>
          <w:tcPr>
            <w:tcW w:w="1643" w:type="dxa"/>
            <w:shd w:val="clear" w:color="auto" w:fill="auto"/>
          </w:tcPr>
          <w:p w14:paraId="5625118F" w14:textId="77777777" w:rsidR="006C1A21" w:rsidRPr="00560170" w:rsidRDefault="006C1A21" w:rsidP="004435FE">
            <w:pPr>
              <w:spacing w:after="0" w:line="23" w:lineRule="atLeast"/>
              <w:jc w:val="left"/>
            </w:pPr>
            <w:r w:rsidRPr="00926079">
              <w:t>АРТ</w:t>
            </w:r>
          </w:p>
        </w:tc>
        <w:tc>
          <w:tcPr>
            <w:tcW w:w="7702" w:type="dxa"/>
            <w:shd w:val="clear" w:color="auto" w:fill="auto"/>
          </w:tcPr>
          <w:p w14:paraId="671F7217" w14:textId="77777777" w:rsidR="006C1A21" w:rsidRDefault="006C1A21" w:rsidP="004435FE">
            <w:pPr>
              <w:spacing w:after="0" w:line="23" w:lineRule="atLeast"/>
              <w:rPr>
                <w:rFonts w:eastAsia="Times New Roman"/>
                <w:lang w:eastAsia="ru-RU"/>
              </w:rPr>
            </w:pPr>
            <w:r>
              <w:t>Антиретровирусная терапия</w:t>
            </w:r>
          </w:p>
        </w:tc>
      </w:tr>
      <w:tr w:rsidR="00120148" w:rsidRPr="00335D5B" w14:paraId="78A1A453" w14:textId="77777777" w:rsidTr="00725291">
        <w:tc>
          <w:tcPr>
            <w:tcW w:w="1643" w:type="dxa"/>
            <w:shd w:val="clear" w:color="auto" w:fill="auto"/>
          </w:tcPr>
          <w:p w14:paraId="198F7D6A" w14:textId="77777777" w:rsidR="00120148" w:rsidRPr="00926079" w:rsidRDefault="00120148" w:rsidP="004435FE">
            <w:pPr>
              <w:spacing w:after="0" w:line="23" w:lineRule="atLeast"/>
              <w:jc w:val="left"/>
            </w:pPr>
            <w:r w:rsidRPr="00A2357E">
              <w:t>АСТ</w:t>
            </w:r>
          </w:p>
        </w:tc>
        <w:tc>
          <w:tcPr>
            <w:tcW w:w="7702" w:type="dxa"/>
            <w:shd w:val="clear" w:color="auto" w:fill="auto"/>
          </w:tcPr>
          <w:p w14:paraId="30CB0C3F" w14:textId="77777777" w:rsidR="00120148" w:rsidRDefault="00120148" w:rsidP="004435FE">
            <w:pPr>
              <w:spacing w:after="0" w:line="23" w:lineRule="atLeast"/>
            </w:pPr>
            <w:r w:rsidRPr="00A2357E">
              <w:t>Аспартатаминотрансфераза</w:t>
            </w:r>
          </w:p>
        </w:tc>
      </w:tr>
      <w:tr w:rsidR="008000F1" w:rsidRPr="00335D5B" w14:paraId="4FAB6A68" w14:textId="77777777" w:rsidTr="00725291">
        <w:tc>
          <w:tcPr>
            <w:tcW w:w="1643" w:type="dxa"/>
            <w:shd w:val="clear" w:color="auto" w:fill="auto"/>
          </w:tcPr>
          <w:p w14:paraId="53170A65" w14:textId="77777777" w:rsidR="008000F1" w:rsidRPr="004435FE" w:rsidRDefault="00985C0E" w:rsidP="004435FE">
            <w:pPr>
              <w:spacing w:after="0" w:line="23" w:lineRule="atLeast"/>
              <w:jc w:val="left"/>
              <w:rPr>
                <w:rFonts w:eastAsia="Times New Roman"/>
                <w:color w:val="000000"/>
                <w:lang w:eastAsia="ru-RU"/>
              </w:rPr>
            </w:pPr>
            <w:r w:rsidRPr="00560170">
              <w:t>АТХ</w:t>
            </w:r>
          </w:p>
        </w:tc>
        <w:tc>
          <w:tcPr>
            <w:tcW w:w="7702" w:type="dxa"/>
            <w:shd w:val="clear" w:color="auto" w:fill="auto"/>
          </w:tcPr>
          <w:p w14:paraId="35F6947E" w14:textId="77777777" w:rsidR="008000F1" w:rsidRPr="004435FE" w:rsidRDefault="006C1A21" w:rsidP="004435FE">
            <w:pPr>
              <w:spacing w:after="0" w:line="23" w:lineRule="atLeast"/>
              <w:rPr>
                <w:rFonts w:eastAsia="Times New Roman"/>
                <w:lang w:eastAsia="ru-RU"/>
              </w:rPr>
            </w:pPr>
            <w:r>
              <w:rPr>
                <w:rFonts w:eastAsia="Times New Roman"/>
                <w:lang w:eastAsia="ru-RU"/>
              </w:rPr>
              <w:t>Анатомо-терапевтическая химическая классификация</w:t>
            </w:r>
          </w:p>
        </w:tc>
      </w:tr>
      <w:tr w:rsidR="00AA1027" w:rsidRPr="00335D5B" w14:paraId="4543B86F" w14:textId="77777777" w:rsidTr="00725291">
        <w:tc>
          <w:tcPr>
            <w:tcW w:w="1643" w:type="dxa"/>
            <w:shd w:val="clear" w:color="auto" w:fill="auto"/>
          </w:tcPr>
          <w:p w14:paraId="7E1E004E" w14:textId="77777777" w:rsidR="00AA1027" w:rsidRPr="00560170" w:rsidRDefault="00AA1027" w:rsidP="004435FE">
            <w:pPr>
              <w:spacing w:after="0" w:line="23" w:lineRule="atLeast"/>
              <w:jc w:val="left"/>
            </w:pPr>
            <w:r w:rsidRPr="00074CA4">
              <w:t>АЧТВ</w:t>
            </w:r>
          </w:p>
        </w:tc>
        <w:tc>
          <w:tcPr>
            <w:tcW w:w="7702" w:type="dxa"/>
            <w:shd w:val="clear" w:color="auto" w:fill="auto"/>
          </w:tcPr>
          <w:p w14:paraId="5FFE9916" w14:textId="77777777" w:rsidR="00AA1027" w:rsidRDefault="00AA1027" w:rsidP="00AA1027">
            <w:pPr>
              <w:spacing w:after="0" w:line="23" w:lineRule="atLeast"/>
              <w:rPr>
                <w:rFonts w:eastAsia="Times New Roman"/>
                <w:lang w:eastAsia="ru-RU"/>
              </w:rPr>
            </w:pPr>
            <w:r>
              <w:t xml:space="preserve">Активированное частичное </w:t>
            </w:r>
            <w:r w:rsidRPr="00074CA4">
              <w:t>тромбопластиново</w:t>
            </w:r>
            <w:r>
              <w:t>е время</w:t>
            </w:r>
          </w:p>
        </w:tc>
      </w:tr>
      <w:tr w:rsidR="00D970B1" w:rsidRPr="00335D5B" w14:paraId="2A7B4346" w14:textId="77777777" w:rsidTr="00725291">
        <w:tc>
          <w:tcPr>
            <w:tcW w:w="1643" w:type="dxa"/>
            <w:shd w:val="clear" w:color="auto" w:fill="auto"/>
          </w:tcPr>
          <w:p w14:paraId="52075330" w14:textId="77777777" w:rsidR="00D970B1" w:rsidRPr="00560170" w:rsidRDefault="00D970B1" w:rsidP="004435FE">
            <w:pPr>
              <w:spacing w:after="0" w:line="23" w:lineRule="atLeast"/>
              <w:jc w:val="left"/>
            </w:pPr>
            <w:r w:rsidRPr="00074CA4">
              <w:t>в/в</w:t>
            </w:r>
          </w:p>
        </w:tc>
        <w:tc>
          <w:tcPr>
            <w:tcW w:w="7702" w:type="dxa"/>
            <w:shd w:val="clear" w:color="auto" w:fill="auto"/>
          </w:tcPr>
          <w:p w14:paraId="7E0F429C" w14:textId="77777777" w:rsidR="00D970B1" w:rsidRDefault="00D970B1" w:rsidP="004435FE">
            <w:pPr>
              <w:spacing w:after="0" w:line="23" w:lineRule="atLeast"/>
              <w:rPr>
                <w:rFonts w:eastAsia="Times New Roman"/>
                <w:lang w:eastAsia="ru-RU"/>
              </w:rPr>
            </w:pPr>
            <w:r>
              <w:t>Внутривенно</w:t>
            </w:r>
          </w:p>
        </w:tc>
      </w:tr>
      <w:tr w:rsidR="00D97CD8" w:rsidRPr="00335D5B" w14:paraId="614E521A" w14:textId="77777777" w:rsidTr="00725291">
        <w:tc>
          <w:tcPr>
            <w:tcW w:w="1643" w:type="dxa"/>
            <w:shd w:val="clear" w:color="auto" w:fill="auto"/>
          </w:tcPr>
          <w:p w14:paraId="55D09DC9" w14:textId="77777777" w:rsidR="00D97CD8" w:rsidRPr="00074CA4" w:rsidRDefault="00D97CD8" w:rsidP="004435FE">
            <w:pPr>
              <w:spacing w:after="0" w:line="23" w:lineRule="atLeast"/>
              <w:jc w:val="left"/>
            </w:pPr>
            <w:r>
              <w:t>ВГН</w:t>
            </w:r>
          </w:p>
        </w:tc>
        <w:tc>
          <w:tcPr>
            <w:tcW w:w="7702" w:type="dxa"/>
            <w:shd w:val="clear" w:color="auto" w:fill="auto"/>
          </w:tcPr>
          <w:p w14:paraId="3F41FB31" w14:textId="77777777" w:rsidR="00D97CD8" w:rsidRDefault="00D97CD8" w:rsidP="004435FE">
            <w:pPr>
              <w:spacing w:after="0" w:line="23" w:lineRule="atLeast"/>
            </w:pPr>
            <w:r>
              <w:t>Верхняя граница нормы</w:t>
            </w:r>
          </w:p>
        </w:tc>
      </w:tr>
      <w:tr w:rsidR="00FF6006" w:rsidRPr="00335D5B" w14:paraId="4F8C7777" w14:textId="77777777" w:rsidTr="00725291">
        <w:tc>
          <w:tcPr>
            <w:tcW w:w="1643" w:type="dxa"/>
            <w:shd w:val="clear" w:color="auto" w:fill="auto"/>
          </w:tcPr>
          <w:p w14:paraId="14B09E58" w14:textId="77777777" w:rsidR="00FF6006" w:rsidRPr="004435FE" w:rsidRDefault="00985C0E" w:rsidP="004435FE">
            <w:pPr>
              <w:spacing w:after="0" w:line="23" w:lineRule="atLeast"/>
              <w:jc w:val="left"/>
              <w:rPr>
                <w:rFonts w:eastAsia="Calibri"/>
                <w:lang w:val="en-US"/>
              </w:rPr>
            </w:pPr>
            <w:r w:rsidRPr="00560170">
              <w:t>ВИЧ</w:t>
            </w:r>
          </w:p>
        </w:tc>
        <w:tc>
          <w:tcPr>
            <w:tcW w:w="7702" w:type="dxa"/>
            <w:shd w:val="clear" w:color="auto" w:fill="auto"/>
          </w:tcPr>
          <w:p w14:paraId="56B742DA" w14:textId="77777777" w:rsidR="00FF6006" w:rsidRPr="004435FE" w:rsidRDefault="00985C0E" w:rsidP="004435FE">
            <w:pPr>
              <w:spacing w:after="0" w:line="23" w:lineRule="atLeast"/>
              <w:rPr>
                <w:rFonts w:eastAsia="Times New Roman"/>
                <w:lang w:eastAsia="ru-RU"/>
              </w:rPr>
            </w:pPr>
            <w:r>
              <w:rPr>
                <w:rFonts w:eastAsia="Times New Roman"/>
                <w:lang w:eastAsia="ru-RU"/>
              </w:rPr>
              <w:t>Вирус иммунодефицита человека</w:t>
            </w:r>
          </w:p>
        </w:tc>
      </w:tr>
      <w:tr w:rsidR="006C1A21" w:rsidRPr="00335D5B" w14:paraId="7A7A1A4B" w14:textId="77777777" w:rsidTr="00725291">
        <w:tc>
          <w:tcPr>
            <w:tcW w:w="1643" w:type="dxa"/>
            <w:shd w:val="clear" w:color="auto" w:fill="auto"/>
          </w:tcPr>
          <w:p w14:paraId="5ACFFB01" w14:textId="77777777" w:rsidR="006C1A21" w:rsidRPr="00560170" w:rsidRDefault="006C1A21" w:rsidP="004435FE">
            <w:pPr>
              <w:spacing w:after="0" w:line="23" w:lineRule="atLeast"/>
              <w:jc w:val="left"/>
            </w:pPr>
            <w:r w:rsidRPr="00F8603C">
              <w:t>ВН</w:t>
            </w:r>
          </w:p>
        </w:tc>
        <w:tc>
          <w:tcPr>
            <w:tcW w:w="7702" w:type="dxa"/>
            <w:shd w:val="clear" w:color="auto" w:fill="auto"/>
          </w:tcPr>
          <w:p w14:paraId="77DD28FB" w14:textId="77777777" w:rsidR="006C1A21" w:rsidRDefault="006C1A21" w:rsidP="006C1A21">
            <w:pPr>
              <w:spacing w:after="0" w:line="23" w:lineRule="atLeast"/>
              <w:rPr>
                <w:rFonts w:eastAsia="Times New Roman"/>
                <w:lang w:eastAsia="ru-RU"/>
              </w:rPr>
            </w:pPr>
            <w:r>
              <w:t>Вирусная нагрузка</w:t>
            </w:r>
          </w:p>
        </w:tc>
      </w:tr>
      <w:tr w:rsidR="008E4BAE" w:rsidRPr="00335D5B" w14:paraId="22893A4A" w14:textId="77777777" w:rsidTr="00725291">
        <w:tc>
          <w:tcPr>
            <w:tcW w:w="1643" w:type="dxa"/>
            <w:shd w:val="clear" w:color="auto" w:fill="auto"/>
          </w:tcPr>
          <w:p w14:paraId="394FABDA" w14:textId="77777777" w:rsidR="008E4BAE" w:rsidRPr="004435FE" w:rsidRDefault="006C1A21" w:rsidP="004435FE">
            <w:pPr>
              <w:spacing w:after="0" w:line="23" w:lineRule="atLeast"/>
              <w:jc w:val="left"/>
              <w:rPr>
                <w:rFonts w:eastAsia="Calibri"/>
                <w:lang w:val="en-US"/>
              </w:rPr>
            </w:pPr>
            <w:r w:rsidRPr="00244354">
              <w:t>ВОЗ</w:t>
            </w:r>
          </w:p>
        </w:tc>
        <w:tc>
          <w:tcPr>
            <w:tcW w:w="7702" w:type="dxa"/>
            <w:shd w:val="clear" w:color="auto" w:fill="auto"/>
          </w:tcPr>
          <w:p w14:paraId="4080A6BB" w14:textId="77777777" w:rsidR="008E4BAE" w:rsidRPr="004435FE" w:rsidRDefault="006C1A21" w:rsidP="004435FE">
            <w:pPr>
              <w:spacing w:after="0" w:line="23" w:lineRule="atLeast"/>
              <w:rPr>
                <w:rFonts w:eastAsia="Times New Roman"/>
                <w:lang w:eastAsia="ru-RU"/>
              </w:rPr>
            </w:pPr>
            <w:r>
              <w:rPr>
                <w:rFonts w:eastAsia="Times New Roman"/>
                <w:lang w:eastAsia="ru-RU"/>
              </w:rPr>
              <w:t>Всемирная Организация Здравоохранения</w:t>
            </w:r>
          </w:p>
        </w:tc>
      </w:tr>
      <w:tr w:rsidR="00ED26F3" w:rsidRPr="00335D5B" w14:paraId="57982254" w14:textId="77777777" w:rsidTr="00725291">
        <w:tc>
          <w:tcPr>
            <w:tcW w:w="1643" w:type="dxa"/>
            <w:shd w:val="clear" w:color="auto" w:fill="auto"/>
          </w:tcPr>
          <w:p w14:paraId="058DE102" w14:textId="77777777" w:rsidR="00ED26F3" w:rsidRPr="004435FE" w:rsidRDefault="00D97CD8" w:rsidP="004435FE">
            <w:pPr>
              <w:spacing w:after="0" w:line="23" w:lineRule="atLeast"/>
              <w:jc w:val="left"/>
              <w:rPr>
                <w:rFonts w:eastAsia="Calibri"/>
                <w:lang w:val="en-US"/>
              </w:rPr>
            </w:pPr>
            <w:r w:rsidRPr="006D62DF">
              <w:t>ДИ</w:t>
            </w:r>
          </w:p>
        </w:tc>
        <w:tc>
          <w:tcPr>
            <w:tcW w:w="7702" w:type="dxa"/>
            <w:shd w:val="clear" w:color="auto" w:fill="auto"/>
          </w:tcPr>
          <w:p w14:paraId="2EFDBF14" w14:textId="77777777" w:rsidR="00ED26F3" w:rsidRPr="004435FE" w:rsidRDefault="00D97CD8" w:rsidP="004435FE">
            <w:pPr>
              <w:autoSpaceDE w:val="0"/>
              <w:autoSpaceDN w:val="0"/>
              <w:adjustRightInd w:val="0"/>
              <w:spacing w:after="0" w:line="240" w:lineRule="auto"/>
              <w:jc w:val="left"/>
              <w:rPr>
                <w:rFonts w:eastAsia="Times New Roman"/>
                <w:lang w:eastAsia="ru-RU"/>
              </w:rPr>
            </w:pPr>
            <w:r w:rsidRPr="006D62DF">
              <w:t>Доверительный интервал</w:t>
            </w:r>
          </w:p>
        </w:tc>
      </w:tr>
      <w:tr w:rsidR="008000F1" w:rsidRPr="00335D5B" w14:paraId="5AD0BA60" w14:textId="77777777" w:rsidTr="00725291">
        <w:tc>
          <w:tcPr>
            <w:tcW w:w="1643" w:type="dxa"/>
            <w:shd w:val="clear" w:color="auto" w:fill="auto"/>
          </w:tcPr>
          <w:p w14:paraId="0269D5F9" w14:textId="77777777" w:rsidR="008000F1" w:rsidRPr="004435FE" w:rsidRDefault="006C1A21" w:rsidP="004435FE">
            <w:pPr>
              <w:spacing w:after="0" w:line="23" w:lineRule="atLeast"/>
              <w:jc w:val="left"/>
              <w:rPr>
                <w:rFonts w:eastAsia="Times New Roman"/>
                <w:color w:val="000000"/>
                <w:lang w:eastAsia="ru-RU"/>
              </w:rPr>
            </w:pPr>
            <w:r w:rsidRPr="00901FC1">
              <w:t>ДНК</w:t>
            </w:r>
          </w:p>
        </w:tc>
        <w:tc>
          <w:tcPr>
            <w:tcW w:w="7702" w:type="dxa"/>
            <w:shd w:val="clear" w:color="auto" w:fill="auto"/>
          </w:tcPr>
          <w:p w14:paraId="314262B0" w14:textId="77777777" w:rsidR="008000F1" w:rsidRPr="004435FE" w:rsidRDefault="006C1A21" w:rsidP="004435FE">
            <w:pPr>
              <w:spacing w:after="0" w:line="23" w:lineRule="atLeast"/>
              <w:rPr>
                <w:rFonts w:eastAsia="Times New Roman"/>
                <w:lang w:eastAsia="ru-RU"/>
              </w:rPr>
            </w:pPr>
            <w:r w:rsidRPr="00901FC1">
              <w:t>Дезоксирибонуклеиновая кислота</w:t>
            </w:r>
          </w:p>
        </w:tc>
      </w:tr>
      <w:tr w:rsidR="00D970B1" w:rsidRPr="00335D5B" w14:paraId="031C9E30" w14:textId="77777777" w:rsidTr="00725291">
        <w:tc>
          <w:tcPr>
            <w:tcW w:w="1643" w:type="dxa"/>
            <w:shd w:val="clear" w:color="auto" w:fill="auto"/>
          </w:tcPr>
          <w:p w14:paraId="148AEDD0" w14:textId="77777777" w:rsidR="00D970B1" w:rsidRPr="00901FC1" w:rsidRDefault="00D970B1" w:rsidP="004435FE">
            <w:pPr>
              <w:spacing w:after="0" w:line="23" w:lineRule="atLeast"/>
              <w:jc w:val="left"/>
            </w:pPr>
            <w:r w:rsidRPr="001B0A9B">
              <w:t>ЖХ-МС/МС</w:t>
            </w:r>
          </w:p>
        </w:tc>
        <w:tc>
          <w:tcPr>
            <w:tcW w:w="7702" w:type="dxa"/>
            <w:shd w:val="clear" w:color="auto" w:fill="auto"/>
          </w:tcPr>
          <w:p w14:paraId="30D1FE7C" w14:textId="77777777" w:rsidR="00D970B1" w:rsidRPr="00901FC1" w:rsidRDefault="00D970B1" w:rsidP="004435FE">
            <w:pPr>
              <w:spacing w:after="0" w:line="23" w:lineRule="atLeast"/>
            </w:pPr>
            <w:r w:rsidRPr="001B0A9B">
              <w:t>Жидкостная хроматография с тандемной масс-спектрометрией</w:t>
            </w:r>
          </w:p>
        </w:tc>
      </w:tr>
      <w:tr w:rsidR="00D30341" w:rsidRPr="00335D5B" w14:paraId="26D445AD" w14:textId="77777777" w:rsidTr="00725291">
        <w:tc>
          <w:tcPr>
            <w:tcW w:w="1643" w:type="dxa"/>
            <w:shd w:val="clear" w:color="auto" w:fill="auto"/>
          </w:tcPr>
          <w:p w14:paraId="7BED4152" w14:textId="77777777" w:rsidR="00D30341" w:rsidRPr="004435FE" w:rsidRDefault="00914E7C" w:rsidP="004435FE">
            <w:pPr>
              <w:spacing w:after="0" w:line="23" w:lineRule="atLeast"/>
              <w:jc w:val="left"/>
              <w:rPr>
                <w:rFonts w:eastAsia="Calibri"/>
              </w:rPr>
            </w:pPr>
            <w:r w:rsidRPr="00CA2817">
              <w:t>ИМПП</w:t>
            </w:r>
          </w:p>
        </w:tc>
        <w:tc>
          <w:tcPr>
            <w:tcW w:w="7702" w:type="dxa"/>
            <w:shd w:val="clear" w:color="auto" w:fill="auto"/>
          </w:tcPr>
          <w:p w14:paraId="57EFD53C" w14:textId="77777777" w:rsidR="00D30341" w:rsidRPr="004435FE" w:rsidRDefault="00914E7C" w:rsidP="004435FE">
            <w:pPr>
              <w:spacing w:after="0" w:line="23" w:lineRule="atLeast"/>
              <w:rPr>
                <w:rFonts w:eastAsia="Calibri"/>
              </w:rPr>
            </w:pPr>
            <w:r>
              <w:rPr>
                <w:rFonts w:eastAsia="Calibri"/>
              </w:rPr>
              <w:t xml:space="preserve">Инструкция по медицинскому применению препарата </w:t>
            </w:r>
          </w:p>
        </w:tc>
      </w:tr>
      <w:tr w:rsidR="000750AC" w:rsidRPr="00335D5B" w14:paraId="74C93210" w14:textId="77777777" w:rsidTr="00725291">
        <w:tc>
          <w:tcPr>
            <w:tcW w:w="1643" w:type="dxa"/>
            <w:shd w:val="clear" w:color="auto" w:fill="auto"/>
          </w:tcPr>
          <w:p w14:paraId="3881C062" w14:textId="77777777" w:rsidR="000750AC" w:rsidRPr="004435FE" w:rsidRDefault="004D2F0D" w:rsidP="004435FE">
            <w:pPr>
              <w:spacing w:after="0" w:line="23" w:lineRule="atLeast"/>
              <w:jc w:val="left"/>
              <w:rPr>
                <w:rFonts w:eastAsia="Calibri"/>
              </w:rPr>
            </w:pPr>
            <w:r w:rsidRPr="00192169">
              <w:t>ИИ</w:t>
            </w:r>
          </w:p>
        </w:tc>
        <w:tc>
          <w:tcPr>
            <w:tcW w:w="7702" w:type="dxa"/>
            <w:shd w:val="clear" w:color="auto" w:fill="auto"/>
          </w:tcPr>
          <w:p w14:paraId="64BE54D4" w14:textId="77777777" w:rsidR="000750AC" w:rsidRPr="004435FE" w:rsidRDefault="00A66D71" w:rsidP="004435FE">
            <w:pPr>
              <w:spacing w:after="0" w:line="23" w:lineRule="atLeast"/>
              <w:rPr>
                <w:rFonts w:eastAsia="Times New Roman"/>
                <w:iCs/>
                <w:lang w:eastAsia="ru-RU"/>
              </w:rPr>
            </w:pPr>
            <w:r w:rsidRPr="00192169">
              <w:t>Ингибиторы</w:t>
            </w:r>
            <w:r w:rsidR="004D2F0D" w:rsidRPr="00192169">
              <w:t xml:space="preserve"> интегразы ВИЧ</w:t>
            </w:r>
          </w:p>
        </w:tc>
      </w:tr>
      <w:tr w:rsidR="00D970B1" w:rsidRPr="00335D5B" w14:paraId="5D5D7AE9" w14:textId="77777777" w:rsidTr="00725291">
        <w:tc>
          <w:tcPr>
            <w:tcW w:w="1643" w:type="dxa"/>
            <w:shd w:val="clear" w:color="auto" w:fill="auto"/>
          </w:tcPr>
          <w:p w14:paraId="659282FA" w14:textId="77777777" w:rsidR="00D970B1" w:rsidRPr="004435FE" w:rsidRDefault="00D970B1" w:rsidP="00D970B1">
            <w:pPr>
              <w:spacing w:after="0" w:line="23" w:lineRule="atLeast"/>
              <w:jc w:val="left"/>
              <w:rPr>
                <w:rFonts w:eastAsia="Calibri"/>
              </w:rPr>
            </w:pPr>
            <w:r w:rsidRPr="00192169">
              <w:t>ИП</w:t>
            </w:r>
          </w:p>
        </w:tc>
        <w:tc>
          <w:tcPr>
            <w:tcW w:w="7702" w:type="dxa"/>
            <w:shd w:val="clear" w:color="auto" w:fill="auto"/>
          </w:tcPr>
          <w:p w14:paraId="40B791B4" w14:textId="77777777" w:rsidR="00D970B1" w:rsidRPr="004435FE" w:rsidRDefault="00D970B1" w:rsidP="00D970B1">
            <w:pPr>
              <w:spacing w:after="0" w:line="23" w:lineRule="atLeast"/>
              <w:rPr>
                <w:rFonts w:eastAsia="Times New Roman"/>
                <w:iCs/>
                <w:lang w:eastAsia="ru-RU"/>
              </w:rPr>
            </w:pPr>
            <w:r w:rsidRPr="00192169">
              <w:t>Ингибиторы протеазы ВИЧ</w:t>
            </w:r>
          </w:p>
        </w:tc>
      </w:tr>
      <w:tr w:rsidR="00D970B1" w:rsidRPr="00335D5B" w14:paraId="3FA5965B" w14:textId="77777777" w:rsidTr="00725291">
        <w:tc>
          <w:tcPr>
            <w:tcW w:w="1643" w:type="dxa"/>
            <w:shd w:val="clear" w:color="auto" w:fill="auto"/>
          </w:tcPr>
          <w:p w14:paraId="66411249" w14:textId="77777777" w:rsidR="00D970B1" w:rsidRPr="004435FE" w:rsidRDefault="00D97CD8" w:rsidP="00D970B1">
            <w:pPr>
              <w:spacing w:after="0" w:line="23" w:lineRule="atLeast"/>
              <w:jc w:val="left"/>
              <w:rPr>
                <w:rFonts w:eastAsia="Calibri"/>
              </w:rPr>
            </w:pPr>
            <w:r w:rsidRPr="00271FCB">
              <w:t>ЛПВП</w:t>
            </w:r>
          </w:p>
        </w:tc>
        <w:tc>
          <w:tcPr>
            <w:tcW w:w="7702" w:type="dxa"/>
            <w:shd w:val="clear" w:color="auto" w:fill="auto"/>
          </w:tcPr>
          <w:p w14:paraId="69676BF5" w14:textId="77777777" w:rsidR="00D970B1" w:rsidRPr="004435FE" w:rsidRDefault="00D97CD8" w:rsidP="00D970B1">
            <w:pPr>
              <w:spacing w:after="0" w:line="23" w:lineRule="atLeast"/>
              <w:rPr>
                <w:rFonts w:eastAsia="Times New Roman"/>
                <w:iCs/>
                <w:lang w:eastAsia="ru-RU"/>
              </w:rPr>
            </w:pPr>
            <w:r w:rsidRPr="00271FCB">
              <w:t>Липопротеиды высокой плотности</w:t>
            </w:r>
          </w:p>
        </w:tc>
      </w:tr>
      <w:tr w:rsidR="00D97CD8" w:rsidRPr="00335D5B" w14:paraId="420A330B" w14:textId="77777777" w:rsidTr="00725291">
        <w:tc>
          <w:tcPr>
            <w:tcW w:w="1643" w:type="dxa"/>
            <w:shd w:val="clear" w:color="auto" w:fill="auto"/>
          </w:tcPr>
          <w:p w14:paraId="4E8600AB" w14:textId="77777777" w:rsidR="00D97CD8" w:rsidRPr="004435FE" w:rsidRDefault="00D97CD8" w:rsidP="00D970B1">
            <w:pPr>
              <w:spacing w:after="0" w:line="23" w:lineRule="atLeast"/>
              <w:jc w:val="left"/>
              <w:rPr>
                <w:rFonts w:eastAsia="Calibri"/>
              </w:rPr>
            </w:pPr>
            <w:r w:rsidRPr="005111C4">
              <w:t>ЛПНП</w:t>
            </w:r>
          </w:p>
        </w:tc>
        <w:tc>
          <w:tcPr>
            <w:tcW w:w="7702" w:type="dxa"/>
            <w:shd w:val="clear" w:color="auto" w:fill="auto"/>
          </w:tcPr>
          <w:p w14:paraId="05D47146" w14:textId="77777777" w:rsidR="00D97CD8" w:rsidRPr="004435FE" w:rsidRDefault="00D97CD8" w:rsidP="00D970B1">
            <w:pPr>
              <w:spacing w:after="0" w:line="23" w:lineRule="atLeast"/>
              <w:rPr>
                <w:rFonts w:eastAsia="Times New Roman"/>
                <w:iCs/>
                <w:lang w:eastAsia="ru-RU"/>
              </w:rPr>
            </w:pPr>
            <w:r w:rsidRPr="005111C4">
              <w:t>Липопротеиды низкой плотности</w:t>
            </w:r>
          </w:p>
        </w:tc>
      </w:tr>
      <w:tr w:rsidR="00D970B1" w:rsidRPr="00335D5B" w14:paraId="28BC43BB" w14:textId="77777777" w:rsidTr="00725291">
        <w:tc>
          <w:tcPr>
            <w:tcW w:w="1643" w:type="dxa"/>
            <w:shd w:val="clear" w:color="auto" w:fill="auto"/>
          </w:tcPr>
          <w:p w14:paraId="1C54F1B5" w14:textId="5B397762" w:rsidR="00D970B1" w:rsidRPr="004435FE" w:rsidRDefault="00D970B1" w:rsidP="00D970B1">
            <w:pPr>
              <w:spacing w:after="0" w:line="23" w:lineRule="atLeast"/>
              <w:jc w:val="left"/>
              <w:rPr>
                <w:rFonts w:eastAsia="Times New Roman"/>
                <w:color w:val="000000"/>
                <w:lang w:eastAsia="ru-RU"/>
              </w:rPr>
            </w:pPr>
            <w:r w:rsidRPr="00387133">
              <w:t>мкМ</w:t>
            </w:r>
          </w:p>
        </w:tc>
        <w:tc>
          <w:tcPr>
            <w:tcW w:w="7702" w:type="dxa"/>
            <w:shd w:val="clear" w:color="auto" w:fill="auto"/>
          </w:tcPr>
          <w:p w14:paraId="01C975E3" w14:textId="77777777" w:rsidR="00D970B1" w:rsidRPr="004435FE" w:rsidRDefault="00D97CD8" w:rsidP="00D970B1">
            <w:pPr>
              <w:spacing w:after="0" w:line="23" w:lineRule="atLeast"/>
              <w:rPr>
                <w:rFonts w:eastAsia="Times New Roman"/>
                <w:lang w:eastAsia="ru-RU"/>
              </w:rPr>
            </w:pPr>
            <w:r>
              <w:rPr>
                <w:rFonts w:eastAsia="Times New Roman"/>
                <w:lang w:eastAsia="ru-RU"/>
              </w:rPr>
              <w:t>Микромоль</w:t>
            </w:r>
          </w:p>
        </w:tc>
      </w:tr>
      <w:tr w:rsidR="00D970B1" w:rsidRPr="00335D5B" w14:paraId="475935CD" w14:textId="77777777" w:rsidTr="00725291">
        <w:trPr>
          <w:trHeight w:val="217"/>
        </w:trPr>
        <w:tc>
          <w:tcPr>
            <w:tcW w:w="1643" w:type="dxa"/>
            <w:shd w:val="clear" w:color="auto" w:fill="auto"/>
          </w:tcPr>
          <w:p w14:paraId="597F349A" w14:textId="77777777" w:rsidR="00D970B1" w:rsidRPr="004435FE" w:rsidRDefault="00D970B1" w:rsidP="00D970B1">
            <w:pPr>
              <w:spacing w:after="0" w:line="23" w:lineRule="atLeast"/>
              <w:jc w:val="left"/>
              <w:rPr>
                <w:rFonts w:eastAsia="Times New Roman"/>
                <w:color w:val="000000"/>
                <w:lang w:eastAsia="ru-RU"/>
              </w:rPr>
            </w:pPr>
            <w:r>
              <w:t>МНН</w:t>
            </w:r>
          </w:p>
        </w:tc>
        <w:tc>
          <w:tcPr>
            <w:tcW w:w="7702" w:type="dxa"/>
            <w:shd w:val="clear" w:color="auto" w:fill="auto"/>
          </w:tcPr>
          <w:p w14:paraId="0011D65C" w14:textId="77777777" w:rsidR="00D970B1" w:rsidRPr="004435FE" w:rsidRDefault="00D970B1" w:rsidP="00D970B1">
            <w:pPr>
              <w:spacing w:after="0" w:line="23" w:lineRule="atLeast"/>
              <w:rPr>
                <w:rFonts w:eastAsia="Times New Roman"/>
                <w:lang w:eastAsia="ru-RU"/>
              </w:rPr>
            </w:pPr>
            <w:r>
              <w:rPr>
                <w:rFonts w:eastAsia="Times New Roman"/>
                <w:lang w:eastAsia="ru-RU"/>
              </w:rPr>
              <w:t>Международное непатентованное название</w:t>
            </w:r>
          </w:p>
        </w:tc>
      </w:tr>
      <w:tr w:rsidR="00D970B1" w:rsidRPr="00335D5B" w14:paraId="6646ECC4" w14:textId="77777777" w:rsidTr="00725291">
        <w:tc>
          <w:tcPr>
            <w:tcW w:w="1643" w:type="dxa"/>
            <w:shd w:val="clear" w:color="auto" w:fill="auto"/>
          </w:tcPr>
          <w:p w14:paraId="4471E406" w14:textId="77777777" w:rsidR="00D970B1" w:rsidRPr="004435FE" w:rsidRDefault="00D970B1" w:rsidP="00D970B1">
            <w:pPr>
              <w:spacing w:after="0" w:line="23" w:lineRule="atLeast"/>
              <w:jc w:val="left"/>
              <w:rPr>
                <w:rFonts w:eastAsia="Calibri"/>
              </w:rPr>
            </w:pPr>
            <w:r w:rsidRPr="007833ED">
              <w:t>НИИ</w:t>
            </w:r>
          </w:p>
        </w:tc>
        <w:tc>
          <w:tcPr>
            <w:tcW w:w="7702" w:type="dxa"/>
            <w:shd w:val="clear" w:color="auto" w:fill="auto"/>
          </w:tcPr>
          <w:p w14:paraId="60458688" w14:textId="77777777" w:rsidR="00D970B1" w:rsidRPr="004435FE" w:rsidRDefault="00D970B1" w:rsidP="00D970B1">
            <w:pPr>
              <w:spacing w:after="0" w:line="23" w:lineRule="atLeast"/>
              <w:rPr>
                <w:rFonts w:eastAsia="Calibri"/>
              </w:rPr>
            </w:pPr>
            <w:r>
              <w:rPr>
                <w:rFonts w:eastAsia="Calibri"/>
              </w:rPr>
              <w:t>Научно-исследовательский институт</w:t>
            </w:r>
          </w:p>
        </w:tc>
      </w:tr>
      <w:tr w:rsidR="00D970B1" w:rsidRPr="00335D5B" w14:paraId="09B8BB5D" w14:textId="77777777" w:rsidTr="00725291">
        <w:tc>
          <w:tcPr>
            <w:tcW w:w="1643" w:type="dxa"/>
            <w:shd w:val="clear" w:color="auto" w:fill="auto"/>
          </w:tcPr>
          <w:p w14:paraId="49F6017B" w14:textId="77777777" w:rsidR="00D970B1" w:rsidRPr="007833ED" w:rsidRDefault="00D970B1" w:rsidP="00D970B1">
            <w:pPr>
              <w:spacing w:after="0" w:line="23" w:lineRule="atLeast"/>
              <w:jc w:val="left"/>
            </w:pPr>
            <w:r w:rsidRPr="00192169">
              <w:t>НИОТ</w:t>
            </w:r>
          </w:p>
        </w:tc>
        <w:tc>
          <w:tcPr>
            <w:tcW w:w="7702" w:type="dxa"/>
            <w:shd w:val="clear" w:color="auto" w:fill="auto"/>
          </w:tcPr>
          <w:p w14:paraId="7DA3A332" w14:textId="77777777" w:rsidR="00D970B1" w:rsidRDefault="00D970B1" w:rsidP="00D970B1">
            <w:pPr>
              <w:spacing w:after="0" w:line="23" w:lineRule="atLeast"/>
              <w:rPr>
                <w:rFonts w:eastAsia="Calibri"/>
              </w:rPr>
            </w:pPr>
            <w:r w:rsidRPr="00192169">
              <w:t>Нуклеозидные ингибиторы обратной транскриптазы ВИЧ</w:t>
            </w:r>
          </w:p>
        </w:tc>
      </w:tr>
      <w:tr w:rsidR="00D970B1" w:rsidRPr="00335D5B" w14:paraId="2F13B08D" w14:textId="77777777" w:rsidTr="00725291">
        <w:tc>
          <w:tcPr>
            <w:tcW w:w="1643" w:type="dxa"/>
            <w:shd w:val="clear" w:color="auto" w:fill="auto"/>
          </w:tcPr>
          <w:p w14:paraId="0EF89E8D" w14:textId="77777777" w:rsidR="00D970B1" w:rsidRPr="00192169" w:rsidRDefault="00D970B1" w:rsidP="00D970B1">
            <w:pPr>
              <w:spacing w:after="0" w:line="23" w:lineRule="atLeast"/>
              <w:jc w:val="left"/>
            </w:pPr>
            <w:r w:rsidRPr="00192169">
              <w:t>ННИОТ</w:t>
            </w:r>
          </w:p>
        </w:tc>
        <w:tc>
          <w:tcPr>
            <w:tcW w:w="7702" w:type="dxa"/>
            <w:shd w:val="clear" w:color="auto" w:fill="auto"/>
          </w:tcPr>
          <w:p w14:paraId="72E750CD" w14:textId="77777777" w:rsidR="00D970B1" w:rsidRPr="00192169" w:rsidRDefault="00D970B1" w:rsidP="00D970B1">
            <w:pPr>
              <w:spacing w:after="0" w:line="23" w:lineRule="atLeast"/>
            </w:pPr>
            <w:r w:rsidRPr="00192169">
              <w:t>Ненуклеозидные ингибиторы обратной транскриптазы ВИЧ</w:t>
            </w:r>
          </w:p>
        </w:tc>
      </w:tr>
      <w:tr w:rsidR="00D97CD8" w:rsidRPr="00335D5B" w14:paraId="0137D795" w14:textId="77777777" w:rsidTr="00725291">
        <w:tc>
          <w:tcPr>
            <w:tcW w:w="1643" w:type="dxa"/>
            <w:shd w:val="clear" w:color="auto" w:fill="auto"/>
          </w:tcPr>
          <w:p w14:paraId="2168D03D" w14:textId="77777777" w:rsidR="00D97CD8" w:rsidRPr="00192169" w:rsidRDefault="00D97CD8" w:rsidP="00D970B1">
            <w:pPr>
              <w:spacing w:after="0" w:line="23" w:lineRule="atLeast"/>
              <w:jc w:val="left"/>
            </w:pPr>
            <w:r>
              <w:t>НР</w:t>
            </w:r>
          </w:p>
        </w:tc>
        <w:tc>
          <w:tcPr>
            <w:tcW w:w="7702" w:type="dxa"/>
            <w:shd w:val="clear" w:color="auto" w:fill="auto"/>
          </w:tcPr>
          <w:p w14:paraId="4D0984C8" w14:textId="77777777" w:rsidR="00D97CD8" w:rsidRPr="00192169" w:rsidRDefault="00D97CD8" w:rsidP="00D970B1">
            <w:pPr>
              <w:spacing w:after="0" w:line="23" w:lineRule="atLeast"/>
            </w:pPr>
            <w:r>
              <w:t>Нежелательная реакция</w:t>
            </w:r>
          </w:p>
        </w:tc>
      </w:tr>
      <w:tr w:rsidR="00D970B1" w:rsidRPr="00335D5B" w14:paraId="6DFBCDC6" w14:textId="77777777" w:rsidTr="00725291">
        <w:tc>
          <w:tcPr>
            <w:tcW w:w="1643" w:type="dxa"/>
            <w:shd w:val="clear" w:color="auto" w:fill="auto"/>
          </w:tcPr>
          <w:p w14:paraId="56562A52" w14:textId="77777777" w:rsidR="00D970B1" w:rsidRPr="00192169" w:rsidRDefault="00D97CD8" w:rsidP="00D970B1">
            <w:pPr>
              <w:spacing w:after="0" w:line="23" w:lineRule="atLeast"/>
              <w:jc w:val="left"/>
            </w:pPr>
            <w:r>
              <w:t>НЯ</w:t>
            </w:r>
          </w:p>
        </w:tc>
        <w:tc>
          <w:tcPr>
            <w:tcW w:w="7702" w:type="dxa"/>
            <w:shd w:val="clear" w:color="auto" w:fill="auto"/>
          </w:tcPr>
          <w:p w14:paraId="42A278A9" w14:textId="77777777" w:rsidR="00D970B1" w:rsidRDefault="00D97CD8" w:rsidP="00D970B1">
            <w:pPr>
              <w:spacing w:after="0" w:line="23" w:lineRule="atLeast"/>
              <w:rPr>
                <w:rFonts w:eastAsia="Calibri"/>
              </w:rPr>
            </w:pPr>
            <w:r>
              <w:rPr>
                <w:rFonts w:eastAsia="Calibri"/>
              </w:rPr>
              <w:t>Нежелательное явление</w:t>
            </w:r>
          </w:p>
        </w:tc>
      </w:tr>
      <w:tr w:rsidR="00D970B1" w:rsidRPr="00335D5B" w14:paraId="069EACF7" w14:textId="77777777" w:rsidTr="00725291">
        <w:tc>
          <w:tcPr>
            <w:tcW w:w="1643" w:type="dxa"/>
            <w:shd w:val="clear" w:color="auto" w:fill="auto"/>
          </w:tcPr>
          <w:p w14:paraId="701211B9" w14:textId="77777777" w:rsidR="00D970B1" w:rsidRPr="004435FE" w:rsidRDefault="00D970B1" w:rsidP="00D970B1">
            <w:pPr>
              <w:spacing w:after="0" w:line="23" w:lineRule="atLeast"/>
              <w:jc w:val="left"/>
              <w:rPr>
                <w:rFonts w:eastAsia="Calibri"/>
              </w:rPr>
            </w:pPr>
            <w:r>
              <w:t>ООО</w:t>
            </w:r>
          </w:p>
        </w:tc>
        <w:tc>
          <w:tcPr>
            <w:tcW w:w="7702" w:type="dxa"/>
            <w:shd w:val="clear" w:color="auto" w:fill="auto"/>
          </w:tcPr>
          <w:p w14:paraId="003EDC86" w14:textId="77777777" w:rsidR="00D970B1" w:rsidRPr="004435FE" w:rsidRDefault="00D970B1" w:rsidP="00D970B1">
            <w:pPr>
              <w:spacing w:after="0" w:line="23" w:lineRule="atLeast"/>
              <w:rPr>
                <w:rFonts w:eastAsia="Times New Roman"/>
                <w:iCs/>
                <w:lang w:eastAsia="ru-RU"/>
              </w:rPr>
            </w:pPr>
            <w:r>
              <w:rPr>
                <w:rFonts w:eastAsia="Times New Roman"/>
                <w:iCs/>
                <w:lang w:eastAsia="ru-RU"/>
              </w:rPr>
              <w:t>Общество с ограниченной ответственностью</w:t>
            </w:r>
          </w:p>
        </w:tc>
      </w:tr>
      <w:tr w:rsidR="00D970B1" w:rsidRPr="00335D5B" w14:paraId="13E1AAD1" w14:textId="77777777" w:rsidTr="00725291">
        <w:tc>
          <w:tcPr>
            <w:tcW w:w="1643" w:type="dxa"/>
            <w:shd w:val="clear" w:color="auto" w:fill="auto"/>
          </w:tcPr>
          <w:p w14:paraId="5F32C117" w14:textId="77777777" w:rsidR="00D970B1" w:rsidRDefault="00D970B1" w:rsidP="00D970B1">
            <w:pPr>
              <w:spacing w:after="0" w:line="23" w:lineRule="atLeast"/>
              <w:jc w:val="left"/>
            </w:pPr>
            <w:r w:rsidRPr="006D2756">
              <w:t>ПЦР</w:t>
            </w:r>
          </w:p>
        </w:tc>
        <w:tc>
          <w:tcPr>
            <w:tcW w:w="7702" w:type="dxa"/>
            <w:shd w:val="clear" w:color="auto" w:fill="auto"/>
          </w:tcPr>
          <w:p w14:paraId="3926784B" w14:textId="77777777" w:rsidR="00D970B1" w:rsidRDefault="00D970B1" w:rsidP="00D970B1">
            <w:pPr>
              <w:spacing w:after="0" w:line="23" w:lineRule="atLeast"/>
              <w:rPr>
                <w:rFonts w:eastAsia="Times New Roman"/>
                <w:iCs/>
                <w:lang w:eastAsia="ru-RU"/>
              </w:rPr>
            </w:pPr>
            <w:r>
              <w:t>Полимеразная цепная реакция</w:t>
            </w:r>
          </w:p>
        </w:tc>
      </w:tr>
      <w:tr w:rsidR="00BD3D62" w:rsidRPr="00335D5B" w14:paraId="2582FB79" w14:textId="77777777" w:rsidTr="00725291">
        <w:tc>
          <w:tcPr>
            <w:tcW w:w="1643" w:type="dxa"/>
            <w:shd w:val="clear" w:color="auto" w:fill="auto"/>
          </w:tcPr>
          <w:p w14:paraId="5362D809" w14:textId="77777777" w:rsidR="00BD3D62" w:rsidRPr="006D2756" w:rsidRDefault="00BD3D62" w:rsidP="00D970B1">
            <w:pPr>
              <w:spacing w:after="0" w:line="23" w:lineRule="atLeast"/>
              <w:jc w:val="left"/>
            </w:pPr>
            <w:r w:rsidRPr="00627D5F">
              <w:t>ПЭГ</w:t>
            </w:r>
          </w:p>
        </w:tc>
        <w:tc>
          <w:tcPr>
            <w:tcW w:w="7702" w:type="dxa"/>
            <w:shd w:val="clear" w:color="auto" w:fill="auto"/>
          </w:tcPr>
          <w:p w14:paraId="1206AF62" w14:textId="77777777" w:rsidR="00BD3D62" w:rsidRDefault="00BD3D62" w:rsidP="00D970B1">
            <w:pPr>
              <w:spacing w:after="0" w:line="23" w:lineRule="atLeast"/>
            </w:pPr>
            <w:r w:rsidRPr="00627D5F">
              <w:t>Полиэтиленгликол</w:t>
            </w:r>
            <w:r>
              <w:t>ь</w:t>
            </w:r>
          </w:p>
        </w:tc>
      </w:tr>
      <w:tr w:rsidR="00D970B1" w:rsidRPr="00335D5B" w14:paraId="11EE3898" w14:textId="77777777" w:rsidTr="00725291">
        <w:tc>
          <w:tcPr>
            <w:tcW w:w="1643" w:type="dxa"/>
            <w:shd w:val="clear" w:color="auto" w:fill="auto"/>
          </w:tcPr>
          <w:p w14:paraId="2CF625A1" w14:textId="77777777" w:rsidR="00D970B1" w:rsidRPr="004435FE" w:rsidRDefault="00D970B1" w:rsidP="00D970B1">
            <w:pPr>
              <w:spacing w:after="0" w:line="23" w:lineRule="atLeast"/>
              <w:jc w:val="left"/>
              <w:rPr>
                <w:rFonts w:eastAsia="Times New Roman"/>
                <w:color w:val="000000"/>
                <w:lang w:eastAsia="ru-RU"/>
              </w:rPr>
            </w:pPr>
            <w:r w:rsidRPr="00901FC1">
              <w:t>РНК</w:t>
            </w:r>
          </w:p>
        </w:tc>
        <w:tc>
          <w:tcPr>
            <w:tcW w:w="7702" w:type="dxa"/>
            <w:shd w:val="clear" w:color="auto" w:fill="auto"/>
          </w:tcPr>
          <w:p w14:paraId="7A0E4EB4" w14:textId="77777777" w:rsidR="00D970B1" w:rsidRPr="004435FE" w:rsidRDefault="00D970B1" w:rsidP="00D970B1">
            <w:pPr>
              <w:spacing w:after="0" w:line="23" w:lineRule="atLeast"/>
              <w:rPr>
                <w:rFonts w:eastAsia="Times New Roman"/>
                <w:lang w:eastAsia="ru-RU"/>
              </w:rPr>
            </w:pPr>
            <w:r w:rsidRPr="00901FC1">
              <w:t>Рибонуклеиновая кислот</w:t>
            </w:r>
            <w:r>
              <w:t>а</w:t>
            </w:r>
          </w:p>
        </w:tc>
      </w:tr>
      <w:tr w:rsidR="00D970B1" w:rsidRPr="00335D5B" w14:paraId="23C75B79" w14:textId="77777777" w:rsidTr="00725291">
        <w:tc>
          <w:tcPr>
            <w:tcW w:w="1643" w:type="dxa"/>
            <w:shd w:val="clear" w:color="auto" w:fill="auto"/>
          </w:tcPr>
          <w:p w14:paraId="7AFDD397" w14:textId="77777777" w:rsidR="00D970B1" w:rsidRPr="00901FC1" w:rsidRDefault="00D970B1" w:rsidP="00D970B1">
            <w:pPr>
              <w:spacing w:after="0" w:line="23" w:lineRule="atLeast"/>
              <w:jc w:val="left"/>
            </w:pPr>
            <w:r>
              <w:t>РУ</w:t>
            </w:r>
          </w:p>
        </w:tc>
        <w:tc>
          <w:tcPr>
            <w:tcW w:w="7702" w:type="dxa"/>
            <w:shd w:val="clear" w:color="auto" w:fill="auto"/>
          </w:tcPr>
          <w:p w14:paraId="76AB46C8" w14:textId="77777777" w:rsidR="00D970B1" w:rsidRPr="00901FC1" w:rsidRDefault="00D970B1" w:rsidP="00D970B1">
            <w:pPr>
              <w:spacing w:after="0" w:line="23" w:lineRule="atLeast"/>
            </w:pPr>
            <w:r>
              <w:t xml:space="preserve">Регистрационное удостоверение </w:t>
            </w:r>
          </w:p>
        </w:tc>
      </w:tr>
      <w:tr w:rsidR="00D970B1" w:rsidRPr="00335D5B" w14:paraId="61B8E8F7" w14:textId="77777777" w:rsidTr="00725291">
        <w:tc>
          <w:tcPr>
            <w:tcW w:w="1643" w:type="dxa"/>
            <w:shd w:val="clear" w:color="auto" w:fill="auto"/>
          </w:tcPr>
          <w:p w14:paraId="320CEB54" w14:textId="77777777" w:rsidR="00D970B1" w:rsidRPr="004435FE" w:rsidRDefault="00D970B1" w:rsidP="00D97CD8">
            <w:pPr>
              <w:spacing w:after="0" w:line="23" w:lineRule="atLeast"/>
              <w:jc w:val="left"/>
              <w:rPr>
                <w:rFonts w:eastAsia="Times New Roman"/>
                <w:color w:val="000000"/>
                <w:lang w:eastAsia="ru-RU"/>
              </w:rPr>
            </w:pPr>
            <w:r w:rsidRPr="00901FC1">
              <w:t>РФ</w:t>
            </w:r>
            <w:r w:rsidR="00D97CD8">
              <w:t xml:space="preserve"> </w:t>
            </w:r>
          </w:p>
        </w:tc>
        <w:tc>
          <w:tcPr>
            <w:tcW w:w="7702" w:type="dxa"/>
            <w:shd w:val="clear" w:color="auto" w:fill="auto"/>
          </w:tcPr>
          <w:p w14:paraId="34ACBC19" w14:textId="77777777" w:rsidR="00D970B1" w:rsidRPr="004435FE" w:rsidRDefault="00D970B1" w:rsidP="00D970B1">
            <w:pPr>
              <w:spacing w:after="0" w:line="23" w:lineRule="atLeast"/>
              <w:rPr>
                <w:rFonts w:eastAsia="Times New Roman"/>
                <w:lang w:eastAsia="ru-RU"/>
              </w:rPr>
            </w:pPr>
            <w:r>
              <w:rPr>
                <w:rFonts w:eastAsia="Times New Roman"/>
                <w:lang w:eastAsia="ru-RU"/>
              </w:rPr>
              <w:t>Российская Федерация</w:t>
            </w:r>
          </w:p>
        </w:tc>
      </w:tr>
      <w:tr w:rsidR="00D970B1" w:rsidRPr="00335D5B" w14:paraId="223EFF29" w14:textId="77777777" w:rsidTr="00725291">
        <w:tc>
          <w:tcPr>
            <w:tcW w:w="1643" w:type="dxa"/>
            <w:shd w:val="clear" w:color="auto" w:fill="auto"/>
          </w:tcPr>
          <w:p w14:paraId="0DCE3C6D" w14:textId="77777777" w:rsidR="00D970B1" w:rsidRPr="004435FE" w:rsidRDefault="00D97CD8" w:rsidP="00D970B1">
            <w:pPr>
              <w:spacing w:after="0" w:line="23" w:lineRule="atLeast"/>
              <w:jc w:val="left"/>
              <w:rPr>
                <w:rFonts w:eastAsia="Times New Roman"/>
                <w:color w:val="000000"/>
                <w:lang w:eastAsia="ru-RU"/>
              </w:rPr>
            </w:pPr>
            <w:r>
              <w:t>СНЯ</w:t>
            </w:r>
          </w:p>
        </w:tc>
        <w:tc>
          <w:tcPr>
            <w:tcW w:w="7702" w:type="dxa"/>
            <w:shd w:val="clear" w:color="auto" w:fill="auto"/>
          </w:tcPr>
          <w:p w14:paraId="3BF0DC44" w14:textId="77777777" w:rsidR="00D970B1" w:rsidRPr="004435FE" w:rsidRDefault="00D97CD8" w:rsidP="00D97CD8">
            <w:pPr>
              <w:spacing w:after="0" w:line="23" w:lineRule="atLeast"/>
              <w:rPr>
                <w:rFonts w:eastAsia="Calibri"/>
              </w:rPr>
            </w:pPr>
            <w:r>
              <w:rPr>
                <w:rFonts w:eastAsia="Calibri"/>
              </w:rPr>
              <w:t>Серьезное нежелательное явление</w:t>
            </w:r>
          </w:p>
        </w:tc>
      </w:tr>
      <w:tr w:rsidR="00D970B1" w:rsidRPr="00335D5B" w14:paraId="65DDABA2" w14:textId="77777777" w:rsidTr="00725291">
        <w:tc>
          <w:tcPr>
            <w:tcW w:w="1643" w:type="dxa"/>
            <w:shd w:val="clear" w:color="auto" w:fill="auto"/>
          </w:tcPr>
          <w:p w14:paraId="65CF954B" w14:textId="77777777" w:rsidR="00D970B1" w:rsidRPr="004435FE" w:rsidRDefault="00D970B1" w:rsidP="00D970B1">
            <w:pPr>
              <w:spacing w:after="0" w:line="23" w:lineRule="atLeast"/>
              <w:jc w:val="left"/>
              <w:rPr>
                <w:rFonts w:eastAsia="Calibri"/>
              </w:rPr>
            </w:pPr>
            <w:r w:rsidRPr="006B29C4">
              <w:t>СПИД</w:t>
            </w:r>
          </w:p>
        </w:tc>
        <w:tc>
          <w:tcPr>
            <w:tcW w:w="7702" w:type="dxa"/>
            <w:shd w:val="clear" w:color="auto" w:fill="auto"/>
          </w:tcPr>
          <w:p w14:paraId="679F506F" w14:textId="77777777" w:rsidR="00D970B1" w:rsidRPr="006C1A21" w:rsidRDefault="00D970B1" w:rsidP="00D970B1">
            <w:pPr>
              <w:spacing w:after="0" w:line="23" w:lineRule="atLeast"/>
              <w:rPr>
                <w:rFonts w:eastAsia="Calibri"/>
              </w:rPr>
            </w:pPr>
            <w:r>
              <w:rPr>
                <w:rFonts w:eastAsia="Calibri"/>
              </w:rPr>
              <w:t>Синдром приобретенного иммунодефицита человека</w:t>
            </w:r>
          </w:p>
        </w:tc>
      </w:tr>
      <w:tr w:rsidR="00D970B1" w:rsidRPr="00335D5B" w14:paraId="50D35D95" w14:textId="77777777" w:rsidTr="00725291">
        <w:tc>
          <w:tcPr>
            <w:tcW w:w="1643" w:type="dxa"/>
            <w:shd w:val="clear" w:color="auto" w:fill="auto"/>
          </w:tcPr>
          <w:p w14:paraId="040E429E" w14:textId="77777777" w:rsidR="00D970B1" w:rsidRPr="004435FE" w:rsidRDefault="00D970B1" w:rsidP="00D970B1">
            <w:pPr>
              <w:spacing w:after="0" w:line="23" w:lineRule="atLeast"/>
              <w:jc w:val="left"/>
              <w:rPr>
                <w:rFonts w:eastAsia="Calibri"/>
                <w:color w:val="000000"/>
              </w:rPr>
            </w:pPr>
            <w:r>
              <w:rPr>
                <w:rFonts w:eastAsia="Calibri"/>
                <w:color w:val="000000"/>
              </w:rPr>
              <w:t>США</w:t>
            </w:r>
          </w:p>
        </w:tc>
        <w:tc>
          <w:tcPr>
            <w:tcW w:w="7702" w:type="dxa"/>
            <w:shd w:val="clear" w:color="auto" w:fill="auto"/>
          </w:tcPr>
          <w:p w14:paraId="321E55EE" w14:textId="77777777" w:rsidR="00D970B1" w:rsidRPr="004435FE" w:rsidRDefault="00D970B1" w:rsidP="00D970B1">
            <w:pPr>
              <w:spacing w:after="0" w:line="23" w:lineRule="atLeast"/>
              <w:rPr>
                <w:rFonts w:eastAsia="Calibri"/>
                <w:color w:val="000000"/>
              </w:rPr>
            </w:pPr>
            <w:r>
              <w:rPr>
                <w:rFonts w:eastAsia="Calibri"/>
                <w:color w:val="000000"/>
              </w:rPr>
              <w:t>Соединенные Штаты Америки</w:t>
            </w:r>
          </w:p>
        </w:tc>
      </w:tr>
      <w:tr w:rsidR="00D970B1" w:rsidRPr="00335D5B" w14:paraId="58351938" w14:textId="77777777" w:rsidTr="00725291">
        <w:tc>
          <w:tcPr>
            <w:tcW w:w="1643" w:type="dxa"/>
            <w:shd w:val="clear" w:color="auto" w:fill="auto"/>
          </w:tcPr>
          <w:p w14:paraId="57B9F9F7" w14:textId="77777777" w:rsidR="00D970B1" w:rsidRDefault="00D970B1" w:rsidP="00D970B1">
            <w:pPr>
              <w:spacing w:after="0" w:line="23" w:lineRule="atLeast"/>
              <w:jc w:val="left"/>
              <w:rPr>
                <w:rFonts w:eastAsia="Calibri"/>
                <w:color w:val="000000"/>
              </w:rPr>
            </w:pPr>
            <w:r w:rsidRPr="00387133">
              <w:t>ТТГ</w:t>
            </w:r>
          </w:p>
        </w:tc>
        <w:tc>
          <w:tcPr>
            <w:tcW w:w="7702" w:type="dxa"/>
            <w:shd w:val="clear" w:color="auto" w:fill="auto"/>
          </w:tcPr>
          <w:p w14:paraId="14B75498" w14:textId="77777777" w:rsidR="00D970B1" w:rsidRDefault="00D970B1" w:rsidP="00D970B1">
            <w:pPr>
              <w:spacing w:after="0" w:line="23" w:lineRule="atLeast"/>
              <w:rPr>
                <w:rFonts w:eastAsia="Calibri"/>
                <w:color w:val="000000"/>
              </w:rPr>
            </w:pPr>
            <w:r>
              <w:t>Тиреотропный гормон</w:t>
            </w:r>
          </w:p>
        </w:tc>
      </w:tr>
      <w:tr w:rsidR="00D970B1" w:rsidRPr="00335D5B" w14:paraId="4A6E2CDB" w14:textId="77777777" w:rsidTr="00725291">
        <w:tc>
          <w:tcPr>
            <w:tcW w:w="1643" w:type="dxa"/>
            <w:shd w:val="clear" w:color="auto" w:fill="auto"/>
          </w:tcPr>
          <w:p w14:paraId="0815568F" w14:textId="77777777" w:rsidR="00D970B1" w:rsidRPr="004435FE" w:rsidRDefault="00D970B1" w:rsidP="00D970B1">
            <w:pPr>
              <w:spacing w:after="0" w:line="23" w:lineRule="atLeast"/>
              <w:jc w:val="left"/>
              <w:rPr>
                <w:rFonts w:eastAsia="Calibri"/>
              </w:rPr>
            </w:pPr>
            <w:r w:rsidRPr="000B1BE8">
              <w:rPr>
                <w:rFonts w:eastAsia="Calibri"/>
              </w:rPr>
              <w:t>ФБУН</w:t>
            </w:r>
          </w:p>
        </w:tc>
        <w:tc>
          <w:tcPr>
            <w:tcW w:w="7702" w:type="dxa"/>
            <w:shd w:val="clear" w:color="auto" w:fill="auto"/>
          </w:tcPr>
          <w:p w14:paraId="35A65DED" w14:textId="77777777" w:rsidR="00D970B1" w:rsidRPr="004435FE" w:rsidRDefault="00D970B1" w:rsidP="00D970B1">
            <w:pPr>
              <w:spacing w:after="0" w:line="23" w:lineRule="atLeast"/>
              <w:rPr>
                <w:rFonts w:eastAsia="Times New Roman"/>
                <w:iCs/>
                <w:lang w:eastAsia="ru-RU"/>
              </w:rPr>
            </w:pPr>
            <w:r>
              <w:rPr>
                <w:rFonts w:eastAsia="Times New Roman"/>
                <w:iCs/>
                <w:lang w:eastAsia="ru-RU"/>
              </w:rPr>
              <w:t xml:space="preserve">Федеральное бюджетное учреждение науки </w:t>
            </w:r>
          </w:p>
        </w:tc>
      </w:tr>
      <w:tr w:rsidR="00D970B1" w:rsidRPr="00335D5B" w14:paraId="351C3E4F" w14:textId="77777777" w:rsidTr="00725291">
        <w:tc>
          <w:tcPr>
            <w:tcW w:w="1643" w:type="dxa"/>
            <w:shd w:val="clear" w:color="auto" w:fill="auto"/>
          </w:tcPr>
          <w:p w14:paraId="7FBBACA4" w14:textId="77777777" w:rsidR="00D970B1" w:rsidRPr="000B1BE8" w:rsidRDefault="00566619" w:rsidP="00D970B1">
            <w:pPr>
              <w:spacing w:after="0" w:line="23" w:lineRule="atLeast"/>
              <w:jc w:val="left"/>
              <w:rPr>
                <w:rFonts w:eastAsia="Calibri"/>
              </w:rPr>
            </w:pPr>
            <w:r w:rsidRPr="00A15B31">
              <w:t>ФТ</w:t>
            </w:r>
          </w:p>
        </w:tc>
        <w:tc>
          <w:tcPr>
            <w:tcW w:w="7702" w:type="dxa"/>
            <w:shd w:val="clear" w:color="auto" w:fill="auto"/>
          </w:tcPr>
          <w:p w14:paraId="5DDAFCAC" w14:textId="77777777" w:rsidR="00D970B1" w:rsidRDefault="00566619" w:rsidP="00D970B1">
            <w:pPr>
              <w:spacing w:after="0" w:line="23" w:lineRule="atLeast"/>
              <w:rPr>
                <w:rFonts w:eastAsia="Times New Roman"/>
                <w:iCs/>
                <w:lang w:eastAsia="ru-RU"/>
              </w:rPr>
            </w:pPr>
            <w:r w:rsidRPr="00A15B31">
              <w:t>Фоновая терапия</w:t>
            </w:r>
          </w:p>
        </w:tc>
      </w:tr>
      <w:tr w:rsidR="00566619" w:rsidRPr="00335D5B" w14:paraId="664F21E2" w14:textId="77777777" w:rsidTr="00725291">
        <w:tc>
          <w:tcPr>
            <w:tcW w:w="1643" w:type="dxa"/>
            <w:shd w:val="clear" w:color="auto" w:fill="auto"/>
          </w:tcPr>
          <w:p w14:paraId="178F1ECA" w14:textId="77777777" w:rsidR="00566619" w:rsidRPr="00A15B31" w:rsidRDefault="00566619" w:rsidP="00D970B1">
            <w:pPr>
              <w:spacing w:after="0" w:line="23" w:lineRule="atLeast"/>
              <w:jc w:val="left"/>
            </w:pPr>
            <w:r w:rsidRPr="00EF696E">
              <w:t>ЦНС</w:t>
            </w:r>
          </w:p>
        </w:tc>
        <w:tc>
          <w:tcPr>
            <w:tcW w:w="7702" w:type="dxa"/>
            <w:shd w:val="clear" w:color="auto" w:fill="auto"/>
          </w:tcPr>
          <w:p w14:paraId="689CE6CC" w14:textId="77777777" w:rsidR="00566619" w:rsidRPr="00A15B31" w:rsidRDefault="00566619" w:rsidP="00566619">
            <w:pPr>
              <w:spacing w:after="0" w:line="23" w:lineRule="atLeast"/>
            </w:pPr>
            <w:r>
              <w:t>Центральная нервная</w:t>
            </w:r>
            <w:r w:rsidRPr="00EF696E">
              <w:t xml:space="preserve"> систем</w:t>
            </w:r>
            <w:r>
              <w:t>а</w:t>
            </w:r>
          </w:p>
        </w:tc>
      </w:tr>
      <w:tr w:rsidR="00D970B1" w:rsidRPr="00335D5B" w14:paraId="4E29F16C" w14:textId="77777777" w:rsidTr="00725291">
        <w:tc>
          <w:tcPr>
            <w:tcW w:w="1643" w:type="dxa"/>
            <w:shd w:val="clear" w:color="auto" w:fill="auto"/>
          </w:tcPr>
          <w:p w14:paraId="04D3CC06" w14:textId="77777777" w:rsidR="00D970B1" w:rsidRPr="000B1BE8" w:rsidRDefault="00D970B1" w:rsidP="00D970B1">
            <w:pPr>
              <w:spacing w:after="0" w:line="23" w:lineRule="atLeast"/>
              <w:jc w:val="left"/>
              <w:rPr>
                <w:rFonts w:eastAsia="Calibri"/>
              </w:rPr>
            </w:pPr>
            <w:r w:rsidRPr="00A2357E">
              <w:t>ЩФ</w:t>
            </w:r>
          </w:p>
        </w:tc>
        <w:tc>
          <w:tcPr>
            <w:tcW w:w="7702" w:type="dxa"/>
            <w:shd w:val="clear" w:color="auto" w:fill="auto"/>
          </w:tcPr>
          <w:p w14:paraId="4C46AB64" w14:textId="77777777" w:rsidR="00D970B1" w:rsidRDefault="00D970B1" w:rsidP="00D970B1">
            <w:pPr>
              <w:spacing w:after="0" w:line="23" w:lineRule="atLeast"/>
              <w:rPr>
                <w:rFonts w:eastAsia="Times New Roman"/>
                <w:iCs/>
                <w:lang w:eastAsia="ru-RU"/>
              </w:rPr>
            </w:pPr>
            <w:r w:rsidRPr="00A2357E">
              <w:t>Щелочная фосфатаза</w:t>
            </w:r>
          </w:p>
        </w:tc>
      </w:tr>
      <w:tr w:rsidR="00D970B1" w:rsidRPr="00335D5B" w14:paraId="1611F34E" w14:textId="77777777" w:rsidTr="00725291">
        <w:tc>
          <w:tcPr>
            <w:tcW w:w="1643" w:type="dxa"/>
            <w:shd w:val="clear" w:color="auto" w:fill="auto"/>
          </w:tcPr>
          <w:p w14:paraId="3A1F8AC3" w14:textId="77777777" w:rsidR="00D970B1" w:rsidRPr="00A2357E" w:rsidRDefault="00D970B1" w:rsidP="00D970B1">
            <w:pPr>
              <w:spacing w:after="0" w:line="23" w:lineRule="atLeast"/>
              <w:jc w:val="left"/>
            </w:pPr>
            <w:r w:rsidRPr="00074CA4">
              <w:t>ЭКГ</w:t>
            </w:r>
          </w:p>
        </w:tc>
        <w:tc>
          <w:tcPr>
            <w:tcW w:w="7702" w:type="dxa"/>
            <w:shd w:val="clear" w:color="auto" w:fill="auto"/>
          </w:tcPr>
          <w:p w14:paraId="671B1C1A" w14:textId="77777777" w:rsidR="00D970B1" w:rsidRPr="00A2357E" w:rsidRDefault="00D970B1" w:rsidP="00D970B1">
            <w:pPr>
              <w:spacing w:after="0" w:line="23" w:lineRule="atLeast"/>
            </w:pPr>
            <w:r>
              <w:t>Электрокардиограмма</w:t>
            </w:r>
          </w:p>
        </w:tc>
      </w:tr>
      <w:tr w:rsidR="00D970B1" w:rsidRPr="00335D5B" w14:paraId="7E6861B8" w14:textId="77777777" w:rsidTr="00725291">
        <w:tc>
          <w:tcPr>
            <w:tcW w:w="1643" w:type="dxa"/>
            <w:shd w:val="clear" w:color="auto" w:fill="auto"/>
          </w:tcPr>
          <w:p w14:paraId="49AFB35A" w14:textId="77777777" w:rsidR="00D970B1" w:rsidRPr="004435FE" w:rsidRDefault="00D970B1" w:rsidP="00D970B1">
            <w:pPr>
              <w:spacing w:after="0" w:line="23" w:lineRule="atLeast"/>
              <w:jc w:val="left"/>
              <w:rPr>
                <w:rFonts w:eastAsia="Calibri"/>
              </w:rPr>
            </w:pPr>
            <w:r>
              <w:t>3TC</w:t>
            </w:r>
          </w:p>
        </w:tc>
        <w:tc>
          <w:tcPr>
            <w:tcW w:w="7702" w:type="dxa"/>
            <w:shd w:val="clear" w:color="auto" w:fill="auto"/>
          </w:tcPr>
          <w:p w14:paraId="7480707D" w14:textId="77777777" w:rsidR="00D970B1" w:rsidRPr="004435FE" w:rsidRDefault="00D970B1" w:rsidP="00D970B1">
            <w:pPr>
              <w:spacing w:after="0" w:line="23" w:lineRule="atLeast"/>
              <w:rPr>
                <w:rFonts w:eastAsia="Times New Roman"/>
                <w:iCs/>
                <w:lang w:eastAsia="ru-RU"/>
              </w:rPr>
            </w:pPr>
            <w:r>
              <w:t>Ламивудин</w:t>
            </w:r>
          </w:p>
        </w:tc>
      </w:tr>
      <w:tr w:rsidR="00D970B1" w:rsidRPr="00335D5B" w14:paraId="2BA0ECAA" w14:textId="77777777" w:rsidTr="00725291">
        <w:tc>
          <w:tcPr>
            <w:tcW w:w="1643" w:type="dxa"/>
            <w:shd w:val="clear" w:color="auto" w:fill="auto"/>
          </w:tcPr>
          <w:p w14:paraId="0579C8DB" w14:textId="77777777" w:rsidR="00D970B1" w:rsidRPr="004435FE" w:rsidRDefault="00D970B1" w:rsidP="00D970B1">
            <w:pPr>
              <w:spacing w:after="0" w:line="23" w:lineRule="atLeast"/>
              <w:jc w:val="left"/>
              <w:rPr>
                <w:rFonts w:eastAsia="Calibri"/>
              </w:rPr>
            </w:pPr>
            <w:r>
              <w:t>ABC</w:t>
            </w:r>
          </w:p>
        </w:tc>
        <w:tc>
          <w:tcPr>
            <w:tcW w:w="7702" w:type="dxa"/>
            <w:shd w:val="clear" w:color="auto" w:fill="auto"/>
          </w:tcPr>
          <w:p w14:paraId="2C1B3A86" w14:textId="77777777" w:rsidR="00D970B1" w:rsidRPr="004435FE" w:rsidRDefault="00D970B1" w:rsidP="00D970B1">
            <w:pPr>
              <w:spacing w:after="0" w:line="23" w:lineRule="atLeast"/>
              <w:rPr>
                <w:rFonts w:eastAsia="Times New Roman"/>
                <w:iCs/>
                <w:lang w:eastAsia="ru-RU"/>
              </w:rPr>
            </w:pPr>
            <w:r>
              <w:t>Абакавир</w:t>
            </w:r>
          </w:p>
        </w:tc>
      </w:tr>
      <w:tr w:rsidR="00D970B1" w:rsidRPr="00335D5B" w14:paraId="385A2077" w14:textId="77777777" w:rsidTr="00725291">
        <w:tc>
          <w:tcPr>
            <w:tcW w:w="1643" w:type="dxa"/>
            <w:shd w:val="clear" w:color="auto" w:fill="auto"/>
          </w:tcPr>
          <w:p w14:paraId="57A40242" w14:textId="77777777" w:rsidR="00D970B1" w:rsidRDefault="00D970B1" w:rsidP="00D970B1">
            <w:pPr>
              <w:spacing w:after="0" w:line="23" w:lineRule="atLeast"/>
              <w:jc w:val="left"/>
            </w:pPr>
            <w:r>
              <w:t>ATV/r</w:t>
            </w:r>
          </w:p>
        </w:tc>
        <w:tc>
          <w:tcPr>
            <w:tcW w:w="7702" w:type="dxa"/>
            <w:shd w:val="clear" w:color="auto" w:fill="auto"/>
          </w:tcPr>
          <w:p w14:paraId="49F78946" w14:textId="77777777" w:rsidR="00D970B1" w:rsidRDefault="00D970B1" w:rsidP="00D970B1">
            <w:pPr>
              <w:spacing w:after="0" w:line="23" w:lineRule="atLeast"/>
            </w:pPr>
            <w:r>
              <w:t>Атазанавир/ ритонавир</w:t>
            </w:r>
          </w:p>
        </w:tc>
      </w:tr>
      <w:tr w:rsidR="00D970B1" w:rsidRPr="00335D5B" w14:paraId="17963C61" w14:textId="77777777" w:rsidTr="00725291">
        <w:tc>
          <w:tcPr>
            <w:tcW w:w="1643" w:type="dxa"/>
            <w:shd w:val="clear" w:color="auto" w:fill="auto"/>
          </w:tcPr>
          <w:p w14:paraId="749C4D7E" w14:textId="77777777" w:rsidR="00D970B1" w:rsidRDefault="00D970B1" w:rsidP="00D970B1">
            <w:pPr>
              <w:spacing w:after="0" w:line="23" w:lineRule="atLeast"/>
              <w:jc w:val="left"/>
            </w:pPr>
            <w:r w:rsidRPr="000E5125">
              <w:rPr>
                <w:bCs/>
                <w:color w:val="000000"/>
                <w:lang w:bidi="ru-RU"/>
              </w:rPr>
              <w:t>AUC</w:t>
            </w:r>
          </w:p>
        </w:tc>
        <w:tc>
          <w:tcPr>
            <w:tcW w:w="7702" w:type="dxa"/>
            <w:shd w:val="clear" w:color="auto" w:fill="auto"/>
          </w:tcPr>
          <w:p w14:paraId="2B55D9EE" w14:textId="77777777" w:rsidR="00D970B1" w:rsidRDefault="00D970B1" w:rsidP="00D970B1">
            <w:pPr>
              <w:spacing w:after="0" w:line="23" w:lineRule="atLeast"/>
            </w:pPr>
            <w:r w:rsidRPr="00D670D2">
              <w:t xml:space="preserve">Площадь под кривой «плазменная концентрация — время» </w:t>
            </w:r>
          </w:p>
        </w:tc>
      </w:tr>
      <w:tr w:rsidR="00D970B1" w:rsidRPr="00335D5B" w14:paraId="7F4733E8" w14:textId="77777777" w:rsidTr="00725291">
        <w:tc>
          <w:tcPr>
            <w:tcW w:w="1643" w:type="dxa"/>
            <w:shd w:val="clear" w:color="auto" w:fill="auto"/>
          </w:tcPr>
          <w:p w14:paraId="79972290" w14:textId="77777777" w:rsidR="00D970B1" w:rsidRDefault="00D970B1" w:rsidP="00D970B1">
            <w:pPr>
              <w:spacing w:after="0" w:line="23" w:lineRule="atLeast"/>
              <w:jc w:val="left"/>
            </w:pPr>
            <w:r w:rsidRPr="000E5125">
              <w:rPr>
                <w:bCs/>
                <w:color w:val="000000"/>
                <w:lang w:bidi="ru-RU"/>
              </w:rPr>
              <w:t>AUC</w:t>
            </w:r>
            <w:r w:rsidRPr="000E5125">
              <w:rPr>
                <w:bCs/>
                <w:color w:val="000000"/>
                <w:vertAlign w:val="subscript"/>
                <w:lang w:bidi="ru-RU"/>
              </w:rPr>
              <w:t>0–24</w:t>
            </w:r>
          </w:p>
        </w:tc>
        <w:tc>
          <w:tcPr>
            <w:tcW w:w="7702" w:type="dxa"/>
            <w:shd w:val="clear" w:color="auto" w:fill="auto"/>
          </w:tcPr>
          <w:p w14:paraId="3615D989" w14:textId="77777777" w:rsidR="00D970B1" w:rsidRDefault="00D970B1" w:rsidP="00D970B1">
            <w:pPr>
              <w:spacing w:after="0" w:line="23" w:lineRule="atLeast"/>
            </w:pPr>
            <w:r w:rsidRPr="00D670D2">
              <w:t>Площадь под кривой «плазменная концентрация — время» с момента прием</w:t>
            </w:r>
            <w:r>
              <w:t>а лекарственного препарата до 24</w:t>
            </w:r>
            <w:r w:rsidRPr="00D670D2">
              <w:t xml:space="preserve"> ч</w:t>
            </w:r>
          </w:p>
        </w:tc>
      </w:tr>
      <w:tr w:rsidR="00D970B1" w:rsidRPr="00335D5B" w14:paraId="5119A517" w14:textId="77777777" w:rsidTr="00725291">
        <w:tc>
          <w:tcPr>
            <w:tcW w:w="1643" w:type="dxa"/>
            <w:shd w:val="clear" w:color="auto" w:fill="auto"/>
          </w:tcPr>
          <w:p w14:paraId="699F54FF" w14:textId="77777777" w:rsidR="00D970B1" w:rsidRDefault="00D970B1" w:rsidP="00D970B1">
            <w:pPr>
              <w:spacing w:after="0" w:line="23" w:lineRule="atLeast"/>
              <w:jc w:val="left"/>
            </w:pPr>
            <w:r>
              <w:t>BIC/FTC/TAF</w:t>
            </w:r>
          </w:p>
        </w:tc>
        <w:tc>
          <w:tcPr>
            <w:tcW w:w="7702" w:type="dxa"/>
            <w:shd w:val="clear" w:color="auto" w:fill="auto"/>
          </w:tcPr>
          <w:p w14:paraId="208CB572" w14:textId="77777777" w:rsidR="00D970B1" w:rsidRDefault="00D970B1" w:rsidP="00D970B1">
            <w:pPr>
              <w:spacing w:after="0" w:line="23" w:lineRule="atLeast"/>
            </w:pPr>
            <w:r>
              <w:t>Биктегравир/тенофовир алафенамид/эмтрицитабин</w:t>
            </w:r>
          </w:p>
        </w:tc>
      </w:tr>
      <w:tr w:rsidR="00D970B1" w:rsidRPr="00E3283E" w14:paraId="6388C6A8" w14:textId="77777777" w:rsidTr="00725291">
        <w:tc>
          <w:tcPr>
            <w:tcW w:w="1643" w:type="dxa"/>
            <w:shd w:val="clear" w:color="auto" w:fill="auto"/>
          </w:tcPr>
          <w:p w14:paraId="5FDF328E" w14:textId="77777777" w:rsidR="00D970B1" w:rsidRPr="00D670D2" w:rsidRDefault="00D970B1" w:rsidP="00D970B1">
            <w:pPr>
              <w:spacing w:after="0" w:line="23" w:lineRule="atLeast"/>
              <w:jc w:val="left"/>
            </w:pPr>
            <w:r w:rsidRPr="000D1337">
              <w:t>CD-1</w:t>
            </w:r>
          </w:p>
        </w:tc>
        <w:tc>
          <w:tcPr>
            <w:tcW w:w="7702" w:type="dxa"/>
            <w:shd w:val="clear" w:color="auto" w:fill="auto"/>
          </w:tcPr>
          <w:p w14:paraId="10A34B34" w14:textId="77777777" w:rsidR="00D970B1" w:rsidRPr="00D970B1" w:rsidRDefault="00D970B1" w:rsidP="00D970B1">
            <w:pPr>
              <w:spacing w:after="0" w:line="23" w:lineRule="atLeast"/>
              <w:rPr>
                <w:lang w:val="en-US"/>
              </w:rPr>
            </w:pPr>
            <w:r w:rsidRPr="000D1337">
              <w:t>Кластер</w:t>
            </w:r>
            <w:r w:rsidRPr="00D970B1">
              <w:rPr>
                <w:lang w:val="en-US"/>
              </w:rPr>
              <w:t xml:space="preserve"> </w:t>
            </w:r>
            <w:r w:rsidRPr="000D1337">
              <w:t>Дифференцировки</w:t>
            </w:r>
            <w:r w:rsidRPr="00D970B1">
              <w:rPr>
                <w:lang w:val="en-US"/>
              </w:rPr>
              <w:t xml:space="preserve"> (Cluster of Differentiation)</w:t>
            </w:r>
          </w:p>
        </w:tc>
      </w:tr>
      <w:tr w:rsidR="00D970B1" w:rsidRPr="00335D5B" w14:paraId="313B3795" w14:textId="77777777" w:rsidTr="00725291">
        <w:tc>
          <w:tcPr>
            <w:tcW w:w="1643" w:type="dxa"/>
            <w:shd w:val="clear" w:color="auto" w:fill="auto"/>
          </w:tcPr>
          <w:p w14:paraId="113A00C9" w14:textId="77777777" w:rsidR="00D970B1" w:rsidRPr="00D670D2" w:rsidRDefault="00D970B1" w:rsidP="00D970B1">
            <w:pPr>
              <w:spacing w:after="0" w:line="23" w:lineRule="atLeast"/>
              <w:jc w:val="left"/>
            </w:pPr>
            <w:r w:rsidRPr="00D970B1">
              <w:rPr>
                <w:lang w:val="en-US"/>
              </w:rPr>
              <w:t>C</w:t>
            </w:r>
            <w:r w:rsidRPr="00D970B1">
              <w:rPr>
                <w:vertAlign w:val="subscript"/>
                <w:lang w:val="en-US"/>
              </w:rPr>
              <w:t>max</w:t>
            </w:r>
          </w:p>
        </w:tc>
        <w:tc>
          <w:tcPr>
            <w:tcW w:w="7702" w:type="dxa"/>
            <w:shd w:val="clear" w:color="auto" w:fill="auto"/>
          </w:tcPr>
          <w:p w14:paraId="793CEC1E" w14:textId="77777777" w:rsidR="00D970B1" w:rsidRPr="00D670D2" w:rsidRDefault="00D970B1" w:rsidP="00D970B1">
            <w:pPr>
              <w:spacing w:after="0" w:line="23" w:lineRule="atLeast"/>
            </w:pPr>
            <w:r w:rsidRPr="00A26ABE">
              <w:t>Пиковые концентрации</w:t>
            </w:r>
          </w:p>
        </w:tc>
      </w:tr>
      <w:tr w:rsidR="00D970B1" w:rsidRPr="00335D5B" w14:paraId="65ECF993" w14:textId="77777777" w:rsidTr="00725291">
        <w:tc>
          <w:tcPr>
            <w:tcW w:w="1643" w:type="dxa"/>
            <w:shd w:val="clear" w:color="auto" w:fill="auto"/>
          </w:tcPr>
          <w:p w14:paraId="47D00C32" w14:textId="77777777" w:rsidR="00D970B1" w:rsidRDefault="00D970B1" w:rsidP="00D970B1">
            <w:pPr>
              <w:spacing w:after="0" w:line="23" w:lineRule="atLeast"/>
              <w:jc w:val="left"/>
            </w:pPr>
            <w:r w:rsidRPr="00D670D2">
              <w:t>CYP</w:t>
            </w:r>
          </w:p>
        </w:tc>
        <w:tc>
          <w:tcPr>
            <w:tcW w:w="7702" w:type="dxa"/>
            <w:shd w:val="clear" w:color="auto" w:fill="auto"/>
          </w:tcPr>
          <w:p w14:paraId="1370B56E" w14:textId="77777777" w:rsidR="00D970B1" w:rsidRDefault="00D970B1" w:rsidP="00D970B1">
            <w:pPr>
              <w:spacing w:after="0" w:line="23" w:lineRule="atLeast"/>
            </w:pPr>
            <w:r w:rsidRPr="00D670D2">
              <w:t>Цитохром Р450</w:t>
            </w:r>
          </w:p>
        </w:tc>
      </w:tr>
      <w:tr w:rsidR="00D970B1" w:rsidRPr="00335D5B" w14:paraId="6E53A686" w14:textId="77777777" w:rsidTr="00725291">
        <w:tc>
          <w:tcPr>
            <w:tcW w:w="1643" w:type="dxa"/>
            <w:shd w:val="clear" w:color="auto" w:fill="auto"/>
          </w:tcPr>
          <w:p w14:paraId="4F2F7A95" w14:textId="77777777" w:rsidR="00D970B1" w:rsidRPr="004435FE" w:rsidRDefault="00D970B1" w:rsidP="00D970B1">
            <w:pPr>
              <w:spacing w:after="0" w:line="23" w:lineRule="atLeast"/>
              <w:jc w:val="left"/>
              <w:rPr>
                <w:rFonts w:eastAsia="Calibri"/>
                <w:lang w:val="en-US"/>
              </w:rPr>
            </w:pPr>
            <w:r>
              <w:t>ddI</w:t>
            </w:r>
          </w:p>
        </w:tc>
        <w:tc>
          <w:tcPr>
            <w:tcW w:w="7702" w:type="dxa"/>
            <w:shd w:val="clear" w:color="auto" w:fill="auto"/>
          </w:tcPr>
          <w:p w14:paraId="6B7E7B78" w14:textId="77777777" w:rsidR="00D970B1" w:rsidRPr="004435FE" w:rsidRDefault="00D970B1" w:rsidP="00D970B1">
            <w:pPr>
              <w:spacing w:after="0" w:line="23" w:lineRule="atLeast"/>
              <w:rPr>
                <w:rFonts w:eastAsia="Times New Roman"/>
                <w:iCs/>
                <w:lang w:eastAsia="ru-RU"/>
              </w:rPr>
            </w:pPr>
            <w:r>
              <w:t>Диданозин</w:t>
            </w:r>
          </w:p>
        </w:tc>
      </w:tr>
      <w:tr w:rsidR="00D970B1" w:rsidRPr="00335D5B" w14:paraId="51F4C9AE" w14:textId="77777777" w:rsidTr="00725291">
        <w:tc>
          <w:tcPr>
            <w:tcW w:w="1643" w:type="dxa"/>
            <w:shd w:val="clear" w:color="auto" w:fill="auto"/>
          </w:tcPr>
          <w:p w14:paraId="1A284D4E" w14:textId="77777777" w:rsidR="00D970B1" w:rsidRDefault="00D970B1" w:rsidP="00D970B1">
            <w:pPr>
              <w:spacing w:after="0" w:line="23" w:lineRule="atLeast"/>
              <w:jc w:val="left"/>
            </w:pPr>
            <w:r>
              <w:t>DOR</w:t>
            </w:r>
          </w:p>
        </w:tc>
        <w:tc>
          <w:tcPr>
            <w:tcW w:w="7702" w:type="dxa"/>
            <w:shd w:val="clear" w:color="auto" w:fill="auto"/>
          </w:tcPr>
          <w:p w14:paraId="172A6F19" w14:textId="77777777" w:rsidR="00D970B1" w:rsidRPr="004435FE" w:rsidRDefault="00D970B1" w:rsidP="00D970B1">
            <w:pPr>
              <w:spacing w:after="0" w:line="23" w:lineRule="atLeast"/>
              <w:rPr>
                <w:rFonts w:eastAsia="Calibri"/>
              </w:rPr>
            </w:pPr>
            <w:r>
              <w:t>Доравирин</w:t>
            </w:r>
          </w:p>
        </w:tc>
      </w:tr>
      <w:tr w:rsidR="00566619" w:rsidRPr="00335D5B" w14:paraId="688F0A8B" w14:textId="77777777" w:rsidTr="00725291">
        <w:tc>
          <w:tcPr>
            <w:tcW w:w="1643" w:type="dxa"/>
            <w:shd w:val="clear" w:color="auto" w:fill="auto"/>
          </w:tcPr>
          <w:p w14:paraId="36E9E982" w14:textId="77777777" w:rsidR="00566619" w:rsidRDefault="00566619" w:rsidP="00D970B1">
            <w:pPr>
              <w:spacing w:after="0" w:line="23" w:lineRule="atLeast"/>
              <w:jc w:val="left"/>
            </w:pPr>
            <w:r w:rsidRPr="00B42DF4">
              <w:t>DRESS</w:t>
            </w:r>
          </w:p>
        </w:tc>
        <w:tc>
          <w:tcPr>
            <w:tcW w:w="7702" w:type="dxa"/>
            <w:shd w:val="clear" w:color="auto" w:fill="auto"/>
          </w:tcPr>
          <w:p w14:paraId="46AFFD23" w14:textId="77777777" w:rsidR="00566619" w:rsidRDefault="00566619" w:rsidP="00D970B1">
            <w:pPr>
              <w:spacing w:after="0" w:line="23" w:lineRule="atLeast"/>
            </w:pPr>
            <w:r w:rsidRPr="00B42DF4">
              <w:t>Лекарственно</w:t>
            </w:r>
            <w:r>
              <w:t>-индуцированная реакция</w:t>
            </w:r>
            <w:r w:rsidRPr="00B42DF4">
              <w:t xml:space="preserve"> с эозинофилией и системными симптомами (drug rush with eosinophilia and systemic symptoms)</w:t>
            </w:r>
          </w:p>
        </w:tc>
      </w:tr>
      <w:tr w:rsidR="00D970B1" w:rsidRPr="00335D5B" w14:paraId="15FECBB5" w14:textId="77777777" w:rsidTr="00725291">
        <w:tc>
          <w:tcPr>
            <w:tcW w:w="1643" w:type="dxa"/>
            <w:shd w:val="clear" w:color="auto" w:fill="auto"/>
          </w:tcPr>
          <w:p w14:paraId="529466BD" w14:textId="77777777" w:rsidR="00D970B1" w:rsidRDefault="00D970B1" w:rsidP="00D970B1">
            <w:pPr>
              <w:spacing w:after="0" w:line="23" w:lineRule="atLeast"/>
              <w:jc w:val="left"/>
            </w:pPr>
            <w:r>
              <w:t>DRV/r</w:t>
            </w:r>
          </w:p>
        </w:tc>
        <w:tc>
          <w:tcPr>
            <w:tcW w:w="7702" w:type="dxa"/>
            <w:shd w:val="clear" w:color="auto" w:fill="auto"/>
          </w:tcPr>
          <w:p w14:paraId="22363E3F" w14:textId="77777777" w:rsidR="00D970B1" w:rsidRPr="004435FE" w:rsidRDefault="00D970B1" w:rsidP="00D970B1">
            <w:pPr>
              <w:spacing w:after="0" w:line="23" w:lineRule="atLeast"/>
              <w:rPr>
                <w:rFonts w:eastAsia="Calibri"/>
              </w:rPr>
            </w:pPr>
            <w:r>
              <w:t>Дарунавир/ ритонавир</w:t>
            </w:r>
          </w:p>
        </w:tc>
      </w:tr>
      <w:tr w:rsidR="00D970B1" w:rsidRPr="00335D5B" w14:paraId="5418E077" w14:textId="77777777" w:rsidTr="00725291">
        <w:tc>
          <w:tcPr>
            <w:tcW w:w="1643" w:type="dxa"/>
            <w:shd w:val="clear" w:color="auto" w:fill="auto"/>
          </w:tcPr>
          <w:p w14:paraId="4384EE91" w14:textId="77777777" w:rsidR="00D970B1" w:rsidRPr="00B86DE7" w:rsidRDefault="00D970B1" w:rsidP="00D970B1">
            <w:pPr>
              <w:spacing w:after="0" w:line="23" w:lineRule="atLeast"/>
              <w:jc w:val="left"/>
              <w:rPr>
                <w:lang w:eastAsia="en-US"/>
              </w:rPr>
            </w:pPr>
            <w:r w:rsidRPr="00983A96">
              <w:t>EACS</w:t>
            </w:r>
          </w:p>
        </w:tc>
        <w:tc>
          <w:tcPr>
            <w:tcW w:w="7702" w:type="dxa"/>
            <w:shd w:val="clear" w:color="auto" w:fill="auto"/>
          </w:tcPr>
          <w:p w14:paraId="5DC11A40" w14:textId="77777777" w:rsidR="00D970B1" w:rsidRDefault="00D970B1" w:rsidP="00D970B1">
            <w:pPr>
              <w:spacing w:after="0" w:line="23" w:lineRule="atLeast"/>
              <w:rPr>
                <w:lang w:eastAsia="en-US"/>
              </w:rPr>
            </w:pPr>
            <w:r>
              <w:t>Европейское</w:t>
            </w:r>
            <w:r w:rsidRPr="00983A96">
              <w:t xml:space="preserve"> клиническо</w:t>
            </w:r>
            <w:r>
              <w:t>е</w:t>
            </w:r>
            <w:r w:rsidRPr="00983A96">
              <w:t xml:space="preserve"> обществ</w:t>
            </w:r>
            <w:r>
              <w:t>о</w:t>
            </w:r>
            <w:r w:rsidRPr="00983A96">
              <w:t xml:space="preserve"> по СПИД (European AIDS Clinical Society)</w:t>
            </w:r>
          </w:p>
        </w:tc>
      </w:tr>
      <w:tr w:rsidR="00D970B1" w:rsidRPr="00335D5B" w14:paraId="15E0A02A" w14:textId="77777777" w:rsidTr="00725291">
        <w:tc>
          <w:tcPr>
            <w:tcW w:w="1643" w:type="dxa"/>
            <w:shd w:val="clear" w:color="auto" w:fill="auto"/>
          </w:tcPr>
          <w:p w14:paraId="7A66838F" w14:textId="77777777" w:rsidR="00D970B1" w:rsidRDefault="00D970B1" w:rsidP="00D970B1">
            <w:pPr>
              <w:spacing w:after="0" w:line="23" w:lineRule="atLeast"/>
              <w:jc w:val="left"/>
            </w:pPr>
            <w:r w:rsidRPr="00B86DE7">
              <w:rPr>
                <w:lang w:eastAsia="en-US"/>
              </w:rPr>
              <w:t>EC</w:t>
            </w:r>
            <w:r w:rsidRPr="00B86DE7">
              <w:rPr>
                <w:vertAlign w:val="subscript"/>
                <w:lang w:eastAsia="en-US"/>
              </w:rPr>
              <w:t>50</w:t>
            </w:r>
          </w:p>
        </w:tc>
        <w:tc>
          <w:tcPr>
            <w:tcW w:w="7702" w:type="dxa"/>
            <w:shd w:val="clear" w:color="auto" w:fill="auto"/>
          </w:tcPr>
          <w:p w14:paraId="49D1EF92" w14:textId="77777777" w:rsidR="00D970B1" w:rsidRDefault="00D970B1" w:rsidP="00D970B1">
            <w:pPr>
              <w:spacing w:after="0" w:line="23" w:lineRule="atLeast"/>
            </w:pPr>
            <w:r>
              <w:rPr>
                <w:lang w:eastAsia="en-US"/>
              </w:rPr>
              <w:t>П</w:t>
            </w:r>
            <w:r w:rsidRPr="002D436A">
              <w:rPr>
                <w:lang w:eastAsia="en-US"/>
              </w:rPr>
              <w:t>олумаксимальная эффективная концентрация</w:t>
            </w:r>
          </w:p>
        </w:tc>
      </w:tr>
      <w:tr w:rsidR="00D970B1" w:rsidRPr="00335D5B" w14:paraId="53973A78" w14:textId="77777777" w:rsidTr="00725291">
        <w:tc>
          <w:tcPr>
            <w:tcW w:w="1643" w:type="dxa"/>
            <w:shd w:val="clear" w:color="auto" w:fill="auto"/>
          </w:tcPr>
          <w:p w14:paraId="656D22DA" w14:textId="77777777" w:rsidR="00D970B1" w:rsidRPr="004435FE" w:rsidRDefault="00D970B1" w:rsidP="00D970B1">
            <w:pPr>
              <w:spacing w:after="0" w:line="23" w:lineRule="atLeast"/>
              <w:jc w:val="left"/>
              <w:rPr>
                <w:rFonts w:eastAsia="Calibri"/>
              </w:rPr>
            </w:pPr>
            <w:r>
              <w:t>EFV</w:t>
            </w:r>
          </w:p>
        </w:tc>
        <w:tc>
          <w:tcPr>
            <w:tcW w:w="7702" w:type="dxa"/>
            <w:shd w:val="clear" w:color="auto" w:fill="auto"/>
          </w:tcPr>
          <w:p w14:paraId="26DEFCDC" w14:textId="77777777" w:rsidR="00D970B1" w:rsidRPr="004435FE" w:rsidRDefault="00D970B1" w:rsidP="00D970B1">
            <w:pPr>
              <w:spacing w:after="0" w:line="23" w:lineRule="atLeast"/>
              <w:rPr>
                <w:rFonts w:eastAsia="Calibri"/>
              </w:rPr>
            </w:pPr>
            <w:r>
              <w:t>Эфавиренз</w:t>
            </w:r>
          </w:p>
        </w:tc>
      </w:tr>
      <w:tr w:rsidR="00D970B1" w:rsidRPr="00335D5B" w14:paraId="13B3D90F" w14:textId="77777777" w:rsidTr="00725291">
        <w:tc>
          <w:tcPr>
            <w:tcW w:w="1643" w:type="dxa"/>
            <w:shd w:val="clear" w:color="auto" w:fill="auto"/>
          </w:tcPr>
          <w:p w14:paraId="6BAAF06C" w14:textId="77777777" w:rsidR="00D970B1" w:rsidRDefault="00D970B1" w:rsidP="00D970B1">
            <w:pPr>
              <w:spacing w:after="0" w:line="23" w:lineRule="atLeast"/>
              <w:jc w:val="left"/>
            </w:pPr>
            <w:r>
              <w:t>ENF</w:t>
            </w:r>
          </w:p>
        </w:tc>
        <w:tc>
          <w:tcPr>
            <w:tcW w:w="7702" w:type="dxa"/>
            <w:shd w:val="clear" w:color="auto" w:fill="auto"/>
          </w:tcPr>
          <w:p w14:paraId="17D64F7B" w14:textId="77777777" w:rsidR="00D970B1" w:rsidRDefault="00D970B1" w:rsidP="00D970B1">
            <w:pPr>
              <w:spacing w:after="0" w:line="23" w:lineRule="atLeast"/>
            </w:pPr>
            <w:r>
              <w:t>Энфувиртид</w:t>
            </w:r>
          </w:p>
        </w:tc>
      </w:tr>
      <w:tr w:rsidR="00D970B1" w:rsidRPr="00335D5B" w14:paraId="7F83B804" w14:textId="77777777" w:rsidTr="00725291">
        <w:tc>
          <w:tcPr>
            <w:tcW w:w="1643" w:type="dxa"/>
            <w:shd w:val="clear" w:color="auto" w:fill="auto"/>
          </w:tcPr>
          <w:p w14:paraId="759AD0D7" w14:textId="77777777" w:rsidR="00D970B1" w:rsidRDefault="00D970B1" w:rsidP="00D970B1">
            <w:pPr>
              <w:spacing w:after="0" w:line="23" w:lineRule="atLeast"/>
              <w:jc w:val="left"/>
            </w:pPr>
            <w:r>
              <w:t>ETR</w:t>
            </w:r>
          </w:p>
        </w:tc>
        <w:tc>
          <w:tcPr>
            <w:tcW w:w="7702" w:type="dxa"/>
            <w:shd w:val="clear" w:color="auto" w:fill="auto"/>
          </w:tcPr>
          <w:p w14:paraId="4F4AB161" w14:textId="77777777" w:rsidR="00D970B1" w:rsidRPr="004435FE" w:rsidRDefault="00D970B1" w:rsidP="00D970B1">
            <w:pPr>
              <w:spacing w:after="0" w:line="23" w:lineRule="atLeast"/>
              <w:rPr>
                <w:rFonts w:eastAsia="Calibri"/>
              </w:rPr>
            </w:pPr>
            <w:r>
              <w:t>Этравирин</w:t>
            </w:r>
          </w:p>
        </w:tc>
      </w:tr>
      <w:tr w:rsidR="00D970B1" w:rsidRPr="00335D5B" w14:paraId="23648190" w14:textId="77777777" w:rsidTr="00725291">
        <w:tc>
          <w:tcPr>
            <w:tcW w:w="1643" w:type="dxa"/>
            <w:shd w:val="clear" w:color="auto" w:fill="auto"/>
          </w:tcPr>
          <w:p w14:paraId="7B37733A" w14:textId="77777777" w:rsidR="00D970B1" w:rsidRDefault="00D970B1" w:rsidP="00D970B1">
            <w:pPr>
              <w:spacing w:after="0" w:line="23" w:lineRule="atLeast"/>
              <w:jc w:val="left"/>
            </w:pPr>
            <w:r>
              <w:t>ESV</w:t>
            </w:r>
          </w:p>
        </w:tc>
        <w:tc>
          <w:tcPr>
            <w:tcW w:w="7702" w:type="dxa"/>
            <w:shd w:val="clear" w:color="auto" w:fill="auto"/>
          </w:tcPr>
          <w:p w14:paraId="194C68FD" w14:textId="77777777" w:rsidR="00D970B1" w:rsidRPr="004435FE" w:rsidRDefault="00D970B1" w:rsidP="00D970B1">
            <w:pPr>
              <w:spacing w:after="0" w:line="23" w:lineRule="atLeast"/>
              <w:rPr>
                <w:rFonts w:eastAsia="Calibri"/>
              </w:rPr>
            </w:pPr>
            <w:r>
              <w:t>Элсульфавирин</w:t>
            </w:r>
          </w:p>
        </w:tc>
      </w:tr>
      <w:tr w:rsidR="00D970B1" w:rsidRPr="00335D5B" w14:paraId="03075AC7" w14:textId="77777777" w:rsidTr="00725291">
        <w:tc>
          <w:tcPr>
            <w:tcW w:w="1643" w:type="dxa"/>
            <w:shd w:val="clear" w:color="auto" w:fill="auto"/>
          </w:tcPr>
          <w:p w14:paraId="61CB2802" w14:textId="77777777" w:rsidR="00D970B1" w:rsidRDefault="00D970B1" w:rsidP="00D970B1">
            <w:pPr>
              <w:spacing w:after="0" w:line="23" w:lineRule="atLeast"/>
              <w:jc w:val="left"/>
            </w:pPr>
            <w:r>
              <w:t>FPV/r</w:t>
            </w:r>
          </w:p>
        </w:tc>
        <w:tc>
          <w:tcPr>
            <w:tcW w:w="7702" w:type="dxa"/>
            <w:shd w:val="clear" w:color="auto" w:fill="auto"/>
          </w:tcPr>
          <w:p w14:paraId="49CAC57E" w14:textId="77777777" w:rsidR="00D970B1" w:rsidRPr="004435FE" w:rsidRDefault="00D970B1" w:rsidP="00D970B1">
            <w:pPr>
              <w:spacing w:after="0" w:line="23" w:lineRule="atLeast"/>
              <w:rPr>
                <w:rFonts w:eastAsia="Calibri"/>
              </w:rPr>
            </w:pPr>
            <w:r>
              <w:t>Фосампренавир / ритонавир</w:t>
            </w:r>
          </w:p>
        </w:tc>
      </w:tr>
      <w:tr w:rsidR="00D970B1" w:rsidRPr="00335D5B" w14:paraId="09EAAFFF" w14:textId="77777777" w:rsidTr="00725291">
        <w:tc>
          <w:tcPr>
            <w:tcW w:w="1643" w:type="dxa"/>
            <w:shd w:val="clear" w:color="auto" w:fill="auto"/>
          </w:tcPr>
          <w:p w14:paraId="4C323C44" w14:textId="77777777" w:rsidR="00D970B1" w:rsidRPr="004435FE" w:rsidRDefault="00D970B1" w:rsidP="00D970B1">
            <w:pPr>
              <w:spacing w:after="0" w:line="23" w:lineRule="atLeast"/>
              <w:jc w:val="left"/>
              <w:rPr>
                <w:rFonts w:eastAsia="Times New Roman"/>
                <w:color w:val="000000"/>
                <w:lang w:eastAsia="ru-RU"/>
              </w:rPr>
            </w:pPr>
            <w:r>
              <w:t>FTC</w:t>
            </w:r>
          </w:p>
        </w:tc>
        <w:tc>
          <w:tcPr>
            <w:tcW w:w="7702" w:type="dxa"/>
            <w:shd w:val="clear" w:color="auto" w:fill="auto"/>
          </w:tcPr>
          <w:p w14:paraId="3E3ECA7B" w14:textId="77777777" w:rsidR="00D970B1" w:rsidRPr="004435FE" w:rsidRDefault="00D970B1" w:rsidP="00D970B1">
            <w:pPr>
              <w:spacing w:after="0" w:line="23" w:lineRule="atLeast"/>
              <w:rPr>
                <w:rFonts w:eastAsia="Times New Roman"/>
                <w:lang w:eastAsia="ru-RU"/>
              </w:rPr>
            </w:pPr>
            <w:r>
              <w:t>Эмтрицитабин</w:t>
            </w:r>
          </w:p>
        </w:tc>
      </w:tr>
      <w:tr w:rsidR="00D970B1" w:rsidRPr="00335D5B" w14:paraId="22301F05" w14:textId="77777777" w:rsidTr="00725291">
        <w:tc>
          <w:tcPr>
            <w:tcW w:w="1643" w:type="dxa"/>
            <w:shd w:val="clear" w:color="auto" w:fill="auto"/>
          </w:tcPr>
          <w:p w14:paraId="0B6E7EEA" w14:textId="77777777" w:rsidR="00D970B1" w:rsidRDefault="00D970B1" w:rsidP="00D970B1">
            <w:pPr>
              <w:spacing w:after="0" w:line="23" w:lineRule="atLeast"/>
              <w:jc w:val="left"/>
            </w:pPr>
            <w:r w:rsidRPr="003562C0">
              <w:rPr>
                <w:lang w:val="en-US"/>
              </w:rPr>
              <w:t>GLP</w:t>
            </w:r>
          </w:p>
        </w:tc>
        <w:tc>
          <w:tcPr>
            <w:tcW w:w="7702" w:type="dxa"/>
            <w:shd w:val="clear" w:color="auto" w:fill="auto"/>
          </w:tcPr>
          <w:p w14:paraId="2907901B" w14:textId="77777777" w:rsidR="00D970B1" w:rsidRPr="00E533C9" w:rsidRDefault="00E533C9" w:rsidP="00D970B1">
            <w:pPr>
              <w:spacing w:after="0" w:line="23" w:lineRule="atLeast"/>
            </w:pPr>
            <w:r w:rsidRPr="00E533C9">
              <w:t xml:space="preserve">Надлежащая лабораторная практика </w:t>
            </w:r>
            <w:r>
              <w:t>(</w:t>
            </w:r>
            <w:r w:rsidR="00D970B1">
              <w:rPr>
                <w:lang w:val="en-US"/>
              </w:rPr>
              <w:t>G</w:t>
            </w:r>
            <w:r w:rsidR="00D970B1" w:rsidRPr="003562C0">
              <w:rPr>
                <w:lang w:val="en-US"/>
              </w:rPr>
              <w:t>ood</w:t>
            </w:r>
            <w:r w:rsidR="00D970B1" w:rsidRPr="00E533C9">
              <w:t xml:space="preserve"> </w:t>
            </w:r>
            <w:r w:rsidR="00D970B1">
              <w:rPr>
                <w:lang w:val="en-US"/>
              </w:rPr>
              <w:t>L</w:t>
            </w:r>
            <w:r w:rsidR="00D970B1" w:rsidRPr="003562C0">
              <w:rPr>
                <w:lang w:val="en-US"/>
              </w:rPr>
              <w:t>aboratory</w:t>
            </w:r>
            <w:r w:rsidR="00D970B1" w:rsidRPr="00E533C9">
              <w:t xml:space="preserve"> </w:t>
            </w:r>
            <w:r w:rsidR="00D970B1">
              <w:rPr>
                <w:lang w:val="en-US"/>
              </w:rPr>
              <w:t>P</w:t>
            </w:r>
            <w:r w:rsidR="00D970B1" w:rsidRPr="003562C0">
              <w:rPr>
                <w:lang w:val="en-US"/>
              </w:rPr>
              <w:t>ractice</w:t>
            </w:r>
            <w:r>
              <w:t>)</w:t>
            </w:r>
          </w:p>
        </w:tc>
      </w:tr>
      <w:tr w:rsidR="00D970B1" w:rsidRPr="00E3283E" w14:paraId="46D35A9B" w14:textId="77777777" w:rsidTr="00725291">
        <w:tc>
          <w:tcPr>
            <w:tcW w:w="1643" w:type="dxa"/>
            <w:shd w:val="clear" w:color="auto" w:fill="auto"/>
          </w:tcPr>
          <w:p w14:paraId="2B22DA09" w14:textId="77777777" w:rsidR="00D970B1" w:rsidRDefault="00D970B1" w:rsidP="00D970B1">
            <w:pPr>
              <w:spacing w:after="0" w:line="23" w:lineRule="atLeast"/>
              <w:jc w:val="left"/>
            </w:pPr>
            <w:r w:rsidRPr="003562C0">
              <w:t>GST</w:t>
            </w:r>
          </w:p>
        </w:tc>
        <w:tc>
          <w:tcPr>
            <w:tcW w:w="7702" w:type="dxa"/>
            <w:shd w:val="clear" w:color="auto" w:fill="auto"/>
          </w:tcPr>
          <w:p w14:paraId="73134F3A" w14:textId="77777777" w:rsidR="00D970B1" w:rsidRPr="00E533C9" w:rsidRDefault="00D970B1" w:rsidP="00D970B1">
            <w:pPr>
              <w:spacing w:after="0" w:line="23" w:lineRule="atLeast"/>
              <w:rPr>
                <w:lang w:val="en-US"/>
              </w:rPr>
            </w:pPr>
            <w:r w:rsidRPr="003562C0">
              <w:t>Глутатион</w:t>
            </w:r>
            <w:r w:rsidRPr="00E533C9">
              <w:rPr>
                <w:lang w:val="en-US"/>
              </w:rPr>
              <w:t>-S-</w:t>
            </w:r>
            <w:r>
              <w:t>трансфераза</w:t>
            </w:r>
            <w:r w:rsidR="00E533C9" w:rsidRPr="00E533C9">
              <w:rPr>
                <w:lang w:val="en-US"/>
              </w:rPr>
              <w:t xml:space="preserve"> (Glutathione-S-transferase)</w:t>
            </w:r>
          </w:p>
        </w:tc>
      </w:tr>
      <w:tr w:rsidR="00E533C9" w:rsidRPr="00E533C9" w14:paraId="7F6F4A97" w14:textId="77777777" w:rsidTr="00725291">
        <w:tc>
          <w:tcPr>
            <w:tcW w:w="1643" w:type="dxa"/>
            <w:shd w:val="clear" w:color="auto" w:fill="auto"/>
          </w:tcPr>
          <w:p w14:paraId="3547D3EF" w14:textId="77777777" w:rsidR="00E533C9" w:rsidRPr="003562C0" w:rsidRDefault="00E533C9" w:rsidP="00D970B1">
            <w:pPr>
              <w:spacing w:after="0" w:line="23" w:lineRule="atLeast"/>
              <w:jc w:val="left"/>
            </w:pPr>
            <w:r w:rsidRPr="00074CA4">
              <w:t>hERG</w:t>
            </w:r>
          </w:p>
        </w:tc>
        <w:tc>
          <w:tcPr>
            <w:tcW w:w="7702" w:type="dxa"/>
            <w:shd w:val="clear" w:color="auto" w:fill="auto"/>
          </w:tcPr>
          <w:p w14:paraId="1F9A59AF" w14:textId="77777777" w:rsidR="00E533C9" w:rsidRPr="00E533C9" w:rsidRDefault="00E533C9" w:rsidP="00E533C9">
            <w:pPr>
              <w:spacing w:after="0" w:line="23" w:lineRule="atLeast"/>
            </w:pPr>
            <w:r w:rsidRPr="00074CA4">
              <w:t>Ген</w:t>
            </w:r>
            <w:r w:rsidRPr="00E533C9">
              <w:t xml:space="preserve"> </w:t>
            </w:r>
            <w:r>
              <w:t>специфических</w:t>
            </w:r>
            <w:r w:rsidRPr="00E533C9">
              <w:t xml:space="preserve"> </w:t>
            </w:r>
            <w:r>
              <w:t>калиевых</w:t>
            </w:r>
            <w:r w:rsidRPr="00E533C9">
              <w:t xml:space="preserve"> </w:t>
            </w:r>
            <w:r w:rsidRPr="00074CA4">
              <w:t>канал</w:t>
            </w:r>
            <w:r>
              <w:t>ов</w:t>
            </w:r>
            <w:r w:rsidRPr="00E533C9">
              <w:t xml:space="preserve"> </w:t>
            </w:r>
            <w:r w:rsidRPr="00074CA4">
              <w:t>сердца</w:t>
            </w:r>
            <w:r w:rsidRPr="00E533C9">
              <w:t xml:space="preserve"> </w:t>
            </w:r>
            <w:r>
              <w:t xml:space="preserve">человека </w:t>
            </w:r>
            <w:r w:rsidRPr="00E533C9">
              <w:t>(</w:t>
            </w:r>
            <w:r w:rsidRPr="00E533C9">
              <w:rPr>
                <w:lang w:val="en-US"/>
              </w:rPr>
              <w:t>human</w:t>
            </w:r>
            <w:r w:rsidRPr="00E533C9">
              <w:t xml:space="preserve"> </w:t>
            </w:r>
            <w:r w:rsidRPr="00E533C9">
              <w:rPr>
                <w:lang w:val="en-US"/>
              </w:rPr>
              <w:t>Ether</w:t>
            </w:r>
            <w:r w:rsidRPr="00E533C9">
              <w:t>-</w:t>
            </w:r>
            <w:r w:rsidRPr="00E533C9">
              <w:rPr>
                <w:lang w:val="en-US"/>
              </w:rPr>
              <w:t>a</w:t>
            </w:r>
            <w:r w:rsidRPr="00E533C9">
              <w:t>-</w:t>
            </w:r>
            <w:r w:rsidRPr="00E533C9">
              <w:rPr>
                <w:lang w:val="en-US"/>
              </w:rPr>
              <w:t>go</w:t>
            </w:r>
            <w:r w:rsidRPr="00E533C9">
              <w:t>-</w:t>
            </w:r>
            <w:r w:rsidRPr="00E533C9">
              <w:rPr>
                <w:lang w:val="en-US"/>
              </w:rPr>
              <w:t>go</w:t>
            </w:r>
            <w:r w:rsidRPr="00E533C9">
              <w:t xml:space="preserve"> </w:t>
            </w:r>
            <w:r w:rsidRPr="00E533C9">
              <w:rPr>
                <w:lang w:val="en-US"/>
              </w:rPr>
              <w:t>Related</w:t>
            </w:r>
            <w:r w:rsidRPr="00E533C9">
              <w:t xml:space="preserve"> </w:t>
            </w:r>
            <w:r w:rsidRPr="00E533C9">
              <w:rPr>
                <w:lang w:val="en-US"/>
              </w:rPr>
              <w:t>Gene</w:t>
            </w:r>
            <w:r w:rsidRPr="00E533C9">
              <w:t>)</w:t>
            </w:r>
          </w:p>
        </w:tc>
      </w:tr>
      <w:tr w:rsidR="00E533C9" w:rsidRPr="00E3283E" w14:paraId="43A6650B" w14:textId="77777777" w:rsidTr="00725291">
        <w:tc>
          <w:tcPr>
            <w:tcW w:w="1643" w:type="dxa"/>
            <w:shd w:val="clear" w:color="auto" w:fill="auto"/>
          </w:tcPr>
          <w:p w14:paraId="6B8D6FA6" w14:textId="77777777" w:rsidR="00E533C9" w:rsidRPr="00E533C9" w:rsidRDefault="00E533C9" w:rsidP="00D970B1">
            <w:pPr>
              <w:spacing w:after="0" w:line="23" w:lineRule="atLeast"/>
              <w:jc w:val="left"/>
            </w:pPr>
            <w:r w:rsidRPr="003562C0">
              <w:rPr>
                <w:lang w:val="en-US"/>
              </w:rPr>
              <w:t>ICH</w:t>
            </w:r>
          </w:p>
        </w:tc>
        <w:tc>
          <w:tcPr>
            <w:tcW w:w="7702" w:type="dxa"/>
            <w:shd w:val="clear" w:color="auto" w:fill="auto"/>
          </w:tcPr>
          <w:p w14:paraId="2C01299E" w14:textId="77777777" w:rsidR="00E533C9" w:rsidRPr="00AA1027" w:rsidRDefault="00E533C9" w:rsidP="00E533C9">
            <w:pPr>
              <w:spacing w:after="0" w:line="23" w:lineRule="atLeast"/>
              <w:rPr>
                <w:lang w:val="en-US"/>
              </w:rPr>
            </w:pPr>
            <w:r w:rsidRPr="00E533C9">
              <w:rPr>
                <w:lang w:val="en-US"/>
              </w:rPr>
              <w:t>Международный совет по гармонизации</w:t>
            </w:r>
            <w:r w:rsidRPr="00AA1027">
              <w:rPr>
                <w:lang w:val="en-US"/>
              </w:rPr>
              <w:t xml:space="preserve"> </w:t>
            </w:r>
            <w:r w:rsidRPr="003562C0">
              <w:rPr>
                <w:lang w:val="en-US"/>
              </w:rPr>
              <w:t>(International Council for Harmonisation)</w:t>
            </w:r>
          </w:p>
        </w:tc>
      </w:tr>
      <w:tr w:rsidR="00D970B1" w:rsidRPr="00335D5B" w14:paraId="02A5ED54" w14:textId="77777777" w:rsidTr="00725291">
        <w:tc>
          <w:tcPr>
            <w:tcW w:w="1643" w:type="dxa"/>
            <w:shd w:val="clear" w:color="auto" w:fill="auto"/>
          </w:tcPr>
          <w:p w14:paraId="617F3E3F" w14:textId="77777777" w:rsidR="00D970B1" w:rsidRDefault="00D970B1" w:rsidP="00D970B1">
            <w:pPr>
              <w:spacing w:after="0" w:line="23" w:lineRule="atLeast"/>
              <w:jc w:val="left"/>
            </w:pPr>
            <w:r w:rsidRPr="00D670D2">
              <w:rPr>
                <w:lang w:val="en-US"/>
              </w:rPr>
              <w:t>LOEL</w:t>
            </w:r>
          </w:p>
        </w:tc>
        <w:tc>
          <w:tcPr>
            <w:tcW w:w="7702" w:type="dxa"/>
            <w:shd w:val="clear" w:color="auto" w:fill="auto"/>
          </w:tcPr>
          <w:p w14:paraId="6983DC43" w14:textId="77777777" w:rsidR="00D970B1" w:rsidRPr="00120148" w:rsidRDefault="00D970B1" w:rsidP="00D970B1">
            <w:pPr>
              <w:spacing w:after="0" w:line="23" w:lineRule="atLeast"/>
            </w:pPr>
            <w:r w:rsidRPr="00D670D2">
              <w:t>Наименьший наблюдаемый уровень воздействия</w:t>
            </w:r>
            <w:r>
              <w:t xml:space="preserve"> (</w:t>
            </w:r>
            <w:r w:rsidRPr="00D670D2">
              <w:rPr>
                <w:lang w:val="en-US"/>
              </w:rPr>
              <w:t>lowest</w:t>
            </w:r>
            <w:r w:rsidRPr="00D670D2">
              <w:t xml:space="preserve"> </w:t>
            </w:r>
            <w:r w:rsidRPr="00D670D2">
              <w:rPr>
                <w:lang w:val="en-US"/>
              </w:rPr>
              <w:t>observed</w:t>
            </w:r>
            <w:r w:rsidRPr="00D670D2">
              <w:t xml:space="preserve"> </w:t>
            </w:r>
            <w:r w:rsidRPr="00D670D2">
              <w:rPr>
                <w:lang w:val="en-US"/>
              </w:rPr>
              <w:t>effect</w:t>
            </w:r>
            <w:r w:rsidRPr="00D670D2">
              <w:t xml:space="preserve"> </w:t>
            </w:r>
            <w:r w:rsidRPr="00D670D2">
              <w:rPr>
                <w:lang w:val="en-US"/>
              </w:rPr>
              <w:t>level</w:t>
            </w:r>
            <w:r>
              <w:t>)</w:t>
            </w:r>
          </w:p>
        </w:tc>
      </w:tr>
      <w:tr w:rsidR="00D970B1" w:rsidRPr="00335D5B" w14:paraId="2EEE3261" w14:textId="77777777" w:rsidTr="00725291">
        <w:tc>
          <w:tcPr>
            <w:tcW w:w="1643" w:type="dxa"/>
            <w:shd w:val="clear" w:color="auto" w:fill="auto"/>
          </w:tcPr>
          <w:p w14:paraId="328E7413" w14:textId="77777777" w:rsidR="00D970B1" w:rsidRDefault="00D970B1" w:rsidP="00D970B1">
            <w:pPr>
              <w:spacing w:after="0" w:line="23" w:lineRule="atLeast"/>
              <w:jc w:val="left"/>
            </w:pPr>
            <w:r>
              <w:t>LPV/r</w:t>
            </w:r>
          </w:p>
        </w:tc>
        <w:tc>
          <w:tcPr>
            <w:tcW w:w="7702" w:type="dxa"/>
            <w:shd w:val="clear" w:color="auto" w:fill="auto"/>
          </w:tcPr>
          <w:p w14:paraId="1E07DE77" w14:textId="77777777" w:rsidR="00D970B1" w:rsidRDefault="00D970B1" w:rsidP="00D970B1">
            <w:pPr>
              <w:spacing w:after="0" w:line="23" w:lineRule="atLeast"/>
            </w:pPr>
            <w:r>
              <w:t>Лопинавир/ ритонавир</w:t>
            </w:r>
          </w:p>
        </w:tc>
      </w:tr>
      <w:tr w:rsidR="00D970B1" w:rsidRPr="00335D5B" w14:paraId="721BE712" w14:textId="77777777" w:rsidTr="00725291">
        <w:tc>
          <w:tcPr>
            <w:tcW w:w="1643" w:type="dxa"/>
            <w:shd w:val="clear" w:color="auto" w:fill="auto"/>
          </w:tcPr>
          <w:p w14:paraId="030F8118" w14:textId="77777777" w:rsidR="00D970B1" w:rsidRPr="00D670D2" w:rsidRDefault="00D970B1" w:rsidP="00D970B1">
            <w:pPr>
              <w:spacing w:after="0" w:line="23" w:lineRule="atLeast"/>
              <w:jc w:val="left"/>
              <w:rPr>
                <w:lang w:val="en-US"/>
              </w:rPr>
            </w:pPr>
            <w:r w:rsidRPr="00D670D2">
              <w:rPr>
                <w:lang w:val="en-US"/>
              </w:rPr>
              <w:t>NOEL</w:t>
            </w:r>
          </w:p>
        </w:tc>
        <w:tc>
          <w:tcPr>
            <w:tcW w:w="7702" w:type="dxa"/>
            <w:shd w:val="clear" w:color="auto" w:fill="auto"/>
          </w:tcPr>
          <w:p w14:paraId="04D81EA2" w14:textId="1B2AD9C1" w:rsidR="00D970B1" w:rsidRDefault="00D970B1">
            <w:pPr>
              <w:spacing w:after="0" w:line="23" w:lineRule="atLeast"/>
            </w:pPr>
            <w:r w:rsidRPr="00D670D2">
              <w:t>Уровень, при котором не наблюдается воздействия</w:t>
            </w:r>
            <w:r>
              <w:t xml:space="preserve"> </w:t>
            </w:r>
            <w:r w:rsidRPr="00934C3C">
              <w:t>(уровень отсутствия наблюдаемых побочных эффектов</w:t>
            </w:r>
            <w:r>
              <w:t>;</w:t>
            </w:r>
            <w:r w:rsidRPr="00120148">
              <w:t xml:space="preserve"> </w:t>
            </w:r>
            <w:r w:rsidRPr="00D670D2">
              <w:rPr>
                <w:lang w:val="en-US"/>
              </w:rPr>
              <w:t>no</w:t>
            </w:r>
            <w:r w:rsidRPr="00D670D2">
              <w:t xml:space="preserve"> </w:t>
            </w:r>
            <w:r w:rsidRPr="00D670D2">
              <w:rPr>
                <w:lang w:val="en-US"/>
              </w:rPr>
              <w:t>observed</w:t>
            </w:r>
            <w:r w:rsidR="00E533C9">
              <w:t xml:space="preserve"> </w:t>
            </w:r>
            <w:r w:rsidRPr="00D670D2">
              <w:rPr>
                <w:lang w:val="en-US"/>
              </w:rPr>
              <w:t>effect</w:t>
            </w:r>
            <w:r w:rsidRPr="00D670D2">
              <w:t xml:space="preserve"> </w:t>
            </w:r>
            <w:r w:rsidRPr="00D670D2">
              <w:rPr>
                <w:lang w:val="en-US"/>
              </w:rPr>
              <w:t>level</w:t>
            </w:r>
            <w:r w:rsidRPr="00934C3C">
              <w:t>)</w:t>
            </w:r>
          </w:p>
        </w:tc>
      </w:tr>
      <w:tr w:rsidR="00D970B1" w:rsidRPr="00335D5B" w14:paraId="06B46A9C" w14:textId="77777777" w:rsidTr="00725291">
        <w:tc>
          <w:tcPr>
            <w:tcW w:w="1643" w:type="dxa"/>
            <w:shd w:val="clear" w:color="auto" w:fill="auto"/>
          </w:tcPr>
          <w:p w14:paraId="337C938B" w14:textId="77777777" w:rsidR="00D970B1" w:rsidRDefault="00D970B1" w:rsidP="00D970B1">
            <w:pPr>
              <w:spacing w:after="0" w:line="23" w:lineRule="atLeast"/>
              <w:jc w:val="left"/>
            </w:pPr>
            <w:r>
              <w:t>NVP</w:t>
            </w:r>
          </w:p>
        </w:tc>
        <w:tc>
          <w:tcPr>
            <w:tcW w:w="7702" w:type="dxa"/>
            <w:shd w:val="clear" w:color="auto" w:fill="auto"/>
          </w:tcPr>
          <w:p w14:paraId="4D350959" w14:textId="77777777" w:rsidR="00D970B1" w:rsidRDefault="00D970B1" w:rsidP="00D970B1">
            <w:pPr>
              <w:spacing w:after="0" w:line="23" w:lineRule="atLeast"/>
            </w:pPr>
            <w:r>
              <w:t>Невирапин</w:t>
            </w:r>
          </w:p>
        </w:tc>
      </w:tr>
      <w:tr w:rsidR="00D970B1" w:rsidRPr="00335D5B" w14:paraId="4579B8DF" w14:textId="77777777" w:rsidTr="00725291">
        <w:tc>
          <w:tcPr>
            <w:tcW w:w="1643" w:type="dxa"/>
            <w:shd w:val="clear" w:color="auto" w:fill="auto"/>
          </w:tcPr>
          <w:p w14:paraId="526A9CE4" w14:textId="77777777" w:rsidR="00D970B1" w:rsidRDefault="00D970B1" w:rsidP="00D970B1">
            <w:pPr>
              <w:spacing w:after="0" w:line="23" w:lineRule="atLeast"/>
              <w:jc w:val="left"/>
            </w:pPr>
            <w:r w:rsidRPr="000D1337">
              <w:t>NZW</w:t>
            </w:r>
          </w:p>
        </w:tc>
        <w:tc>
          <w:tcPr>
            <w:tcW w:w="7702" w:type="dxa"/>
            <w:shd w:val="clear" w:color="auto" w:fill="auto"/>
          </w:tcPr>
          <w:p w14:paraId="5F11B5D6" w14:textId="77777777" w:rsidR="00D970B1" w:rsidRDefault="00D970B1" w:rsidP="00D970B1">
            <w:pPr>
              <w:spacing w:after="0" w:line="23" w:lineRule="atLeast"/>
            </w:pPr>
            <w:r>
              <w:t xml:space="preserve">Белые новозеландские (кролики) </w:t>
            </w:r>
            <w:r w:rsidRPr="000D1337">
              <w:t>(New Zealand White</w:t>
            </w:r>
            <w:r>
              <w:t>)</w:t>
            </w:r>
          </w:p>
        </w:tc>
      </w:tr>
      <w:tr w:rsidR="00D970B1" w:rsidRPr="00335D5B" w14:paraId="181463C4" w14:textId="77777777" w:rsidTr="00725291">
        <w:tc>
          <w:tcPr>
            <w:tcW w:w="1643" w:type="dxa"/>
            <w:shd w:val="clear" w:color="auto" w:fill="auto"/>
          </w:tcPr>
          <w:p w14:paraId="69B60C97" w14:textId="77777777" w:rsidR="00D970B1" w:rsidRDefault="00D970B1" w:rsidP="00D970B1">
            <w:pPr>
              <w:spacing w:after="0" w:line="23" w:lineRule="atLeast"/>
              <w:jc w:val="left"/>
            </w:pPr>
            <w:r w:rsidRPr="00470C0F">
              <w:rPr>
                <w:lang w:val="en-US"/>
              </w:rPr>
              <w:t>OARAC</w:t>
            </w:r>
          </w:p>
        </w:tc>
        <w:tc>
          <w:tcPr>
            <w:tcW w:w="7702" w:type="dxa"/>
            <w:shd w:val="clear" w:color="auto" w:fill="auto"/>
          </w:tcPr>
          <w:p w14:paraId="080DE4EF" w14:textId="2C03BABA" w:rsidR="00D970B1" w:rsidRPr="00914E7C" w:rsidRDefault="00D970B1" w:rsidP="00D970B1">
            <w:pPr>
              <w:spacing w:after="0"/>
            </w:pPr>
            <w:r>
              <w:t>Консультативный</w:t>
            </w:r>
            <w:r w:rsidRPr="00983A96">
              <w:t xml:space="preserve"> совет США по исследованиям в области СПИД </w:t>
            </w:r>
            <w:r w:rsidRPr="00914E7C">
              <w:t>(</w:t>
            </w:r>
            <w:r w:rsidRPr="00470C0F">
              <w:rPr>
                <w:lang w:val="en-US"/>
              </w:rPr>
              <w:t>The</w:t>
            </w:r>
            <w:r w:rsidRPr="00914E7C">
              <w:t xml:space="preserve"> </w:t>
            </w:r>
            <w:r w:rsidRPr="00470C0F">
              <w:rPr>
                <w:lang w:val="en-US"/>
              </w:rPr>
              <w:t>Office</w:t>
            </w:r>
            <w:r w:rsidRPr="00914E7C">
              <w:t xml:space="preserve"> </w:t>
            </w:r>
            <w:r w:rsidRPr="00470C0F">
              <w:rPr>
                <w:lang w:val="en-US"/>
              </w:rPr>
              <w:t>of</w:t>
            </w:r>
            <w:r w:rsidRPr="00914E7C">
              <w:t xml:space="preserve"> </w:t>
            </w:r>
            <w:r w:rsidRPr="00470C0F">
              <w:rPr>
                <w:lang w:val="en-US"/>
              </w:rPr>
              <w:t>AIDS</w:t>
            </w:r>
            <w:r w:rsidRPr="00914E7C">
              <w:t xml:space="preserve"> </w:t>
            </w:r>
            <w:r w:rsidRPr="00470C0F">
              <w:rPr>
                <w:lang w:val="en-US"/>
              </w:rPr>
              <w:t>Research</w:t>
            </w:r>
            <w:r w:rsidRPr="00914E7C">
              <w:t xml:space="preserve"> </w:t>
            </w:r>
            <w:r w:rsidRPr="00470C0F">
              <w:rPr>
                <w:lang w:val="en-US"/>
              </w:rPr>
              <w:t>Advisory</w:t>
            </w:r>
            <w:r w:rsidRPr="00914E7C">
              <w:t xml:space="preserve"> </w:t>
            </w:r>
            <w:r w:rsidRPr="00470C0F">
              <w:rPr>
                <w:lang w:val="en-US"/>
              </w:rPr>
              <w:t>Council</w:t>
            </w:r>
            <w:r w:rsidRPr="00914E7C">
              <w:t>)</w:t>
            </w:r>
          </w:p>
        </w:tc>
      </w:tr>
      <w:tr w:rsidR="00E533C9" w:rsidRPr="00335D5B" w14:paraId="0FA20C21" w14:textId="77777777" w:rsidTr="00725291">
        <w:tc>
          <w:tcPr>
            <w:tcW w:w="1643" w:type="dxa"/>
            <w:shd w:val="clear" w:color="auto" w:fill="auto"/>
          </w:tcPr>
          <w:p w14:paraId="61441FDB" w14:textId="77777777" w:rsidR="00E533C9" w:rsidRDefault="00E533C9" w:rsidP="00D970B1">
            <w:pPr>
              <w:spacing w:after="0" w:line="23" w:lineRule="atLeast"/>
              <w:jc w:val="left"/>
            </w:pPr>
            <w:r w:rsidRPr="003562C0">
              <w:rPr>
                <w:lang w:val="en-US"/>
              </w:rPr>
              <w:t>P-gp</w:t>
            </w:r>
          </w:p>
        </w:tc>
        <w:tc>
          <w:tcPr>
            <w:tcW w:w="7702" w:type="dxa"/>
            <w:shd w:val="clear" w:color="auto" w:fill="auto"/>
          </w:tcPr>
          <w:p w14:paraId="0D87039B" w14:textId="261F4D36" w:rsidR="00E533C9" w:rsidRDefault="00E533C9" w:rsidP="00D970B1">
            <w:pPr>
              <w:spacing w:after="0" w:line="23" w:lineRule="atLeast"/>
            </w:pPr>
            <w:r w:rsidRPr="003562C0">
              <w:rPr>
                <w:lang w:val="en-US"/>
              </w:rPr>
              <w:t>P-</w:t>
            </w:r>
            <w:r w:rsidRPr="003562C0">
              <w:t>гликопротеин</w:t>
            </w:r>
          </w:p>
        </w:tc>
      </w:tr>
      <w:tr w:rsidR="00BD3D62" w:rsidRPr="00335D5B" w14:paraId="58F60F65" w14:textId="77777777" w:rsidTr="00725291">
        <w:tc>
          <w:tcPr>
            <w:tcW w:w="1643" w:type="dxa"/>
            <w:shd w:val="clear" w:color="auto" w:fill="auto"/>
          </w:tcPr>
          <w:p w14:paraId="56B81804" w14:textId="77777777" w:rsidR="00BD3D62" w:rsidRPr="003562C0" w:rsidRDefault="00BD3D62" w:rsidP="00D970B1">
            <w:pPr>
              <w:spacing w:after="0" w:line="23" w:lineRule="atLeast"/>
              <w:jc w:val="left"/>
              <w:rPr>
                <w:lang w:val="en-US"/>
              </w:rPr>
            </w:pPr>
            <w:r w:rsidRPr="006863A6">
              <w:t>pKa</w:t>
            </w:r>
          </w:p>
        </w:tc>
        <w:tc>
          <w:tcPr>
            <w:tcW w:w="7702" w:type="dxa"/>
            <w:shd w:val="clear" w:color="auto" w:fill="auto"/>
          </w:tcPr>
          <w:p w14:paraId="6F7E3CF9" w14:textId="77777777" w:rsidR="00BD3D62" w:rsidRPr="003562C0" w:rsidRDefault="00BD3D62" w:rsidP="00D970B1">
            <w:pPr>
              <w:spacing w:after="0" w:line="23" w:lineRule="atLeast"/>
              <w:rPr>
                <w:lang w:val="en-US"/>
              </w:rPr>
            </w:pPr>
            <w:r w:rsidRPr="006863A6">
              <w:t>Константа диссоциации</w:t>
            </w:r>
          </w:p>
        </w:tc>
      </w:tr>
      <w:tr w:rsidR="00D970B1" w:rsidRPr="00335D5B" w14:paraId="797432F0" w14:textId="77777777" w:rsidTr="00725291">
        <w:tc>
          <w:tcPr>
            <w:tcW w:w="1643" w:type="dxa"/>
            <w:shd w:val="clear" w:color="auto" w:fill="auto"/>
          </w:tcPr>
          <w:p w14:paraId="72B9881B" w14:textId="77777777" w:rsidR="00D970B1" w:rsidRDefault="00D970B1" w:rsidP="00D970B1">
            <w:pPr>
              <w:spacing w:after="0" w:line="23" w:lineRule="atLeast"/>
              <w:jc w:val="left"/>
            </w:pPr>
            <w:r>
              <w:t>RAL</w:t>
            </w:r>
          </w:p>
        </w:tc>
        <w:tc>
          <w:tcPr>
            <w:tcW w:w="7702" w:type="dxa"/>
            <w:shd w:val="clear" w:color="auto" w:fill="auto"/>
          </w:tcPr>
          <w:p w14:paraId="52A75BA9" w14:textId="77777777" w:rsidR="00D970B1" w:rsidRDefault="00D970B1" w:rsidP="00D970B1">
            <w:pPr>
              <w:spacing w:after="0" w:line="23" w:lineRule="atLeast"/>
            </w:pPr>
            <w:r>
              <w:t>Ралтегравир</w:t>
            </w:r>
          </w:p>
        </w:tc>
      </w:tr>
      <w:tr w:rsidR="00D970B1" w:rsidRPr="00335D5B" w14:paraId="61042F72" w14:textId="77777777" w:rsidTr="00725291">
        <w:tc>
          <w:tcPr>
            <w:tcW w:w="1643" w:type="dxa"/>
            <w:shd w:val="clear" w:color="auto" w:fill="auto"/>
          </w:tcPr>
          <w:p w14:paraId="79D32B80" w14:textId="77777777" w:rsidR="00D970B1" w:rsidRDefault="00D970B1" w:rsidP="00D970B1">
            <w:pPr>
              <w:spacing w:after="0" w:line="23" w:lineRule="atLeast"/>
              <w:jc w:val="left"/>
            </w:pPr>
            <w:r>
              <w:t>RPV</w:t>
            </w:r>
          </w:p>
        </w:tc>
        <w:tc>
          <w:tcPr>
            <w:tcW w:w="7702" w:type="dxa"/>
            <w:shd w:val="clear" w:color="auto" w:fill="auto"/>
          </w:tcPr>
          <w:p w14:paraId="3538D9B1" w14:textId="77777777" w:rsidR="00D970B1" w:rsidRDefault="00D970B1" w:rsidP="00D970B1">
            <w:pPr>
              <w:spacing w:after="0" w:line="23" w:lineRule="atLeast"/>
            </w:pPr>
            <w:r>
              <w:t>Рилпивирин</w:t>
            </w:r>
          </w:p>
        </w:tc>
      </w:tr>
      <w:tr w:rsidR="0016178B" w:rsidRPr="00335D5B" w14:paraId="06CA95F9" w14:textId="77777777" w:rsidTr="00725291">
        <w:tc>
          <w:tcPr>
            <w:tcW w:w="1643" w:type="dxa"/>
            <w:shd w:val="clear" w:color="auto" w:fill="auto"/>
          </w:tcPr>
          <w:p w14:paraId="789D0193" w14:textId="77777777" w:rsidR="0016178B" w:rsidRDefault="0016178B" w:rsidP="00D970B1">
            <w:pPr>
              <w:spacing w:after="0" w:line="23" w:lineRule="atLeast"/>
              <w:jc w:val="left"/>
            </w:pPr>
            <w:r w:rsidRPr="0016178B">
              <w:t>RT</w:t>
            </w:r>
          </w:p>
        </w:tc>
        <w:tc>
          <w:tcPr>
            <w:tcW w:w="7702" w:type="dxa"/>
            <w:shd w:val="clear" w:color="auto" w:fill="auto"/>
          </w:tcPr>
          <w:p w14:paraId="3A526A73" w14:textId="77777777" w:rsidR="0016178B" w:rsidRDefault="0016178B" w:rsidP="0016178B">
            <w:pPr>
              <w:spacing w:after="0" w:line="23" w:lineRule="atLeast"/>
            </w:pPr>
            <w:r w:rsidRPr="0016178B">
              <w:t>Обратн</w:t>
            </w:r>
            <w:r>
              <w:t>ая транскриптаза</w:t>
            </w:r>
            <w:r w:rsidRPr="0016178B">
              <w:t xml:space="preserve"> (reverse transcriptase</w:t>
            </w:r>
            <w:r>
              <w:t>)</w:t>
            </w:r>
          </w:p>
        </w:tc>
      </w:tr>
      <w:tr w:rsidR="00D970B1" w:rsidRPr="00335D5B" w14:paraId="5540BD39" w14:textId="77777777" w:rsidTr="00725291">
        <w:tc>
          <w:tcPr>
            <w:tcW w:w="1643" w:type="dxa"/>
            <w:shd w:val="clear" w:color="auto" w:fill="auto"/>
          </w:tcPr>
          <w:p w14:paraId="24E81CEB" w14:textId="77777777" w:rsidR="00D970B1" w:rsidRDefault="00AA1027" w:rsidP="00D970B1">
            <w:pPr>
              <w:spacing w:after="0" w:line="23" w:lineRule="atLeast"/>
              <w:jc w:val="left"/>
            </w:pPr>
            <w:r>
              <w:rPr>
                <w:lang w:val="en-US"/>
              </w:rPr>
              <w:t>SD</w:t>
            </w:r>
          </w:p>
        </w:tc>
        <w:tc>
          <w:tcPr>
            <w:tcW w:w="7702" w:type="dxa"/>
            <w:shd w:val="clear" w:color="auto" w:fill="auto"/>
          </w:tcPr>
          <w:p w14:paraId="77AA2455" w14:textId="77777777" w:rsidR="00D970B1" w:rsidRDefault="00AA1027" w:rsidP="00AA1027">
            <w:pPr>
              <w:spacing w:after="0"/>
            </w:pPr>
            <w:r w:rsidRPr="003D2FCF">
              <w:t>Спрег-Доули (</w:t>
            </w:r>
            <w:r w:rsidRPr="003D2FCF">
              <w:rPr>
                <w:lang w:val="en-US"/>
              </w:rPr>
              <w:t>Sprague</w:t>
            </w:r>
            <w:r w:rsidRPr="00AA1027">
              <w:t xml:space="preserve"> </w:t>
            </w:r>
            <w:r w:rsidRPr="003D2FCF">
              <w:rPr>
                <w:lang w:val="en-US"/>
              </w:rPr>
              <w:t>Dawley</w:t>
            </w:r>
            <w:r>
              <w:t>) (крыса)</w:t>
            </w:r>
          </w:p>
        </w:tc>
      </w:tr>
      <w:tr w:rsidR="00D75C48" w:rsidRPr="00335D5B" w14:paraId="66A6870E" w14:textId="77777777" w:rsidTr="00725291">
        <w:tc>
          <w:tcPr>
            <w:tcW w:w="1643" w:type="dxa"/>
            <w:shd w:val="clear" w:color="auto" w:fill="auto"/>
          </w:tcPr>
          <w:p w14:paraId="2FA826B9" w14:textId="77777777" w:rsidR="00D75C48" w:rsidRDefault="00D75C48" w:rsidP="00D970B1">
            <w:pPr>
              <w:spacing w:after="0" w:line="23" w:lineRule="atLeast"/>
              <w:jc w:val="left"/>
              <w:rPr>
                <w:lang w:val="en-US"/>
              </w:rPr>
            </w:pPr>
            <w:r w:rsidRPr="00C114A9">
              <w:rPr>
                <w:lang w:val="en-US"/>
              </w:rPr>
              <w:t>SOC</w:t>
            </w:r>
          </w:p>
        </w:tc>
        <w:tc>
          <w:tcPr>
            <w:tcW w:w="7702" w:type="dxa"/>
            <w:shd w:val="clear" w:color="auto" w:fill="auto"/>
          </w:tcPr>
          <w:p w14:paraId="60E25A13" w14:textId="53305DD5" w:rsidR="00D75C48" w:rsidRPr="00D75C48" w:rsidRDefault="00D75C48" w:rsidP="00AA1027">
            <w:pPr>
              <w:spacing w:after="0"/>
            </w:pPr>
            <w:r>
              <w:t>Системны</w:t>
            </w:r>
            <w:r w:rsidR="00826A06">
              <w:t>й</w:t>
            </w:r>
            <w:r>
              <w:t xml:space="preserve"> органный класс (</w:t>
            </w:r>
            <w:r w:rsidRPr="00C114A9">
              <w:rPr>
                <w:lang w:val="en-US"/>
              </w:rPr>
              <w:t>System</w:t>
            </w:r>
            <w:r w:rsidRPr="00725291">
              <w:t xml:space="preserve"> </w:t>
            </w:r>
            <w:r w:rsidRPr="00C114A9">
              <w:rPr>
                <w:lang w:val="en-US"/>
              </w:rPr>
              <w:t>Organ</w:t>
            </w:r>
            <w:r w:rsidRPr="00725291">
              <w:t xml:space="preserve"> </w:t>
            </w:r>
            <w:r w:rsidRPr="00C114A9">
              <w:rPr>
                <w:lang w:val="en-US"/>
              </w:rPr>
              <w:t>Class</w:t>
            </w:r>
            <w:r>
              <w:t>)</w:t>
            </w:r>
          </w:p>
        </w:tc>
      </w:tr>
      <w:tr w:rsidR="00D970B1" w:rsidRPr="00335D5B" w14:paraId="2D43202E" w14:textId="77777777" w:rsidTr="00725291">
        <w:tc>
          <w:tcPr>
            <w:tcW w:w="1643" w:type="dxa"/>
            <w:shd w:val="clear" w:color="auto" w:fill="auto"/>
          </w:tcPr>
          <w:p w14:paraId="1D982377" w14:textId="77777777" w:rsidR="00D970B1" w:rsidRPr="004435FE" w:rsidRDefault="00D970B1" w:rsidP="00D970B1">
            <w:pPr>
              <w:spacing w:after="0" w:line="23" w:lineRule="atLeast"/>
              <w:jc w:val="left"/>
              <w:rPr>
                <w:rFonts w:eastAsia="Times New Roman"/>
                <w:color w:val="000000"/>
                <w:lang w:val="en-US" w:eastAsia="ru-RU"/>
              </w:rPr>
            </w:pPr>
            <w:r>
              <w:t>SQV/r</w:t>
            </w:r>
          </w:p>
        </w:tc>
        <w:tc>
          <w:tcPr>
            <w:tcW w:w="7702" w:type="dxa"/>
            <w:shd w:val="clear" w:color="auto" w:fill="auto"/>
          </w:tcPr>
          <w:p w14:paraId="70955DF9" w14:textId="77777777" w:rsidR="00D970B1" w:rsidRPr="004435FE" w:rsidRDefault="00D970B1" w:rsidP="00D970B1">
            <w:pPr>
              <w:spacing w:after="0" w:line="23" w:lineRule="atLeast"/>
              <w:rPr>
                <w:rFonts w:eastAsia="Times New Roman"/>
                <w:lang w:eastAsia="ru-RU"/>
              </w:rPr>
            </w:pPr>
            <w:r>
              <w:t>Саквинавир/ ритонавир</w:t>
            </w:r>
          </w:p>
        </w:tc>
      </w:tr>
      <w:tr w:rsidR="00D970B1" w:rsidRPr="00335D5B" w14:paraId="324FD954" w14:textId="77777777" w:rsidTr="00725291">
        <w:tc>
          <w:tcPr>
            <w:tcW w:w="1643" w:type="dxa"/>
            <w:shd w:val="clear" w:color="auto" w:fill="auto"/>
          </w:tcPr>
          <w:p w14:paraId="03364EF8" w14:textId="77777777" w:rsidR="00D970B1" w:rsidRDefault="00D970B1" w:rsidP="00D970B1">
            <w:pPr>
              <w:spacing w:after="0" w:line="23" w:lineRule="atLeast"/>
              <w:jc w:val="left"/>
            </w:pPr>
            <w:r w:rsidRPr="003F0202">
              <w:t>t</w:t>
            </w:r>
            <w:r w:rsidRPr="00120148">
              <w:rPr>
                <w:vertAlign w:val="subscript"/>
              </w:rPr>
              <w:t>1/2</w:t>
            </w:r>
          </w:p>
        </w:tc>
        <w:tc>
          <w:tcPr>
            <w:tcW w:w="7702" w:type="dxa"/>
            <w:shd w:val="clear" w:color="auto" w:fill="auto"/>
          </w:tcPr>
          <w:p w14:paraId="558033CB" w14:textId="77777777" w:rsidR="00D970B1" w:rsidRPr="004435FE" w:rsidRDefault="00D970B1" w:rsidP="00D970B1">
            <w:pPr>
              <w:spacing w:after="0" w:line="23" w:lineRule="atLeast"/>
              <w:rPr>
                <w:rFonts w:eastAsia="Times New Roman"/>
                <w:lang w:eastAsia="ru-RU"/>
              </w:rPr>
            </w:pPr>
            <w:r w:rsidRPr="003F0202">
              <w:t>Период полувыведения</w:t>
            </w:r>
          </w:p>
        </w:tc>
      </w:tr>
      <w:tr w:rsidR="00D970B1" w:rsidRPr="00335D5B" w14:paraId="4051A96F" w14:textId="77777777" w:rsidTr="00725291">
        <w:tc>
          <w:tcPr>
            <w:tcW w:w="1643" w:type="dxa"/>
            <w:shd w:val="clear" w:color="auto" w:fill="auto"/>
          </w:tcPr>
          <w:p w14:paraId="3C51292F" w14:textId="77777777" w:rsidR="00D970B1" w:rsidRPr="004435FE" w:rsidRDefault="00D970B1" w:rsidP="00D970B1">
            <w:pPr>
              <w:spacing w:after="0" w:line="23" w:lineRule="atLeast"/>
              <w:jc w:val="left"/>
              <w:rPr>
                <w:rFonts w:eastAsia="Times New Roman"/>
                <w:color w:val="000000"/>
                <w:lang w:val="en-US" w:eastAsia="ru-RU"/>
              </w:rPr>
            </w:pPr>
            <w:r>
              <w:t>TDF</w:t>
            </w:r>
          </w:p>
        </w:tc>
        <w:tc>
          <w:tcPr>
            <w:tcW w:w="7702" w:type="dxa"/>
            <w:shd w:val="clear" w:color="auto" w:fill="auto"/>
          </w:tcPr>
          <w:p w14:paraId="10A5B65C" w14:textId="77777777" w:rsidR="00D970B1" w:rsidRPr="004435FE" w:rsidRDefault="00D970B1" w:rsidP="00D970B1">
            <w:pPr>
              <w:spacing w:after="0" w:line="23" w:lineRule="atLeast"/>
              <w:rPr>
                <w:rFonts w:eastAsia="Calibri"/>
              </w:rPr>
            </w:pPr>
            <w:r>
              <w:t>Тенофовира дизопроксил фумарат</w:t>
            </w:r>
          </w:p>
        </w:tc>
      </w:tr>
      <w:tr w:rsidR="00E533C9" w:rsidRPr="00E3283E" w14:paraId="4C2FB96E" w14:textId="77777777" w:rsidTr="00725291">
        <w:tc>
          <w:tcPr>
            <w:tcW w:w="1643" w:type="dxa"/>
            <w:shd w:val="clear" w:color="auto" w:fill="auto"/>
          </w:tcPr>
          <w:p w14:paraId="17DDE224" w14:textId="77777777" w:rsidR="00E533C9" w:rsidRDefault="00E533C9" w:rsidP="00D970B1">
            <w:pPr>
              <w:spacing w:after="0" w:line="23" w:lineRule="atLeast"/>
              <w:jc w:val="left"/>
            </w:pPr>
            <w:r w:rsidRPr="00074CA4">
              <w:t>TDR</w:t>
            </w:r>
          </w:p>
        </w:tc>
        <w:tc>
          <w:tcPr>
            <w:tcW w:w="7702" w:type="dxa"/>
            <w:shd w:val="clear" w:color="auto" w:fill="auto"/>
          </w:tcPr>
          <w:p w14:paraId="36393840" w14:textId="77777777" w:rsidR="00E533C9" w:rsidRPr="00E533C9" w:rsidRDefault="00E533C9" w:rsidP="00E533C9">
            <w:pPr>
              <w:spacing w:after="0" w:line="23" w:lineRule="atLeast"/>
              <w:rPr>
                <w:lang w:val="en-US"/>
              </w:rPr>
            </w:pPr>
            <w:r>
              <w:t>Т</w:t>
            </w:r>
            <w:r w:rsidRPr="00E533C9">
              <w:t>рансмуральная</w:t>
            </w:r>
            <w:r w:rsidRPr="00E533C9">
              <w:rPr>
                <w:lang w:val="en-US"/>
              </w:rPr>
              <w:t xml:space="preserve"> </w:t>
            </w:r>
            <w:r w:rsidRPr="00E533C9">
              <w:t>дисперсия</w:t>
            </w:r>
            <w:r w:rsidRPr="00E533C9">
              <w:rPr>
                <w:lang w:val="en-US"/>
              </w:rPr>
              <w:t xml:space="preserve"> </w:t>
            </w:r>
            <w:r w:rsidRPr="00E533C9">
              <w:t>реполяризации</w:t>
            </w:r>
            <w:r w:rsidRPr="00E533C9">
              <w:rPr>
                <w:lang w:val="en-US"/>
              </w:rPr>
              <w:t xml:space="preserve"> (transmural dispersion of repolarisation)</w:t>
            </w:r>
          </w:p>
        </w:tc>
      </w:tr>
      <w:tr w:rsidR="00D970B1" w:rsidRPr="00335D5B" w14:paraId="48DDA6AC" w14:textId="77777777" w:rsidTr="00725291">
        <w:tc>
          <w:tcPr>
            <w:tcW w:w="1643" w:type="dxa"/>
            <w:shd w:val="clear" w:color="auto" w:fill="auto"/>
          </w:tcPr>
          <w:p w14:paraId="5DE9840E" w14:textId="77777777" w:rsidR="00D970B1" w:rsidRPr="004435FE" w:rsidRDefault="00D970B1" w:rsidP="00D970B1">
            <w:pPr>
              <w:spacing w:after="0" w:line="23" w:lineRule="atLeast"/>
              <w:jc w:val="left"/>
              <w:rPr>
                <w:rFonts w:eastAsia="Calibri"/>
                <w:lang w:val="en-US"/>
              </w:rPr>
            </w:pPr>
            <w:r w:rsidRPr="00B24AF5">
              <w:t>T</w:t>
            </w:r>
            <w:r w:rsidRPr="00120148">
              <w:rPr>
                <w:vertAlign w:val="subscript"/>
              </w:rPr>
              <w:t>max</w:t>
            </w:r>
          </w:p>
        </w:tc>
        <w:tc>
          <w:tcPr>
            <w:tcW w:w="7702" w:type="dxa"/>
            <w:shd w:val="clear" w:color="auto" w:fill="auto"/>
          </w:tcPr>
          <w:p w14:paraId="627BF7C8" w14:textId="77777777" w:rsidR="00D970B1" w:rsidRPr="004435FE" w:rsidRDefault="00D970B1" w:rsidP="00D970B1">
            <w:pPr>
              <w:spacing w:after="0" w:line="23" w:lineRule="atLeast"/>
              <w:rPr>
                <w:rFonts w:eastAsia="Times New Roman"/>
                <w:iCs/>
                <w:lang w:eastAsia="ru-RU"/>
              </w:rPr>
            </w:pPr>
            <w:r>
              <w:t>В</w:t>
            </w:r>
            <w:r w:rsidRPr="00B24AF5">
              <w:t>ремя достижения максимальной концентрации вещества в плазме крови</w:t>
            </w:r>
          </w:p>
        </w:tc>
      </w:tr>
      <w:tr w:rsidR="00D970B1" w:rsidRPr="00335D5B" w14:paraId="40E27B49" w14:textId="77777777" w:rsidTr="00725291">
        <w:tc>
          <w:tcPr>
            <w:tcW w:w="1643" w:type="dxa"/>
            <w:shd w:val="clear" w:color="auto" w:fill="auto"/>
          </w:tcPr>
          <w:p w14:paraId="7A4FE75A" w14:textId="77777777" w:rsidR="00D970B1" w:rsidRPr="00B24AF5" w:rsidRDefault="00E533C9" w:rsidP="00D970B1">
            <w:pPr>
              <w:spacing w:after="0" w:line="23" w:lineRule="atLeast"/>
              <w:jc w:val="left"/>
            </w:pPr>
            <w:r w:rsidRPr="00074CA4">
              <w:t>T</w:t>
            </w:r>
            <w:r w:rsidRPr="00E533C9">
              <w:rPr>
                <w:vertAlign w:val="subscript"/>
              </w:rPr>
              <w:t>p</w:t>
            </w:r>
            <w:r w:rsidRPr="00074CA4">
              <w:t>-T</w:t>
            </w:r>
            <w:r w:rsidRPr="00E533C9">
              <w:rPr>
                <w:vertAlign w:val="subscript"/>
              </w:rPr>
              <w:t>e</w:t>
            </w:r>
          </w:p>
        </w:tc>
        <w:tc>
          <w:tcPr>
            <w:tcW w:w="7702" w:type="dxa"/>
            <w:shd w:val="clear" w:color="auto" w:fill="auto"/>
          </w:tcPr>
          <w:p w14:paraId="666B63D9" w14:textId="77777777" w:rsidR="00D970B1" w:rsidRPr="004435FE" w:rsidRDefault="00E533C9" w:rsidP="00E533C9">
            <w:pPr>
              <w:spacing w:after="0" w:line="23" w:lineRule="atLeast"/>
              <w:rPr>
                <w:rFonts w:eastAsia="Times New Roman"/>
                <w:iCs/>
                <w:lang w:eastAsia="ru-RU"/>
              </w:rPr>
            </w:pPr>
            <w:r>
              <w:t>Время</w:t>
            </w:r>
            <w:r w:rsidRPr="00074CA4">
              <w:t xml:space="preserve"> от пика до конца зубца</w:t>
            </w:r>
          </w:p>
        </w:tc>
      </w:tr>
      <w:tr w:rsidR="00D970B1" w:rsidRPr="00335D5B" w14:paraId="11F08DC0" w14:textId="77777777" w:rsidTr="00725291">
        <w:trPr>
          <w:trHeight w:val="200"/>
        </w:trPr>
        <w:tc>
          <w:tcPr>
            <w:tcW w:w="1643" w:type="dxa"/>
            <w:shd w:val="clear" w:color="auto" w:fill="auto"/>
          </w:tcPr>
          <w:p w14:paraId="4BA0783C" w14:textId="77777777" w:rsidR="00D970B1" w:rsidRPr="004435FE" w:rsidRDefault="00D970B1" w:rsidP="00D970B1">
            <w:pPr>
              <w:spacing w:after="0" w:line="23" w:lineRule="atLeast"/>
              <w:jc w:val="left"/>
              <w:rPr>
                <w:rFonts w:eastAsia="Times New Roman"/>
                <w:color w:val="000000"/>
                <w:lang w:eastAsia="ru-RU"/>
              </w:rPr>
            </w:pPr>
            <w:r>
              <w:t>ZDV</w:t>
            </w:r>
          </w:p>
        </w:tc>
        <w:tc>
          <w:tcPr>
            <w:tcW w:w="7702" w:type="dxa"/>
            <w:shd w:val="clear" w:color="auto" w:fill="auto"/>
          </w:tcPr>
          <w:p w14:paraId="66317208" w14:textId="77777777" w:rsidR="00D970B1" w:rsidRPr="004435FE" w:rsidRDefault="00D970B1" w:rsidP="00D970B1">
            <w:pPr>
              <w:spacing w:after="0" w:line="23" w:lineRule="atLeast"/>
              <w:rPr>
                <w:rFonts w:eastAsia="Times New Roman"/>
                <w:lang w:eastAsia="ru-RU"/>
              </w:rPr>
            </w:pPr>
            <w:r>
              <w:t>Зидовудин</w:t>
            </w:r>
          </w:p>
        </w:tc>
      </w:tr>
      <w:tr w:rsidR="00D970B1" w:rsidRPr="00335D5B" w14:paraId="5495F394" w14:textId="77777777" w:rsidTr="00725291">
        <w:trPr>
          <w:trHeight w:val="200"/>
        </w:trPr>
        <w:tc>
          <w:tcPr>
            <w:tcW w:w="1643" w:type="dxa"/>
            <w:shd w:val="clear" w:color="auto" w:fill="auto"/>
          </w:tcPr>
          <w:p w14:paraId="547AC75B" w14:textId="77777777" w:rsidR="00D970B1" w:rsidRPr="004435FE" w:rsidRDefault="00E533C9" w:rsidP="00D970B1">
            <w:pPr>
              <w:spacing w:after="0" w:line="23" w:lineRule="atLeast"/>
              <w:jc w:val="left"/>
              <w:rPr>
                <w:rFonts w:eastAsia="Calibri"/>
              </w:rPr>
            </w:pPr>
            <w:r w:rsidRPr="00A2357E">
              <w:rPr>
                <w:lang w:val="en-US"/>
              </w:rPr>
              <w:t>UDP-GT</w:t>
            </w:r>
          </w:p>
        </w:tc>
        <w:tc>
          <w:tcPr>
            <w:tcW w:w="7702" w:type="dxa"/>
            <w:shd w:val="clear" w:color="auto" w:fill="auto"/>
          </w:tcPr>
          <w:p w14:paraId="053EC847" w14:textId="77777777" w:rsidR="00D970B1" w:rsidRPr="00E533C9" w:rsidRDefault="00E533C9" w:rsidP="00E533C9">
            <w:pPr>
              <w:spacing w:after="0" w:line="23" w:lineRule="atLeast"/>
              <w:rPr>
                <w:rFonts w:eastAsia="Calibri"/>
              </w:rPr>
            </w:pPr>
            <w:r w:rsidRPr="00E533C9">
              <w:t>Уридин-5'-дифосфоглюкуронозилтрансфераза</w:t>
            </w:r>
            <w:r>
              <w:t xml:space="preserve"> </w:t>
            </w:r>
            <w:r w:rsidRPr="00E533C9">
              <w:t>(</w:t>
            </w:r>
            <w:r w:rsidRPr="00A2357E">
              <w:rPr>
                <w:lang w:val="en-US"/>
              </w:rPr>
              <w:t>Uridine</w:t>
            </w:r>
            <w:r w:rsidRPr="00E533C9">
              <w:t xml:space="preserve"> 5'-</w:t>
            </w:r>
            <w:r w:rsidRPr="00A2357E">
              <w:rPr>
                <w:lang w:val="en-US"/>
              </w:rPr>
              <w:t>diphospho</w:t>
            </w:r>
            <w:r w:rsidRPr="00E533C9">
              <w:t>-</w:t>
            </w:r>
            <w:r w:rsidRPr="00A2357E">
              <w:rPr>
                <w:lang w:val="en-US"/>
              </w:rPr>
              <w:t>glucuronosyltransferase</w:t>
            </w:r>
            <w:r w:rsidRPr="00E533C9">
              <w:t>)</w:t>
            </w:r>
          </w:p>
        </w:tc>
      </w:tr>
    </w:tbl>
    <w:p w14:paraId="17AE5FEA" w14:textId="77777777" w:rsidR="008000F1" w:rsidRDefault="008000F1" w:rsidP="00746E6A">
      <w:pPr>
        <w:spacing w:after="0" w:line="240" w:lineRule="auto"/>
        <w:rPr>
          <w:rFonts w:eastAsia="Times New Roman"/>
          <w:b/>
          <w:color w:val="000000"/>
          <w:sz w:val="22"/>
          <w:szCs w:val="22"/>
          <w:lang w:eastAsia="ru-RU"/>
        </w:rPr>
      </w:pPr>
    </w:p>
    <w:p w14:paraId="17A2641C" w14:textId="246BBAF6" w:rsidR="00CC29A8" w:rsidRPr="004435FE" w:rsidRDefault="00CC29A8" w:rsidP="004C505D">
      <w:pPr>
        <w:pStyle w:val="12"/>
        <w:pageBreakBefore/>
        <w:spacing w:line="240" w:lineRule="auto"/>
        <w:rPr>
          <w:rFonts w:cs="Times New Roman"/>
          <w:color w:val="000000"/>
          <w:szCs w:val="24"/>
        </w:rPr>
      </w:pPr>
      <w:bookmarkStart w:id="4" w:name="_Toc395011854"/>
      <w:bookmarkStart w:id="5" w:name="_Toc135635352"/>
      <w:r w:rsidRPr="004435FE">
        <w:rPr>
          <w:rFonts w:cs="Times New Roman"/>
          <w:color w:val="000000"/>
          <w:szCs w:val="24"/>
        </w:rPr>
        <w:t>ИСТОРИЯ ДОКУМЕНТА</w:t>
      </w:r>
      <w:bookmarkEnd w:id="4"/>
      <w:bookmarkEnd w:id="5"/>
    </w:p>
    <w:tbl>
      <w:tblPr>
        <w:tblStyle w:val="a7"/>
        <w:tblW w:w="0" w:type="auto"/>
        <w:tblLook w:val="04A0" w:firstRow="1" w:lastRow="0" w:firstColumn="1" w:lastColumn="0" w:noHBand="0" w:noVBand="1"/>
      </w:tblPr>
      <w:tblGrid>
        <w:gridCol w:w="3114"/>
        <w:gridCol w:w="6231"/>
      </w:tblGrid>
      <w:tr w:rsidR="007A2525" w14:paraId="3B452E7B" w14:textId="77777777" w:rsidTr="00746187">
        <w:trPr>
          <w:trHeight w:val="659"/>
        </w:trPr>
        <w:tc>
          <w:tcPr>
            <w:tcW w:w="31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E74051" w14:textId="77777777" w:rsidR="007A2525" w:rsidRDefault="007A2525" w:rsidP="00725291">
            <w:pPr>
              <w:spacing w:after="0" w:line="240" w:lineRule="auto"/>
              <w:jc w:val="center"/>
              <w:rPr>
                <w:b/>
              </w:rPr>
            </w:pPr>
            <w:r>
              <w:rPr>
                <w:b/>
              </w:rPr>
              <w:t>Версия</w:t>
            </w:r>
          </w:p>
        </w:tc>
        <w:tc>
          <w:tcPr>
            <w:tcW w:w="6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19B3B78" w14:textId="77777777" w:rsidR="007A2525" w:rsidRDefault="007A2525" w:rsidP="00725291">
            <w:pPr>
              <w:spacing w:after="0" w:line="240" w:lineRule="auto"/>
              <w:jc w:val="center"/>
              <w:rPr>
                <w:b/>
              </w:rPr>
            </w:pPr>
            <w:r>
              <w:rPr>
                <w:b/>
              </w:rPr>
              <w:t>Описание изменений</w:t>
            </w:r>
          </w:p>
        </w:tc>
      </w:tr>
      <w:tr w:rsidR="007A2525" w14:paraId="72DB4A91" w14:textId="77777777" w:rsidTr="00CA1F40">
        <w:trPr>
          <w:trHeight w:val="162"/>
        </w:trPr>
        <w:tc>
          <w:tcPr>
            <w:tcW w:w="3114" w:type="dxa"/>
            <w:tcBorders>
              <w:top w:val="single" w:sz="4" w:space="0" w:color="auto"/>
              <w:left w:val="single" w:sz="4" w:space="0" w:color="auto"/>
              <w:bottom w:val="single" w:sz="4" w:space="0" w:color="auto"/>
              <w:right w:val="single" w:sz="4" w:space="0" w:color="auto"/>
            </w:tcBorders>
            <w:vAlign w:val="center"/>
            <w:hideMark/>
          </w:tcPr>
          <w:p w14:paraId="6814EDE3" w14:textId="4658FBD1" w:rsidR="007A2525" w:rsidRDefault="007A2525" w:rsidP="00725291">
            <w:pPr>
              <w:spacing w:after="0" w:line="240" w:lineRule="auto"/>
              <w:jc w:val="center"/>
            </w:pPr>
            <w:r>
              <w:t xml:space="preserve">1.0 от </w:t>
            </w:r>
            <w:r w:rsidR="00D76820">
              <w:t>18</w:t>
            </w:r>
            <w:r w:rsidR="00725291">
              <w:t>-</w:t>
            </w:r>
            <w:r w:rsidR="00D76820">
              <w:t>мая</w:t>
            </w:r>
            <w:r w:rsidR="003C2D15" w:rsidRPr="003C2D15">
              <w:t>202</w:t>
            </w:r>
            <w:r w:rsidR="003C2D15">
              <w:t>3</w:t>
            </w:r>
            <w:r w:rsidR="003C2D15" w:rsidRPr="003C2D15">
              <w:t xml:space="preserve"> г.</w:t>
            </w:r>
          </w:p>
        </w:tc>
        <w:tc>
          <w:tcPr>
            <w:tcW w:w="6231" w:type="dxa"/>
            <w:tcBorders>
              <w:top w:val="single" w:sz="4" w:space="0" w:color="auto"/>
              <w:left w:val="single" w:sz="4" w:space="0" w:color="auto"/>
              <w:bottom w:val="single" w:sz="4" w:space="0" w:color="auto"/>
              <w:right w:val="single" w:sz="4" w:space="0" w:color="auto"/>
            </w:tcBorders>
            <w:vAlign w:val="center"/>
            <w:hideMark/>
          </w:tcPr>
          <w:p w14:paraId="05F71488" w14:textId="77777777" w:rsidR="007A2525" w:rsidRDefault="007A2525" w:rsidP="00CA1F40">
            <w:pPr>
              <w:spacing w:after="0" w:line="240" w:lineRule="auto"/>
            </w:pPr>
            <w:r>
              <w:t>Исходная версия.</w:t>
            </w:r>
          </w:p>
        </w:tc>
      </w:tr>
    </w:tbl>
    <w:p w14:paraId="61C8A079" w14:textId="77777777" w:rsidR="00AB01E2" w:rsidRPr="004435FE" w:rsidRDefault="00AB01E2" w:rsidP="004C505D">
      <w:pPr>
        <w:spacing w:after="0" w:line="240" w:lineRule="auto"/>
        <w:ind w:firstLine="709"/>
        <w:rPr>
          <w:color w:val="000000"/>
          <w:highlight w:val="yellow"/>
          <w:lang w:eastAsia="ru-RU"/>
        </w:rPr>
      </w:pPr>
    </w:p>
    <w:p w14:paraId="68C12F46" w14:textId="77777777" w:rsidR="00F10DC1" w:rsidRPr="004435FE" w:rsidRDefault="00F10DC1" w:rsidP="004C505D">
      <w:pPr>
        <w:spacing w:line="240" w:lineRule="auto"/>
        <w:rPr>
          <w:color w:val="000000"/>
        </w:rPr>
      </w:pPr>
    </w:p>
    <w:p w14:paraId="563F9128" w14:textId="77777777" w:rsidR="00F10DC1" w:rsidRPr="004435FE" w:rsidRDefault="00F10DC1" w:rsidP="004C505D">
      <w:pPr>
        <w:spacing w:line="240" w:lineRule="auto"/>
        <w:rPr>
          <w:color w:val="000000"/>
        </w:rPr>
      </w:pPr>
    </w:p>
    <w:p w14:paraId="5FB0879E" w14:textId="77777777" w:rsidR="00F10DC1" w:rsidRPr="004435FE" w:rsidRDefault="00F10DC1" w:rsidP="004C505D">
      <w:pPr>
        <w:spacing w:line="240" w:lineRule="auto"/>
        <w:rPr>
          <w:color w:val="000000"/>
        </w:rPr>
      </w:pPr>
    </w:p>
    <w:p w14:paraId="124F9B4F" w14:textId="77777777" w:rsidR="00F10DC1" w:rsidRPr="004435FE" w:rsidRDefault="00F10DC1" w:rsidP="004C505D">
      <w:pPr>
        <w:spacing w:line="240" w:lineRule="auto"/>
        <w:rPr>
          <w:color w:val="000000"/>
        </w:rPr>
      </w:pPr>
    </w:p>
    <w:p w14:paraId="1305D030" w14:textId="77777777" w:rsidR="00CC29A8" w:rsidRPr="004435FE" w:rsidRDefault="00F10DC1" w:rsidP="004C505D">
      <w:pPr>
        <w:tabs>
          <w:tab w:val="center" w:pos="4677"/>
        </w:tabs>
        <w:spacing w:line="240" w:lineRule="auto"/>
        <w:rPr>
          <w:color w:val="000000"/>
        </w:rPr>
        <w:sectPr w:rsidR="00CC29A8" w:rsidRPr="004435FE" w:rsidSect="00C0440F">
          <w:pgSz w:w="11906" w:h="16838"/>
          <w:pgMar w:top="1393" w:right="850" w:bottom="1134" w:left="1701" w:header="708" w:footer="708" w:gutter="0"/>
          <w:cols w:space="708"/>
          <w:docGrid w:linePitch="360"/>
        </w:sectPr>
      </w:pPr>
      <w:r w:rsidRPr="004435FE">
        <w:rPr>
          <w:color w:val="000000"/>
        </w:rPr>
        <w:tab/>
      </w:r>
    </w:p>
    <w:p w14:paraId="61107489" w14:textId="0B9396A8" w:rsidR="00E30437" w:rsidRPr="00DD0F0E" w:rsidRDefault="00E30437" w:rsidP="00DD0F0E">
      <w:pPr>
        <w:pStyle w:val="12"/>
      </w:pPr>
      <w:bookmarkStart w:id="6" w:name="_Toc135635353"/>
      <w:r w:rsidRPr="00DD0F0E">
        <w:t>РЕЗЮМЕ</w:t>
      </w:r>
      <w:bookmarkEnd w:id="6"/>
    </w:p>
    <w:p w14:paraId="63B0DAEB" w14:textId="79AB312C" w:rsidR="0033546C" w:rsidRPr="005B1981" w:rsidRDefault="00360CA4" w:rsidP="0033546C">
      <w:pPr>
        <w:spacing w:after="0" w:line="240" w:lineRule="auto"/>
        <w:ind w:right="21" w:firstLine="709"/>
        <w:rPr>
          <w:color w:val="000000"/>
        </w:rPr>
      </w:pPr>
      <w:r w:rsidRPr="00360CA4">
        <w:rPr>
          <w:lang w:eastAsia="ru-RU"/>
        </w:rPr>
        <w:t>Рилпивирин представляет собой противовирусное средство, диарилпиримидиновый ненуклеозидный ингибитор обратной транскриптазы ВИЧ-1. Активность рилпивирина опосредована неконкурентным ингибированием обратной транскриптазы</w:t>
      </w:r>
      <w:r w:rsidR="0016178B">
        <w:rPr>
          <w:lang w:eastAsia="ru-RU"/>
        </w:rPr>
        <w:t xml:space="preserve"> (</w:t>
      </w:r>
      <w:r w:rsidR="0016178B">
        <w:rPr>
          <w:lang w:val="en-US" w:eastAsia="ru-RU"/>
        </w:rPr>
        <w:t>RT</w:t>
      </w:r>
      <w:r w:rsidR="0016178B">
        <w:rPr>
          <w:lang w:eastAsia="ru-RU"/>
        </w:rPr>
        <w:t>)</w:t>
      </w:r>
      <w:r w:rsidRPr="00360CA4">
        <w:rPr>
          <w:lang w:eastAsia="ru-RU"/>
        </w:rPr>
        <w:t xml:space="preserve"> ВИЧ-1. </w:t>
      </w:r>
      <w:r w:rsidR="0033546C" w:rsidRPr="00DA75AA">
        <w:rPr>
          <w:bCs/>
          <w:iCs/>
        </w:rPr>
        <w:t>В</w:t>
      </w:r>
      <w:r w:rsidR="0033546C">
        <w:rPr>
          <w:bCs/>
          <w:iCs/>
        </w:rPr>
        <w:t xml:space="preserve"> </w:t>
      </w:r>
      <w:r w:rsidR="0033546C" w:rsidRPr="00DA75AA">
        <w:rPr>
          <w:bCs/>
          <w:iCs/>
        </w:rPr>
        <w:t xml:space="preserve">России </w:t>
      </w:r>
      <w:r w:rsidR="0033546C">
        <w:rPr>
          <w:lang w:eastAsia="ru-RU"/>
        </w:rPr>
        <w:t xml:space="preserve">рилпивирин </w:t>
      </w:r>
      <w:r w:rsidR="0033546C" w:rsidRPr="00DA75AA">
        <w:rPr>
          <w:bCs/>
          <w:iCs/>
        </w:rPr>
        <w:t xml:space="preserve">зарегистрирован и </w:t>
      </w:r>
      <w:r w:rsidR="0033546C">
        <w:rPr>
          <w:bCs/>
          <w:iCs/>
        </w:rPr>
        <w:t>применяется в клинической практике с 2012</w:t>
      </w:r>
      <w:r w:rsidR="0033546C" w:rsidRPr="00DA75AA">
        <w:rPr>
          <w:bCs/>
          <w:iCs/>
        </w:rPr>
        <w:t xml:space="preserve"> г.</w:t>
      </w:r>
    </w:p>
    <w:p w14:paraId="5EE9B2E4" w14:textId="1DC7040E" w:rsidR="00E768E1" w:rsidRDefault="00AA7F26" w:rsidP="006856BF">
      <w:pPr>
        <w:spacing w:after="0" w:line="240" w:lineRule="auto"/>
        <w:ind w:firstLine="708"/>
        <w:rPr>
          <w:lang w:eastAsia="ru-RU"/>
        </w:rPr>
      </w:pPr>
      <w:r w:rsidRPr="00AA7F26">
        <w:rPr>
          <w:lang w:eastAsia="ru-RU"/>
        </w:rPr>
        <w:t xml:space="preserve">Для изучения </w:t>
      </w:r>
      <w:r>
        <w:rPr>
          <w:lang w:eastAsia="ru-RU"/>
        </w:rPr>
        <w:t>рилпивирина</w:t>
      </w:r>
      <w:r w:rsidRPr="00AA7F26">
        <w:rPr>
          <w:lang w:eastAsia="ru-RU"/>
        </w:rPr>
        <w:t xml:space="preserve"> было проведено большое количество доклинических исследований. Эти исследования включали серию </w:t>
      </w:r>
      <w:r>
        <w:rPr>
          <w:lang w:eastAsia="ru-RU"/>
        </w:rPr>
        <w:t>экспериментов</w:t>
      </w:r>
      <w:r w:rsidRPr="00AA7F26">
        <w:rPr>
          <w:lang w:eastAsia="ru-RU"/>
        </w:rPr>
        <w:t xml:space="preserve"> как </w:t>
      </w:r>
      <w:r w:rsidRPr="00AA7F26">
        <w:rPr>
          <w:i/>
          <w:lang w:eastAsia="ru-RU"/>
        </w:rPr>
        <w:t>in vitro</w:t>
      </w:r>
      <w:r w:rsidRPr="00AA7F26">
        <w:rPr>
          <w:lang w:eastAsia="ru-RU"/>
        </w:rPr>
        <w:t xml:space="preserve">, так и </w:t>
      </w:r>
      <w:r w:rsidRPr="00AA7F26">
        <w:rPr>
          <w:i/>
          <w:lang w:eastAsia="ru-RU"/>
        </w:rPr>
        <w:t>in vivo</w:t>
      </w:r>
      <w:r w:rsidRPr="00AA7F26">
        <w:rPr>
          <w:lang w:eastAsia="ru-RU"/>
        </w:rPr>
        <w:t xml:space="preserve">, в результате которых были хорошо изучены фармакодинамические, фармакокинетические и токсикологические свойства </w:t>
      </w:r>
      <w:r>
        <w:rPr>
          <w:lang w:eastAsia="ru-RU"/>
        </w:rPr>
        <w:t>рилпивирина.</w:t>
      </w:r>
    </w:p>
    <w:p w14:paraId="4680BB1B" w14:textId="77777777" w:rsidR="00AA7F26" w:rsidRDefault="00AA7F26" w:rsidP="006B6650">
      <w:pPr>
        <w:spacing w:after="0" w:line="240" w:lineRule="auto"/>
        <w:ind w:firstLine="708"/>
        <w:rPr>
          <w:lang w:eastAsia="ru-RU"/>
        </w:rPr>
      </w:pPr>
      <w:r w:rsidRPr="00AA7F26">
        <w:rPr>
          <w:lang w:eastAsia="ru-RU"/>
        </w:rPr>
        <w:t>В качестве первичных фармакодинамических исследований были изучены</w:t>
      </w:r>
      <w:r>
        <w:rPr>
          <w:lang w:eastAsia="ru-RU"/>
        </w:rPr>
        <w:t xml:space="preserve"> спектр антиретровирусной активности, степень селективности в отношении различных штаммов ВИЧ и механизмы первичной лекарственно-обусловленной резистентности.</w:t>
      </w:r>
      <w:r w:rsidR="00EE6052">
        <w:rPr>
          <w:lang w:eastAsia="ru-RU"/>
        </w:rPr>
        <w:t xml:space="preserve"> </w:t>
      </w:r>
      <w:r w:rsidR="00EE6052" w:rsidRPr="00EE6052">
        <w:rPr>
          <w:lang w:eastAsia="ru-RU"/>
        </w:rPr>
        <w:t xml:space="preserve">В рамках фармакологических исследований безопасности оценивалось воздействие на сердечно-сосудистую систему, функцию </w:t>
      </w:r>
      <w:r w:rsidR="00B945DA">
        <w:rPr>
          <w:lang w:eastAsia="ru-RU"/>
        </w:rPr>
        <w:t xml:space="preserve">надпочечников, половых желез, щитовидной железы, печени и </w:t>
      </w:r>
      <w:r w:rsidR="00EE6052" w:rsidRPr="00EE6052">
        <w:rPr>
          <w:lang w:eastAsia="ru-RU"/>
        </w:rPr>
        <w:t>почек</w:t>
      </w:r>
      <w:r w:rsidR="00B945DA">
        <w:rPr>
          <w:lang w:eastAsia="ru-RU"/>
        </w:rPr>
        <w:t xml:space="preserve">. Показана безопасность рилпивирина в отношении гематологических параметров и </w:t>
      </w:r>
      <w:r w:rsidR="00EE6052" w:rsidRPr="00EE6052">
        <w:rPr>
          <w:lang w:eastAsia="ru-RU"/>
        </w:rPr>
        <w:t>гемостаз</w:t>
      </w:r>
      <w:r w:rsidR="00B945DA">
        <w:rPr>
          <w:lang w:eastAsia="ru-RU"/>
        </w:rPr>
        <w:t xml:space="preserve">а. </w:t>
      </w:r>
      <w:r w:rsidR="00B945DA" w:rsidRPr="00EE6052">
        <w:rPr>
          <w:lang w:eastAsia="ru-RU"/>
        </w:rPr>
        <w:t>И</w:t>
      </w:r>
      <w:r w:rsidR="00B945DA">
        <w:rPr>
          <w:lang w:eastAsia="ru-RU"/>
        </w:rPr>
        <w:t xml:space="preserve">зучены </w:t>
      </w:r>
      <w:r w:rsidR="00EE6052" w:rsidRPr="00EE6052">
        <w:rPr>
          <w:lang w:eastAsia="ru-RU"/>
        </w:rPr>
        <w:t>фармакодинамически</w:t>
      </w:r>
      <w:r w:rsidR="00B945DA">
        <w:rPr>
          <w:lang w:eastAsia="ru-RU"/>
        </w:rPr>
        <w:t>е</w:t>
      </w:r>
      <w:r w:rsidR="00EE6052" w:rsidRPr="00EE6052">
        <w:rPr>
          <w:lang w:eastAsia="ru-RU"/>
        </w:rPr>
        <w:t xml:space="preserve"> взаимодействи</w:t>
      </w:r>
      <w:r w:rsidR="00B945DA">
        <w:rPr>
          <w:lang w:eastAsia="ru-RU"/>
        </w:rPr>
        <w:t>я лекарственных средств</w:t>
      </w:r>
      <w:r w:rsidR="00EE6052" w:rsidRPr="00EE6052">
        <w:rPr>
          <w:lang w:eastAsia="ru-RU"/>
        </w:rPr>
        <w:t>.</w:t>
      </w:r>
    </w:p>
    <w:p w14:paraId="520A72E0" w14:textId="32E39692" w:rsidR="00B43E31" w:rsidRDefault="008254DF" w:rsidP="006B6650">
      <w:pPr>
        <w:spacing w:after="0" w:line="240" w:lineRule="auto"/>
        <w:ind w:firstLine="708"/>
        <w:rPr>
          <w:lang w:eastAsia="ru-RU"/>
        </w:rPr>
      </w:pPr>
      <w:r w:rsidRPr="008254DF">
        <w:rPr>
          <w:lang w:eastAsia="ru-RU"/>
        </w:rPr>
        <w:t>Фармакокинетические свойства рилпивирина изучались у взрослых добровольцев и у ВИЧ-инфицированных пациентов, в возрасте от 12 лет и старше, ранее не получавших антиретровирусную терапию</w:t>
      </w:r>
      <w:r>
        <w:rPr>
          <w:lang w:eastAsia="ru-RU"/>
        </w:rPr>
        <w:t xml:space="preserve">. </w:t>
      </w:r>
      <w:r w:rsidR="00B43E31" w:rsidRPr="00B43E31">
        <w:rPr>
          <w:lang w:eastAsia="ru-RU"/>
        </w:rPr>
        <w:t xml:space="preserve">После перорального приема максимальная концентрация рилпивирина в плазме </w:t>
      </w:r>
      <w:r w:rsidR="00402FA1">
        <w:rPr>
          <w:lang w:eastAsia="ru-RU"/>
        </w:rPr>
        <w:t>как правило</w:t>
      </w:r>
      <w:r w:rsidR="00B43E31" w:rsidRPr="00B43E31">
        <w:rPr>
          <w:lang w:eastAsia="ru-RU"/>
        </w:rPr>
        <w:t xml:space="preserve"> достигается в течение 4-5 часов.</w:t>
      </w:r>
      <w:r w:rsidR="00B43E31">
        <w:rPr>
          <w:lang w:eastAsia="ru-RU"/>
        </w:rPr>
        <w:t xml:space="preserve"> </w:t>
      </w:r>
      <w:r w:rsidR="005076EC" w:rsidRPr="005076EC">
        <w:rPr>
          <w:lang w:eastAsia="ru-RU"/>
        </w:rPr>
        <w:t>Конечный период полувыведения составляет примерно 50 часов.</w:t>
      </w:r>
    </w:p>
    <w:p w14:paraId="5396D253" w14:textId="36EA6551" w:rsidR="00040AA4" w:rsidRDefault="00040AA4" w:rsidP="00D21E39">
      <w:pPr>
        <w:pStyle w:val="aa"/>
        <w:shd w:val="clear" w:color="auto" w:fill="FFFFFF"/>
        <w:spacing w:before="0" w:beforeAutospacing="0" w:after="0" w:afterAutospacing="0"/>
        <w:ind w:firstLine="708"/>
        <w:jc w:val="both"/>
        <w:rPr>
          <w:color w:val="000000"/>
        </w:rPr>
      </w:pPr>
      <w:r w:rsidRPr="00040AA4">
        <w:rPr>
          <w:color w:val="000000"/>
        </w:rPr>
        <w:t xml:space="preserve">Эффективность лекарственных препаратов, содержащих </w:t>
      </w:r>
      <w:r>
        <w:rPr>
          <w:color w:val="000000"/>
        </w:rPr>
        <w:t>рилпивирин</w:t>
      </w:r>
      <w:r w:rsidRPr="00040AA4">
        <w:rPr>
          <w:color w:val="000000"/>
        </w:rPr>
        <w:t>, в качестве средства для лечения ВИЧ-1</w:t>
      </w:r>
      <w:r>
        <w:rPr>
          <w:color w:val="000000"/>
        </w:rPr>
        <w:t xml:space="preserve"> у</w:t>
      </w:r>
      <w:r w:rsidRPr="00040AA4">
        <w:rPr>
          <w:color w:val="000000"/>
        </w:rPr>
        <w:t xml:space="preserve"> взрослых </w:t>
      </w:r>
      <w:r>
        <w:rPr>
          <w:color w:val="000000"/>
        </w:rPr>
        <w:t>пациентов</w:t>
      </w:r>
      <w:r w:rsidR="00E95754">
        <w:rPr>
          <w:color w:val="000000"/>
        </w:rPr>
        <w:t xml:space="preserve"> </w:t>
      </w:r>
      <w:r w:rsidR="00E95754" w:rsidRPr="00E95754">
        <w:rPr>
          <w:color w:val="000000"/>
        </w:rPr>
        <w:t xml:space="preserve">и детей от 12 лет, ранее не получавших </w:t>
      </w:r>
      <w:r w:rsidR="00E95754">
        <w:rPr>
          <w:color w:val="000000"/>
        </w:rPr>
        <w:t>АРТ</w:t>
      </w:r>
      <w:r w:rsidR="00E95754" w:rsidRPr="00E95754">
        <w:rPr>
          <w:color w:val="000000"/>
        </w:rPr>
        <w:t xml:space="preserve"> и имеющих показатели РНК </w:t>
      </w:r>
      <w:r w:rsidR="00945B88">
        <w:rPr>
          <w:color w:val="000000"/>
        </w:rPr>
        <w:t>(</w:t>
      </w:r>
      <w:r w:rsidR="00945B88" w:rsidRPr="00945B88">
        <w:rPr>
          <w:color w:val="000000"/>
        </w:rPr>
        <w:t>рибонуклеиновая кислота</w:t>
      </w:r>
      <w:r w:rsidR="00945B88">
        <w:rPr>
          <w:color w:val="000000"/>
        </w:rPr>
        <w:t xml:space="preserve">) </w:t>
      </w:r>
      <w:r w:rsidR="00E95754" w:rsidRPr="00E95754">
        <w:rPr>
          <w:color w:val="000000"/>
        </w:rPr>
        <w:t>ВИЧ-</w:t>
      </w:r>
      <w:r w:rsidR="002E6830">
        <w:rPr>
          <w:color w:val="000000"/>
        </w:rPr>
        <w:t>1</w:t>
      </w:r>
      <w:r w:rsidR="00E95754" w:rsidRPr="00E95754">
        <w:rPr>
          <w:color w:val="000000"/>
        </w:rPr>
        <w:t xml:space="preserve"> менее 100 000 копий/мл</w:t>
      </w:r>
      <w:r>
        <w:rPr>
          <w:color w:val="000000"/>
        </w:rPr>
        <w:t xml:space="preserve">, </w:t>
      </w:r>
      <w:r w:rsidRPr="00040AA4">
        <w:rPr>
          <w:color w:val="000000"/>
        </w:rPr>
        <w:t xml:space="preserve">была доказана в многочисленных клинических исследованиях, в том числе, в </w:t>
      </w:r>
      <w:r w:rsidR="00755E1E">
        <w:rPr>
          <w:color w:val="000000"/>
        </w:rPr>
        <w:t xml:space="preserve">рандомизированных </w:t>
      </w:r>
      <w:r w:rsidRPr="00040AA4">
        <w:rPr>
          <w:color w:val="000000"/>
        </w:rPr>
        <w:t xml:space="preserve">двойных-слепых контролируемых исследованиях, в сравнении с известными стандартами лечения. </w:t>
      </w:r>
    </w:p>
    <w:p w14:paraId="5D933E99" w14:textId="35B610BA" w:rsidR="00364E2F" w:rsidRDefault="0079364E" w:rsidP="00364E2F">
      <w:pPr>
        <w:pStyle w:val="aa"/>
        <w:shd w:val="clear" w:color="auto" w:fill="FFFFFF"/>
        <w:spacing w:before="0" w:beforeAutospacing="0" w:after="0" w:afterAutospacing="0"/>
        <w:ind w:firstLine="708"/>
        <w:jc w:val="both"/>
        <w:rPr>
          <w:color w:val="000000"/>
        </w:rPr>
      </w:pPr>
      <w:r w:rsidRPr="002E6830">
        <w:rPr>
          <w:color w:val="000000"/>
        </w:rPr>
        <w:t xml:space="preserve">Ежедневный пероральный прием </w:t>
      </w:r>
      <w:r>
        <w:rPr>
          <w:color w:val="000000"/>
        </w:rPr>
        <w:t>рилпивирина</w:t>
      </w:r>
      <w:r w:rsidRPr="002E6830">
        <w:rPr>
          <w:color w:val="000000"/>
        </w:rPr>
        <w:t xml:space="preserve"> в составе схем АРТ, был эффективен в отношении снижения вирусной нагрузки</w:t>
      </w:r>
      <w:r>
        <w:rPr>
          <w:color w:val="000000"/>
        </w:rPr>
        <w:t xml:space="preserve"> у ВИЧ-инфицированных пациентов, </w:t>
      </w:r>
      <w:r w:rsidRPr="0079364E">
        <w:rPr>
          <w:color w:val="000000"/>
        </w:rPr>
        <w:t xml:space="preserve">ранее не получавших </w:t>
      </w:r>
      <w:r w:rsidR="00755E1E">
        <w:rPr>
          <w:color w:val="000000"/>
        </w:rPr>
        <w:t>лечения</w:t>
      </w:r>
      <w:r w:rsidRPr="002E6830">
        <w:rPr>
          <w:color w:val="000000"/>
        </w:rPr>
        <w:t>.</w:t>
      </w:r>
      <w:r>
        <w:rPr>
          <w:color w:val="000000"/>
        </w:rPr>
        <w:t xml:space="preserve"> </w:t>
      </w:r>
      <w:r w:rsidRPr="002E6830">
        <w:rPr>
          <w:color w:val="000000"/>
        </w:rPr>
        <w:t xml:space="preserve">Польза от применения </w:t>
      </w:r>
      <w:r>
        <w:rPr>
          <w:color w:val="000000"/>
        </w:rPr>
        <w:t>рилпивирина</w:t>
      </w:r>
      <w:r w:rsidRPr="002E6830">
        <w:rPr>
          <w:color w:val="000000"/>
        </w:rPr>
        <w:t xml:space="preserve"> продемонстрирована результатами </w:t>
      </w:r>
      <w:r w:rsidRPr="0079364E">
        <w:rPr>
          <w:color w:val="000000"/>
        </w:rPr>
        <w:t>двух рандомизированных двойных слепых исследований III фазы с активным контролем</w:t>
      </w:r>
      <w:r w:rsidR="008717CC">
        <w:rPr>
          <w:color w:val="000000"/>
        </w:rPr>
        <w:t>:</w:t>
      </w:r>
      <w:r w:rsidRPr="0079364E">
        <w:rPr>
          <w:color w:val="000000"/>
        </w:rPr>
        <w:t xml:space="preserve"> TMC278-C209 (ECHO) и TMC278-C215 (THRIVE).</w:t>
      </w:r>
      <w:r w:rsidR="009E0CF9">
        <w:rPr>
          <w:color w:val="000000"/>
        </w:rPr>
        <w:t xml:space="preserve"> </w:t>
      </w:r>
      <w:r w:rsidR="00364E2F" w:rsidRPr="00A40B7D">
        <w:rPr>
          <w:color w:val="000000"/>
        </w:rPr>
        <w:t>В клинических исследованиях было показано, что</w:t>
      </w:r>
      <w:r w:rsidR="00364E2F">
        <w:rPr>
          <w:color w:val="000000"/>
        </w:rPr>
        <w:t xml:space="preserve"> включение рилпивирина в схемы АРТ обеспечивает </w:t>
      </w:r>
      <w:r w:rsidR="00364E2F" w:rsidRPr="00A40B7D">
        <w:rPr>
          <w:color w:val="000000"/>
        </w:rPr>
        <w:t>вирусологическ</w:t>
      </w:r>
      <w:r w:rsidR="00364E2F">
        <w:rPr>
          <w:color w:val="000000"/>
        </w:rPr>
        <w:t>ую</w:t>
      </w:r>
      <w:r w:rsidR="00364E2F" w:rsidRPr="00A40B7D">
        <w:rPr>
          <w:color w:val="000000"/>
        </w:rPr>
        <w:t xml:space="preserve"> эффективно</w:t>
      </w:r>
      <w:r w:rsidR="00364E2F">
        <w:rPr>
          <w:color w:val="000000"/>
        </w:rPr>
        <w:t xml:space="preserve">сть (ВН </w:t>
      </w:r>
      <w:r w:rsidR="00364E2F" w:rsidRPr="00A40B7D">
        <w:rPr>
          <w:color w:val="000000"/>
        </w:rPr>
        <w:t>&lt;50 копий/мл</w:t>
      </w:r>
      <w:r w:rsidR="00364E2F">
        <w:rPr>
          <w:color w:val="000000"/>
        </w:rPr>
        <w:t xml:space="preserve">), в среднем, у 80% пациентов. </w:t>
      </w:r>
      <w:r w:rsidR="00364E2F" w:rsidRPr="00E361B9">
        <w:rPr>
          <w:color w:val="000000"/>
        </w:rPr>
        <w:t>Рилпивирин обладает аддитивной противовирусной активностью в комбинации с НИОТ</w:t>
      </w:r>
      <w:r w:rsidR="00EF171A">
        <w:rPr>
          <w:color w:val="000000"/>
        </w:rPr>
        <w:t xml:space="preserve"> (</w:t>
      </w:r>
      <w:r w:rsidR="00EF171A">
        <w:rPr>
          <w:lang w:eastAsia="en-US"/>
        </w:rPr>
        <w:t>нуклеозидные ингибиторы обратной транскриптазы)</w:t>
      </w:r>
      <w:r w:rsidR="00364E2F" w:rsidRPr="00E361B9">
        <w:rPr>
          <w:color w:val="000000"/>
        </w:rPr>
        <w:t>, с ННИОТ</w:t>
      </w:r>
      <w:r w:rsidR="009E37F6">
        <w:rPr>
          <w:color w:val="000000"/>
        </w:rPr>
        <w:t xml:space="preserve"> (ненуклеозидные ингибиторы обратной транскриптазы)</w:t>
      </w:r>
      <w:r w:rsidR="00364E2F" w:rsidRPr="00E361B9">
        <w:rPr>
          <w:color w:val="000000"/>
        </w:rPr>
        <w:t xml:space="preserve">, а также в комбинации с ингибитором слияния </w:t>
      </w:r>
      <w:r w:rsidR="003541EC">
        <w:rPr>
          <w:color w:val="000000"/>
        </w:rPr>
        <w:t>–</w:t>
      </w:r>
      <w:r w:rsidR="00364E2F" w:rsidRPr="00E361B9">
        <w:rPr>
          <w:color w:val="000000"/>
        </w:rPr>
        <w:t xml:space="preserve"> энфувиртидом и антагонистом CCR 5 корецептора </w:t>
      </w:r>
      <w:r w:rsidR="003541EC">
        <w:rPr>
          <w:color w:val="000000"/>
        </w:rPr>
        <w:t>–</w:t>
      </w:r>
      <w:r w:rsidR="00364E2F" w:rsidRPr="00E361B9">
        <w:rPr>
          <w:color w:val="000000"/>
        </w:rPr>
        <w:t xml:space="preserve"> маравироком. Рилпивирин дает синергичный или аддитивный противовирусный эффект в комбинации с </w:t>
      </w:r>
      <w:r w:rsidR="00F64CE4">
        <w:rPr>
          <w:color w:val="000000"/>
        </w:rPr>
        <w:t>НИОТ</w:t>
      </w:r>
      <w:r w:rsidR="00364E2F" w:rsidRPr="00E361B9">
        <w:rPr>
          <w:color w:val="000000"/>
        </w:rPr>
        <w:t xml:space="preserve"> ламивудином и зидовудином, а также </w:t>
      </w:r>
      <w:r w:rsidR="00F64CE4">
        <w:rPr>
          <w:color w:val="000000"/>
        </w:rPr>
        <w:t xml:space="preserve">с </w:t>
      </w:r>
      <w:r w:rsidR="00364E2F" w:rsidRPr="00E361B9">
        <w:rPr>
          <w:color w:val="000000"/>
        </w:rPr>
        <w:t xml:space="preserve">ингибитором интегразы </w:t>
      </w:r>
      <w:r w:rsidR="00F64CE4">
        <w:rPr>
          <w:color w:val="000000"/>
        </w:rPr>
        <w:t xml:space="preserve">(ИИ) </w:t>
      </w:r>
      <w:r w:rsidR="00364E2F" w:rsidRPr="00E361B9">
        <w:rPr>
          <w:color w:val="000000"/>
        </w:rPr>
        <w:t>ралтегравиром.</w:t>
      </w:r>
    </w:p>
    <w:p w14:paraId="74D55C8E" w14:textId="04C78AFF" w:rsidR="00C9011A" w:rsidRDefault="008717CC" w:rsidP="00364E2F">
      <w:pPr>
        <w:pStyle w:val="aa"/>
        <w:shd w:val="clear" w:color="auto" w:fill="FFFFFF"/>
        <w:spacing w:before="0" w:beforeAutospacing="0" w:after="0" w:afterAutospacing="0"/>
        <w:ind w:firstLine="708"/>
        <w:jc w:val="both"/>
        <w:rPr>
          <w:color w:val="000000"/>
        </w:rPr>
      </w:pPr>
      <w:r w:rsidRPr="008717CC">
        <w:rPr>
          <w:color w:val="000000"/>
        </w:rPr>
        <w:t xml:space="preserve">В общей сложности </w:t>
      </w:r>
      <w:r>
        <w:rPr>
          <w:color w:val="000000"/>
        </w:rPr>
        <w:t>1368</w:t>
      </w:r>
      <w:r w:rsidRPr="008717CC">
        <w:rPr>
          <w:color w:val="000000"/>
        </w:rPr>
        <w:t xml:space="preserve"> пациентов получали </w:t>
      </w:r>
      <w:r>
        <w:rPr>
          <w:color w:val="000000"/>
        </w:rPr>
        <w:t>рилпивирин</w:t>
      </w:r>
      <w:r w:rsidRPr="008717CC">
        <w:rPr>
          <w:color w:val="000000"/>
        </w:rPr>
        <w:t>-содержащие схемы АРТ (в исследованиях III фазы</w:t>
      </w:r>
      <w:r w:rsidRPr="008717CC">
        <w:t xml:space="preserve"> </w:t>
      </w:r>
      <w:r w:rsidRPr="008717CC">
        <w:rPr>
          <w:color w:val="000000"/>
        </w:rPr>
        <w:t>TMC278-C209 (ECHO; NCT00540449) и TMC278-C215 (THRIVE; NCT00543725)</w:t>
      </w:r>
      <w:r>
        <w:rPr>
          <w:color w:val="000000"/>
        </w:rPr>
        <w:t xml:space="preserve">). </w:t>
      </w:r>
      <w:r w:rsidRPr="008717CC">
        <w:rPr>
          <w:color w:val="000000"/>
        </w:rPr>
        <w:t>В объединенный анализ вошло в общей сложности</w:t>
      </w:r>
      <w:r>
        <w:rPr>
          <w:color w:val="000000"/>
        </w:rPr>
        <w:t xml:space="preserve"> </w:t>
      </w:r>
      <w:r w:rsidRPr="008717CC">
        <w:rPr>
          <w:color w:val="000000"/>
        </w:rPr>
        <w:t>686 пациентов</w:t>
      </w:r>
      <w:r>
        <w:rPr>
          <w:color w:val="000000"/>
        </w:rPr>
        <w:t xml:space="preserve">, получавших рилпивирин </w:t>
      </w:r>
      <w:r w:rsidRPr="008717CC">
        <w:rPr>
          <w:color w:val="000000"/>
        </w:rPr>
        <w:t>(25 мг/сут)</w:t>
      </w:r>
      <w:r>
        <w:rPr>
          <w:color w:val="000000"/>
        </w:rPr>
        <w:t xml:space="preserve">. </w:t>
      </w:r>
      <w:r w:rsidR="00103DFC">
        <w:rPr>
          <w:color w:val="000000"/>
        </w:rPr>
        <w:t xml:space="preserve">Анализ безопасности рилпивирина </w:t>
      </w:r>
      <w:r w:rsidR="00567541" w:rsidRPr="00567541">
        <w:rPr>
          <w:color w:val="000000"/>
        </w:rPr>
        <w:t>в ключевых исследованиях TMC278-C209 и TMC278-C215</w:t>
      </w:r>
      <w:r w:rsidR="00567541">
        <w:rPr>
          <w:color w:val="000000"/>
        </w:rPr>
        <w:t xml:space="preserve"> </w:t>
      </w:r>
      <w:r w:rsidR="00103DFC">
        <w:rPr>
          <w:color w:val="000000"/>
        </w:rPr>
        <w:t>показал, что очень часто</w:t>
      </w:r>
      <w:r w:rsidR="00103DFC" w:rsidRPr="00103DFC">
        <w:rPr>
          <w:color w:val="000000"/>
        </w:rPr>
        <w:t xml:space="preserve"> (≥ 1/10)</w:t>
      </w:r>
      <w:r w:rsidR="00103DFC">
        <w:rPr>
          <w:color w:val="000000"/>
        </w:rPr>
        <w:t xml:space="preserve"> встречаются такие </w:t>
      </w:r>
      <w:r w:rsidR="00103DFC" w:rsidRPr="00866DCD">
        <w:rPr>
          <w:color w:val="000000"/>
        </w:rPr>
        <w:t>НЯ</w:t>
      </w:r>
      <w:r w:rsidR="00103DFC">
        <w:rPr>
          <w:color w:val="000000"/>
        </w:rPr>
        <w:t>, как б</w:t>
      </w:r>
      <w:r w:rsidR="00103DFC" w:rsidRPr="004435FE">
        <w:t>ессонница</w:t>
      </w:r>
      <w:r w:rsidR="00103DFC">
        <w:t xml:space="preserve">; </w:t>
      </w:r>
      <w:r w:rsidR="00103DFC" w:rsidRPr="00866DCD">
        <w:t xml:space="preserve">повышение содержания общего холестерина в крови (натощак), повышение содержания ЛПНП </w:t>
      </w:r>
      <w:r w:rsidR="00103DFC" w:rsidRPr="004435FE">
        <w:t>холестерина в крови (натощак)</w:t>
      </w:r>
      <w:r w:rsidR="00103DFC">
        <w:t xml:space="preserve">; </w:t>
      </w:r>
      <w:r w:rsidR="00F131A2">
        <w:t>г</w:t>
      </w:r>
      <w:r w:rsidR="00F131A2" w:rsidRPr="004435FE">
        <w:t>оловокружения, головная боль</w:t>
      </w:r>
      <w:r w:rsidR="00F131A2">
        <w:t>; т</w:t>
      </w:r>
      <w:r w:rsidR="00F131A2" w:rsidRPr="004435FE">
        <w:t>ошнота, повышение активности панкреатической амилазы</w:t>
      </w:r>
      <w:r w:rsidR="00F131A2">
        <w:t>; п</w:t>
      </w:r>
      <w:r w:rsidR="00F131A2" w:rsidRPr="004435FE">
        <w:t>овышение активности трансаминаз</w:t>
      </w:r>
      <w:r w:rsidR="00503586">
        <w:t xml:space="preserve">. </w:t>
      </w:r>
      <w:r w:rsidR="009D22A8" w:rsidRPr="009D22A8">
        <w:rPr>
          <w:color w:val="000000"/>
        </w:rPr>
        <w:t>В ходе клинических исследований рилпивирина у 55,7% пациентов отмечалась, по крайней мере, одна нежелательная реакция. Наиболее частыми нежелательными явлениям</w:t>
      </w:r>
      <w:r w:rsidR="00B63333">
        <w:rPr>
          <w:color w:val="000000"/>
        </w:rPr>
        <w:t>и</w:t>
      </w:r>
      <w:r w:rsidR="009D22A8" w:rsidRPr="009D22A8">
        <w:rPr>
          <w:color w:val="000000"/>
        </w:rPr>
        <w:t xml:space="preserve"> (частота не менее 2% и, по крайней мере, средняя степень тяжести) были: депрессия (4,1%), головная боль (3,5%), бессонница (3,5%), сыпь (2,3%) и боль в области живота (2,0%). Серьезные нежелательные явления (</w:t>
      </w:r>
      <w:r w:rsidR="009D22A8" w:rsidRPr="0076748E">
        <w:rPr>
          <w:color w:val="000000"/>
        </w:rPr>
        <w:t>СНЯ)</w:t>
      </w:r>
      <w:r w:rsidR="009D22A8" w:rsidRPr="009D22A8">
        <w:rPr>
          <w:color w:val="000000"/>
        </w:rPr>
        <w:t xml:space="preserve"> отмечались у 1,0% пациентов</w:t>
      </w:r>
      <w:r w:rsidR="00364E2F">
        <w:rPr>
          <w:color w:val="000000"/>
        </w:rPr>
        <w:t xml:space="preserve">. </w:t>
      </w:r>
    </w:p>
    <w:p w14:paraId="3D0F67AB" w14:textId="4BDE2D89" w:rsidR="00B11822" w:rsidRDefault="005B07C0" w:rsidP="00364E2F">
      <w:pPr>
        <w:pStyle w:val="aa"/>
        <w:shd w:val="clear" w:color="auto" w:fill="FFFFFF"/>
        <w:spacing w:before="0" w:beforeAutospacing="0" w:after="0" w:afterAutospacing="0"/>
        <w:ind w:firstLine="708"/>
        <w:jc w:val="both"/>
      </w:pPr>
      <w:r w:rsidRPr="005B07C0">
        <w:rPr>
          <w:color w:val="000000"/>
        </w:rPr>
        <w:t xml:space="preserve">Лекарственные препараты, содержащие </w:t>
      </w:r>
      <w:r>
        <w:rPr>
          <w:color w:val="000000"/>
        </w:rPr>
        <w:t>рилпивирин</w:t>
      </w:r>
      <w:r w:rsidRPr="005B07C0">
        <w:rPr>
          <w:color w:val="000000"/>
        </w:rPr>
        <w:t xml:space="preserve">, давно и успешно применяются </w:t>
      </w:r>
      <w:r w:rsidR="008C10D8" w:rsidRPr="005B07C0">
        <w:rPr>
          <w:color w:val="000000"/>
        </w:rPr>
        <w:t xml:space="preserve">для лечения пациентов с ВИЧ-инфекцией </w:t>
      </w:r>
      <w:r w:rsidRPr="005B07C0">
        <w:rPr>
          <w:color w:val="000000"/>
        </w:rPr>
        <w:t xml:space="preserve">во многих странах мира, включая страны </w:t>
      </w:r>
      <w:r>
        <w:rPr>
          <w:color w:val="000000"/>
        </w:rPr>
        <w:t>Европейского Союза</w:t>
      </w:r>
      <w:r w:rsidRPr="005B07C0">
        <w:rPr>
          <w:color w:val="000000"/>
        </w:rPr>
        <w:t xml:space="preserve">, </w:t>
      </w:r>
      <w:r w:rsidRPr="0076748E">
        <w:rPr>
          <w:color w:val="000000"/>
        </w:rPr>
        <w:t>США</w:t>
      </w:r>
      <w:r>
        <w:rPr>
          <w:color w:val="000000"/>
        </w:rPr>
        <w:t xml:space="preserve"> </w:t>
      </w:r>
      <w:r w:rsidR="008C10D8">
        <w:rPr>
          <w:color w:val="000000"/>
        </w:rPr>
        <w:t xml:space="preserve">и </w:t>
      </w:r>
      <w:r w:rsidRPr="005B07C0">
        <w:rPr>
          <w:color w:val="000000"/>
        </w:rPr>
        <w:t>Россию.</w:t>
      </w:r>
      <w:r>
        <w:rPr>
          <w:color w:val="000000"/>
        </w:rPr>
        <w:t xml:space="preserve"> </w:t>
      </w:r>
      <w:r w:rsidRPr="00D23BFF">
        <w:t xml:space="preserve">Рилпивирин (торговая марка </w:t>
      </w:r>
      <w:r w:rsidR="00102F65">
        <w:t>Эдюрант</w:t>
      </w:r>
      <w:r w:rsidR="00DE1F44" w:rsidRPr="00DE1F44">
        <w:rPr>
          <w:vertAlign w:val="superscript"/>
        </w:rPr>
        <w:t>®</w:t>
      </w:r>
      <w:r w:rsidRPr="00D23BFF">
        <w:t xml:space="preserve">) в качестве средства первой линии терапии инфекции, вызванной ВИЧ-1 у взрослых пациентов, в сочетании с другими антиретровирусными препаратами был одобрен 20 мая 2011. На территории </w:t>
      </w:r>
      <w:r>
        <w:t xml:space="preserve">Российской Федерации </w:t>
      </w:r>
      <w:r w:rsidRPr="00D23BFF">
        <w:t xml:space="preserve">рилпивирин под торговой маркой </w:t>
      </w:r>
      <w:r w:rsidR="00102F65">
        <w:t>Эдюрант</w:t>
      </w:r>
      <w:r w:rsidR="00DE1F44" w:rsidRPr="00DE1F44">
        <w:rPr>
          <w:vertAlign w:val="superscript"/>
        </w:rPr>
        <w:t>®</w:t>
      </w:r>
      <w:r w:rsidRPr="00D23BFF">
        <w:t xml:space="preserve"> был зарегистрирован 02 июля 2012 (ЛП 001769-020712)</w:t>
      </w:r>
      <w:r w:rsidR="00B11822">
        <w:t xml:space="preserve">. </w:t>
      </w:r>
    </w:p>
    <w:p w14:paraId="1308E88F" w14:textId="172F3A85" w:rsidR="00B11822" w:rsidRDefault="00B11822" w:rsidP="00364E2F">
      <w:pPr>
        <w:pStyle w:val="aa"/>
        <w:shd w:val="clear" w:color="auto" w:fill="FFFFFF"/>
        <w:spacing w:before="0" w:beforeAutospacing="0" w:after="0" w:afterAutospacing="0"/>
        <w:ind w:firstLine="708"/>
        <w:jc w:val="both"/>
        <w:rPr>
          <w:color w:val="000000"/>
        </w:rPr>
      </w:pPr>
      <w:r w:rsidRPr="00B11822">
        <w:t xml:space="preserve">За время, прошедшее с момента регистрации препарата </w:t>
      </w:r>
      <w:r w:rsidR="00102F65">
        <w:t>Эдюрант</w:t>
      </w:r>
      <w:r w:rsidR="00DE1F44" w:rsidRPr="00DE1F44">
        <w:rPr>
          <w:vertAlign w:val="superscript"/>
        </w:rPr>
        <w:t>®</w:t>
      </w:r>
      <w:r>
        <w:t xml:space="preserve">, таблетки 25 мг </w:t>
      </w:r>
      <w:r w:rsidRPr="00B11822">
        <w:t>(ООО «Джонсон &amp; Джонсон», Россия), в открытых источниках не появилось новых данных, изменивших представление о профиле его безопасности, в том числе, не было выявлено каких-либо непредвиденных нежелательных явлений, а полученные данные о частоте и характере нежелательных явлений хорошо согласуются с ранее опубликованными работами.</w:t>
      </w:r>
      <w:r>
        <w:t xml:space="preserve"> </w:t>
      </w:r>
      <w:r w:rsidRPr="00887F81">
        <w:rPr>
          <w:color w:val="000000"/>
        </w:rPr>
        <w:t xml:space="preserve">Профиль безопасности </w:t>
      </w:r>
      <w:r>
        <w:rPr>
          <w:color w:val="000000"/>
        </w:rPr>
        <w:t>рилпивирина</w:t>
      </w:r>
      <w:r w:rsidRPr="00887F81">
        <w:rPr>
          <w:color w:val="000000"/>
        </w:rPr>
        <w:t xml:space="preserve"> достаточно </w:t>
      </w:r>
      <w:r>
        <w:rPr>
          <w:color w:val="000000"/>
        </w:rPr>
        <w:t xml:space="preserve">хорошо изучен. Безопасность рилпивирина изучена у пациентов с </w:t>
      </w:r>
      <w:r w:rsidRPr="00887F81">
        <w:rPr>
          <w:color w:val="000000"/>
        </w:rPr>
        <w:t>печеночной недостаточност</w:t>
      </w:r>
      <w:r>
        <w:rPr>
          <w:color w:val="000000"/>
        </w:rPr>
        <w:t>ью</w:t>
      </w:r>
      <w:r w:rsidRPr="00887F81">
        <w:rPr>
          <w:color w:val="000000"/>
        </w:rPr>
        <w:t xml:space="preserve">. </w:t>
      </w:r>
      <w:r>
        <w:rPr>
          <w:color w:val="000000"/>
        </w:rPr>
        <w:t>Описанные НЯ</w:t>
      </w:r>
      <w:r w:rsidRPr="00887F81">
        <w:rPr>
          <w:color w:val="000000"/>
        </w:rPr>
        <w:t xml:space="preserve"> со стороны печени, небольшое повышение уровня креатинина в сыворотке при нейропсихических </w:t>
      </w:r>
      <w:r w:rsidR="008C10D8">
        <w:rPr>
          <w:color w:val="000000"/>
        </w:rPr>
        <w:t>НЯ</w:t>
      </w:r>
      <w:r w:rsidRPr="00887F81">
        <w:rPr>
          <w:color w:val="000000"/>
        </w:rPr>
        <w:t xml:space="preserve"> и снижение уровня кортизола следует рассматривать </w:t>
      </w:r>
      <w:r>
        <w:rPr>
          <w:color w:val="000000"/>
        </w:rPr>
        <w:t xml:space="preserve">в качестве мишеней </w:t>
      </w:r>
      <w:r w:rsidRPr="00887F81">
        <w:rPr>
          <w:color w:val="000000"/>
        </w:rPr>
        <w:t>для периодического мониторинга</w:t>
      </w:r>
      <w:r>
        <w:rPr>
          <w:color w:val="000000"/>
        </w:rPr>
        <w:t>.</w:t>
      </w:r>
    </w:p>
    <w:p w14:paraId="57CE7CD5" w14:textId="29E8D75B" w:rsidR="00B11822" w:rsidRDefault="000948BF" w:rsidP="00052C96">
      <w:pPr>
        <w:pStyle w:val="aa"/>
        <w:shd w:val="clear" w:color="auto" w:fill="FFFFFF"/>
        <w:spacing w:before="0" w:beforeAutospacing="0" w:after="0" w:afterAutospacing="0"/>
        <w:ind w:firstLine="706"/>
        <w:contextualSpacing/>
        <w:jc w:val="both"/>
        <w:rPr>
          <w:color w:val="000000" w:themeColor="text1"/>
        </w:rPr>
      </w:pPr>
      <w:r w:rsidRPr="00725291">
        <w:rPr>
          <w:color w:val="000000" w:themeColor="text1"/>
        </w:rPr>
        <w:t xml:space="preserve">РИЛПИВИРИН </w:t>
      </w:r>
      <w:r w:rsidR="00B11822" w:rsidRPr="00725291">
        <w:rPr>
          <w:color w:val="000000" w:themeColor="text1"/>
        </w:rPr>
        <w:t>(</w:t>
      </w:r>
      <w:r w:rsidR="00052C96" w:rsidRPr="00725291">
        <w:rPr>
          <w:color w:val="000000" w:themeColor="text1"/>
        </w:rPr>
        <w:t>внутреннее название -</w:t>
      </w:r>
      <w:r w:rsidR="00DA1BEA" w:rsidRPr="00725291">
        <w:rPr>
          <w:color w:val="000000" w:themeColor="text1"/>
        </w:rPr>
        <w:t xml:space="preserve"> DT-RLP</w:t>
      </w:r>
      <w:r w:rsidR="00052C96" w:rsidRPr="00725291">
        <w:rPr>
          <w:color w:val="000000" w:themeColor="text1"/>
        </w:rPr>
        <w:t>, код продукта -</w:t>
      </w:r>
      <w:r w:rsidR="00DA1BEA" w:rsidRPr="00725291">
        <w:rPr>
          <w:color w:val="000000" w:themeColor="text1"/>
        </w:rPr>
        <w:t xml:space="preserve"> J051061</w:t>
      </w:r>
      <w:r w:rsidR="00B11822" w:rsidRPr="00725291">
        <w:rPr>
          <w:color w:val="000000" w:themeColor="text1"/>
        </w:rPr>
        <w:t xml:space="preserve">), таблетки, </w:t>
      </w:r>
      <w:r w:rsidR="00A60ED5" w:rsidRPr="00725291">
        <w:rPr>
          <w:color w:val="000000" w:themeColor="text1"/>
        </w:rPr>
        <w:t>25</w:t>
      </w:r>
      <w:r w:rsidR="00B11822" w:rsidRPr="00725291">
        <w:rPr>
          <w:color w:val="000000" w:themeColor="text1"/>
        </w:rPr>
        <w:t xml:space="preserve"> мг, - воспроизведенный препарат </w:t>
      </w:r>
      <w:r w:rsidR="00A60ED5" w:rsidRPr="00725291">
        <w:rPr>
          <w:color w:val="000000" w:themeColor="text1"/>
        </w:rPr>
        <w:t>рилпивирина</w:t>
      </w:r>
      <w:r w:rsidR="00B11822" w:rsidRPr="00725291">
        <w:rPr>
          <w:color w:val="000000" w:themeColor="text1"/>
        </w:rPr>
        <w:t xml:space="preserve">, разработанный дочерним подразделением ГК «Р-Фарм», Россия – ООО «Технология лекарств», по заказу АО «Р-Фарм». Он полностью </w:t>
      </w:r>
      <w:r w:rsidR="00DE453B" w:rsidRPr="00725291">
        <w:rPr>
          <w:color w:val="000000" w:themeColor="text1"/>
        </w:rPr>
        <w:t>соответствует по качественному /</w:t>
      </w:r>
      <w:r w:rsidR="00B11822" w:rsidRPr="00725291">
        <w:rPr>
          <w:color w:val="000000" w:themeColor="text1"/>
        </w:rPr>
        <w:t xml:space="preserve"> количественному составу действующего вещества</w:t>
      </w:r>
      <w:r w:rsidR="00A61EBC">
        <w:rPr>
          <w:color w:val="000000" w:themeColor="text1"/>
        </w:rPr>
        <w:t>,</w:t>
      </w:r>
      <w:r w:rsidR="00A61EBC" w:rsidRPr="00A61EBC">
        <w:rPr>
          <w:color w:val="000000" w:themeColor="text1"/>
        </w:rPr>
        <w:t xml:space="preserve"> </w:t>
      </w:r>
      <w:r w:rsidR="00A61EBC" w:rsidRPr="00360606">
        <w:rPr>
          <w:color w:val="000000" w:themeColor="text1"/>
        </w:rPr>
        <w:t>лекарственной форме и дозировке</w:t>
      </w:r>
      <w:r w:rsidR="00C474B7" w:rsidRPr="00C474B7">
        <w:rPr>
          <w:color w:val="000000" w:themeColor="text1"/>
        </w:rPr>
        <w:t xml:space="preserve"> </w:t>
      </w:r>
      <w:r w:rsidR="00C474B7" w:rsidRPr="00360606">
        <w:rPr>
          <w:color w:val="000000" w:themeColor="text1"/>
        </w:rPr>
        <w:t>референтному препарату рилпивирина Эдюрант</w:t>
      </w:r>
      <w:r w:rsidR="00C474B7" w:rsidRPr="00360606">
        <w:rPr>
          <w:color w:val="000000" w:themeColor="text1"/>
          <w:vertAlign w:val="superscript"/>
        </w:rPr>
        <w:t>®</w:t>
      </w:r>
      <w:r w:rsidR="00C474B7" w:rsidRPr="00360606">
        <w:rPr>
          <w:color w:val="000000" w:themeColor="text1"/>
        </w:rPr>
        <w:t xml:space="preserve"> (ООО «Джонсон &amp; Джонсон», Россия)</w:t>
      </w:r>
      <w:r w:rsidR="00A61EBC">
        <w:rPr>
          <w:color w:val="000000" w:themeColor="text1"/>
        </w:rPr>
        <w:t>, имея</w:t>
      </w:r>
      <w:r w:rsidR="009D3EEC">
        <w:rPr>
          <w:color w:val="000000" w:themeColor="text1"/>
        </w:rPr>
        <w:t xml:space="preserve"> </w:t>
      </w:r>
      <w:r w:rsidR="00C474B7">
        <w:rPr>
          <w:color w:val="000000" w:themeColor="text1"/>
        </w:rPr>
        <w:t xml:space="preserve">лишь </w:t>
      </w:r>
      <w:r w:rsidR="009D3EEC">
        <w:rPr>
          <w:color w:val="000000" w:themeColor="text1"/>
        </w:rPr>
        <w:t xml:space="preserve">незначительные различия по </w:t>
      </w:r>
      <w:r w:rsidR="00B11822" w:rsidRPr="00725291">
        <w:rPr>
          <w:color w:val="000000" w:themeColor="text1"/>
        </w:rPr>
        <w:t xml:space="preserve">качественному </w:t>
      </w:r>
      <w:r w:rsidR="00DE453B" w:rsidRPr="00725291">
        <w:rPr>
          <w:color w:val="000000" w:themeColor="text1"/>
        </w:rPr>
        <w:t xml:space="preserve">/ количественному </w:t>
      </w:r>
      <w:r w:rsidR="00B11822" w:rsidRPr="00725291">
        <w:rPr>
          <w:color w:val="000000" w:themeColor="text1"/>
        </w:rPr>
        <w:t xml:space="preserve">составу </w:t>
      </w:r>
      <w:r w:rsidR="00251143" w:rsidRPr="00360606">
        <w:t xml:space="preserve">ряда </w:t>
      </w:r>
      <w:r w:rsidR="00A60ED5" w:rsidRPr="00725291">
        <w:rPr>
          <w:color w:val="000000" w:themeColor="text1"/>
        </w:rPr>
        <w:t>вспомогательных</w:t>
      </w:r>
      <w:r w:rsidR="00B11822" w:rsidRPr="00725291">
        <w:rPr>
          <w:color w:val="000000" w:themeColor="text1"/>
        </w:rPr>
        <w:t xml:space="preserve"> веществ. </w:t>
      </w:r>
      <w:r w:rsidR="00674AD3" w:rsidRPr="00F14624">
        <w:rPr>
          <w:color w:val="000000" w:themeColor="text1"/>
        </w:rPr>
        <w:t xml:space="preserve">Для доказательства эквивалентности препарата </w:t>
      </w:r>
      <w:r w:rsidR="0050259F" w:rsidRPr="00F14624">
        <w:rPr>
          <w:bCs/>
          <w:lang w:val="en-US"/>
        </w:rPr>
        <w:t>DT</w:t>
      </w:r>
      <w:r w:rsidR="0050259F" w:rsidRPr="00F14624">
        <w:rPr>
          <w:bCs/>
        </w:rPr>
        <w:t>-</w:t>
      </w:r>
      <w:r w:rsidR="0050259F" w:rsidRPr="00F14624">
        <w:rPr>
          <w:bCs/>
          <w:lang w:val="en-US"/>
        </w:rPr>
        <w:t>RLP</w:t>
      </w:r>
      <w:r w:rsidR="00674AD3" w:rsidRPr="00F14624">
        <w:rPr>
          <w:color w:val="000000" w:themeColor="text1"/>
        </w:rPr>
        <w:t xml:space="preserve"> были проведены исследования сравнительной кинетики растворения в сравнении с референтным препаратом </w:t>
      </w:r>
      <w:r w:rsidR="009A2EE5" w:rsidRPr="00F14624">
        <w:rPr>
          <w:lang w:eastAsia="en-US"/>
        </w:rPr>
        <w:t>Эдюрант</w:t>
      </w:r>
      <w:r w:rsidR="009A2EE5" w:rsidRPr="00F14624">
        <w:rPr>
          <w:vertAlign w:val="superscript"/>
          <w:lang w:eastAsia="en-US"/>
        </w:rPr>
        <w:t>®</w:t>
      </w:r>
      <w:r w:rsidR="009A2EE5" w:rsidRPr="00F14624">
        <w:rPr>
          <w:lang w:eastAsia="en-US"/>
        </w:rPr>
        <w:t xml:space="preserve"> (ООО «Джонсон &amp; Джонсон», Россия)</w:t>
      </w:r>
      <w:r w:rsidR="00674AD3" w:rsidRPr="00F14624">
        <w:rPr>
          <w:rFonts w:eastAsiaTheme="minorHAnsi"/>
          <w:color w:val="000000" w:themeColor="text1"/>
          <w:lang w:eastAsia="en-US"/>
        </w:rPr>
        <w:t xml:space="preserve"> в дозировке </w:t>
      </w:r>
      <w:r w:rsidR="00F14624" w:rsidRPr="00F14624">
        <w:rPr>
          <w:lang w:eastAsia="en-US"/>
        </w:rPr>
        <w:t xml:space="preserve">25 </w:t>
      </w:r>
      <w:r w:rsidR="00674AD3" w:rsidRPr="00F14624">
        <w:rPr>
          <w:rFonts w:eastAsiaTheme="minorHAnsi"/>
          <w:color w:val="000000" w:themeColor="text1"/>
          <w:lang w:eastAsia="en-US"/>
        </w:rPr>
        <w:t xml:space="preserve">мг </w:t>
      </w:r>
      <w:r w:rsidR="00251143" w:rsidRPr="00030BDD">
        <w:rPr>
          <w:color w:val="000000"/>
        </w:rPr>
        <w:t xml:space="preserve">(в </w:t>
      </w:r>
      <w:r w:rsidR="00251143">
        <w:rPr>
          <w:color w:val="000000"/>
        </w:rPr>
        <w:t>четырех</w:t>
      </w:r>
      <w:r w:rsidR="00251143" w:rsidRPr="00030BDD">
        <w:rPr>
          <w:color w:val="000000"/>
        </w:rPr>
        <w:t xml:space="preserve"> средах</w:t>
      </w:r>
      <w:r w:rsidR="00251143" w:rsidRPr="00582F94">
        <w:t xml:space="preserve"> </w:t>
      </w:r>
      <w:r w:rsidR="00251143">
        <w:t>растворения</w:t>
      </w:r>
      <w:r w:rsidR="00251143" w:rsidRPr="00030BDD">
        <w:rPr>
          <w:color w:val="000000"/>
        </w:rPr>
        <w:t xml:space="preserve">: </w:t>
      </w:r>
      <w:r w:rsidR="00251143">
        <w:rPr>
          <w:rFonts w:eastAsiaTheme="minorHAnsi"/>
          <w:lang w:eastAsia="en-US"/>
        </w:rPr>
        <w:t>0,5 % раствор полисорбата 20 в 0,01 М растворе хлороводородной кислоты</w:t>
      </w:r>
      <w:r w:rsidR="00251143" w:rsidRPr="00030BDD" w:rsidDel="00582F94">
        <w:rPr>
          <w:rFonts w:eastAsiaTheme="minorHAnsi"/>
        </w:rPr>
        <w:t xml:space="preserve"> </w:t>
      </w:r>
      <w:r w:rsidR="00251143" w:rsidRPr="00030BDD">
        <w:rPr>
          <w:rFonts w:eastAsia="Calibri"/>
        </w:rPr>
        <w:t xml:space="preserve">и </w:t>
      </w:r>
      <w:r w:rsidR="00251143" w:rsidRPr="00030BDD">
        <w:rPr>
          <w:color w:val="000000"/>
        </w:rPr>
        <w:t xml:space="preserve">буферные растворы с рН </w:t>
      </w:r>
      <w:r w:rsidR="00251143">
        <w:rPr>
          <w:rFonts w:eastAsiaTheme="minorHAnsi"/>
          <w:lang w:eastAsia="en-US"/>
        </w:rPr>
        <w:t>1,2</w:t>
      </w:r>
      <w:r w:rsidR="00251143">
        <w:rPr>
          <w:rFonts w:eastAsiaTheme="minorHAnsi"/>
        </w:rPr>
        <w:t xml:space="preserve">, </w:t>
      </w:r>
      <w:r w:rsidR="00251143" w:rsidRPr="00030BDD">
        <w:rPr>
          <w:color w:val="000000"/>
        </w:rPr>
        <w:t xml:space="preserve">4,5 и 6,8). Согласно </w:t>
      </w:r>
      <w:r w:rsidR="00251143" w:rsidRPr="00360606">
        <w:rPr>
          <w:color w:val="000000"/>
        </w:rPr>
        <w:t xml:space="preserve">полученным данным, кинетика растворения </w:t>
      </w:r>
      <w:r w:rsidR="00251143" w:rsidRPr="00360606">
        <w:t xml:space="preserve">DT-RLP </w:t>
      </w:r>
      <w:r w:rsidR="00251143" w:rsidRPr="00360606">
        <w:rPr>
          <w:color w:val="000000"/>
        </w:rPr>
        <w:t xml:space="preserve">эквивалентна кинетике растворения референтного препарата </w:t>
      </w:r>
      <w:r w:rsidR="00251143" w:rsidRPr="00360606">
        <w:t>Эдюрант</w:t>
      </w:r>
      <w:r w:rsidR="00251143" w:rsidRPr="00360606">
        <w:rPr>
          <w:vertAlign w:val="superscript"/>
        </w:rPr>
        <w:t xml:space="preserve">® </w:t>
      </w:r>
      <w:r w:rsidR="00251143" w:rsidRPr="00360606">
        <w:rPr>
          <w:color w:val="000000"/>
        </w:rPr>
        <w:t>для сред растворения</w:t>
      </w:r>
      <w:r w:rsidR="00251143">
        <w:rPr>
          <w:color w:val="000000"/>
        </w:rPr>
        <w:t xml:space="preserve"> </w:t>
      </w:r>
      <w:r w:rsidR="00251143">
        <w:rPr>
          <w:rFonts w:eastAsiaTheme="minorHAnsi"/>
          <w:lang w:eastAsia="en-US"/>
        </w:rPr>
        <w:t>0,5 % раствор полисорбата 20 в 0,01 М растворе хлороводородной кислоты</w:t>
      </w:r>
      <w:r w:rsidR="00251143" w:rsidRPr="00360606">
        <w:rPr>
          <w:color w:val="000000"/>
        </w:rPr>
        <w:t xml:space="preserve"> </w:t>
      </w:r>
      <w:r w:rsidR="00251143">
        <w:rPr>
          <w:color w:val="000000"/>
        </w:rPr>
        <w:t xml:space="preserve">и </w:t>
      </w:r>
      <w:r w:rsidR="00251143">
        <w:rPr>
          <w:rFonts w:eastAsiaTheme="minorHAnsi"/>
          <w:lang w:eastAsia="en-US"/>
        </w:rPr>
        <w:t xml:space="preserve">буферный раствор </w:t>
      </w:r>
      <w:r w:rsidR="00251143" w:rsidRPr="00030BDD">
        <w:rPr>
          <w:color w:val="000000"/>
        </w:rPr>
        <w:t xml:space="preserve">с рН </w:t>
      </w:r>
      <w:r w:rsidR="00251143">
        <w:rPr>
          <w:rFonts w:eastAsiaTheme="minorHAnsi"/>
          <w:lang w:eastAsia="en-US"/>
        </w:rPr>
        <w:t>1,2</w:t>
      </w:r>
      <w:r w:rsidR="00251143">
        <w:rPr>
          <w:rFonts w:eastAsiaTheme="minorHAnsi"/>
        </w:rPr>
        <w:t xml:space="preserve">, </w:t>
      </w:r>
      <w:r w:rsidR="00251143" w:rsidRPr="00360606">
        <w:rPr>
          <w:color w:val="000000"/>
        </w:rPr>
        <w:t xml:space="preserve">что позволяет предполагать также эквивалентность фармакологических свойств обоих препаратов. </w:t>
      </w:r>
      <w:r w:rsidR="00251143" w:rsidRPr="00360606">
        <w:t xml:space="preserve">Для сред растворения </w:t>
      </w:r>
      <w:r w:rsidR="00251143" w:rsidRPr="005C3F78">
        <w:rPr>
          <w:rFonts w:eastAsiaTheme="minorHAnsi"/>
          <w:lang w:eastAsia="en-US"/>
        </w:rPr>
        <w:t xml:space="preserve">ацетатный буферный раствор </w:t>
      </w:r>
      <w:r w:rsidR="00251143">
        <w:rPr>
          <w:rFonts w:eastAsiaTheme="minorHAnsi"/>
        </w:rPr>
        <w:t xml:space="preserve">с </w:t>
      </w:r>
      <w:r w:rsidR="00251143" w:rsidRPr="005C3F78">
        <w:rPr>
          <w:rFonts w:eastAsiaTheme="minorHAnsi"/>
          <w:lang w:eastAsia="en-US"/>
        </w:rPr>
        <w:t xml:space="preserve">рН 4,5 </w:t>
      </w:r>
      <w:r w:rsidR="00251143">
        <w:rPr>
          <w:rFonts w:eastAsiaTheme="minorHAnsi"/>
        </w:rPr>
        <w:t xml:space="preserve">и </w:t>
      </w:r>
      <w:r w:rsidR="00251143" w:rsidRPr="00360606">
        <w:t xml:space="preserve">фосфатный буферный раствор с рН 6,8 данные приводятся информационно в связи </w:t>
      </w:r>
      <w:r w:rsidR="00251143" w:rsidRPr="005C3F78">
        <w:rPr>
          <w:rFonts w:eastAsiaTheme="minorHAnsi"/>
          <w:lang w:eastAsia="en-US"/>
        </w:rPr>
        <w:t>с низкой растворимостью действующего вещества в указанных средах</w:t>
      </w:r>
      <w:r w:rsidR="00251143">
        <w:rPr>
          <w:rFonts w:eastAsiaTheme="minorHAnsi"/>
        </w:rPr>
        <w:t xml:space="preserve"> </w:t>
      </w:r>
      <w:r w:rsidR="00251143" w:rsidRPr="00582F94">
        <w:rPr>
          <w:color w:val="000000"/>
        </w:rPr>
        <w:t>для референтного и исслед</w:t>
      </w:r>
      <w:r w:rsidR="00251143">
        <w:rPr>
          <w:color w:val="000000"/>
        </w:rPr>
        <w:t>уемого лекарственных препаратов</w:t>
      </w:r>
      <w:r w:rsidR="00251143" w:rsidRPr="005C3F78">
        <w:rPr>
          <w:rFonts w:eastAsiaTheme="minorHAnsi"/>
          <w:lang w:eastAsia="en-US"/>
        </w:rPr>
        <w:t>.</w:t>
      </w:r>
    </w:p>
    <w:p w14:paraId="2797CAC7" w14:textId="77777777" w:rsidR="00B11822" w:rsidRDefault="00B11822" w:rsidP="00052C96">
      <w:pPr>
        <w:pStyle w:val="aa"/>
        <w:shd w:val="clear" w:color="auto" w:fill="FFFFFF"/>
        <w:spacing w:before="0" w:beforeAutospacing="0" w:after="0" w:afterAutospacing="0"/>
        <w:ind w:firstLine="706"/>
        <w:contextualSpacing/>
        <w:jc w:val="both"/>
        <w:rPr>
          <w:color w:val="000000"/>
        </w:rPr>
      </w:pPr>
      <w:r w:rsidRPr="00B11822">
        <w:rPr>
          <w:color w:val="000000"/>
        </w:rPr>
        <w:t xml:space="preserve">Внедрение в клиническую практику нового воспроизведенного препарата </w:t>
      </w:r>
      <w:r w:rsidR="00C57CB8">
        <w:rPr>
          <w:color w:val="000000"/>
        </w:rPr>
        <w:t>рилпивирина</w:t>
      </w:r>
      <w:r w:rsidRPr="00B11822">
        <w:rPr>
          <w:color w:val="000000"/>
        </w:rPr>
        <w:t xml:space="preserve"> позволит снизить цену современной терапии ВИЧ-инфекции и повысить е</w:t>
      </w:r>
      <w:r w:rsidR="00DE453B">
        <w:rPr>
          <w:color w:val="000000"/>
        </w:rPr>
        <w:t>е</w:t>
      </w:r>
      <w:r w:rsidRPr="00B11822">
        <w:rPr>
          <w:color w:val="000000"/>
        </w:rPr>
        <w:t xml:space="preserve"> доступность.</w:t>
      </w:r>
    </w:p>
    <w:p w14:paraId="2D1D2042" w14:textId="27970F1A" w:rsidR="003C2C65" w:rsidRPr="00DD0F0E" w:rsidRDefault="003C2C65" w:rsidP="004C505D">
      <w:pPr>
        <w:pStyle w:val="12"/>
        <w:tabs>
          <w:tab w:val="left" w:pos="142"/>
          <w:tab w:val="left" w:pos="284"/>
        </w:tabs>
        <w:spacing w:line="240" w:lineRule="auto"/>
      </w:pPr>
      <w:bookmarkStart w:id="7" w:name="_Toc415001065"/>
      <w:bookmarkStart w:id="8" w:name="_Toc135635354"/>
      <w:r w:rsidRPr="004435FE">
        <w:rPr>
          <w:rFonts w:cs="Times New Roman"/>
          <w:color w:val="000000"/>
          <w:szCs w:val="24"/>
        </w:rPr>
        <w:t xml:space="preserve">1. </w:t>
      </w:r>
      <w:r w:rsidRPr="00EC44F6">
        <w:t>ВВЕДЕНИЕ</w:t>
      </w:r>
      <w:bookmarkEnd w:id="7"/>
      <w:bookmarkEnd w:id="8"/>
    </w:p>
    <w:p w14:paraId="516B4BAF" w14:textId="602F9A03" w:rsidR="003C2C65" w:rsidRPr="004435FE" w:rsidRDefault="003C2C65" w:rsidP="004C505D">
      <w:pPr>
        <w:pStyle w:val="2"/>
        <w:spacing w:line="240" w:lineRule="auto"/>
        <w:rPr>
          <w:color w:val="000000"/>
          <w:szCs w:val="24"/>
        </w:rPr>
      </w:pPr>
      <w:bookmarkStart w:id="9" w:name="_Toc415001066"/>
      <w:bookmarkStart w:id="10" w:name="_Toc135635355"/>
      <w:r w:rsidRPr="004435FE">
        <w:rPr>
          <w:color w:val="000000"/>
          <w:szCs w:val="24"/>
        </w:rPr>
        <w:t xml:space="preserve">1.1. </w:t>
      </w:r>
      <w:r w:rsidRPr="00DD0F0E">
        <w:t>Химическое название</w:t>
      </w:r>
      <w:bookmarkEnd w:id="9"/>
      <w:bookmarkEnd w:id="10"/>
    </w:p>
    <w:p w14:paraId="1C434BE6" w14:textId="77777777" w:rsidR="004708F5" w:rsidRPr="003B5326" w:rsidRDefault="005D52C8">
      <w:pPr>
        <w:spacing w:after="0" w:line="240" w:lineRule="auto"/>
        <w:ind w:firstLine="708"/>
        <w:rPr>
          <w:b/>
        </w:rPr>
      </w:pPr>
      <w:bookmarkStart w:id="11" w:name="_Toc415001067"/>
      <w:r>
        <w:rPr>
          <w:rStyle w:val="afff1"/>
          <w:rFonts w:eastAsia="MS Mincho"/>
          <w:b w:val="0"/>
        </w:rPr>
        <w:t>4-[[4-[4-[(</w:t>
      </w:r>
      <w:r w:rsidR="00C74631" w:rsidRPr="00C74631">
        <w:rPr>
          <w:rStyle w:val="afff1"/>
          <w:rFonts w:eastAsia="MS Mincho"/>
          <w:b w:val="0"/>
        </w:rPr>
        <w:t>Е)-2-цианоэтенил]-2,6-диметиланилино]пиримидин-2-ил]амино]</w:t>
      </w:r>
      <w:r>
        <w:rPr>
          <w:rStyle w:val="afff1"/>
          <w:rFonts w:eastAsia="MS Mincho"/>
          <w:b w:val="0"/>
        </w:rPr>
        <w:t>-</w:t>
      </w:r>
      <w:r w:rsidR="00C74631" w:rsidRPr="00C74631">
        <w:rPr>
          <w:rStyle w:val="afff1"/>
          <w:rFonts w:eastAsia="MS Mincho"/>
          <w:b w:val="0"/>
        </w:rPr>
        <w:t>бензонитрил; гидрохлорид</w:t>
      </w:r>
      <w:r>
        <w:rPr>
          <w:rStyle w:val="afff1"/>
          <w:rFonts w:eastAsia="MS Mincho"/>
          <w:b w:val="0"/>
        </w:rPr>
        <w:t>;</w:t>
      </w:r>
      <w:r w:rsidRPr="005D52C8">
        <w:t xml:space="preserve"> </w:t>
      </w:r>
      <w:r w:rsidR="003B5326" w:rsidRPr="003B5326">
        <w:rPr>
          <w:rStyle w:val="afff1"/>
          <w:rFonts w:eastAsia="MS Mincho"/>
          <w:b w:val="0"/>
        </w:rPr>
        <w:t>C</w:t>
      </w:r>
      <w:r w:rsidR="003B5326" w:rsidRPr="003B5326">
        <w:rPr>
          <w:rStyle w:val="afff1"/>
          <w:rFonts w:eastAsia="MS Mincho"/>
          <w:b w:val="0"/>
          <w:vertAlign w:val="subscript"/>
        </w:rPr>
        <w:t>22</w:t>
      </w:r>
      <w:r w:rsidR="003B5326" w:rsidRPr="003B5326">
        <w:rPr>
          <w:rStyle w:val="afff1"/>
          <w:rFonts w:eastAsia="MS Mincho"/>
          <w:b w:val="0"/>
        </w:rPr>
        <w:t>H</w:t>
      </w:r>
      <w:r w:rsidR="003B5326" w:rsidRPr="003B5326">
        <w:rPr>
          <w:rStyle w:val="afff1"/>
          <w:rFonts w:eastAsia="MS Mincho"/>
          <w:b w:val="0"/>
          <w:vertAlign w:val="subscript"/>
        </w:rPr>
        <w:t>18</w:t>
      </w:r>
      <w:r w:rsidR="003B5326" w:rsidRPr="003B5326">
        <w:rPr>
          <w:rStyle w:val="afff1"/>
          <w:rFonts w:eastAsia="MS Mincho"/>
          <w:b w:val="0"/>
        </w:rPr>
        <w:t>N</w:t>
      </w:r>
      <w:r w:rsidR="003B5326" w:rsidRPr="003B5326">
        <w:rPr>
          <w:rStyle w:val="afff1"/>
          <w:rFonts w:eastAsia="MS Mincho"/>
          <w:b w:val="0"/>
          <w:vertAlign w:val="subscript"/>
        </w:rPr>
        <w:t>6</w:t>
      </w:r>
      <w:r w:rsidR="003B5326" w:rsidRPr="003B5326">
        <w:rPr>
          <w:rStyle w:val="afff1"/>
          <w:rFonts w:eastAsia="MS Mincho"/>
          <w:b w:val="0"/>
        </w:rPr>
        <w:t xml:space="preserve"> </w:t>
      </w:r>
      <w:r w:rsidR="003B5326">
        <w:rPr>
          <w:rStyle w:val="afff1"/>
          <w:rFonts w:eastAsia="MS Mincho"/>
          <w:b w:val="0"/>
        </w:rPr>
        <w:t>•</w:t>
      </w:r>
      <w:r w:rsidR="003B5326" w:rsidRPr="003B5326">
        <w:rPr>
          <w:rStyle w:val="afff1"/>
          <w:rFonts w:eastAsia="MS Mincho"/>
          <w:b w:val="0"/>
        </w:rPr>
        <w:t xml:space="preserve"> </w:t>
      </w:r>
      <w:r w:rsidR="003B5326">
        <w:rPr>
          <w:rStyle w:val="afff1"/>
          <w:rFonts w:eastAsia="MS Mincho"/>
          <w:b w:val="0"/>
          <w:lang w:val="en-US"/>
        </w:rPr>
        <w:t>H</w:t>
      </w:r>
      <w:r w:rsidR="003B5326" w:rsidRPr="003B5326">
        <w:rPr>
          <w:rStyle w:val="afff1"/>
          <w:rFonts w:eastAsia="MS Mincho"/>
          <w:b w:val="0"/>
        </w:rPr>
        <w:t>Cl</w:t>
      </w:r>
      <w:r w:rsidR="00D21E39" w:rsidRPr="00D21E39">
        <w:rPr>
          <w:rStyle w:val="afff1"/>
          <w:rFonts w:eastAsia="MS Mincho"/>
          <w:b w:val="0"/>
        </w:rPr>
        <w:t xml:space="preserve"> </w:t>
      </w:r>
      <w:r w:rsidR="00D21E39">
        <w:rPr>
          <w:rStyle w:val="afff1"/>
          <w:rFonts w:eastAsia="MS Mincho"/>
          <w:b w:val="0"/>
        </w:rPr>
        <w:t>[</w:t>
      </w:r>
      <w:r w:rsidR="00D21E39" w:rsidRPr="00D21E39">
        <w:rPr>
          <w:rStyle w:val="afff1"/>
          <w:rFonts w:eastAsia="MS Mincho"/>
          <w:b w:val="0"/>
        </w:rPr>
        <w:t>1</w:t>
      </w:r>
      <w:r w:rsidR="00D21E39">
        <w:rPr>
          <w:rStyle w:val="afff1"/>
          <w:rFonts w:eastAsia="MS Mincho"/>
          <w:b w:val="0"/>
        </w:rPr>
        <w:t>,</w:t>
      </w:r>
      <w:r w:rsidR="00D21E39" w:rsidRPr="00D21E39">
        <w:rPr>
          <w:rStyle w:val="afff1"/>
          <w:rFonts w:eastAsia="MS Mincho"/>
          <w:b w:val="0"/>
        </w:rPr>
        <w:t>2</w:t>
      </w:r>
      <w:r w:rsidR="00D21E39">
        <w:rPr>
          <w:rStyle w:val="afff1"/>
          <w:rFonts w:eastAsia="MS Mincho"/>
          <w:b w:val="0"/>
        </w:rPr>
        <w:t>]</w:t>
      </w:r>
      <w:r w:rsidR="003B5326" w:rsidRPr="003B5326">
        <w:rPr>
          <w:rStyle w:val="afff1"/>
          <w:rFonts w:eastAsia="MS Mincho"/>
          <w:b w:val="0"/>
        </w:rPr>
        <w:t>.</w:t>
      </w:r>
    </w:p>
    <w:p w14:paraId="5CC3696E" w14:textId="6D7A6165" w:rsidR="003C2C65" w:rsidRPr="004435FE" w:rsidRDefault="003C2C65" w:rsidP="004C505D">
      <w:pPr>
        <w:pStyle w:val="2"/>
        <w:spacing w:line="240" w:lineRule="auto"/>
        <w:rPr>
          <w:color w:val="000000"/>
          <w:szCs w:val="24"/>
        </w:rPr>
      </w:pPr>
      <w:bookmarkStart w:id="12" w:name="_Toc135635356"/>
      <w:r w:rsidRPr="004435FE">
        <w:rPr>
          <w:color w:val="000000"/>
          <w:szCs w:val="24"/>
        </w:rPr>
        <w:t>1.2. Международное непатентованное название</w:t>
      </w:r>
      <w:bookmarkEnd w:id="11"/>
      <w:r w:rsidR="00E24D33">
        <w:rPr>
          <w:color w:val="000000"/>
          <w:szCs w:val="24"/>
        </w:rPr>
        <w:t xml:space="preserve"> (МНН)</w:t>
      </w:r>
      <w:bookmarkEnd w:id="12"/>
    </w:p>
    <w:p w14:paraId="4FB0879D" w14:textId="77777777" w:rsidR="003C2C65" w:rsidRPr="004435FE" w:rsidRDefault="003D5C7A" w:rsidP="004C505D">
      <w:pPr>
        <w:spacing w:after="0" w:line="240" w:lineRule="auto"/>
        <w:ind w:firstLine="709"/>
        <w:rPr>
          <w:color w:val="000000"/>
        </w:rPr>
      </w:pPr>
      <w:r w:rsidRPr="004435FE">
        <w:rPr>
          <w:color w:val="000000"/>
        </w:rPr>
        <w:t>Рилпивирин</w:t>
      </w:r>
      <w:r w:rsidR="00D21E39">
        <w:rPr>
          <w:color w:val="000000"/>
        </w:rPr>
        <w:t xml:space="preserve"> </w:t>
      </w:r>
      <w:r w:rsidR="00D21E39" w:rsidRPr="00D21E39">
        <w:rPr>
          <w:color w:val="000000"/>
        </w:rPr>
        <w:t>[</w:t>
      </w:r>
      <w:r w:rsidR="00D21E39">
        <w:rPr>
          <w:color w:val="000000"/>
        </w:rPr>
        <w:t>1-3</w:t>
      </w:r>
      <w:r w:rsidR="00D21E39" w:rsidRPr="00D21E39">
        <w:rPr>
          <w:color w:val="000000"/>
        </w:rPr>
        <w:t>]</w:t>
      </w:r>
      <w:r w:rsidR="003B5326" w:rsidRPr="004435FE">
        <w:rPr>
          <w:bCs/>
          <w:color w:val="000000"/>
          <w:lang w:bidi="ru-RU"/>
        </w:rPr>
        <w:t>.</w:t>
      </w:r>
    </w:p>
    <w:p w14:paraId="424F6608" w14:textId="25B9F220" w:rsidR="003C2C65" w:rsidRPr="004435FE" w:rsidRDefault="003C2C65" w:rsidP="004C505D">
      <w:pPr>
        <w:pStyle w:val="2"/>
        <w:spacing w:line="240" w:lineRule="auto"/>
        <w:rPr>
          <w:color w:val="000000"/>
          <w:szCs w:val="24"/>
        </w:rPr>
      </w:pPr>
      <w:bookmarkStart w:id="13" w:name="_Toc415001068"/>
      <w:bookmarkStart w:id="14" w:name="_Toc135635357"/>
      <w:r w:rsidRPr="004435FE">
        <w:rPr>
          <w:color w:val="000000"/>
          <w:szCs w:val="24"/>
        </w:rPr>
        <w:t>1.3. Торговое название</w:t>
      </w:r>
      <w:bookmarkEnd w:id="13"/>
      <w:bookmarkEnd w:id="14"/>
    </w:p>
    <w:p w14:paraId="7B0A0C22" w14:textId="34D5CE16" w:rsidR="003C2C65" w:rsidRPr="00EC44F6" w:rsidRDefault="00624A46" w:rsidP="004C505D">
      <w:pPr>
        <w:spacing w:after="0" w:line="240" w:lineRule="auto"/>
        <w:ind w:firstLine="709"/>
        <w:rPr>
          <w:color w:val="FF0000"/>
        </w:rPr>
      </w:pPr>
      <w:r w:rsidRPr="004435FE">
        <w:rPr>
          <w:bCs/>
          <w:color w:val="000000"/>
          <w:lang w:eastAsia="ru-RU"/>
        </w:rPr>
        <w:t xml:space="preserve">Торговое наименование – </w:t>
      </w:r>
      <w:r w:rsidR="00CB39C7">
        <w:t>РИЛПИРИВО</w:t>
      </w:r>
      <w:bookmarkStart w:id="15" w:name="_GoBack"/>
      <w:bookmarkEnd w:id="15"/>
    </w:p>
    <w:p w14:paraId="4B805C47" w14:textId="596EBE6F" w:rsidR="00DE453B" w:rsidRDefault="00DE453B" w:rsidP="00C57CB8">
      <w:pPr>
        <w:tabs>
          <w:tab w:val="center" w:pos="5032"/>
        </w:tabs>
        <w:spacing w:after="0" w:line="240" w:lineRule="auto"/>
        <w:ind w:firstLine="709"/>
        <w:rPr>
          <w:color w:val="000000"/>
        </w:rPr>
      </w:pPr>
      <w:r>
        <w:rPr>
          <w:color w:val="000000"/>
        </w:rPr>
        <w:t xml:space="preserve">Внутреннее название - </w:t>
      </w:r>
      <w:r w:rsidR="003D02C5" w:rsidRPr="00E70D49">
        <w:rPr>
          <w:lang w:val="en-US" w:eastAsia="ru-RU"/>
        </w:rPr>
        <w:t>DT</w:t>
      </w:r>
      <w:r w:rsidR="003D02C5" w:rsidRPr="00E70D49">
        <w:rPr>
          <w:lang w:eastAsia="ru-RU"/>
        </w:rPr>
        <w:t>-</w:t>
      </w:r>
      <w:r w:rsidR="003D02C5" w:rsidRPr="00E70D49">
        <w:rPr>
          <w:lang w:val="en-US" w:eastAsia="ru-RU"/>
        </w:rPr>
        <w:t>RLP</w:t>
      </w:r>
    </w:p>
    <w:p w14:paraId="1660E73D" w14:textId="31266705" w:rsidR="007436D4" w:rsidRPr="00285604" w:rsidRDefault="00DE453B" w:rsidP="00C57CB8">
      <w:pPr>
        <w:tabs>
          <w:tab w:val="center" w:pos="5032"/>
        </w:tabs>
        <w:spacing w:after="0" w:line="240" w:lineRule="auto"/>
        <w:ind w:firstLine="709"/>
        <w:rPr>
          <w:color w:val="FF0000"/>
        </w:rPr>
      </w:pPr>
      <w:r w:rsidRPr="00EC44F6">
        <w:rPr>
          <w:color w:val="000000"/>
        </w:rPr>
        <w:t>Код</w:t>
      </w:r>
      <w:r w:rsidR="007436D4" w:rsidRPr="00EC44F6">
        <w:rPr>
          <w:color w:val="000000"/>
        </w:rPr>
        <w:t xml:space="preserve"> продукта </w:t>
      </w:r>
      <w:r w:rsidR="00DA5660" w:rsidRPr="00EC44F6">
        <w:rPr>
          <w:color w:val="000000"/>
        </w:rPr>
        <w:t xml:space="preserve">- </w:t>
      </w:r>
      <w:r w:rsidR="003D02C5">
        <w:t>J051061</w:t>
      </w:r>
    </w:p>
    <w:p w14:paraId="1E93C1AA" w14:textId="6B9A9590" w:rsidR="003C2C65" w:rsidRPr="004435FE" w:rsidRDefault="003C2C65" w:rsidP="004C505D">
      <w:pPr>
        <w:pStyle w:val="2"/>
        <w:spacing w:line="240" w:lineRule="auto"/>
        <w:rPr>
          <w:color w:val="000000"/>
          <w:szCs w:val="24"/>
        </w:rPr>
      </w:pPr>
      <w:bookmarkStart w:id="16" w:name="_Toc415001069"/>
      <w:bookmarkStart w:id="17" w:name="_Toc135635358"/>
      <w:r w:rsidRPr="004435FE">
        <w:rPr>
          <w:color w:val="000000"/>
          <w:szCs w:val="24"/>
        </w:rPr>
        <w:t>1.4. Активные ингредиенты</w:t>
      </w:r>
      <w:bookmarkEnd w:id="16"/>
      <w:bookmarkEnd w:id="17"/>
    </w:p>
    <w:p w14:paraId="25795A92" w14:textId="77777777" w:rsidR="003C2C65" w:rsidRPr="004435FE" w:rsidRDefault="0085541F" w:rsidP="008A360D">
      <w:pPr>
        <w:spacing w:after="0" w:line="240" w:lineRule="auto"/>
        <w:ind w:firstLine="709"/>
        <w:rPr>
          <w:color w:val="000000"/>
        </w:rPr>
      </w:pPr>
      <w:r w:rsidRPr="004435FE">
        <w:rPr>
          <w:color w:val="000000"/>
        </w:rPr>
        <w:t xml:space="preserve">Действующее вещество </w:t>
      </w:r>
      <w:r w:rsidR="0040292F" w:rsidRPr="004435FE">
        <w:rPr>
          <w:color w:val="000000"/>
        </w:rPr>
        <w:t>– рилпивирин</w:t>
      </w:r>
      <w:r w:rsidR="00D21E39">
        <w:rPr>
          <w:color w:val="000000"/>
        </w:rPr>
        <w:t xml:space="preserve"> </w:t>
      </w:r>
      <w:r w:rsidR="00D21E39" w:rsidRPr="00D21E39">
        <w:rPr>
          <w:color w:val="000000"/>
        </w:rPr>
        <w:t>[</w:t>
      </w:r>
      <w:r w:rsidR="00D21E39">
        <w:rPr>
          <w:color w:val="000000"/>
        </w:rPr>
        <w:t>1-3</w:t>
      </w:r>
      <w:r w:rsidR="00D21E39" w:rsidRPr="00D21E39">
        <w:rPr>
          <w:color w:val="000000"/>
        </w:rPr>
        <w:t>]</w:t>
      </w:r>
      <w:r w:rsidR="003B5326" w:rsidRPr="004435FE">
        <w:rPr>
          <w:bCs/>
          <w:color w:val="000000"/>
          <w:lang w:eastAsia="ru-RU" w:bidi="ru-RU"/>
        </w:rPr>
        <w:t>.</w:t>
      </w:r>
    </w:p>
    <w:p w14:paraId="3B945547" w14:textId="2F72D7CB" w:rsidR="003C2C65" w:rsidRPr="004435FE" w:rsidRDefault="003C2C65" w:rsidP="004C505D">
      <w:pPr>
        <w:pStyle w:val="2"/>
        <w:spacing w:line="240" w:lineRule="auto"/>
        <w:rPr>
          <w:color w:val="000000"/>
          <w:szCs w:val="24"/>
        </w:rPr>
      </w:pPr>
      <w:bookmarkStart w:id="18" w:name="_Toc415001070"/>
      <w:bookmarkStart w:id="19" w:name="_Toc135635359"/>
      <w:r w:rsidRPr="004435FE">
        <w:rPr>
          <w:color w:val="000000"/>
          <w:szCs w:val="24"/>
        </w:rPr>
        <w:t>1.5. Фармакологическая группа</w:t>
      </w:r>
      <w:bookmarkEnd w:id="18"/>
      <w:bookmarkEnd w:id="19"/>
    </w:p>
    <w:p w14:paraId="44984E26" w14:textId="39D7FB10" w:rsidR="0021642D" w:rsidRPr="00E52B64" w:rsidRDefault="00E52B64" w:rsidP="00E52B64">
      <w:pPr>
        <w:spacing w:after="0" w:line="240" w:lineRule="auto"/>
        <w:ind w:firstLine="709"/>
        <w:rPr>
          <w:color w:val="000000"/>
        </w:rPr>
      </w:pPr>
      <w:bookmarkStart w:id="20" w:name="_Toc415001071"/>
      <w:r w:rsidRPr="00E52B64">
        <w:rPr>
          <w:color w:val="000000"/>
        </w:rPr>
        <w:t>Противовирусные препараты для системного применения</w:t>
      </w:r>
      <w:r>
        <w:rPr>
          <w:color w:val="000000"/>
        </w:rPr>
        <w:t xml:space="preserve">. </w:t>
      </w:r>
      <w:r w:rsidRPr="00E52B64">
        <w:rPr>
          <w:color w:val="000000"/>
        </w:rPr>
        <w:t>Противовирусные препараты прямого действия</w:t>
      </w:r>
      <w:r>
        <w:rPr>
          <w:color w:val="000000"/>
        </w:rPr>
        <w:t xml:space="preserve">. </w:t>
      </w:r>
      <w:r w:rsidRPr="00E52B64">
        <w:rPr>
          <w:color w:val="000000"/>
        </w:rPr>
        <w:t>Ненуклеозиды — ингибиторы обратной транскриптазы</w:t>
      </w:r>
      <w:r w:rsidR="00D21E39" w:rsidRPr="00E52B64">
        <w:rPr>
          <w:color w:val="000000"/>
        </w:rPr>
        <w:t xml:space="preserve"> [1-3]</w:t>
      </w:r>
      <w:r w:rsidR="00E5511B" w:rsidRPr="00E52B64">
        <w:rPr>
          <w:color w:val="000000"/>
        </w:rPr>
        <w:t>.</w:t>
      </w:r>
    </w:p>
    <w:p w14:paraId="21FADAFA" w14:textId="2F2D568A" w:rsidR="003C2C65" w:rsidRPr="004435FE" w:rsidRDefault="003C2C65" w:rsidP="004C505D">
      <w:pPr>
        <w:pStyle w:val="2"/>
        <w:spacing w:line="240" w:lineRule="auto"/>
        <w:rPr>
          <w:color w:val="000000"/>
          <w:szCs w:val="24"/>
        </w:rPr>
      </w:pPr>
      <w:bookmarkStart w:id="21" w:name="_Toc135635360"/>
      <w:r w:rsidRPr="004435FE">
        <w:rPr>
          <w:color w:val="000000"/>
          <w:szCs w:val="24"/>
        </w:rPr>
        <w:t xml:space="preserve">1.6. Код </w:t>
      </w:r>
      <w:r w:rsidRPr="00EC44F6">
        <w:rPr>
          <w:color w:val="000000"/>
          <w:szCs w:val="24"/>
        </w:rPr>
        <w:t>по АТХ</w:t>
      </w:r>
      <w:bookmarkEnd w:id="20"/>
      <w:bookmarkEnd w:id="21"/>
    </w:p>
    <w:p w14:paraId="2FAF7420" w14:textId="77777777" w:rsidR="004541CE" w:rsidRPr="00391C99" w:rsidRDefault="00E5511B" w:rsidP="00391C99">
      <w:pPr>
        <w:ind w:left="708"/>
        <w:rPr>
          <w:rStyle w:val="afff1"/>
          <w:rFonts w:eastAsia="MS Mincho"/>
        </w:rPr>
      </w:pPr>
      <w:bookmarkStart w:id="22" w:name="_Toc415001072"/>
      <w:r w:rsidRPr="00391C99">
        <w:rPr>
          <w:rStyle w:val="afff1"/>
          <w:rFonts w:eastAsia="MS Mincho"/>
          <w:b w:val="0"/>
          <w:lang w:val="en-US"/>
        </w:rPr>
        <w:t>J</w:t>
      </w:r>
      <w:r w:rsidRPr="00391C99">
        <w:rPr>
          <w:rStyle w:val="afff1"/>
          <w:rFonts w:eastAsia="MS Mincho"/>
          <w:b w:val="0"/>
        </w:rPr>
        <w:t>05</w:t>
      </w:r>
      <w:r w:rsidRPr="00391C99">
        <w:rPr>
          <w:rStyle w:val="afff1"/>
          <w:rFonts w:eastAsia="MS Mincho"/>
          <w:b w:val="0"/>
          <w:lang w:val="en-US"/>
        </w:rPr>
        <w:t>AG</w:t>
      </w:r>
      <w:r w:rsidRPr="00391C99">
        <w:rPr>
          <w:rStyle w:val="afff1"/>
          <w:rFonts w:eastAsia="MS Mincho"/>
          <w:b w:val="0"/>
        </w:rPr>
        <w:t>05</w:t>
      </w:r>
      <w:r w:rsidR="00D21E39">
        <w:rPr>
          <w:rStyle w:val="afff1"/>
          <w:rFonts w:eastAsia="MS Mincho"/>
          <w:b w:val="0"/>
        </w:rPr>
        <w:t xml:space="preserve"> </w:t>
      </w:r>
      <w:r w:rsidR="00D21E39" w:rsidRPr="00D21E39">
        <w:rPr>
          <w:rStyle w:val="afff1"/>
          <w:rFonts w:eastAsia="MS Mincho"/>
          <w:b w:val="0"/>
        </w:rPr>
        <w:t>[</w:t>
      </w:r>
      <w:r w:rsidR="00D21E39">
        <w:rPr>
          <w:rStyle w:val="afff1"/>
          <w:rFonts w:eastAsia="MS Mincho"/>
          <w:b w:val="0"/>
        </w:rPr>
        <w:t>3,4</w:t>
      </w:r>
      <w:r w:rsidR="00D21E39" w:rsidRPr="00D21E39">
        <w:rPr>
          <w:rStyle w:val="afff1"/>
          <w:rFonts w:eastAsia="MS Mincho"/>
          <w:b w:val="0"/>
        </w:rPr>
        <w:t>]</w:t>
      </w:r>
      <w:r w:rsidRPr="00391C99">
        <w:rPr>
          <w:rStyle w:val="afff1"/>
          <w:rFonts w:eastAsia="MS Mincho"/>
        </w:rPr>
        <w:t>.</w:t>
      </w:r>
    </w:p>
    <w:p w14:paraId="7906B827" w14:textId="1323F152" w:rsidR="003C2C65" w:rsidRPr="004435FE" w:rsidRDefault="003C2C65" w:rsidP="00EA5D20">
      <w:pPr>
        <w:pStyle w:val="2"/>
        <w:numPr>
          <w:ilvl w:val="1"/>
          <w:numId w:val="1"/>
        </w:numPr>
        <w:tabs>
          <w:tab w:val="left" w:pos="284"/>
          <w:tab w:val="left" w:pos="426"/>
        </w:tabs>
        <w:spacing w:line="240" w:lineRule="auto"/>
        <w:ind w:left="0" w:firstLine="0"/>
        <w:rPr>
          <w:color w:val="000000"/>
          <w:szCs w:val="24"/>
        </w:rPr>
      </w:pPr>
      <w:bookmarkStart w:id="23" w:name="_Toc135635361"/>
      <w:r w:rsidRPr="004435FE">
        <w:rPr>
          <w:color w:val="000000"/>
          <w:szCs w:val="24"/>
        </w:rPr>
        <w:t>Обоснование для изучения исследуемого препарата</w:t>
      </w:r>
      <w:bookmarkEnd w:id="22"/>
      <w:bookmarkEnd w:id="23"/>
    </w:p>
    <w:p w14:paraId="11D3A9C8" w14:textId="6A752EFB" w:rsidR="003C2C65" w:rsidRPr="004435FE" w:rsidRDefault="003C2C65" w:rsidP="004C505D">
      <w:pPr>
        <w:pStyle w:val="3"/>
        <w:spacing w:after="240" w:line="240" w:lineRule="auto"/>
        <w:rPr>
          <w:color w:val="000000"/>
          <w:szCs w:val="24"/>
        </w:rPr>
      </w:pPr>
      <w:bookmarkStart w:id="24" w:name="_Toc135635362"/>
      <w:r w:rsidRPr="004435FE">
        <w:rPr>
          <w:color w:val="000000"/>
          <w:szCs w:val="24"/>
        </w:rPr>
        <w:t>1.</w:t>
      </w:r>
      <w:r w:rsidR="006148AF" w:rsidRPr="004435FE">
        <w:rPr>
          <w:color w:val="000000"/>
          <w:szCs w:val="24"/>
        </w:rPr>
        <w:t>7.1</w:t>
      </w:r>
      <w:r w:rsidRPr="004435FE">
        <w:rPr>
          <w:color w:val="000000"/>
          <w:szCs w:val="24"/>
        </w:rPr>
        <w:t>. Общие сведения о заболевании</w:t>
      </w:r>
      <w:bookmarkEnd w:id="24"/>
    </w:p>
    <w:p w14:paraId="002509A5" w14:textId="77777777" w:rsidR="006149A9" w:rsidRDefault="006149A9" w:rsidP="006149A9">
      <w:pPr>
        <w:autoSpaceDE w:val="0"/>
        <w:autoSpaceDN w:val="0"/>
        <w:adjustRightInd w:val="0"/>
        <w:spacing w:after="0" w:line="240" w:lineRule="auto"/>
        <w:ind w:firstLine="708"/>
        <w:rPr>
          <w:rFonts w:eastAsia="TimesNewRomanPSMT"/>
          <w:color w:val="000000"/>
          <w:lang w:eastAsia="en-US"/>
        </w:rPr>
      </w:pPr>
      <w:r>
        <w:rPr>
          <w:rFonts w:eastAsia="TimesNewRomanPSMT"/>
          <w:color w:val="000000"/>
          <w:lang w:eastAsia="en-US"/>
        </w:rPr>
        <w:t>Инфекция, вызванная вирусом иммунодефицит человека (</w:t>
      </w:r>
      <w:r w:rsidRPr="00EC44F6">
        <w:rPr>
          <w:rFonts w:eastAsia="TimesNewRomanPSMT"/>
          <w:color w:val="000000"/>
          <w:lang w:eastAsia="en-US"/>
        </w:rPr>
        <w:t>ВИЧ</w:t>
      </w:r>
      <w:r>
        <w:rPr>
          <w:rFonts w:eastAsia="TimesNewRomanPSMT"/>
          <w:color w:val="000000"/>
          <w:lang w:eastAsia="en-US"/>
        </w:rPr>
        <w:t>)</w:t>
      </w:r>
      <w:r w:rsidRPr="006149A9">
        <w:rPr>
          <w:rFonts w:eastAsia="TimesNewRomanPSMT"/>
          <w:color w:val="000000"/>
          <w:lang w:eastAsia="en-US"/>
        </w:rPr>
        <w:t xml:space="preserve"> –антропонозное медленно прогрессирующее хроническое заболевание с контактным путем передачи, характеризующееся поражением иммунной системы с развитием </w:t>
      </w:r>
      <w:r w:rsidRPr="00EC44F6">
        <w:rPr>
          <w:rFonts w:eastAsia="TimesNewRomanPSMT"/>
          <w:color w:val="000000"/>
          <w:lang w:eastAsia="en-US"/>
        </w:rPr>
        <w:t>СПИД</w:t>
      </w:r>
      <w:r w:rsidRPr="006149A9">
        <w:rPr>
          <w:rFonts w:eastAsia="TimesNewRomanPSMT"/>
          <w:color w:val="000000"/>
          <w:lang w:eastAsia="en-US"/>
        </w:rPr>
        <w:t>а</w:t>
      </w:r>
      <w:r>
        <w:rPr>
          <w:rFonts w:eastAsia="TimesNewRomanPSMT"/>
          <w:color w:val="000000"/>
          <w:lang w:eastAsia="en-US"/>
        </w:rPr>
        <w:t xml:space="preserve"> (синдром приобретенного иммунодефицита человека)</w:t>
      </w:r>
      <w:r w:rsidRPr="006149A9">
        <w:rPr>
          <w:rFonts w:eastAsia="TimesNewRomanPSMT"/>
          <w:color w:val="000000"/>
          <w:lang w:eastAsia="en-US"/>
        </w:rPr>
        <w:t>. Клиническими проявлениями несостоятельности иммунной защиты являются оппортунистические инфекции, злокачественные новообразования, дистрофические и аутоиммунные процессы, что при отсутствии специфического лечения ведет к гибели инфицированного человека</w:t>
      </w:r>
      <w:r w:rsidR="00D21E39">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5-8</w:t>
      </w:r>
      <w:r w:rsidR="00D21E39" w:rsidRPr="00D21E39">
        <w:rPr>
          <w:rFonts w:eastAsia="TimesNewRomanPSMT"/>
          <w:color w:val="000000"/>
          <w:lang w:eastAsia="en-US"/>
        </w:rPr>
        <w:t>]</w:t>
      </w:r>
      <w:r>
        <w:rPr>
          <w:rFonts w:eastAsia="TimesNewRomanPSMT"/>
          <w:color w:val="000000"/>
          <w:lang w:eastAsia="en-US"/>
        </w:rPr>
        <w:t>.</w:t>
      </w:r>
    </w:p>
    <w:p w14:paraId="27EFA3F5" w14:textId="77777777" w:rsidR="006149A9" w:rsidRPr="00E42BB2" w:rsidRDefault="00220707" w:rsidP="00220707">
      <w:pPr>
        <w:autoSpaceDE w:val="0"/>
        <w:autoSpaceDN w:val="0"/>
        <w:adjustRightInd w:val="0"/>
        <w:spacing w:after="0" w:line="240" w:lineRule="auto"/>
        <w:ind w:firstLine="708"/>
        <w:rPr>
          <w:rFonts w:eastAsia="TimesNewRomanPSMT"/>
          <w:color w:val="000000"/>
          <w:lang w:eastAsia="en-US"/>
        </w:rPr>
      </w:pPr>
      <w:r>
        <w:rPr>
          <w:rFonts w:eastAsia="TimesNewRomanPSMT"/>
          <w:color w:val="000000"/>
          <w:lang w:eastAsia="en-US"/>
        </w:rPr>
        <w:t>С</w:t>
      </w:r>
      <w:r w:rsidRPr="00220707">
        <w:rPr>
          <w:rFonts w:eastAsia="TimesNewRomanPSMT"/>
          <w:color w:val="000000"/>
          <w:lang w:eastAsia="en-US"/>
        </w:rPr>
        <w:t xml:space="preserve"> начала эпидемии</w:t>
      </w:r>
      <w:r>
        <w:rPr>
          <w:rFonts w:eastAsia="TimesNewRomanPSMT"/>
          <w:color w:val="000000"/>
          <w:lang w:eastAsia="en-US"/>
        </w:rPr>
        <w:t xml:space="preserve">, по мировым оценкам, </w:t>
      </w:r>
      <w:r w:rsidRPr="00220707">
        <w:rPr>
          <w:rFonts w:eastAsia="TimesNewRomanPSMT"/>
          <w:color w:val="000000"/>
          <w:lang w:eastAsia="en-US"/>
        </w:rPr>
        <w:t>инфицировались ВИЧ</w:t>
      </w:r>
      <w:r>
        <w:rPr>
          <w:rFonts w:eastAsia="TimesNewRomanPSMT"/>
          <w:color w:val="000000"/>
          <w:lang w:eastAsia="en-US"/>
        </w:rPr>
        <w:t xml:space="preserve"> </w:t>
      </w:r>
      <w:r w:rsidRPr="00220707">
        <w:rPr>
          <w:rFonts w:eastAsia="TimesNewRomanPSMT"/>
          <w:color w:val="000000"/>
          <w:lang w:eastAsia="en-US"/>
        </w:rPr>
        <w:t>84,2 млн [64,0 млн–113 млн] человек.</w:t>
      </w:r>
      <w:r>
        <w:rPr>
          <w:rFonts w:eastAsia="TimesNewRomanPSMT"/>
          <w:color w:val="000000"/>
          <w:lang w:eastAsia="en-US"/>
        </w:rPr>
        <w:t xml:space="preserve"> </w:t>
      </w:r>
      <w:r w:rsidRPr="00220707">
        <w:rPr>
          <w:rFonts w:eastAsia="TimesNewRomanPSMT"/>
          <w:color w:val="000000"/>
          <w:lang w:eastAsia="en-US"/>
        </w:rPr>
        <w:t>От связанных со СПИДом болезней умерло с начала эпидемии</w:t>
      </w:r>
      <w:r>
        <w:rPr>
          <w:rFonts w:eastAsia="TimesNewRomanPSMT"/>
          <w:color w:val="000000"/>
          <w:lang w:eastAsia="en-US"/>
        </w:rPr>
        <w:t xml:space="preserve"> </w:t>
      </w:r>
      <w:r w:rsidRPr="00220707">
        <w:rPr>
          <w:rFonts w:eastAsia="TimesNewRomanPSMT"/>
          <w:color w:val="000000"/>
          <w:lang w:eastAsia="en-US"/>
        </w:rPr>
        <w:t>40,1 млн [33,6 млн–48,6 млн] человек</w:t>
      </w:r>
      <w:r w:rsidR="00D21E39">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9</w:t>
      </w:r>
      <w:r w:rsidR="00D21E39" w:rsidRPr="00D21E39">
        <w:rPr>
          <w:rFonts w:eastAsia="TimesNewRomanPSMT"/>
          <w:color w:val="000000"/>
          <w:lang w:eastAsia="en-US"/>
        </w:rPr>
        <w:t>]</w:t>
      </w:r>
      <w:r w:rsidRPr="00220707">
        <w:rPr>
          <w:rFonts w:eastAsia="TimesNewRomanPSMT"/>
          <w:color w:val="000000"/>
          <w:lang w:eastAsia="en-US"/>
        </w:rPr>
        <w:t>.</w:t>
      </w:r>
      <w:r>
        <w:rPr>
          <w:rFonts w:eastAsia="TimesNewRomanPSMT"/>
          <w:color w:val="000000"/>
          <w:lang w:eastAsia="en-US"/>
        </w:rPr>
        <w:t xml:space="preserve"> </w:t>
      </w:r>
      <w:r w:rsidR="0068460A">
        <w:rPr>
          <w:rFonts w:eastAsia="TimesNewRomanPSMT"/>
          <w:color w:val="000000"/>
          <w:lang w:eastAsia="en-US"/>
        </w:rPr>
        <w:t xml:space="preserve">Согласно эпидемиологическим данным </w:t>
      </w:r>
      <w:r w:rsidR="0068460A" w:rsidRPr="00EC44F6">
        <w:rPr>
          <w:rFonts w:eastAsia="TimesNewRomanPSMT"/>
          <w:color w:val="000000"/>
          <w:lang w:eastAsia="en-US"/>
        </w:rPr>
        <w:t>ВОЗ</w:t>
      </w:r>
      <w:r w:rsidR="0068460A">
        <w:rPr>
          <w:rFonts w:eastAsia="TimesNewRomanPSMT"/>
          <w:color w:val="000000"/>
          <w:lang w:eastAsia="en-US"/>
        </w:rPr>
        <w:t xml:space="preserve">, </w:t>
      </w:r>
      <w:r w:rsidR="001C1AE2" w:rsidRPr="001C1AE2">
        <w:rPr>
          <w:rFonts w:eastAsia="TimesNewRomanPSMT"/>
          <w:color w:val="000000"/>
          <w:lang w:eastAsia="en-US"/>
        </w:rPr>
        <w:t>на конец 2021 года насчитывалось 38,4 миллиона [33,9–43,8 миллиона] человек, живущих с ВИЧ, две трети из которых (25,6 миллиона) проживали в Африканском регионе ВОЗ.</w:t>
      </w:r>
      <w:r w:rsidR="001C1AE2">
        <w:rPr>
          <w:rFonts w:eastAsia="TimesNewRomanPSMT"/>
          <w:color w:val="000000"/>
          <w:lang w:eastAsia="en-US"/>
        </w:rPr>
        <w:t xml:space="preserve"> </w:t>
      </w:r>
      <w:r w:rsidR="001C1AE2" w:rsidRPr="001C1AE2">
        <w:rPr>
          <w:rFonts w:eastAsia="TimesNewRomanPSMT"/>
          <w:color w:val="000000"/>
          <w:lang w:eastAsia="en-US"/>
        </w:rPr>
        <w:t>В 2021 году 650 000 [510 000–860 000] человек ум</w:t>
      </w:r>
      <w:r>
        <w:rPr>
          <w:rFonts w:eastAsia="TimesNewRomanPSMT"/>
          <w:color w:val="000000"/>
          <w:lang w:eastAsia="en-US"/>
        </w:rPr>
        <w:t>ерли от причин, связанных с ВИЧ.</w:t>
      </w:r>
      <w:r w:rsidRPr="00220707">
        <w:t xml:space="preserve"> </w:t>
      </w:r>
      <w:r w:rsidRPr="00220707">
        <w:rPr>
          <w:rFonts w:eastAsia="TimesNewRomanPSMT"/>
          <w:color w:val="000000"/>
          <w:lang w:eastAsia="en-US"/>
        </w:rPr>
        <w:t>Число новых случаев инфицирования ВИЧ в 2021 г. составило 1,5 млн [1,1 млн–2,0 млн] человек</w:t>
      </w:r>
      <w:r w:rsidR="00D21E39">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8,9</w:t>
      </w:r>
      <w:r w:rsidR="00D21E39" w:rsidRPr="00D21E39">
        <w:rPr>
          <w:rFonts w:eastAsia="TimesNewRomanPSMT"/>
          <w:color w:val="000000"/>
          <w:lang w:eastAsia="en-US"/>
        </w:rPr>
        <w:t>]</w:t>
      </w:r>
      <w:r w:rsidR="001C1AE2" w:rsidRPr="001C1AE2">
        <w:rPr>
          <w:rFonts w:eastAsia="TimesNewRomanPSMT"/>
          <w:color w:val="000000"/>
          <w:lang w:eastAsia="en-US"/>
        </w:rPr>
        <w:t>.</w:t>
      </w:r>
      <w:r>
        <w:rPr>
          <w:rFonts w:eastAsia="TimesNewRomanPSMT"/>
          <w:color w:val="000000"/>
          <w:lang w:eastAsia="en-US"/>
        </w:rPr>
        <w:t xml:space="preserve"> </w:t>
      </w:r>
    </w:p>
    <w:p w14:paraId="397FDB60" w14:textId="2A347BF5" w:rsidR="00FF439F" w:rsidRDefault="00300064" w:rsidP="00725291">
      <w:pPr>
        <w:autoSpaceDE w:val="0"/>
        <w:autoSpaceDN w:val="0"/>
        <w:adjustRightInd w:val="0"/>
        <w:spacing w:after="0" w:line="240" w:lineRule="auto"/>
        <w:ind w:firstLine="708"/>
        <w:rPr>
          <w:rFonts w:eastAsia="TimesNewRomanPSMT"/>
          <w:color w:val="000000"/>
          <w:lang w:eastAsia="en-US"/>
        </w:rPr>
      </w:pPr>
      <w:r w:rsidRPr="00300064">
        <w:rPr>
          <w:rFonts w:eastAsia="TimesNewRomanPSMT"/>
          <w:color w:val="000000"/>
          <w:lang w:eastAsia="en-US"/>
        </w:rPr>
        <w:t>Со времени обнаружения в 1987 г. первого россиянина, инфицированного ВИЧ, по 31 декабря</w:t>
      </w:r>
      <w:r>
        <w:rPr>
          <w:rFonts w:eastAsia="TimesNewRomanPSMT"/>
          <w:color w:val="000000"/>
          <w:lang w:eastAsia="en-US"/>
        </w:rPr>
        <w:t xml:space="preserve"> </w:t>
      </w:r>
      <w:r w:rsidRPr="00300064">
        <w:rPr>
          <w:rFonts w:eastAsia="TimesNewRomanPSMT"/>
          <w:color w:val="000000"/>
          <w:lang w:eastAsia="en-US"/>
        </w:rPr>
        <w:t>2021 г. общее число выявленных случаев ВИЧ-инфекции среди граждан Российской Федерации</w:t>
      </w:r>
      <w:r>
        <w:rPr>
          <w:rFonts w:eastAsia="TimesNewRomanPSMT"/>
          <w:color w:val="000000"/>
          <w:lang w:eastAsia="en-US"/>
        </w:rPr>
        <w:t xml:space="preserve"> </w:t>
      </w:r>
      <w:r w:rsidRPr="00300064">
        <w:rPr>
          <w:rFonts w:eastAsia="TimesNewRomanPSMT"/>
          <w:color w:val="000000"/>
          <w:lang w:eastAsia="en-US"/>
        </w:rPr>
        <w:t>(подтвержденных в иммунном блоте) достигло по предварительным данным 1 562 570. На</w:t>
      </w:r>
      <w:r>
        <w:rPr>
          <w:rFonts w:eastAsia="TimesNewRomanPSMT"/>
          <w:color w:val="000000"/>
          <w:lang w:eastAsia="en-US"/>
        </w:rPr>
        <w:t xml:space="preserve"> </w:t>
      </w:r>
      <w:r w:rsidRPr="00300064">
        <w:rPr>
          <w:rFonts w:eastAsia="TimesNewRomanPSMT"/>
          <w:color w:val="000000"/>
          <w:lang w:eastAsia="en-US"/>
        </w:rPr>
        <w:t>31 декабря 2021 г. в стране проживало 1 137 596 россиян с лабораторно подтвержденным диагнозом</w:t>
      </w:r>
      <w:r>
        <w:rPr>
          <w:rFonts w:eastAsia="TimesNewRomanPSMT"/>
          <w:color w:val="000000"/>
          <w:lang w:eastAsia="en-US"/>
        </w:rPr>
        <w:t xml:space="preserve"> </w:t>
      </w:r>
      <w:r w:rsidRPr="00300064">
        <w:rPr>
          <w:rFonts w:eastAsia="TimesNewRomanPSMT"/>
          <w:color w:val="000000"/>
          <w:lang w:eastAsia="en-US"/>
        </w:rPr>
        <w:t>ВИЧ-инфекции, исключая 424 974 больных, умерших за весь период наблюдения (27,2%)</w:t>
      </w:r>
      <w:r w:rsidR="00FF439F">
        <w:rPr>
          <w:rFonts w:eastAsia="TimesNewRomanPSMT"/>
          <w:color w:val="000000"/>
          <w:lang w:eastAsia="en-US"/>
        </w:rPr>
        <w:t xml:space="preserve"> </w:t>
      </w:r>
      <w:r w:rsidR="00FF439F" w:rsidRPr="00FF439F">
        <w:rPr>
          <w:rFonts w:eastAsia="TimesNewRomanPSMT"/>
          <w:color w:val="000000"/>
          <w:lang w:eastAsia="en-US"/>
        </w:rPr>
        <w:t>(</w:t>
      </w:r>
      <w:r w:rsidR="00F71B65">
        <w:rPr>
          <w:rFonts w:eastAsia="TimesNewRomanPSMT"/>
          <w:color w:val="000000"/>
          <w:lang w:eastAsia="en-US"/>
        </w:rPr>
        <w:t xml:space="preserve">Рисунок </w:t>
      </w:r>
      <w:r w:rsidR="00F71B65">
        <w:rPr>
          <w:rFonts w:eastAsia="TimesNewRomanPSMT"/>
          <w:color w:val="000000"/>
          <w:lang w:eastAsia="en-US"/>
        </w:rPr>
        <w:fldChar w:fldCharType="begin"/>
      </w:r>
      <w:r w:rsidR="00F71B65">
        <w:rPr>
          <w:rFonts w:eastAsia="TimesNewRomanPSMT"/>
          <w:color w:val="000000"/>
          <w:lang w:eastAsia="en-US"/>
        </w:rPr>
        <w:instrText xml:space="preserve"> REF ris_1_1 \h </w:instrText>
      </w:r>
      <w:r w:rsidR="00F71B65">
        <w:rPr>
          <w:rFonts w:eastAsia="TimesNewRomanPSMT"/>
          <w:color w:val="000000"/>
          <w:lang w:eastAsia="en-US"/>
        </w:rPr>
      </w:r>
      <w:r w:rsidR="00F71B65">
        <w:rPr>
          <w:rFonts w:eastAsia="TimesNewRomanPSMT"/>
          <w:color w:val="000000"/>
          <w:lang w:eastAsia="en-US"/>
        </w:rPr>
        <w:fldChar w:fldCharType="separate"/>
      </w:r>
      <w:r w:rsidR="00C859B7">
        <w:t>1-</w:t>
      </w:r>
      <w:r w:rsidR="00C859B7">
        <w:rPr>
          <w:noProof/>
        </w:rPr>
        <w:t>1</w:t>
      </w:r>
      <w:r w:rsidR="00F71B65">
        <w:rPr>
          <w:rFonts w:eastAsia="TimesNewRomanPSMT"/>
          <w:color w:val="000000"/>
          <w:lang w:eastAsia="en-US"/>
        </w:rPr>
        <w:fldChar w:fldCharType="end"/>
      </w:r>
      <w:r w:rsidR="00FF439F" w:rsidRPr="00FF439F">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10</w:t>
      </w:r>
      <w:r w:rsidR="00D21E39" w:rsidRPr="00D21E39">
        <w:rPr>
          <w:rFonts w:eastAsia="TimesNewRomanPSMT"/>
          <w:color w:val="000000"/>
          <w:lang w:eastAsia="en-US"/>
        </w:rPr>
        <w:t>]</w:t>
      </w:r>
      <w:r w:rsidRPr="00300064">
        <w:rPr>
          <w:rFonts w:eastAsia="TimesNewRomanPSMT"/>
          <w:color w:val="000000"/>
          <w:lang w:eastAsia="en-US"/>
        </w:rPr>
        <w:t>.</w:t>
      </w:r>
    </w:p>
    <w:p w14:paraId="3A8438E0" w14:textId="77777777" w:rsidR="00725291" w:rsidRDefault="00725291" w:rsidP="00725291">
      <w:pPr>
        <w:autoSpaceDE w:val="0"/>
        <w:autoSpaceDN w:val="0"/>
        <w:adjustRightInd w:val="0"/>
        <w:spacing w:after="0" w:line="240" w:lineRule="auto"/>
        <w:ind w:firstLine="708"/>
        <w:rPr>
          <w:rFonts w:eastAsia="TimesNewRomanPSMT"/>
          <w:color w:val="000000"/>
          <w:lang w:eastAsia="en-US"/>
        </w:rPr>
      </w:pPr>
    </w:p>
    <w:p w14:paraId="790FBFB9" w14:textId="627B0D37" w:rsidR="00FF439F" w:rsidRPr="00B34D90" w:rsidRDefault="008274D9" w:rsidP="00725291">
      <w:pPr>
        <w:pStyle w:val="aff0"/>
        <w:spacing w:before="0" w:after="0"/>
        <w:rPr>
          <w:rFonts w:eastAsia="TimesNewRomanPSMT"/>
          <w:b w:val="0"/>
          <w:color w:val="000000"/>
          <w:lang w:eastAsia="en-US"/>
        </w:rPr>
      </w:pPr>
      <w:bookmarkStart w:id="25" w:name="_Ref116300313"/>
      <w:r>
        <w:t xml:space="preserve">Рисунок </w:t>
      </w:r>
      <w:bookmarkStart w:id="26" w:name="ris_1_1"/>
      <w:r w:rsidR="00F71B65">
        <w:t>1</w:t>
      </w:r>
      <w:r w:rsidR="00C859B7">
        <w:t>-</w:t>
      </w:r>
      <w:r w:rsidR="00CB39C7">
        <w:fldChar w:fldCharType="begin"/>
      </w:r>
      <w:r w:rsidR="00CB39C7">
        <w:instrText xml:space="preserve"> SEQ Рисунок \* ARABIC \s 1 </w:instrText>
      </w:r>
      <w:r w:rsidR="00CB39C7">
        <w:fldChar w:fldCharType="separate"/>
      </w:r>
      <w:r w:rsidR="00E21E28">
        <w:rPr>
          <w:noProof/>
        </w:rPr>
        <w:t>1</w:t>
      </w:r>
      <w:r w:rsidR="00CB39C7">
        <w:rPr>
          <w:noProof/>
        </w:rPr>
        <w:fldChar w:fldCharType="end"/>
      </w:r>
      <w:bookmarkEnd w:id="25"/>
      <w:bookmarkEnd w:id="26"/>
      <w:r w:rsidR="00F71B65">
        <w:t>.</w:t>
      </w:r>
      <w:r>
        <w:t xml:space="preserve"> </w:t>
      </w:r>
      <w:r w:rsidRPr="00B34D90">
        <w:rPr>
          <w:b w:val="0"/>
        </w:rPr>
        <w:t xml:space="preserve">Рост кумулятивного числа зарегистрированных случаев ВИЧ-инфекции (выявление ВИЧ-инфекции в иммунном блоте) среди граждан России в 1987–2021 гг. </w:t>
      </w:r>
      <w:r w:rsidR="00D21E39" w:rsidRPr="00B34D90">
        <w:rPr>
          <w:b w:val="0"/>
        </w:rPr>
        <w:t>[10]</w:t>
      </w:r>
      <w:r w:rsidR="00B34D90">
        <w:rPr>
          <w:b w:val="0"/>
        </w:rPr>
        <w:t>.</w:t>
      </w:r>
    </w:p>
    <w:p w14:paraId="75EAC5F8" w14:textId="5A768515" w:rsidR="00F576AF" w:rsidRDefault="00F576AF" w:rsidP="006B6650">
      <w:pPr>
        <w:autoSpaceDE w:val="0"/>
        <w:autoSpaceDN w:val="0"/>
        <w:adjustRightInd w:val="0"/>
        <w:spacing w:after="0" w:line="240" w:lineRule="auto"/>
        <w:ind w:hanging="90"/>
        <w:jc w:val="center"/>
        <w:rPr>
          <w:rFonts w:eastAsia="TimesNewRomanPSMT"/>
          <w:color w:val="000000"/>
          <w:lang w:eastAsia="en-US"/>
        </w:rPr>
      </w:pPr>
      <w:r w:rsidRPr="007459AF">
        <w:rPr>
          <w:noProof/>
          <w:lang w:eastAsia="ru-RU"/>
        </w:rPr>
        <w:drawing>
          <wp:inline distT="0" distB="0" distL="0" distR="0" wp14:anchorId="258B4F8A" wp14:editId="6C771774">
            <wp:extent cx="5852160" cy="3619500"/>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1">
                      <a:extLst>
                        <a:ext uri="{28A0092B-C50C-407E-A947-70E740481C1C}">
                          <a14:useLocalDpi xmlns:a14="http://schemas.microsoft.com/office/drawing/2010/main" val="0"/>
                        </a:ext>
                      </a:extLst>
                    </a:blip>
                    <a:srcRect l="30397" t="24854" r="28944" b="30458"/>
                    <a:stretch>
                      <a:fillRect/>
                    </a:stretch>
                  </pic:blipFill>
                  <pic:spPr bwMode="auto">
                    <a:xfrm>
                      <a:off x="0" y="0"/>
                      <a:ext cx="5852160" cy="3619500"/>
                    </a:xfrm>
                    <a:prstGeom prst="rect">
                      <a:avLst/>
                    </a:prstGeom>
                    <a:noFill/>
                    <a:ln>
                      <a:noFill/>
                    </a:ln>
                  </pic:spPr>
                </pic:pic>
              </a:graphicData>
            </a:graphic>
          </wp:inline>
        </w:drawing>
      </w:r>
    </w:p>
    <w:p w14:paraId="4BF19CE6" w14:textId="77777777" w:rsidR="00AD7FA0" w:rsidRDefault="00AD7FA0" w:rsidP="00FB099D">
      <w:pPr>
        <w:autoSpaceDE w:val="0"/>
        <w:autoSpaceDN w:val="0"/>
        <w:adjustRightInd w:val="0"/>
        <w:spacing w:after="0" w:line="240" w:lineRule="auto"/>
        <w:ind w:firstLine="708"/>
        <w:rPr>
          <w:rFonts w:eastAsia="TimesNewRomanPSMT"/>
          <w:color w:val="000000"/>
          <w:lang w:eastAsia="en-US"/>
        </w:rPr>
      </w:pPr>
    </w:p>
    <w:p w14:paraId="6C3B11D8" w14:textId="021071FD" w:rsidR="00FB099D" w:rsidRDefault="00300064" w:rsidP="00FB099D">
      <w:pPr>
        <w:autoSpaceDE w:val="0"/>
        <w:autoSpaceDN w:val="0"/>
        <w:adjustRightInd w:val="0"/>
        <w:spacing w:after="0" w:line="240" w:lineRule="auto"/>
        <w:ind w:firstLine="708"/>
        <w:rPr>
          <w:rFonts w:eastAsia="TimesNewRomanPSMT"/>
          <w:color w:val="000000"/>
          <w:lang w:eastAsia="en-US"/>
        </w:rPr>
      </w:pPr>
      <w:r w:rsidRPr="00300064">
        <w:rPr>
          <w:rFonts w:eastAsia="TimesNewRomanPSMT"/>
          <w:color w:val="000000"/>
          <w:lang w:eastAsia="en-US"/>
        </w:rPr>
        <w:t xml:space="preserve">В 2021 г. Российской Федерации было сообщено </w:t>
      </w:r>
      <w:r w:rsidR="001408D7">
        <w:rPr>
          <w:rFonts w:eastAsia="TimesNewRomanPSMT"/>
          <w:color w:val="000000"/>
          <w:lang w:eastAsia="en-US"/>
        </w:rPr>
        <w:t>о 71 </w:t>
      </w:r>
      <w:r w:rsidRPr="00300064">
        <w:rPr>
          <w:rFonts w:eastAsia="TimesNewRomanPSMT"/>
          <w:color w:val="000000"/>
          <w:lang w:eastAsia="en-US"/>
        </w:rPr>
        <w:t>019</w:t>
      </w:r>
      <w:r>
        <w:rPr>
          <w:rFonts w:eastAsia="TimesNewRomanPSMT"/>
          <w:color w:val="000000"/>
          <w:lang w:eastAsia="en-US"/>
        </w:rPr>
        <w:t xml:space="preserve"> </w:t>
      </w:r>
      <w:r w:rsidRPr="00300064">
        <w:rPr>
          <w:rFonts w:eastAsia="TimesNewRomanPSMT"/>
          <w:color w:val="000000"/>
          <w:lang w:eastAsia="en-US"/>
        </w:rPr>
        <w:t>новых случаях выявления ВИЧ-инфекции в иммунном блоте, исключая выявленных анонимно и</w:t>
      </w:r>
      <w:r>
        <w:rPr>
          <w:rFonts w:eastAsia="TimesNewRomanPSMT"/>
          <w:color w:val="000000"/>
          <w:lang w:eastAsia="en-US"/>
        </w:rPr>
        <w:t xml:space="preserve"> </w:t>
      </w:r>
      <w:r w:rsidR="001408D7">
        <w:rPr>
          <w:rFonts w:eastAsia="TimesNewRomanPSMT"/>
          <w:color w:val="000000"/>
          <w:lang w:eastAsia="en-US"/>
        </w:rPr>
        <w:t>иностранных граждан</w:t>
      </w:r>
      <w:r w:rsidRPr="00300064">
        <w:rPr>
          <w:rFonts w:eastAsia="TimesNewRomanPSMT"/>
          <w:color w:val="000000"/>
          <w:lang w:eastAsia="en-US"/>
        </w:rPr>
        <w:t xml:space="preserve">. </w:t>
      </w:r>
      <w:r w:rsidR="00D06E69" w:rsidRPr="00D06E69">
        <w:rPr>
          <w:rFonts w:eastAsia="TimesNewRomanPSMT"/>
          <w:color w:val="000000"/>
          <w:lang w:eastAsia="en-US"/>
        </w:rPr>
        <w:t>Показатель заболеваемости ВИЧ-инфекцией (число новых выявленных случаев в пересчете на</w:t>
      </w:r>
      <w:r w:rsidR="00D06E69">
        <w:rPr>
          <w:rFonts w:eastAsia="TimesNewRomanPSMT"/>
          <w:color w:val="000000"/>
          <w:lang w:eastAsia="en-US"/>
        </w:rPr>
        <w:t xml:space="preserve"> </w:t>
      </w:r>
      <w:r w:rsidR="00D06E69" w:rsidRPr="00D06E69">
        <w:rPr>
          <w:rFonts w:eastAsia="TimesNewRomanPSMT"/>
          <w:color w:val="000000"/>
          <w:lang w:eastAsia="en-US"/>
        </w:rPr>
        <w:t>численность населения) в 2021 г. составил 48,7 на 100 тыс. населения.</w:t>
      </w:r>
      <w:r w:rsidR="00D06E69">
        <w:rPr>
          <w:rFonts w:eastAsia="TimesNewRomanPSMT"/>
          <w:color w:val="000000"/>
          <w:lang w:eastAsia="en-US"/>
        </w:rPr>
        <w:t xml:space="preserve"> </w:t>
      </w:r>
      <w:r w:rsidR="00BB36BC" w:rsidRPr="00BB36BC">
        <w:rPr>
          <w:rFonts w:eastAsia="TimesNewRomanPSMT"/>
          <w:color w:val="000000"/>
          <w:lang w:eastAsia="en-US"/>
        </w:rPr>
        <w:t>Согласно данным формы федерального статистического наблюдения №2 «Сведения об</w:t>
      </w:r>
      <w:r w:rsidR="00BB36BC">
        <w:rPr>
          <w:rFonts w:eastAsia="TimesNewRomanPSMT"/>
          <w:color w:val="000000"/>
          <w:lang w:eastAsia="en-US"/>
        </w:rPr>
        <w:t xml:space="preserve"> </w:t>
      </w:r>
      <w:r w:rsidR="00BB36BC" w:rsidRPr="00BB36BC">
        <w:rPr>
          <w:rFonts w:eastAsia="TimesNewRomanPSMT"/>
          <w:color w:val="000000"/>
          <w:lang w:eastAsia="en-US"/>
        </w:rPr>
        <w:t>инфекционных и паразитарных заболеваниях» в 2021 г. было зарегистрировано 61 098 новых случая</w:t>
      </w:r>
      <w:r w:rsidR="00BB36BC">
        <w:rPr>
          <w:rFonts w:eastAsia="TimesNewRomanPSMT"/>
          <w:color w:val="000000"/>
          <w:lang w:eastAsia="en-US"/>
        </w:rPr>
        <w:t xml:space="preserve"> </w:t>
      </w:r>
      <w:r w:rsidR="00BB36BC" w:rsidRPr="00BB36BC">
        <w:rPr>
          <w:rFonts w:eastAsia="TimesNewRomanPSMT"/>
          <w:color w:val="000000"/>
          <w:lang w:eastAsia="en-US"/>
        </w:rPr>
        <w:t xml:space="preserve">болезни, вызванной вирусом иммунодефицита человека, в том числе 663 случая среди детей. </w:t>
      </w:r>
      <w:r w:rsidR="00952DC7" w:rsidRPr="00952DC7">
        <w:rPr>
          <w:rFonts w:eastAsia="TimesNewRomanPSMT"/>
          <w:color w:val="000000"/>
          <w:lang w:eastAsia="en-US"/>
        </w:rPr>
        <w:t>Пораженность ВИЧ-инфекцией на 31 декабря 2021 г. составила 782,0 на 100 тыс. населения</w:t>
      </w:r>
      <w:r w:rsidR="00952DC7">
        <w:rPr>
          <w:rFonts w:eastAsia="TimesNewRomanPSMT"/>
          <w:color w:val="000000"/>
          <w:lang w:eastAsia="en-US"/>
        </w:rPr>
        <w:t xml:space="preserve"> </w:t>
      </w:r>
      <w:r w:rsidR="00952DC7" w:rsidRPr="00952DC7">
        <w:rPr>
          <w:rFonts w:eastAsia="TimesNewRomanPSMT"/>
          <w:color w:val="000000"/>
          <w:lang w:eastAsia="en-US"/>
        </w:rPr>
        <w:t>России (в 2020 г. – 754,8), то есть с ВИЧ жили 0,8% всего населения России и 1,5% населения в</w:t>
      </w:r>
      <w:r w:rsidR="00952DC7">
        <w:rPr>
          <w:rFonts w:eastAsia="TimesNewRomanPSMT"/>
          <w:color w:val="000000"/>
          <w:lang w:eastAsia="en-US"/>
        </w:rPr>
        <w:t xml:space="preserve"> </w:t>
      </w:r>
      <w:r w:rsidR="00952DC7" w:rsidRPr="00952DC7">
        <w:rPr>
          <w:rFonts w:eastAsia="TimesNewRomanPSMT"/>
          <w:color w:val="000000"/>
          <w:lang w:eastAsia="en-US"/>
        </w:rPr>
        <w:t>возрасте от 15 до 49 лет. Регистрировался постоянный рост числа регионов с высокой</w:t>
      </w:r>
      <w:r w:rsidR="00952DC7">
        <w:rPr>
          <w:rFonts w:eastAsia="TimesNewRomanPSMT"/>
          <w:color w:val="000000"/>
          <w:lang w:eastAsia="en-US"/>
        </w:rPr>
        <w:t xml:space="preserve"> </w:t>
      </w:r>
      <w:r w:rsidR="00952DC7" w:rsidRPr="00952DC7">
        <w:rPr>
          <w:rFonts w:eastAsia="TimesNewRomanPSMT"/>
          <w:color w:val="000000"/>
          <w:lang w:eastAsia="en-US"/>
        </w:rPr>
        <w:t>пораженностью ВИЧ-инфекцией (более 0,5% от общей численности населения): с 22-х в 2014 г. до</w:t>
      </w:r>
      <w:r w:rsidR="00952DC7">
        <w:rPr>
          <w:rFonts w:eastAsia="TimesNewRomanPSMT"/>
          <w:color w:val="000000"/>
          <w:lang w:eastAsia="en-US"/>
        </w:rPr>
        <w:t xml:space="preserve"> 41 в 2021 г.</w:t>
      </w:r>
      <w:r w:rsidR="00DC20AC">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10,11</w:t>
      </w:r>
      <w:r w:rsidR="00D21E39" w:rsidRPr="00D21E39">
        <w:rPr>
          <w:rFonts w:eastAsia="TimesNewRomanPSMT"/>
          <w:color w:val="000000"/>
          <w:lang w:eastAsia="en-US"/>
        </w:rPr>
        <w:t>]</w:t>
      </w:r>
      <w:r w:rsidR="00FB099D" w:rsidRPr="00FB099D">
        <w:rPr>
          <w:rFonts w:eastAsia="TimesNewRomanPSMT"/>
          <w:color w:val="000000"/>
          <w:lang w:eastAsia="en-US"/>
        </w:rPr>
        <w:t>.</w:t>
      </w:r>
    </w:p>
    <w:p w14:paraId="76CBCD8C" w14:textId="27C6F293" w:rsidR="00F71B65" w:rsidRDefault="00636278" w:rsidP="006B6650">
      <w:pPr>
        <w:autoSpaceDE w:val="0"/>
        <w:autoSpaceDN w:val="0"/>
        <w:adjustRightInd w:val="0"/>
        <w:spacing w:after="0" w:line="240" w:lineRule="auto"/>
        <w:ind w:firstLine="708"/>
        <w:rPr>
          <w:rFonts w:eastAsia="TimesNewRomanPSMT"/>
          <w:color w:val="000000"/>
          <w:lang w:eastAsia="en-US"/>
        </w:rPr>
      </w:pPr>
      <w:r w:rsidRPr="00FB099D">
        <w:rPr>
          <w:rFonts w:eastAsia="TimesNewRomanPSMT"/>
          <w:color w:val="000000"/>
          <w:lang w:eastAsia="en-US"/>
        </w:rPr>
        <w:t>В последние годы в Российской Федерации ВИЧ-инфекция выявляется среди населения</w:t>
      </w:r>
      <w:r>
        <w:rPr>
          <w:rFonts w:eastAsia="TimesNewRomanPSMT"/>
          <w:color w:val="000000"/>
          <w:lang w:eastAsia="en-US"/>
        </w:rPr>
        <w:t xml:space="preserve"> </w:t>
      </w:r>
      <w:r w:rsidRPr="00FB099D">
        <w:rPr>
          <w:rFonts w:eastAsia="TimesNewRomanPSMT"/>
          <w:color w:val="000000"/>
          <w:lang w:eastAsia="en-US"/>
        </w:rPr>
        <w:t>наиболее активного трудоспособного возраста. В 2021 г. ВИЧ-инфекция диагностировалась у</w:t>
      </w:r>
      <w:r>
        <w:rPr>
          <w:rFonts w:eastAsia="TimesNewRomanPSMT"/>
          <w:color w:val="000000"/>
          <w:lang w:eastAsia="en-US"/>
        </w:rPr>
        <w:t xml:space="preserve"> </w:t>
      </w:r>
      <w:r w:rsidRPr="00FB099D">
        <w:rPr>
          <w:rFonts w:eastAsia="TimesNewRomanPSMT"/>
          <w:color w:val="000000"/>
          <w:lang w:eastAsia="en-US"/>
        </w:rPr>
        <w:t>россиян в возрасте 30–39 лет в 39,9% случаев, 40–49 лет – в 31,2%, 20–29 лет – в 11,8%. Доля</w:t>
      </w:r>
      <w:r>
        <w:rPr>
          <w:rFonts w:eastAsia="TimesNewRomanPSMT"/>
          <w:color w:val="000000"/>
          <w:lang w:eastAsia="en-US"/>
        </w:rPr>
        <w:t xml:space="preserve"> </w:t>
      </w:r>
      <w:r w:rsidRPr="00FB099D">
        <w:rPr>
          <w:rFonts w:eastAsia="TimesNewRomanPSMT"/>
          <w:color w:val="000000"/>
          <w:lang w:eastAsia="en-US"/>
        </w:rPr>
        <w:t>пожилых возросла, а молодежи в возрасте 15–20 лет снизилась в 2021 г. до 0,8%</w:t>
      </w:r>
      <w:r w:rsidR="00F71B65">
        <w:rPr>
          <w:rFonts w:eastAsia="TimesNewRomanPSMT"/>
          <w:color w:val="000000"/>
          <w:lang w:eastAsia="en-US"/>
        </w:rPr>
        <w:t xml:space="preserve"> (Рисунок </w:t>
      </w:r>
      <w:r w:rsidR="00F71B65">
        <w:rPr>
          <w:rFonts w:eastAsia="TimesNewRomanPSMT"/>
          <w:color w:val="000000"/>
          <w:lang w:eastAsia="en-US"/>
        </w:rPr>
        <w:fldChar w:fldCharType="begin"/>
      </w:r>
      <w:r w:rsidR="00F71B65">
        <w:rPr>
          <w:rFonts w:eastAsia="TimesNewRomanPSMT"/>
          <w:color w:val="000000"/>
          <w:lang w:eastAsia="en-US"/>
        </w:rPr>
        <w:instrText xml:space="preserve"> REF ris_1_2 \h </w:instrText>
      </w:r>
      <w:r w:rsidR="00F71B65">
        <w:rPr>
          <w:rFonts w:eastAsia="TimesNewRomanPSMT"/>
          <w:color w:val="000000"/>
          <w:lang w:eastAsia="en-US"/>
        </w:rPr>
      </w:r>
      <w:r w:rsidR="00F71B65">
        <w:rPr>
          <w:rFonts w:eastAsia="TimesNewRomanPSMT"/>
          <w:color w:val="000000"/>
          <w:lang w:eastAsia="en-US"/>
        </w:rPr>
        <w:fldChar w:fldCharType="separate"/>
      </w:r>
      <w:r w:rsidR="00C859B7">
        <w:t>1-</w:t>
      </w:r>
      <w:r w:rsidR="00C859B7">
        <w:rPr>
          <w:noProof/>
        </w:rPr>
        <w:t>2</w:t>
      </w:r>
      <w:r w:rsidR="00F71B65">
        <w:rPr>
          <w:rFonts w:eastAsia="TimesNewRomanPSMT"/>
          <w:color w:val="000000"/>
          <w:lang w:eastAsia="en-US"/>
        </w:rPr>
        <w:fldChar w:fldCharType="end"/>
      </w:r>
      <w:r w:rsidR="00F71B65">
        <w:rPr>
          <w:rFonts w:eastAsia="TimesNewRomanPSMT"/>
          <w:color w:val="000000"/>
          <w:lang w:eastAsia="en-US"/>
        </w:rPr>
        <w:t>)</w:t>
      </w:r>
      <w:r>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10</w:t>
      </w:r>
      <w:r w:rsidR="00D21E39" w:rsidRPr="00D21E39">
        <w:rPr>
          <w:rFonts w:eastAsia="TimesNewRomanPSMT"/>
          <w:color w:val="000000"/>
          <w:lang w:eastAsia="en-US"/>
        </w:rPr>
        <w:t>]</w:t>
      </w:r>
      <w:r>
        <w:rPr>
          <w:rFonts w:eastAsia="TimesNewRomanPSMT"/>
          <w:color w:val="000000"/>
          <w:lang w:eastAsia="en-US"/>
        </w:rPr>
        <w:t>.</w:t>
      </w:r>
    </w:p>
    <w:p w14:paraId="039958B8" w14:textId="0EFBF02C" w:rsidR="00F71B65" w:rsidRPr="00B34D90" w:rsidRDefault="00F71B65" w:rsidP="00725291">
      <w:pPr>
        <w:pStyle w:val="aff0"/>
        <w:spacing w:before="0" w:after="0"/>
        <w:rPr>
          <w:rFonts w:eastAsia="TimesNewRomanPSMT"/>
          <w:b w:val="0"/>
          <w:color w:val="000000"/>
          <w:lang w:eastAsia="en-US"/>
        </w:rPr>
      </w:pPr>
      <w:bookmarkStart w:id="27" w:name="_Ref116300587"/>
      <w:r>
        <w:t xml:space="preserve">Рисунок </w:t>
      </w:r>
      <w:bookmarkStart w:id="28" w:name="ris_1_2"/>
      <w:r w:rsidR="00C859B7">
        <w:t>1-</w:t>
      </w:r>
      <w:r w:rsidR="00CB39C7">
        <w:fldChar w:fldCharType="begin"/>
      </w:r>
      <w:r w:rsidR="00CB39C7">
        <w:instrText xml:space="preserve"> SEQ Рисунок \* ARABIC \s 1 </w:instrText>
      </w:r>
      <w:r w:rsidR="00CB39C7">
        <w:fldChar w:fldCharType="separate"/>
      </w:r>
      <w:r w:rsidR="00E21E28">
        <w:rPr>
          <w:noProof/>
        </w:rPr>
        <w:t>2</w:t>
      </w:r>
      <w:r w:rsidR="00CB39C7">
        <w:rPr>
          <w:noProof/>
        </w:rPr>
        <w:fldChar w:fldCharType="end"/>
      </w:r>
      <w:bookmarkEnd w:id="27"/>
      <w:bookmarkEnd w:id="28"/>
      <w:r>
        <w:t xml:space="preserve">. </w:t>
      </w:r>
      <w:r w:rsidRPr="00B34D90">
        <w:rPr>
          <w:b w:val="0"/>
        </w:rPr>
        <w:t>Распределение инфицированных ВИЧ в России по возрасту на момент выявления заболевания в 2000–2021 гг., %</w:t>
      </w:r>
      <w:r w:rsidR="00D21E39" w:rsidRPr="00B34D90">
        <w:rPr>
          <w:b w:val="0"/>
        </w:rPr>
        <w:t xml:space="preserve"> [10]</w:t>
      </w:r>
      <w:r w:rsidR="00B34D90">
        <w:rPr>
          <w:b w:val="0"/>
        </w:rPr>
        <w:t>.</w:t>
      </w:r>
    </w:p>
    <w:p w14:paraId="0BA0CBFD" w14:textId="466A80D7" w:rsidR="00F576AF" w:rsidRDefault="00F576AF" w:rsidP="00F576AF">
      <w:pPr>
        <w:autoSpaceDE w:val="0"/>
        <w:autoSpaceDN w:val="0"/>
        <w:adjustRightInd w:val="0"/>
        <w:spacing w:after="0" w:line="240" w:lineRule="auto"/>
        <w:rPr>
          <w:rFonts w:eastAsia="TimesNewRomanPSMT"/>
          <w:color w:val="000000"/>
          <w:lang w:eastAsia="en-US"/>
        </w:rPr>
      </w:pPr>
      <w:r w:rsidRPr="007459AF">
        <w:rPr>
          <w:noProof/>
          <w:lang w:eastAsia="ru-RU"/>
        </w:rPr>
        <w:drawing>
          <wp:inline distT="0" distB="0" distL="0" distR="0" wp14:anchorId="43796927" wp14:editId="23C3DA15">
            <wp:extent cx="5600700" cy="2857500"/>
            <wp:effectExtent l="0" t="0" r="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2">
                      <a:extLst>
                        <a:ext uri="{28A0092B-C50C-407E-A947-70E740481C1C}">
                          <a14:useLocalDpi xmlns:a14="http://schemas.microsoft.com/office/drawing/2010/main" val="0"/>
                        </a:ext>
                      </a:extLst>
                    </a:blip>
                    <a:srcRect l="31808" t="36481" r="30354" b="29089"/>
                    <a:stretch>
                      <a:fillRect/>
                    </a:stretch>
                  </pic:blipFill>
                  <pic:spPr bwMode="auto">
                    <a:xfrm>
                      <a:off x="0" y="0"/>
                      <a:ext cx="5600700" cy="2857500"/>
                    </a:xfrm>
                    <a:prstGeom prst="rect">
                      <a:avLst/>
                    </a:prstGeom>
                    <a:noFill/>
                    <a:ln>
                      <a:noFill/>
                    </a:ln>
                  </pic:spPr>
                </pic:pic>
              </a:graphicData>
            </a:graphic>
          </wp:inline>
        </w:drawing>
      </w:r>
    </w:p>
    <w:p w14:paraId="7E4B2BF3" w14:textId="77777777" w:rsidR="006647CB" w:rsidRDefault="006647CB" w:rsidP="00300064">
      <w:pPr>
        <w:autoSpaceDE w:val="0"/>
        <w:autoSpaceDN w:val="0"/>
        <w:adjustRightInd w:val="0"/>
        <w:spacing w:after="0" w:line="240" w:lineRule="auto"/>
        <w:ind w:firstLine="708"/>
        <w:rPr>
          <w:rFonts w:eastAsia="TimesNewRomanPSMT"/>
          <w:color w:val="000000"/>
          <w:lang w:eastAsia="en-US"/>
        </w:rPr>
      </w:pPr>
    </w:p>
    <w:p w14:paraId="2CED2AD7" w14:textId="655162E1" w:rsidR="006149A9" w:rsidRDefault="00300064" w:rsidP="00300064">
      <w:pPr>
        <w:autoSpaceDE w:val="0"/>
        <w:autoSpaceDN w:val="0"/>
        <w:adjustRightInd w:val="0"/>
        <w:spacing w:after="0" w:line="240" w:lineRule="auto"/>
        <w:ind w:firstLine="708"/>
        <w:rPr>
          <w:rFonts w:eastAsia="TimesNewRomanPSMT"/>
          <w:color w:val="000000"/>
          <w:lang w:eastAsia="en-US"/>
        </w:rPr>
      </w:pPr>
      <w:r w:rsidRPr="00300064">
        <w:rPr>
          <w:rFonts w:eastAsia="TimesNewRomanPSMT"/>
          <w:color w:val="000000"/>
          <w:lang w:eastAsia="en-US"/>
        </w:rPr>
        <w:t>В прошедшем году</w:t>
      </w:r>
      <w:r w:rsidR="007474B9">
        <w:rPr>
          <w:rFonts w:eastAsia="TimesNewRomanPSMT"/>
          <w:color w:val="000000"/>
          <w:lang w:eastAsia="en-US"/>
        </w:rPr>
        <w:t xml:space="preserve"> </w:t>
      </w:r>
      <w:r w:rsidRPr="00300064">
        <w:rPr>
          <w:rFonts w:eastAsia="TimesNewRomanPSMT"/>
          <w:color w:val="000000"/>
          <w:lang w:eastAsia="en-US"/>
        </w:rPr>
        <w:t>было сообщено о смерти 34</w:t>
      </w:r>
      <w:r w:rsidR="001408D7">
        <w:rPr>
          <w:rFonts w:eastAsia="TimesNewRomanPSMT"/>
          <w:color w:val="000000"/>
          <w:lang w:eastAsia="en-US"/>
        </w:rPr>
        <w:t xml:space="preserve"> 093 инфицированных ВИЧ россиян</w:t>
      </w:r>
      <w:r w:rsidRPr="00300064">
        <w:rPr>
          <w:rFonts w:eastAsia="TimesNewRomanPSMT"/>
          <w:color w:val="000000"/>
          <w:lang w:eastAsia="en-US"/>
        </w:rPr>
        <w:t>. Поскольку ВИЧ-инфекция является неизлечимым заболеванием, а число новых случаев</w:t>
      </w:r>
      <w:r>
        <w:rPr>
          <w:rFonts w:eastAsia="TimesNewRomanPSMT"/>
          <w:color w:val="000000"/>
          <w:lang w:eastAsia="en-US"/>
        </w:rPr>
        <w:t xml:space="preserve"> </w:t>
      </w:r>
      <w:r w:rsidRPr="00300064">
        <w:rPr>
          <w:rFonts w:eastAsia="TimesNewRomanPSMT"/>
          <w:color w:val="000000"/>
          <w:lang w:eastAsia="en-US"/>
        </w:rPr>
        <w:t>ВИЧ-инфекции превышает число умерших, продолжает расти общее число россиян, живущих с</w:t>
      </w:r>
      <w:r>
        <w:rPr>
          <w:rFonts w:eastAsia="TimesNewRomanPSMT"/>
          <w:color w:val="000000"/>
          <w:lang w:eastAsia="en-US"/>
        </w:rPr>
        <w:t xml:space="preserve"> </w:t>
      </w:r>
      <w:r w:rsidRPr="00300064">
        <w:rPr>
          <w:rFonts w:eastAsia="TimesNewRomanPSMT"/>
          <w:color w:val="000000"/>
          <w:lang w:eastAsia="en-US"/>
        </w:rPr>
        <w:t>ВИЧ</w:t>
      </w:r>
      <w:r w:rsidR="001408D7">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10,11</w:t>
      </w:r>
      <w:r w:rsidR="00D21E39" w:rsidRPr="00D21E39">
        <w:rPr>
          <w:rFonts w:eastAsia="TimesNewRomanPSMT"/>
          <w:color w:val="000000"/>
          <w:lang w:eastAsia="en-US"/>
        </w:rPr>
        <w:t>]</w:t>
      </w:r>
      <w:r w:rsidRPr="00300064">
        <w:rPr>
          <w:rFonts w:eastAsia="TimesNewRomanPSMT"/>
          <w:color w:val="000000"/>
          <w:lang w:eastAsia="en-US"/>
        </w:rPr>
        <w:t>.</w:t>
      </w:r>
    </w:p>
    <w:p w14:paraId="21914316" w14:textId="77777777" w:rsidR="00786929" w:rsidRDefault="00786929" w:rsidP="00786929">
      <w:pPr>
        <w:autoSpaceDE w:val="0"/>
        <w:autoSpaceDN w:val="0"/>
        <w:adjustRightInd w:val="0"/>
        <w:spacing w:after="0" w:line="240" w:lineRule="auto"/>
        <w:ind w:firstLine="708"/>
        <w:rPr>
          <w:rFonts w:eastAsia="TimesNewRomanPSMT"/>
          <w:color w:val="000000"/>
          <w:lang w:eastAsia="en-US"/>
        </w:rPr>
      </w:pPr>
      <w:r w:rsidRPr="00786929">
        <w:rPr>
          <w:rFonts w:eastAsia="TimesNewRomanPSMT"/>
          <w:color w:val="000000"/>
          <w:lang w:eastAsia="en-US"/>
        </w:rPr>
        <w:t xml:space="preserve">Вирус иммунодефицита человека, впервые выделенный в 1983 году, относится к семейству ретровирусов, особенностью которых является наличие фермента обратной транскриптазы, которая обеспечивает обратное направление потока генетической информации: от </w:t>
      </w:r>
      <w:r w:rsidRPr="00EC44F6">
        <w:rPr>
          <w:rFonts w:eastAsia="TimesNewRomanPSMT"/>
          <w:color w:val="000000"/>
          <w:lang w:eastAsia="en-US"/>
        </w:rPr>
        <w:t>РНК к ДНК.</w:t>
      </w:r>
      <w:r w:rsidRPr="00786929">
        <w:rPr>
          <w:rFonts w:eastAsia="TimesNewRomanPSMT"/>
          <w:color w:val="000000"/>
          <w:lang w:eastAsia="en-US"/>
        </w:rPr>
        <w:t xml:space="preserve"> Вирус содержит две нити РНК; ферменты, необходимые для его репликации (обратная транскриптаза, интеграза, протеаза); белки и гликопротеиды (gp41 и gp 120), образующие оболочки вируса. Характеризуется высокой изменчивостью. В настоящее время известны два типа вируса иммунодефицита человека, имеющие некоторые антигенные различия – ВИЧ-1 и ВИЧ-2; последний встречается в основном в Западной Африке</w:t>
      </w:r>
      <w:r w:rsidR="00D21E39">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5,6</w:t>
      </w:r>
      <w:r w:rsidR="00D21E39" w:rsidRPr="00D21E39">
        <w:rPr>
          <w:rFonts w:eastAsia="TimesNewRomanPSMT"/>
          <w:color w:val="000000"/>
          <w:lang w:eastAsia="en-US"/>
        </w:rPr>
        <w:t>]</w:t>
      </w:r>
      <w:r w:rsidRPr="00786929">
        <w:rPr>
          <w:rFonts w:eastAsia="TimesNewRomanPSMT"/>
          <w:color w:val="000000"/>
          <w:lang w:eastAsia="en-US"/>
        </w:rPr>
        <w:t>.</w:t>
      </w:r>
    </w:p>
    <w:p w14:paraId="5CC779AF" w14:textId="77777777" w:rsidR="00424096" w:rsidRDefault="00424096" w:rsidP="00424096">
      <w:pPr>
        <w:autoSpaceDE w:val="0"/>
        <w:autoSpaceDN w:val="0"/>
        <w:adjustRightInd w:val="0"/>
        <w:spacing w:after="0" w:line="240" w:lineRule="auto"/>
        <w:ind w:firstLine="708"/>
        <w:rPr>
          <w:rFonts w:eastAsia="TimesNewRomanPSMT"/>
          <w:color w:val="000000"/>
          <w:lang w:eastAsia="en-US"/>
        </w:rPr>
      </w:pPr>
      <w:r w:rsidRPr="00424096">
        <w:rPr>
          <w:rFonts w:eastAsia="TimesNewRomanPSMT"/>
          <w:color w:val="000000"/>
          <w:lang w:eastAsia="en-US"/>
        </w:rPr>
        <w:t>Источником инфекции является человек, инфицированный ВИЧ, в любых стадиях заболевания. Роль инфицированного человека как источника инфекции возрастает в раннюю и позднюю стадии болезни (стадия первичных проявлений и стадия вторичных заболеваний с выраженным нарушением иммунореактивности)</w:t>
      </w:r>
      <w:r w:rsidR="00D21E39" w:rsidRPr="00D21E39">
        <w:t xml:space="preserve"> </w:t>
      </w:r>
      <w:r w:rsidR="00D21E39" w:rsidRPr="00D21E39">
        <w:rPr>
          <w:rFonts w:eastAsia="TimesNewRomanPSMT"/>
          <w:color w:val="000000"/>
          <w:lang w:eastAsia="en-US"/>
        </w:rPr>
        <w:t>[</w:t>
      </w:r>
      <w:r w:rsidR="00D21E39">
        <w:rPr>
          <w:rFonts w:eastAsia="TimesNewRomanPSMT"/>
          <w:color w:val="000000"/>
          <w:lang w:eastAsia="en-US"/>
        </w:rPr>
        <w:t>5,6</w:t>
      </w:r>
      <w:r w:rsidR="00D21E39" w:rsidRPr="00D21E39">
        <w:rPr>
          <w:rFonts w:eastAsia="TimesNewRomanPSMT"/>
          <w:color w:val="000000"/>
          <w:lang w:eastAsia="en-US"/>
        </w:rPr>
        <w:t>]</w:t>
      </w:r>
      <w:r w:rsidRPr="00424096">
        <w:rPr>
          <w:rFonts w:eastAsia="TimesNewRomanPSMT"/>
          <w:color w:val="000000"/>
          <w:lang w:eastAsia="en-US"/>
        </w:rPr>
        <w:t>.</w:t>
      </w:r>
    </w:p>
    <w:p w14:paraId="6B940E7B" w14:textId="294AEF9A" w:rsidR="00F576AF" w:rsidRDefault="005A2C8A" w:rsidP="00F576AF">
      <w:pPr>
        <w:autoSpaceDE w:val="0"/>
        <w:autoSpaceDN w:val="0"/>
        <w:adjustRightInd w:val="0"/>
        <w:spacing w:after="0" w:line="240" w:lineRule="auto"/>
        <w:ind w:firstLine="708"/>
        <w:rPr>
          <w:rFonts w:eastAsia="TimesNewRomanPSMT"/>
          <w:color w:val="000000"/>
          <w:lang w:eastAsia="en-US"/>
        </w:rPr>
      </w:pPr>
      <w:r w:rsidRPr="005A2C8A">
        <w:rPr>
          <w:rFonts w:eastAsia="TimesNewRomanPSMT"/>
          <w:color w:val="000000"/>
          <w:lang w:eastAsia="en-US"/>
        </w:rPr>
        <w:t>Пути передачи вируса</w:t>
      </w:r>
      <w:r w:rsidR="00690F2D">
        <w:rPr>
          <w:rFonts w:eastAsia="TimesNewRomanPSMT"/>
          <w:color w:val="000000"/>
          <w:lang w:eastAsia="en-US"/>
        </w:rPr>
        <w:t xml:space="preserve"> (факторы риска)</w:t>
      </w:r>
      <w:r w:rsidR="00A244C6">
        <w:rPr>
          <w:rFonts w:eastAsia="TimesNewRomanPSMT"/>
          <w:color w:val="000000"/>
          <w:lang w:eastAsia="en-US"/>
        </w:rPr>
        <w:t xml:space="preserve"> принято классифицировать на</w:t>
      </w:r>
      <w:r w:rsidRPr="005A2C8A">
        <w:rPr>
          <w:rFonts w:eastAsia="TimesNewRomanPSMT"/>
          <w:color w:val="000000"/>
          <w:lang w:eastAsia="en-US"/>
        </w:rPr>
        <w:t xml:space="preserve"> естественные (половой, от матери ребенку) и искусственный (парентеральный </w:t>
      </w:r>
      <w:r w:rsidR="006E1F23">
        <w:rPr>
          <w:rFonts w:eastAsia="TimesNewRomanPSMT"/>
          <w:color w:val="000000"/>
          <w:lang w:eastAsia="en-US"/>
        </w:rPr>
        <w:t>–</w:t>
      </w:r>
      <w:r w:rsidRPr="005A2C8A">
        <w:rPr>
          <w:rFonts w:eastAsia="TimesNewRomanPSMT"/>
          <w:color w:val="000000"/>
          <w:lang w:eastAsia="en-US"/>
        </w:rPr>
        <w:t xml:space="preserve"> инъекционный, трансфузионный, трансплантационный).</w:t>
      </w:r>
      <w:r>
        <w:rPr>
          <w:rFonts w:eastAsia="TimesNewRomanPSMT"/>
          <w:color w:val="000000"/>
          <w:lang w:eastAsia="en-US"/>
        </w:rPr>
        <w:t xml:space="preserve"> </w:t>
      </w:r>
      <w:r w:rsidRPr="005A2C8A">
        <w:rPr>
          <w:rFonts w:eastAsia="TimesNewRomanPSMT"/>
          <w:color w:val="000000"/>
          <w:lang w:eastAsia="en-US"/>
        </w:rPr>
        <w:t>Вирус передается через кровь, сперму, секрет влагалища, грудное молоко</w:t>
      </w:r>
      <w:r w:rsidR="00D21E39">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5,6</w:t>
      </w:r>
      <w:r w:rsidR="00D21E39" w:rsidRPr="00D21E39">
        <w:rPr>
          <w:rFonts w:eastAsia="TimesNewRomanPSMT"/>
          <w:color w:val="000000"/>
          <w:lang w:eastAsia="en-US"/>
        </w:rPr>
        <w:t>]</w:t>
      </w:r>
      <w:r>
        <w:rPr>
          <w:rFonts w:eastAsia="TimesNewRomanPSMT"/>
          <w:color w:val="000000"/>
          <w:lang w:eastAsia="en-US"/>
        </w:rPr>
        <w:t>.</w:t>
      </w:r>
      <w:r w:rsidR="00055DD1">
        <w:rPr>
          <w:rFonts w:eastAsia="TimesNewRomanPSMT"/>
          <w:color w:val="000000"/>
          <w:lang w:eastAsia="en-US"/>
        </w:rPr>
        <w:t xml:space="preserve"> На Рисунке </w:t>
      </w:r>
      <w:r w:rsidR="00055DD1">
        <w:rPr>
          <w:rFonts w:eastAsia="TimesNewRomanPSMT"/>
          <w:color w:val="000000"/>
          <w:lang w:eastAsia="en-US"/>
        </w:rPr>
        <w:fldChar w:fldCharType="begin"/>
      </w:r>
      <w:r w:rsidR="00055DD1">
        <w:rPr>
          <w:rFonts w:eastAsia="TimesNewRomanPSMT"/>
          <w:color w:val="000000"/>
          <w:lang w:eastAsia="en-US"/>
        </w:rPr>
        <w:instrText xml:space="preserve"> REF ris_1_3_1 \h </w:instrText>
      </w:r>
      <w:r w:rsidR="00055DD1">
        <w:rPr>
          <w:rFonts w:eastAsia="TimesNewRomanPSMT"/>
          <w:color w:val="000000"/>
          <w:lang w:eastAsia="en-US"/>
        </w:rPr>
      </w:r>
      <w:r w:rsidR="00055DD1">
        <w:rPr>
          <w:rFonts w:eastAsia="TimesNewRomanPSMT"/>
          <w:color w:val="000000"/>
          <w:lang w:eastAsia="en-US"/>
        </w:rPr>
        <w:fldChar w:fldCharType="separate"/>
      </w:r>
      <w:r w:rsidR="00C859B7">
        <w:t>1-</w:t>
      </w:r>
      <w:r w:rsidR="00C859B7">
        <w:rPr>
          <w:noProof/>
        </w:rPr>
        <w:t>3</w:t>
      </w:r>
      <w:r w:rsidR="00055DD1">
        <w:rPr>
          <w:rFonts w:eastAsia="TimesNewRomanPSMT"/>
          <w:color w:val="000000"/>
          <w:lang w:eastAsia="en-US"/>
        </w:rPr>
        <w:fldChar w:fldCharType="end"/>
      </w:r>
      <w:r w:rsidR="00055DD1">
        <w:rPr>
          <w:rFonts w:eastAsia="TimesNewRomanPSMT"/>
          <w:color w:val="000000"/>
          <w:lang w:eastAsia="en-US"/>
        </w:rPr>
        <w:t xml:space="preserve"> представлено р</w:t>
      </w:r>
      <w:r w:rsidR="00055DD1" w:rsidRPr="00055DD1">
        <w:rPr>
          <w:rFonts w:eastAsia="TimesNewRomanPSMT"/>
          <w:color w:val="000000"/>
          <w:lang w:eastAsia="en-US"/>
        </w:rPr>
        <w:t>аспределение инфицированных ВИЧ в России по основным известным</w:t>
      </w:r>
      <w:r w:rsidR="00055DD1">
        <w:rPr>
          <w:rFonts w:eastAsia="TimesNewRomanPSMT"/>
          <w:color w:val="000000"/>
          <w:lang w:eastAsia="en-US"/>
        </w:rPr>
        <w:t xml:space="preserve"> факторам риска заражения, согласно данным </w:t>
      </w:r>
      <w:r w:rsidR="00B074E8">
        <w:rPr>
          <w:rFonts w:eastAsia="TimesNewRomanPSMT"/>
          <w:color w:val="000000"/>
          <w:lang w:eastAsia="en-US"/>
        </w:rPr>
        <w:t>с</w:t>
      </w:r>
      <w:r w:rsidR="00B074E8" w:rsidRPr="00B074E8">
        <w:rPr>
          <w:rFonts w:eastAsia="TimesNewRomanPSMT"/>
          <w:color w:val="000000"/>
          <w:lang w:eastAsia="en-US"/>
        </w:rPr>
        <w:t>пециализированн</w:t>
      </w:r>
      <w:r w:rsidR="00B074E8">
        <w:rPr>
          <w:rFonts w:eastAsia="TimesNewRomanPSMT"/>
          <w:color w:val="000000"/>
          <w:lang w:eastAsia="en-US"/>
        </w:rPr>
        <w:t>ого научно-исследовательского</w:t>
      </w:r>
      <w:r w:rsidR="00B074E8" w:rsidRPr="00B074E8">
        <w:rPr>
          <w:rFonts w:eastAsia="TimesNewRomanPSMT"/>
          <w:color w:val="000000"/>
          <w:lang w:eastAsia="en-US"/>
        </w:rPr>
        <w:t xml:space="preserve"> отдел</w:t>
      </w:r>
      <w:r w:rsidR="00B074E8">
        <w:rPr>
          <w:rFonts w:eastAsia="TimesNewRomanPSMT"/>
          <w:color w:val="000000"/>
          <w:lang w:eastAsia="en-US"/>
        </w:rPr>
        <w:t>а</w:t>
      </w:r>
      <w:r w:rsidR="00B074E8" w:rsidRPr="00B074E8">
        <w:rPr>
          <w:rFonts w:eastAsia="TimesNewRomanPSMT"/>
          <w:color w:val="000000"/>
          <w:lang w:eastAsia="en-US"/>
        </w:rPr>
        <w:t xml:space="preserve"> по профилактике и борьбе со</w:t>
      </w:r>
      <w:r w:rsidR="00B074E8">
        <w:rPr>
          <w:rFonts w:eastAsia="TimesNewRomanPSMT"/>
          <w:color w:val="000000"/>
          <w:lang w:eastAsia="en-US"/>
        </w:rPr>
        <w:t xml:space="preserve"> </w:t>
      </w:r>
      <w:r w:rsidR="00B074E8" w:rsidRPr="00B074E8">
        <w:rPr>
          <w:rFonts w:eastAsia="TimesNewRomanPSMT"/>
          <w:color w:val="000000"/>
          <w:lang w:eastAsia="en-US"/>
        </w:rPr>
        <w:t xml:space="preserve">СПИДом </w:t>
      </w:r>
      <w:r w:rsidR="00B074E8" w:rsidRPr="00EC44F6">
        <w:rPr>
          <w:rFonts w:eastAsia="TimesNewRomanPSMT"/>
          <w:color w:val="000000"/>
          <w:lang w:eastAsia="en-US"/>
        </w:rPr>
        <w:t>ФБУН Центрального НИИ эпидемиологии Роспотребнадзора</w:t>
      </w:r>
      <w:r w:rsidR="00B074E8">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10</w:t>
      </w:r>
      <w:r w:rsidR="00D21E39" w:rsidRPr="00D21E39">
        <w:rPr>
          <w:rFonts w:eastAsia="TimesNewRomanPSMT"/>
          <w:color w:val="000000"/>
          <w:lang w:eastAsia="en-US"/>
        </w:rPr>
        <w:t>]</w:t>
      </w:r>
      <w:r w:rsidR="00B074E8">
        <w:rPr>
          <w:rFonts w:eastAsia="TimesNewRomanPSMT"/>
          <w:color w:val="000000"/>
          <w:lang w:eastAsia="en-US"/>
        </w:rPr>
        <w:t>.</w:t>
      </w:r>
    </w:p>
    <w:p w14:paraId="54A2EB51" w14:textId="72396E6B" w:rsidR="00055DD1" w:rsidRPr="00B34D90" w:rsidRDefault="00F576AF" w:rsidP="006B6650">
      <w:pPr>
        <w:autoSpaceDE w:val="0"/>
        <w:autoSpaceDN w:val="0"/>
        <w:adjustRightInd w:val="0"/>
        <w:spacing w:after="0" w:line="240" w:lineRule="auto"/>
        <w:rPr>
          <w:rFonts w:eastAsia="TimesNewRomanPSMT"/>
          <w:color w:val="000000"/>
          <w:lang w:eastAsia="en-US"/>
        </w:rPr>
      </w:pPr>
      <w:r>
        <w:rPr>
          <w:rFonts w:eastAsia="TimesNewRomanPSMT"/>
          <w:color w:val="000000"/>
          <w:lang w:eastAsia="en-US"/>
        </w:rPr>
        <w:br w:type="page"/>
      </w:r>
      <w:r w:rsidR="00055DD1" w:rsidRPr="006B6650">
        <w:rPr>
          <w:b/>
        </w:rPr>
        <w:t xml:space="preserve">Рисунок </w:t>
      </w:r>
      <w:bookmarkStart w:id="29" w:name="ris_1_3_1"/>
      <w:r w:rsidR="00C859B7" w:rsidRPr="006B6650">
        <w:rPr>
          <w:b/>
        </w:rPr>
        <w:t>1-</w:t>
      </w:r>
      <w:r w:rsidR="00BA61BD" w:rsidRPr="006B6650">
        <w:rPr>
          <w:b/>
        </w:rPr>
        <w:fldChar w:fldCharType="begin"/>
      </w:r>
      <w:r w:rsidR="00BA61BD" w:rsidRPr="006B6650">
        <w:rPr>
          <w:b/>
        </w:rPr>
        <w:instrText xml:space="preserve"> SEQ Рисунок \* ARABIC \s 1 </w:instrText>
      </w:r>
      <w:r w:rsidR="00BA61BD" w:rsidRPr="006B6650">
        <w:rPr>
          <w:b/>
        </w:rPr>
        <w:fldChar w:fldCharType="separate"/>
      </w:r>
      <w:r w:rsidR="00E21E28" w:rsidRPr="006B6650">
        <w:rPr>
          <w:b/>
          <w:noProof/>
        </w:rPr>
        <w:t>3</w:t>
      </w:r>
      <w:r w:rsidR="00BA61BD" w:rsidRPr="006B6650">
        <w:rPr>
          <w:b/>
          <w:noProof/>
        </w:rPr>
        <w:fldChar w:fldCharType="end"/>
      </w:r>
      <w:bookmarkEnd w:id="29"/>
      <w:r w:rsidR="00055DD1" w:rsidRPr="006B6650">
        <w:rPr>
          <w:b/>
        </w:rPr>
        <w:t xml:space="preserve">. </w:t>
      </w:r>
      <w:r w:rsidR="00A244C6" w:rsidRPr="00B34D90">
        <w:t>Распределение инфицированных ВИЧ в России по основным известным факторам риска заражения, %</w:t>
      </w:r>
      <w:r w:rsidR="00D21E39" w:rsidRPr="00B34D90">
        <w:t xml:space="preserve"> [10]</w:t>
      </w:r>
      <w:r w:rsidR="00B34D90">
        <w:t>.</w:t>
      </w:r>
    </w:p>
    <w:p w14:paraId="64D111CD" w14:textId="4221A46A" w:rsidR="00F576AF" w:rsidRDefault="00F576AF" w:rsidP="00F576AF">
      <w:pPr>
        <w:autoSpaceDE w:val="0"/>
        <w:autoSpaceDN w:val="0"/>
        <w:adjustRightInd w:val="0"/>
        <w:spacing w:after="0" w:line="240" w:lineRule="auto"/>
        <w:rPr>
          <w:rFonts w:eastAsia="TimesNewRomanPSMT"/>
          <w:color w:val="000000"/>
          <w:lang w:eastAsia="en-US"/>
        </w:rPr>
      </w:pPr>
      <w:r w:rsidRPr="007459AF">
        <w:rPr>
          <w:noProof/>
          <w:lang w:eastAsia="ru-RU"/>
        </w:rPr>
        <w:drawing>
          <wp:inline distT="0" distB="0" distL="0" distR="0" wp14:anchorId="1ED4399C" wp14:editId="4EB2CE64">
            <wp:extent cx="5814060" cy="3345180"/>
            <wp:effectExtent l="0" t="0" r="0" b="762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
                      <a:extLst>
                        <a:ext uri="{28A0092B-C50C-407E-A947-70E740481C1C}">
                          <a14:useLocalDpi xmlns:a14="http://schemas.microsoft.com/office/drawing/2010/main" val="0"/>
                        </a:ext>
                      </a:extLst>
                    </a:blip>
                    <a:srcRect l="30399" t="41270" r="27789" b="16093"/>
                    <a:stretch>
                      <a:fillRect/>
                    </a:stretch>
                  </pic:blipFill>
                  <pic:spPr bwMode="auto">
                    <a:xfrm>
                      <a:off x="0" y="0"/>
                      <a:ext cx="5814060" cy="3345180"/>
                    </a:xfrm>
                    <a:prstGeom prst="rect">
                      <a:avLst/>
                    </a:prstGeom>
                    <a:noFill/>
                    <a:ln>
                      <a:noFill/>
                    </a:ln>
                  </pic:spPr>
                </pic:pic>
              </a:graphicData>
            </a:graphic>
          </wp:inline>
        </w:drawing>
      </w:r>
    </w:p>
    <w:p w14:paraId="05B54C29" w14:textId="77777777" w:rsidR="006647CB" w:rsidRDefault="006647CB" w:rsidP="00786929">
      <w:pPr>
        <w:autoSpaceDE w:val="0"/>
        <w:autoSpaceDN w:val="0"/>
        <w:adjustRightInd w:val="0"/>
        <w:spacing w:after="0" w:line="240" w:lineRule="auto"/>
        <w:ind w:firstLine="708"/>
        <w:rPr>
          <w:rFonts w:eastAsia="TimesNewRomanPSMT"/>
          <w:color w:val="000000"/>
          <w:lang w:eastAsia="en-US"/>
        </w:rPr>
      </w:pPr>
    </w:p>
    <w:p w14:paraId="092A75F8" w14:textId="237CCC46" w:rsidR="006A21BF" w:rsidRDefault="00786929" w:rsidP="00786929">
      <w:pPr>
        <w:autoSpaceDE w:val="0"/>
        <w:autoSpaceDN w:val="0"/>
        <w:adjustRightInd w:val="0"/>
        <w:spacing w:after="0" w:line="240" w:lineRule="auto"/>
        <w:ind w:firstLine="708"/>
        <w:rPr>
          <w:rFonts w:eastAsia="TimesNewRomanPSMT"/>
          <w:color w:val="000000"/>
          <w:lang w:eastAsia="en-US"/>
        </w:rPr>
      </w:pPr>
      <w:r w:rsidRPr="00786929">
        <w:rPr>
          <w:rFonts w:eastAsia="TimesNewRomanPSMT"/>
          <w:color w:val="000000"/>
          <w:lang w:eastAsia="en-US"/>
        </w:rPr>
        <w:t>Вирус проникает в клетки, имеющие на поверхности рецептор CD4 (Т-хелперы, моноциты, макрофаги, клетки Лангерганса, фолликулярные клетки лимфатических узлов, микроглия) путем связывания его гликопротеидов с молекулой CD4 и хемокиновыми рецепторами. В клетке происходит преобразование РНК ВИЧ в ДНК (обратная транс</w:t>
      </w:r>
      <w:r w:rsidR="00822BEC">
        <w:rPr>
          <w:rFonts w:eastAsia="TimesNewRomanPSMT"/>
          <w:color w:val="000000"/>
          <w:lang w:eastAsia="en-US"/>
        </w:rPr>
        <w:t>крипция), которая в ядре клетки-</w:t>
      </w:r>
      <w:r w:rsidRPr="00786929">
        <w:rPr>
          <w:rFonts w:eastAsia="TimesNewRomanPSMT"/>
          <w:color w:val="000000"/>
          <w:lang w:eastAsia="en-US"/>
        </w:rPr>
        <w:t>хозяина встраивается в ДНК при помощи вирусного фермента интегразы. Образуемые в клетке белки ВИЧ подвергаются воздействию фермента протеазы, который делает их функционально способными. После сборки вирионы покидаю</w:t>
      </w:r>
      <w:r w:rsidR="00822BEC">
        <w:rPr>
          <w:rFonts w:eastAsia="TimesNewRomanPSMT"/>
          <w:color w:val="000000"/>
          <w:lang w:eastAsia="en-US"/>
        </w:rPr>
        <w:t>т клетку. Таким образом, клетка-</w:t>
      </w:r>
      <w:r w:rsidRPr="00786929">
        <w:rPr>
          <w:rFonts w:eastAsia="TimesNewRomanPSMT"/>
          <w:color w:val="000000"/>
          <w:lang w:eastAsia="en-US"/>
        </w:rPr>
        <w:t>хозяин превращается в «машину» для производства новых вирионов (ВИЧ обладает очень высокой репликативной активностью)</w:t>
      </w:r>
      <w:r w:rsidR="00822E6D" w:rsidRPr="00822E6D">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5,6,12</w:t>
      </w:r>
      <w:r w:rsidR="00D21E39" w:rsidRPr="00D21E39">
        <w:rPr>
          <w:rFonts w:eastAsia="TimesNewRomanPSMT"/>
          <w:color w:val="000000"/>
          <w:lang w:eastAsia="en-US"/>
        </w:rPr>
        <w:t>]</w:t>
      </w:r>
      <w:r w:rsidRPr="00786929">
        <w:rPr>
          <w:rFonts w:eastAsia="TimesNewRomanPSMT"/>
          <w:color w:val="000000"/>
          <w:lang w:eastAsia="en-US"/>
        </w:rPr>
        <w:t>.</w:t>
      </w:r>
    </w:p>
    <w:p w14:paraId="3CFC6204" w14:textId="77777777" w:rsidR="00D424A8" w:rsidRDefault="000A380E" w:rsidP="006A21BF">
      <w:pPr>
        <w:autoSpaceDE w:val="0"/>
        <w:autoSpaceDN w:val="0"/>
        <w:adjustRightInd w:val="0"/>
        <w:spacing w:after="0" w:line="240" w:lineRule="auto"/>
        <w:ind w:firstLine="708"/>
        <w:rPr>
          <w:rFonts w:eastAsia="TimesNewRomanPSMT"/>
          <w:color w:val="000000"/>
          <w:lang w:eastAsia="en-US"/>
        </w:rPr>
      </w:pPr>
      <w:r w:rsidRPr="000A380E">
        <w:rPr>
          <w:rFonts w:eastAsia="TimesNewRomanPSMT"/>
          <w:color w:val="000000"/>
          <w:lang w:eastAsia="en-US"/>
        </w:rPr>
        <w:t>Поражение Т-лимфоцитов хелперов (CD4+-лимфоциты) приводит к нарушению межклеточных взаимодействий внутри иммунной системы, ее функциональной несостоятельности, постепенному истощению и как результат – прогрессирующему иммунодефициту</w:t>
      </w:r>
      <w:r w:rsidR="0064165B">
        <w:rPr>
          <w:rFonts w:eastAsia="TimesNewRomanPSMT"/>
          <w:color w:val="000000"/>
          <w:lang w:eastAsia="en-US"/>
        </w:rPr>
        <w:t xml:space="preserve">. </w:t>
      </w:r>
      <w:r w:rsidR="0064165B" w:rsidRPr="005163F6">
        <w:rPr>
          <w:rFonts w:eastAsia="TimesNewRomanPSMT"/>
          <w:color w:val="000000"/>
          <w:lang w:eastAsia="en-US"/>
        </w:rPr>
        <w:t>Результатом нарушений в иммунной системе является снижение сопротивляемости организма, развивается широкий спектр вторичных заболеваний: вторичные (оппортунистические) инфекции, онкологические, гематологические, аутоиммунные и л</w:t>
      </w:r>
      <w:r w:rsidR="0064165B">
        <w:rPr>
          <w:rFonts w:eastAsia="TimesNewRomanPSMT"/>
          <w:color w:val="000000"/>
          <w:lang w:eastAsia="en-US"/>
        </w:rPr>
        <w:t xml:space="preserve">имфопролиферативные заболевания </w:t>
      </w:r>
      <w:r w:rsidR="00D21E39" w:rsidRPr="00D21E39">
        <w:rPr>
          <w:rFonts w:eastAsia="TimesNewRomanPSMT"/>
          <w:color w:val="000000"/>
          <w:lang w:eastAsia="en-US"/>
        </w:rPr>
        <w:t>[</w:t>
      </w:r>
      <w:r w:rsidR="00D21E39">
        <w:rPr>
          <w:rFonts w:eastAsia="TimesNewRomanPSMT"/>
          <w:color w:val="000000"/>
          <w:lang w:eastAsia="en-US"/>
        </w:rPr>
        <w:t>5,6</w:t>
      </w:r>
      <w:r w:rsidR="00D21E39" w:rsidRPr="00D21E39">
        <w:rPr>
          <w:rFonts w:eastAsia="TimesNewRomanPSMT"/>
          <w:color w:val="000000"/>
          <w:lang w:eastAsia="en-US"/>
        </w:rPr>
        <w:t>]</w:t>
      </w:r>
      <w:r w:rsidRPr="000A380E">
        <w:rPr>
          <w:rFonts w:eastAsia="TimesNewRomanPSMT"/>
          <w:color w:val="000000"/>
          <w:lang w:eastAsia="en-US"/>
        </w:rPr>
        <w:t>.</w:t>
      </w:r>
      <w:r w:rsidR="00A53B9E">
        <w:rPr>
          <w:rFonts w:eastAsia="TimesNewRomanPSMT"/>
          <w:color w:val="000000"/>
          <w:lang w:eastAsia="en-US"/>
        </w:rPr>
        <w:t xml:space="preserve"> Нередко манифестация ВИЧ-инфекции связана с обострением оппортунистического заболевания (Рисунок </w:t>
      </w:r>
      <w:r w:rsidR="00A53B9E">
        <w:rPr>
          <w:rFonts w:eastAsia="TimesNewRomanPSMT"/>
          <w:color w:val="000000"/>
          <w:lang w:eastAsia="en-US"/>
        </w:rPr>
        <w:fldChar w:fldCharType="begin"/>
      </w:r>
      <w:r w:rsidR="00A53B9E">
        <w:rPr>
          <w:rFonts w:eastAsia="TimesNewRomanPSMT"/>
          <w:color w:val="000000"/>
          <w:lang w:eastAsia="en-US"/>
        </w:rPr>
        <w:instrText xml:space="preserve"> REF ris_1_3 \h </w:instrText>
      </w:r>
      <w:r w:rsidR="00A53B9E">
        <w:rPr>
          <w:rFonts w:eastAsia="TimesNewRomanPSMT"/>
          <w:color w:val="000000"/>
          <w:lang w:eastAsia="en-US"/>
        </w:rPr>
      </w:r>
      <w:r w:rsidR="00A53B9E">
        <w:rPr>
          <w:rFonts w:eastAsia="TimesNewRomanPSMT"/>
          <w:color w:val="000000"/>
          <w:lang w:eastAsia="en-US"/>
        </w:rPr>
        <w:fldChar w:fldCharType="separate"/>
      </w:r>
      <w:r w:rsidR="00C859B7">
        <w:t>1-</w:t>
      </w:r>
      <w:r w:rsidR="00C859B7">
        <w:rPr>
          <w:noProof/>
        </w:rPr>
        <w:t>4</w:t>
      </w:r>
      <w:r w:rsidR="00A53B9E">
        <w:rPr>
          <w:rFonts w:eastAsia="TimesNewRomanPSMT"/>
          <w:color w:val="000000"/>
          <w:lang w:eastAsia="en-US"/>
        </w:rPr>
        <w:fldChar w:fldCharType="end"/>
      </w:r>
      <w:r w:rsidR="00A53B9E">
        <w:rPr>
          <w:rFonts w:eastAsia="TimesNewRomanPSMT"/>
          <w:color w:val="000000"/>
          <w:lang w:eastAsia="en-US"/>
        </w:rPr>
        <w:t>)</w:t>
      </w:r>
      <w:r w:rsidR="00D21E39" w:rsidRPr="00D21E39">
        <w:t xml:space="preserve"> </w:t>
      </w:r>
      <w:r w:rsidR="00D21E39" w:rsidRPr="00D21E39">
        <w:rPr>
          <w:rFonts w:eastAsia="TimesNewRomanPSMT"/>
          <w:color w:val="000000"/>
          <w:lang w:eastAsia="en-US"/>
        </w:rPr>
        <w:t>[</w:t>
      </w:r>
      <w:r w:rsidR="00D21E39">
        <w:rPr>
          <w:rFonts w:eastAsia="TimesNewRomanPSMT"/>
          <w:color w:val="000000"/>
          <w:lang w:eastAsia="en-US"/>
        </w:rPr>
        <w:t>11</w:t>
      </w:r>
      <w:r w:rsidR="00D21E39" w:rsidRPr="00D21E39">
        <w:rPr>
          <w:rFonts w:eastAsia="TimesNewRomanPSMT"/>
          <w:color w:val="000000"/>
          <w:lang w:eastAsia="en-US"/>
        </w:rPr>
        <w:t>]</w:t>
      </w:r>
      <w:r w:rsidR="00A53B9E">
        <w:rPr>
          <w:rFonts w:eastAsia="TimesNewRomanPSMT"/>
          <w:color w:val="000000"/>
          <w:lang w:eastAsia="en-US"/>
        </w:rPr>
        <w:t>.</w:t>
      </w:r>
    </w:p>
    <w:p w14:paraId="394912C3" w14:textId="77777777" w:rsidR="00D424A8" w:rsidRDefault="00AC5D75" w:rsidP="00690F2D">
      <w:pPr>
        <w:autoSpaceDE w:val="0"/>
        <w:autoSpaceDN w:val="0"/>
        <w:adjustRightInd w:val="0"/>
        <w:spacing w:after="0" w:line="240" w:lineRule="auto"/>
        <w:ind w:firstLine="708"/>
        <w:rPr>
          <w:rFonts w:eastAsia="TimesNewRomanPSMT"/>
          <w:color w:val="000000"/>
          <w:lang w:eastAsia="en-US"/>
        </w:rPr>
      </w:pPr>
      <w:r w:rsidRPr="005163F6">
        <w:rPr>
          <w:rFonts w:eastAsia="TimesNewRomanPSMT"/>
          <w:color w:val="000000"/>
          <w:lang w:eastAsia="en-US"/>
        </w:rPr>
        <w:t>Характерным для ВИЧ-инфекции является хроническое воспаление с поражением всех органов и систем: аутоиммунные реакции, болезни иммунных комплексов и метаболические нарушения приводят к поражению эндотелия сосудов и соединительной ткани с развитием кардиоваскулярной, неврологической, эндокринной и костно-суставной патологии.</w:t>
      </w:r>
      <w:r>
        <w:rPr>
          <w:rFonts w:eastAsia="TimesNewRomanPSMT"/>
          <w:color w:val="000000"/>
          <w:lang w:eastAsia="en-US"/>
        </w:rPr>
        <w:t xml:space="preserve"> </w:t>
      </w:r>
      <w:r w:rsidRPr="005163F6">
        <w:rPr>
          <w:rFonts w:eastAsia="TimesNewRomanPSMT"/>
          <w:color w:val="000000"/>
          <w:lang w:eastAsia="en-US"/>
        </w:rPr>
        <w:t>Все это обуславливает полиорганность поражений и разнообразие клинической симптоматики</w:t>
      </w:r>
      <w:r>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5,6</w:t>
      </w:r>
      <w:r w:rsidR="00D21E39" w:rsidRPr="00D21E39">
        <w:rPr>
          <w:rFonts w:eastAsia="TimesNewRomanPSMT"/>
          <w:color w:val="000000"/>
          <w:lang w:eastAsia="en-US"/>
        </w:rPr>
        <w:t>]</w:t>
      </w:r>
      <w:r w:rsidRPr="005163F6">
        <w:rPr>
          <w:rFonts w:eastAsia="TimesNewRomanPSMT"/>
          <w:color w:val="000000"/>
          <w:lang w:eastAsia="en-US"/>
        </w:rPr>
        <w:t>.</w:t>
      </w:r>
      <w:r w:rsidR="00690F2D">
        <w:rPr>
          <w:rFonts w:eastAsia="TimesNewRomanPSMT"/>
          <w:color w:val="000000"/>
          <w:lang w:eastAsia="en-US"/>
        </w:rPr>
        <w:t xml:space="preserve"> </w:t>
      </w:r>
    </w:p>
    <w:p w14:paraId="43619E7A" w14:textId="77777777" w:rsidR="00D424A8" w:rsidRDefault="00D424A8">
      <w:pPr>
        <w:jc w:val="left"/>
        <w:rPr>
          <w:rFonts w:eastAsia="TimesNewRomanPSMT"/>
          <w:color w:val="000000"/>
          <w:lang w:eastAsia="en-US"/>
        </w:rPr>
      </w:pPr>
      <w:r>
        <w:rPr>
          <w:rFonts w:eastAsia="TimesNewRomanPSMT"/>
          <w:color w:val="000000"/>
          <w:lang w:eastAsia="en-US"/>
        </w:rPr>
        <w:br w:type="page"/>
      </w:r>
    </w:p>
    <w:p w14:paraId="7090F4DD" w14:textId="18B1CFF3" w:rsidR="00D424A8" w:rsidRPr="00B34D90" w:rsidRDefault="0064165B" w:rsidP="00725291">
      <w:pPr>
        <w:pStyle w:val="aff0"/>
        <w:spacing w:before="0" w:after="0"/>
        <w:rPr>
          <w:rFonts w:eastAsia="TimesNewRomanPSMT"/>
          <w:b w:val="0"/>
          <w:color w:val="000000"/>
          <w:lang w:eastAsia="en-US"/>
        </w:rPr>
      </w:pPr>
      <w:r>
        <w:t xml:space="preserve">Рисунок </w:t>
      </w:r>
      <w:bookmarkStart w:id="30" w:name="ris_1_3"/>
      <w:r w:rsidR="00C859B7">
        <w:t>1-</w:t>
      </w:r>
      <w:r w:rsidR="00CB39C7">
        <w:fldChar w:fldCharType="begin"/>
      </w:r>
      <w:r w:rsidR="00CB39C7">
        <w:instrText xml:space="preserve"> SEQ Рисуно</w:instrText>
      </w:r>
      <w:r w:rsidR="00CB39C7">
        <w:instrText xml:space="preserve">к \* ARABIC \s 1 </w:instrText>
      </w:r>
      <w:r w:rsidR="00CB39C7">
        <w:fldChar w:fldCharType="separate"/>
      </w:r>
      <w:r w:rsidR="00E21E28">
        <w:rPr>
          <w:noProof/>
        </w:rPr>
        <w:t>4</w:t>
      </w:r>
      <w:r w:rsidR="00CB39C7">
        <w:rPr>
          <w:noProof/>
        </w:rPr>
        <w:fldChar w:fldCharType="end"/>
      </w:r>
      <w:bookmarkEnd w:id="30"/>
      <w:r>
        <w:t xml:space="preserve">. </w:t>
      </w:r>
      <w:r w:rsidRPr="00B34D90">
        <w:rPr>
          <w:b w:val="0"/>
        </w:rPr>
        <w:t>Наиболее распространенные индикаторные заболевания у больных с установленным диагнозом СПИД в Российской Федерации на 31.12.2020 г</w:t>
      </w:r>
      <w:r w:rsidR="00D21E39" w:rsidRPr="00B34D90">
        <w:rPr>
          <w:b w:val="0"/>
        </w:rPr>
        <w:t xml:space="preserve"> [11]</w:t>
      </w:r>
      <w:r w:rsidR="00B34D90">
        <w:rPr>
          <w:b w:val="0"/>
        </w:rPr>
        <w:t>.</w:t>
      </w:r>
    </w:p>
    <w:p w14:paraId="496A86F3" w14:textId="4E048A83" w:rsidR="00F576AF" w:rsidRDefault="00F576AF" w:rsidP="006A21BF">
      <w:pPr>
        <w:autoSpaceDE w:val="0"/>
        <w:autoSpaceDN w:val="0"/>
        <w:adjustRightInd w:val="0"/>
        <w:spacing w:after="0" w:line="240" w:lineRule="auto"/>
        <w:ind w:firstLine="708"/>
        <w:rPr>
          <w:rFonts w:eastAsia="TimesNewRomanPSMT"/>
          <w:color w:val="000000"/>
          <w:lang w:eastAsia="en-US"/>
        </w:rPr>
      </w:pPr>
      <w:r w:rsidRPr="007459AF">
        <w:rPr>
          <w:noProof/>
          <w:lang w:eastAsia="ru-RU"/>
        </w:rPr>
        <w:drawing>
          <wp:inline distT="0" distB="0" distL="0" distR="0" wp14:anchorId="39FC36D5" wp14:editId="1BD04F11">
            <wp:extent cx="5745480" cy="7719060"/>
            <wp:effectExtent l="0" t="0" r="7620" b="0"/>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4">
                      <a:extLst>
                        <a:ext uri="{28A0092B-C50C-407E-A947-70E740481C1C}">
                          <a14:useLocalDpi xmlns:a14="http://schemas.microsoft.com/office/drawing/2010/main" val="0"/>
                        </a:ext>
                      </a:extLst>
                    </a:blip>
                    <a:srcRect l="37195" t="22345" r="39078" b="20882"/>
                    <a:stretch>
                      <a:fillRect/>
                    </a:stretch>
                  </pic:blipFill>
                  <pic:spPr bwMode="auto">
                    <a:xfrm>
                      <a:off x="0" y="0"/>
                      <a:ext cx="5745480" cy="7719060"/>
                    </a:xfrm>
                    <a:prstGeom prst="rect">
                      <a:avLst/>
                    </a:prstGeom>
                    <a:noFill/>
                    <a:ln>
                      <a:noFill/>
                    </a:ln>
                  </pic:spPr>
                </pic:pic>
              </a:graphicData>
            </a:graphic>
          </wp:inline>
        </w:drawing>
      </w:r>
    </w:p>
    <w:p w14:paraId="0D1A5B27" w14:textId="77777777" w:rsidR="00886234" w:rsidRDefault="00886234">
      <w:pPr>
        <w:spacing w:after="0" w:line="240" w:lineRule="auto"/>
        <w:jc w:val="left"/>
        <w:rPr>
          <w:rFonts w:eastAsia="TimesNewRomanPSMT"/>
          <w:color w:val="000000"/>
          <w:lang w:eastAsia="en-US"/>
        </w:rPr>
      </w:pPr>
      <w:r>
        <w:rPr>
          <w:rFonts w:eastAsia="TimesNewRomanPSMT"/>
          <w:color w:val="000000"/>
          <w:lang w:eastAsia="en-US"/>
        </w:rPr>
        <w:br w:type="page"/>
      </w:r>
    </w:p>
    <w:p w14:paraId="040EBFDE" w14:textId="3BC19914" w:rsidR="005163F6" w:rsidRDefault="00795DBE" w:rsidP="006A21BF">
      <w:pPr>
        <w:autoSpaceDE w:val="0"/>
        <w:autoSpaceDN w:val="0"/>
        <w:adjustRightInd w:val="0"/>
        <w:spacing w:after="0" w:line="240" w:lineRule="auto"/>
        <w:ind w:firstLine="708"/>
        <w:rPr>
          <w:rFonts w:eastAsia="TimesNewRomanPSMT"/>
          <w:color w:val="000000"/>
          <w:lang w:eastAsia="en-US"/>
        </w:rPr>
      </w:pPr>
      <w:r w:rsidRPr="00795DBE">
        <w:rPr>
          <w:rFonts w:eastAsia="TimesNewRomanPSMT"/>
          <w:color w:val="000000"/>
          <w:lang w:eastAsia="en-US"/>
        </w:rPr>
        <w:t xml:space="preserve">Согласно действующей в России классификации ВИЧ-инфекции (2006) стадия заболевания устанавливаются только на основании клинических проявлений. Уровень </w:t>
      </w:r>
      <w:r w:rsidRPr="00EC44F6">
        <w:rPr>
          <w:rFonts w:eastAsia="TimesNewRomanPSMT"/>
          <w:color w:val="000000"/>
          <w:lang w:eastAsia="en-US"/>
        </w:rPr>
        <w:t>ВН</w:t>
      </w:r>
      <w:r w:rsidRPr="00795DBE">
        <w:rPr>
          <w:rFonts w:eastAsia="TimesNewRomanPSMT"/>
          <w:color w:val="000000"/>
          <w:lang w:eastAsia="en-US"/>
        </w:rPr>
        <w:t xml:space="preserve"> и CD4 не являются критериями для определения клинической стадии или фазы заболевания</w:t>
      </w:r>
      <w:r>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5,6</w:t>
      </w:r>
      <w:r w:rsidR="00D21E39" w:rsidRPr="00D21E39">
        <w:rPr>
          <w:rFonts w:eastAsia="TimesNewRomanPSMT"/>
          <w:color w:val="000000"/>
          <w:lang w:eastAsia="en-US"/>
        </w:rPr>
        <w:t>]</w:t>
      </w:r>
      <w:r>
        <w:rPr>
          <w:rFonts w:eastAsia="TimesNewRomanPSMT"/>
          <w:color w:val="000000"/>
          <w:lang w:eastAsia="en-US"/>
        </w:rPr>
        <w:t>.</w:t>
      </w:r>
    </w:p>
    <w:p w14:paraId="44E36B9C" w14:textId="77777777" w:rsidR="00161BD1" w:rsidRPr="00161BD1" w:rsidRDefault="00161BD1" w:rsidP="00161BD1">
      <w:pPr>
        <w:autoSpaceDE w:val="0"/>
        <w:autoSpaceDN w:val="0"/>
        <w:adjustRightInd w:val="0"/>
        <w:spacing w:before="240" w:line="240" w:lineRule="auto"/>
        <w:rPr>
          <w:rFonts w:eastAsia="TimesNewRomanPSMT"/>
          <w:b/>
          <w:color w:val="000000"/>
          <w:lang w:eastAsia="en-US"/>
        </w:rPr>
      </w:pPr>
      <w:r w:rsidRPr="00161BD1">
        <w:rPr>
          <w:rFonts w:eastAsia="TimesNewRomanPSMT"/>
          <w:b/>
          <w:color w:val="000000"/>
          <w:lang w:eastAsia="en-US"/>
        </w:rPr>
        <w:t>Характеристика стадий ВИЧ-инфекции согласно Российской клинической классификации ВИЧ-инфекции (2006)</w:t>
      </w:r>
    </w:p>
    <w:p w14:paraId="63A40FD8" w14:textId="77777777" w:rsidR="00161BD1" w:rsidRDefault="00161BD1" w:rsidP="00D57B44">
      <w:pPr>
        <w:autoSpaceDE w:val="0"/>
        <w:autoSpaceDN w:val="0"/>
        <w:adjustRightInd w:val="0"/>
        <w:spacing w:after="0" w:line="240" w:lineRule="auto"/>
        <w:rPr>
          <w:rFonts w:eastAsia="TimesNewRomanPSMT"/>
          <w:color w:val="000000"/>
          <w:lang w:eastAsia="en-US"/>
        </w:rPr>
      </w:pPr>
      <w:r w:rsidRPr="00D57B44">
        <w:rPr>
          <w:rFonts w:eastAsia="TimesNewRomanPSMT"/>
          <w:b/>
          <w:i/>
          <w:color w:val="000000"/>
          <w:lang w:eastAsia="en-US"/>
        </w:rPr>
        <w:t>Стадия 1</w:t>
      </w:r>
      <w:r w:rsidRPr="00161BD1">
        <w:rPr>
          <w:rFonts w:eastAsia="TimesNewRomanPSMT"/>
          <w:color w:val="000000"/>
          <w:lang w:eastAsia="en-US"/>
        </w:rPr>
        <w:t xml:space="preserve"> – стадия инкубации – </w:t>
      </w:r>
      <w:r w:rsidR="00D57B44" w:rsidRPr="00D57B44">
        <w:rPr>
          <w:rFonts w:eastAsia="TimesNewRomanPSMT"/>
          <w:color w:val="000000"/>
          <w:lang w:eastAsia="en-US"/>
        </w:rPr>
        <w:t>соответствует инкубации и клинических проявлений не имеет</w:t>
      </w:r>
      <w:r w:rsidR="00D57B44">
        <w:rPr>
          <w:rFonts w:eastAsia="TimesNewRomanPSMT"/>
          <w:color w:val="000000"/>
          <w:lang w:eastAsia="en-US"/>
        </w:rPr>
        <w:t xml:space="preserve">. Завершается </w:t>
      </w:r>
      <w:r w:rsidR="00D57B44" w:rsidRPr="00D57B44">
        <w:rPr>
          <w:rFonts w:eastAsia="TimesNewRomanPSMT"/>
          <w:color w:val="000000"/>
          <w:lang w:eastAsia="en-US"/>
        </w:rPr>
        <w:t>стадией острой инфекции</w:t>
      </w:r>
      <w:r w:rsidR="00D57B44">
        <w:rPr>
          <w:rFonts w:eastAsia="TimesNewRomanPSMT"/>
          <w:color w:val="000000"/>
          <w:lang w:eastAsia="en-US"/>
        </w:rPr>
        <w:t xml:space="preserve"> </w:t>
      </w:r>
      <w:r w:rsidR="00406947">
        <w:rPr>
          <w:rFonts w:eastAsia="TimesNewRomanPSMT"/>
          <w:color w:val="000000"/>
          <w:lang w:eastAsia="en-US"/>
        </w:rPr>
        <w:t>в виде клинических проявлений</w:t>
      </w:r>
      <w:r w:rsidRPr="00161BD1">
        <w:rPr>
          <w:rFonts w:eastAsia="TimesNewRomanPSMT"/>
          <w:color w:val="000000"/>
          <w:lang w:eastAsia="en-US"/>
        </w:rPr>
        <w:t xml:space="preserve"> и/или выработки антител.</w:t>
      </w:r>
    </w:p>
    <w:p w14:paraId="2800B8F2" w14:textId="77777777" w:rsidR="00161BD1" w:rsidRPr="00161BD1" w:rsidRDefault="00161BD1" w:rsidP="00406947">
      <w:pPr>
        <w:autoSpaceDE w:val="0"/>
        <w:autoSpaceDN w:val="0"/>
        <w:adjustRightInd w:val="0"/>
        <w:spacing w:after="0" w:line="240" w:lineRule="auto"/>
        <w:rPr>
          <w:rFonts w:eastAsia="TimesNewRomanPSMT"/>
          <w:color w:val="000000"/>
          <w:lang w:eastAsia="en-US"/>
        </w:rPr>
      </w:pPr>
      <w:r w:rsidRPr="00406947">
        <w:rPr>
          <w:rFonts w:eastAsia="TimesNewRomanPSMT"/>
          <w:b/>
          <w:i/>
          <w:color w:val="000000"/>
          <w:lang w:eastAsia="en-US"/>
        </w:rPr>
        <w:t>Стадия 2</w:t>
      </w:r>
      <w:r w:rsidRPr="00161BD1">
        <w:rPr>
          <w:rFonts w:eastAsia="TimesNewRomanPSMT"/>
          <w:color w:val="000000"/>
          <w:lang w:eastAsia="en-US"/>
        </w:rPr>
        <w:t xml:space="preserve"> – стадия первичных проявлений. В этот период активная репликация ВИЧ продолжается и появляется первичный ответ организма на внедрение возбудителя в виде клинических симптомов и/или выработки антител. </w:t>
      </w:r>
      <w:r w:rsidR="00406947" w:rsidRPr="00406947">
        <w:rPr>
          <w:rFonts w:eastAsia="TimesNewRomanPSMT"/>
          <w:color w:val="000000"/>
          <w:lang w:eastAsia="en-US"/>
        </w:rPr>
        <w:t>Стадия 2 может иметь несколько вариантов течения</w:t>
      </w:r>
      <w:r w:rsidR="00406947">
        <w:rPr>
          <w:rFonts w:eastAsia="TimesNewRomanPSMT"/>
          <w:color w:val="000000"/>
          <w:lang w:eastAsia="en-US"/>
        </w:rPr>
        <w:t>:</w:t>
      </w:r>
    </w:p>
    <w:p w14:paraId="3EC3EFD6" w14:textId="77777777" w:rsidR="00161BD1" w:rsidRPr="00406947" w:rsidRDefault="00577E26" w:rsidP="00D93FC4">
      <w:pPr>
        <w:pStyle w:val="2a"/>
      </w:pPr>
      <w:r w:rsidRPr="00577E26">
        <w:rPr>
          <w:i/>
        </w:rPr>
        <w:t xml:space="preserve">-- </w:t>
      </w:r>
      <w:r w:rsidR="00161BD1" w:rsidRPr="001208B8">
        <w:rPr>
          <w:i/>
        </w:rPr>
        <w:t>Стадия 2А</w:t>
      </w:r>
      <w:r w:rsidR="00161BD1" w:rsidRPr="001208B8">
        <w:t xml:space="preserve"> – бессимптомная,</w:t>
      </w:r>
      <w:r w:rsidR="001208B8" w:rsidRPr="001208B8">
        <w:t xml:space="preserve"> характеризуется отсутствием каких-либо клинических проявлений ВИЧ-инфекции и проявляется лишь вырабо</w:t>
      </w:r>
      <w:r w:rsidR="001208B8">
        <w:t xml:space="preserve">ткой антител (сероконверсией). </w:t>
      </w:r>
    </w:p>
    <w:p w14:paraId="7DD4A900" w14:textId="77777777" w:rsidR="00D55A0B" w:rsidRPr="00D55A0B" w:rsidRDefault="00577E26" w:rsidP="00D93FC4">
      <w:pPr>
        <w:pStyle w:val="2a"/>
      </w:pPr>
      <w:r w:rsidRPr="00577E26">
        <w:rPr>
          <w:i/>
        </w:rPr>
        <w:t xml:space="preserve">-- </w:t>
      </w:r>
      <w:r w:rsidR="00161BD1" w:rsidRPr="00D55A0B">
        <w:rPr>
          <w:i/>
        </w:rPr>
        <w:t>Стадия 2Б</w:t>
      </w:r>
      <w:r w:rsidR="00161BD1" w:rsidRPr="00D55A0B">
        <w:t xml:space="preserve"> – острая ВИЧ-инфекция</w:t>
      </w:r>
      <w:r w:rsidR="00D55A0B" w:rsidRPr="00D55A0B">
        <w:t xml:space="preserve"> без вторичных заболеваний, проявляется разнообразной клинической симптоматикой: лихорадка, полиморфные высыпания на коже и слизистых, лимфоаденопатия, фарингит, гепатоспленомегалия, диарея, менингизм.</w:t>
      </w:r>
      <w:r w:rsidR="00161BD1" w:rsidRPr="00D55A0B">
        <w:t xml:space="preserve"> </w:t>
      </w:r>
      <w:r w:rsidR="00D55A0B" w:rsidRPr="00D55A0B">
        <w:t>При этом варианте часто регистрируется транзиторное снижение уровня CD4.</w:t>
      </w:r>
    </w:p>
    <w:p w14:paraId="6264510B" w14:textId="77777777" w:rsidR="00161BD1" w:rsidRPr="00CA50BB" w:rsidRDefault="00577E26" w:rsidP="00D93FC4">
      <w:pPr>
        <w:pStyle w:val="2a"/>
      </w:pPr>
      <w:r w:rsidRPr="00577E26">
        <w:rPr>
          <w:i/>
        </w:rPr>
        <w:t xml:space="preserve">-- </w:t>
      </w:r>
      <w:r w:rsidR="00161BD1" w:rsidRPr="00CA50BB">
        <w:rPr>
          <w:i/>
        </w:rPr>
        <w:t>Стадия 2В</w:t>
      </w:r>
      <w:r w:rsidR="00161BD1" w:rsidRPr="00CA50BB">
        <w:t xml:space="preserve"> – острая ВИЧ-инфекция с вторичными заболеваниями</w:t>
      </w:r>
      <w:r w:rsidR="00CA50BB" w:rsidRPr="00CA50BB">
        <w:t>, характеризуется значительным снижением уровня CD4</w:t>
      </w:r>
      <w:r w:rsidR="00161BD1" w:rsidRPr="00CA50BB">
        <w:t xml:space="preserve">. </w:t>
      </w:r>
    </w:p>
    <w:p w14:paraId="3D861080" w14:textId="77777777" w:rsidR="00161BD1" w:rsidRPr="00161BD1" w:rsidRDefault="00161BD1" w:rsidP="001208B8">
      <w:pPr>
        <w:autoSpaceDE w:val="0"/>
        <w:autoSpaceDN w:val="0"/>
        <w:adjustRightInd w:val="0"/>
        <w:spacing w:after="0" w:line="240" w:lineRule="auto"/>
        <w:rPr>
          <w:rFonts w:eastAsia="TimesNewRomanPSMT"/>
          <w:color w:val="000000"/>
          <w:lang w:eastAsia="en-US"/>
        </w:rPr>
      </w:pPr>
      <w:r w:rsidRPr="001208B8">
        <w:rPr>
          <w:rFonts w:eastAsia="TimesNewRomanPSMT"/>
          <w:b/>
          <w:i/>
          <w:color w:val="000000"/>
          <w:lang w:eastAsia="en-US"/>
        </w:rPr>
        <w:t>Стадия 3</w:t>
      </w:r>
      <w:r w:rsidRPr="00161BD1">
        <w:rPr>
          <w:rFonts w:eastAsia="TimesNewRomanPSMT"/>
          <w:color w:val="000000"/>
          <w:lang w:eastAsia="en-US"/>
        </w:rPr>
        <w:t xml:space="preserve"> – субклиническая – характеризуется </w:t>
      </w:r>
      <w:r w:rsidR="00CA50BB" w:rsidRPr="00CA50BB">
        <w:rPr>
          <w:rFonts w:eastAsia="TimesNewRomanPSMT"/>
          <w:color w:val="000000"/>
          <w:lang w:eastAsia="en-US"/>
        </w:rPr>
        <w:t>медленным падением CD4 клеток и низкой скоростью репликации ВИЧ. Основным клиническим проявлением субклинической стадии является персистирующая генер</w:t>
      </w:r>
      <w:r w:rsidR="00CA50BB">
        <w:rPr>
          <w:rFonts w:eastAsia="TimesNewRomanPSMT"/>
          <w:color w:val="000000"/>
          <w:lang w:eastAsia="en-US"/>
        </w:rPr>
        <w:t>ализованная лимфоаденопатия</w:t>
      </w:r>
      <w:r w:rsidR="00CA50BB" w:rsidRPr="00CA50BB">
        <w:rPr>
          <w:rFonts w:eastAsia="TimesNewRomanPSMT"/>
          <w:color w:val="000000"/>
          <w:lang w:eastAsia="en-US"/>
        </w:rPr>
        <w:t>.</w:t>
      </w:r>
      <w:r w:rsidR="00CA50BB">
        <w:rPr>
          <w:rFonts w:eastAsia="TimesNewRomanPSMT"/>
          <w:color w:val="000000"/>
          <w:lang w:eastAsia="en-US"/>
        </w:rPr>
        <w:t xml:space="preserve"> </w:t>
      </w:r>
      <w:r w:rsidRPr="00161BD1">
        <w:rPr>
          <w:rFonts w:eastAsia="TimesNewRomanPSMT"/>
          <w:color w:val="000000"/>
          <w:lang w:eastAsia="en-US"/>
        </w:rPr>
        <w:t>В этот период отмечается постепенное снижение количества CD4 со средней скоростью 50–70 мкл. в год.</w:t>
      </w:r>
    </w:p>
    <w:p w14:paraId="5B33E1DB" w14:textId="77777777" w:rsidR="00161BD1" w:rsidRPr="00161BD1" w:rsidRDefault="00161BD1" w:rsidP="00CA50BB">
      <w:pPr>
        <w:autoSpaceDE w:val="0"/>
        <w:autoSpaceDN w:val="0"/>
        <w:adjustRightInd w:val="0"/>
        <w:spacing w:after="0" w:line="240" w:lineRule="auto"/>
        <w:rPr>
          <w:rFonts w:eastAsia="TimesNewRomanPSMT"/>
          <w:color w:val="000000"/>
          <w:lang w:eastAsia="en-US"/>
        </w:rPr>
      </w:pPr>
      <w:r w:rsidRPr="00CA50BB">
        <w:rPr>
          <w:rFonts w:eastAsia="TimesNewRomanPSMT"/>
          <w:b/>
          <w:i/>
          <w:color w:val="000000"/>
          <w:lang w:eastAsia="en-US"/>
        </w:rPr>
        <w:t>Стадия 4</w:t>
      </w:r>
      <w:r w:rsidRPr="00161BD1">
        <w:rPr>
          <w:rFonts w:eastAsia="TimesNewRomanPSMT"/>
          <w:color w:val="000000"/>
          <w:lang w:eastAsia="en-US"/>
        </w:rPr>
        <w:t xml:space="preserve"> – стадия вторичных заболеваний</w:t>
      </w:r>
      <w:r w:rsidR="00D838AC">
        <w:rPr>
          <w:rFonts w:eastAsia="TimesNewRomanPSMT"/>
          <w:color w:val="000000"/>
          <w:lang w:eastAsia="en-US"/>
        </w:rPr>
        <w:t xml:space="preserve">, </w:t>
      </w:r>
      <w:r w:rsidR="00D838AC" w:rsidRPr="00D838AC">
        <w:rPr>
          <w:rFonts w:eastAsia="TimesNewRomanPSMT"/>
          <w:color w:val="000000"/>
          <w:lang w:eastAsia="en-US"/>
        </w:rPr>
        <w:t>связана с истощением популяции CD4 клеток за счет продолжающейся репликации ВИЧ. В результате на фоне значительного иммунодефицита развиваются инфекционные, аутоиммунные и/или онкологические вторичные заболевания</w:t>
      </w:r>
      <w:r w:rsidR="00D838AC">
        <w:rPr>
          <w:rFonts w:eastAsia="TimesNewRomanPSMT"/>
          <w:color w:val="000000"/>
          <w:lang w:eastAsia="en-US"/>
        </w:rPr>
        <w:t>. Выделяют следующие варианты:</w:t>
      </w:r>
      <w:r w:rsidRPr="00161BD1">
        <w:rPr>
          <w:rFonts w:eastAsia="TimesNewRomanPSMT"/>
          <w:color w:val="000000"/>
          <w:lang w:eastAsia="en-US"/>
        </w:rPr>
        <w:t xml:space="preserve"> </w:t>
      </w:r>
    </w:p>
    <w:p w14:paraId="706C62DA" w14:textId="77777777" w:rsidR="00161BD1" w:rsidRPr="00ED62FB" w:rsidRDefault="00577E26" w:rsidP="00725291">
      <w:pPr>
        <w:pStyle w:val="2a"/>
        <w:ind w:left="568" w:hanging="284"/>
      </w:pPr>
      <w:r w:rsidRPr="00577E26">
        <w:rPr>
          <w:i/>
        </w:rPr>
        <w:t xml:space="preserve">-- </w:t>
      </w:r>
      <w:r w:rsidR="00161BD1" w:rsidRPr="00ED62FB">
        <w:rPr>
          <w:i/>
        </w:rPr>
        <w:t>Стадия 4А</w:t>
      </w:r>
      <w:r w:rsidR="00161BD1" w:rsidRPr="00ED62FB">
        <w:t xml:space="preserve"> </w:t>
      </w:r>
      <w:r w:rsidR="00ED62FB" w:rsidRPr="00ED62FB">
        <w:t xml:space="preserve">характеризуется развитием бактериальных, грибковых и вирусных поражений слизистых оболочек и кожных покровов, воспалительными заболеваниями верхних дыхательных путей. Обычно стадия 4А развивается у пациентов с уровнем CD4 около 350 мкл и диагностируется </w:t>
      </w:r>
      <w:r w:rsidR="00161BD1" w:rsidRPr="00ED62FB">
        <w:t>через 6–7 лет от момента зараже</w:t>
      </w:r>
      <w:r w:rsidR="00ED62FB">
        <w:t>ния.</w:t>
      </w:r>
    </w:p>
    <w:p w14:paraId="09192C4D" w14:textId="77777777" w:rsidR="00161BD1" w:rsidRPr="004E3A7B" w:rsidRDefault="00577E26" w:rsidP="00725291">
      <w:pPr>
        <w:pStyle w:val="2a"/>
      </w:pPr>
      <w:r w:rsidRPr="00577E26">
        <w:rPr>
          <w:i/>
        </w:rPr>
        <w:t xml:space="preserve">-- </w:t>
      </w:r>
      <w:r w:rsidR="00161BD1" w:rsidRPr="004E3A7B">
        <w:rPr>
          <w:i/>
        </w:rPr>
        <w:t>Стадия 4Б</w:t>
      </w:r>
      <w:r w:rsidR="00161BD1" w:rsidRPr="004E3A7B">
        <w:t xml:space="preserve"> </w:t>
      </w:r>
      <w:r w:rsidR="004E3A7B" w:rsidRPr="004E3A7B">
        <w:t>сопровождается поражениями внутренних органов, могут отмечаться локализованная саркома Капоши, умеренно выраженные конституциональные симптомы (потеря массы тела, лихорадка), поражение периферической нервной системы, туберкулез. Кожные поражения носят более глубокий характер и склонны к затяжному течению.</w:t>
      </w:r>
      <w:r w:rsidR="004E3A7B">
        <w:t xml:space="preserve"> О</w:t>
      </w:r>
      <w:r w:rsidR="00161BD1" w:rsidRPr="004E3A7B">
        <w:t>бычно</w:t>
      </w:r>
      <w:r w:rsidR="004E3A7B">
        <w:t xml:space="preserve"> развивается</w:t>
      </w:r>
      <w:r w:rsidR="00161BD1" w:rsidRPr="004E3A7B">
        <w:t xml:space="preserve"> через </w:t>
      </w:r>
      <w:r w:rsidR="004E3A7B">
        <w:t>7–10 лет от момента заражения.</w:t>
      </w:r>
      <w:r w:rsidR="00161BD1" w:rsidRPr="004E3A7B">
        <w:t xml:space="preserve"> </w:t>
      </w:r>
    </w:p>
    <w:p w14:paraId="25C5370D" w14:textId="77777777" w:rsidR="00161BD1" w:rsidRPr="00D838AC" w:rsidRDefault="00577E26" w:rsidP="00725291">
      <w:pPr>
        <w:pStyle w:val="2a"/>
      </w:pPr>
      <w:r w:rsidRPr="00577E26">
        <w:rPr>
          <w:i/>
        </w:rPr>
        <w:t xml:space="preserve">-- </w:t>
      </w:r>
      <w:r w:rsidR="00161BD1" w:rsidRPr="00D838AC">
        <w:rPr>
          <w:i/>
        </w:rPr>
        <w:t>Стадия 4В</w:t>
      </w:r>
      <w:r w:rsidR="00161BD1" w:rsidRPr="00D838AC">
        <w:t xml:space="preserve"> </w:t>
      </w:r>
      <w:r w:rsidR="006C7329">
        <w:t>характеризуется развитием тяже</w:t>
      </w:r>
      <w:r w:rsidR="00161BD1" w:rsidRPr="00D838AC">
        <w:t xml:space="preserve">лых, угрожающих жизни вторичных (оппортунистических) заболеваний, их генерализованным характером, поражением центральной нервной системы. Обычно стадия 4В развивается </w:t>
      </w:r>
      <w:r w:rsidR="006C7329" w:rsidRPr="00D838AC">
        <w:t xml:space="preserve">через 10–12 лет от момента заражения </w:t>
      </w:r>
      <w:r w:rsidR="00161BD1" w:rsidRPr="00D838AC">
        <w:t>у пациентов с уровнем CD4 &lt;200 мкл.</w:t>
      </w:r>
    </w:p>
    <w:p w14:paraId="19DDC697" w14:textId="4D56D40A" w:rsidR="006C7329" w:rsidRDefault="00161BD1" w:rsidP="00725291">
      <w:pPr>
        <w:autoSpaceDE w:val="0"/>
        <w:autoSpaceDN w:val="0"/>
        <w:adjustRightInd w:val="0"/>
        <w:spacing w:after="0" w:line="240" w:lineRule="auto"/>
        <w:rPr>
          <w:rFonts w:eastAsia="TimesNewRomanPSMT"/>
          <w:color w:val="000000"/>
          <w:lang w:eastAsia="en-US"/>
        </w:rPr>
      </w:pPr>
      <w:r w:rsidRPr="00D838AC">
        <w:rPr>
          <w:rFonts w:eastAsia="TimesNewRomanPSMT"/>
          <w:b/>
          <w:i/>
          <w:color w:val="000000"/>
          <w:lang w:eastAsia="en-US"/>
        </w:rPr>
        <w:t>Стадия 5</w:t>
      </w:r>
      <w:r w:rsidRPr="00161BD1">
        <w:rPr>
          <w:rFonts w:eastAsia="TimesNewRomanPSMT"/>
          <w:color w:val="000000"/>
          <w:lang w:eastAsia="en-US"/>
        </w:rPr>
        <w:t xml:space="preserve"> – терминальная – была введена в клиническую классификацию ВИЧ-инфекции в 1989 г., когда высокоактивной </w:t>
      </w:r>
      <w:r w:rsidR="00FD0B77" w:rsidRPr="00EC44F6">
        <w:rPr>
          <w:rFonts w:eastAsia="TimesNewRomanPSMT"/>
          <w:color w:val="000000"/>
          <w:lang w:eastAsia="en-US"/>
        </w:rPr>
        <w:t xml:space="preserve">антиретровирусной терапии </w:t>
      </w:r>
      <w:r w:rsidR="00FD0B77">
        <w:rPr>
          <w:rFonts w:eastAsia="TimesNewRomanPSMT"/>
          <w:color w:val="000000"/>
          <w:lang w:eastAsia="en-US"/>
        </w:rPr>
        <w:t>еще</w:t>
      </w:r>
      <w:r w:rsidRPr="00161BD1">
        <w:rPr>
          <w:rFonts w:eastAsia="TimesNewRomanPSMT"/>
          <w:color w:val="000000"/>
          <w:lang w:eastAsia="en-US"/>
        </w:rPr>
        <w:t xml:space="preserve"> не существовало и, несмотря на адекватную (по тем временам) терапию, вторичные заболевания приобретали необратимый характер, и пациент погибал в течение нескольких месяцев после их развития</w:t>
      </w:r>
      <w:r w:rsidR="00E30D04">
        <w:rPr>
          <w:rFonts w:eastAsia="TimesNewRomanPSMT"/>
          <w:color w:val="000000"/>
          <w:lang w:eastAsia="en-US"/>
        </w:rPr>
        <w:t xml:space="preserve"> </w:t>
      </w:r>
      <w:r w:rsidR="00D21E39" w:rsidRPr="00D21E39">
        <w:rPr>
          <w:rFonts w:eastAsia="TimesNewRomanPSMT"/>
          <w:color w:val="000000"/>
          <w:lang w:eastAsia="en-US"/>
        </w:rPr>
        <w:t>[</w:t>
      </w:r>
      <w:r w:rsidR="00D21E39">
        <w:rPr>
          <w:rFonts w:eastAsia="TimesNewRomanPSMT"/>
          <w:color w:val="000000"/>
          <w:lang w:eastAsia="en-US"/>
        </w:rPr>
        <w:t>5,6</w:t>
      </w:r>
      <w:r w:rsidR="00D21E39" w:rsidRPr="00D21E39">
        <w:rPr>
          <w:rFonts w:eastAsia="TimesNewRomanPSMT"/>
          <w:color w:val="000000"/>
          <w:lang w:eastAsia="en-US"/>
        </w:rPr>
        <w:t>]</w:t>
      </w:r>
      <w:r w:rsidR="00E30D04">
        <w:rPr>
          <w:rFonts w:eastAsia="TimesNewRomanPSMT"/>
          <w:color w:val="000000"/>
          <w:lang w:eastAsia="en-US"/>
        </w:rPr>
        <w:t>.</w:t>
      </w:r>
    </w:p>
    <w:p w14:paraId="171154B5" w14:textId="77777777" w:rsidR="00725291" w:rsidRDefault="00725291" w:rsidP="00725291">
      <w:pPr>
        <w:autoSpaceDE w:val="0"/>
        <w:autoSpaceDN w:val="0"/>
        <w:adjustRightInd w:val="0"/>
        <w:spacing w:after="0" w:line="240" w:lineRule="auto"/>
        <w:rPr>
          <w:rFonts w:eastAsia="TimesNewRomanPSMT"/>
          <w:color w:val="000000"/>
          <w:lang w:eastAsia="en-US"/>
        </w:rPr>
      </w:pPr>
    </w:p>
    <w:p w14:paraId="6C1852AA" w14:textId="77777777" w:rsidR="00BC7E97" w:rsidRDefault="003C2C65" w:rsidP="00725291">
      <w:pPr>
        <w:pStyle w:val="3"/>
        <w:spacing w:before="0" w:after="0" w:line="240" w:lineRule="auto"/>
        <w:rPr>
          <w:b w:val="0"/>
        </w:rPr>
      </w:pPr>
      <w:bookmarkStart w:id="31" w:name="_Toc395011863"/>
      <w:bookmarkStart w:id="32" w:name="_Toc135635363"/>
      <w:r w:rsidRPr="004435FE">
        <w:rPr>
          <w:color w:val="000000"/>
          <w:szCs w:val="24"/>
        </w:rPr>
        <w:t>1</w:t>
      </w:r>
      <w:r w:rsidR="006148AF" w:rsidRPr="004435FE">
        <w:rPr>
          <w:color w:val="000000"/>
          <w:szCs w:val="24"/>
        </w:rPr>
        <w:t>.7</w:t>
      </w:r>
      <w:r w:rsidRPr="004435FE">
        <w:rPr>
          <w:color w:val="000000"/>
          <w:szCs w:val="24"/>
        </w:rPr>
        <w:t>.2. Существующие варианты терапии</w:t>
      </w:r>
      <w:bookmarkStart w:id="33" w:name="_Hlk521882537"/>
      <w:bookmarkEnd w:id="31"/>
      <w:bookmarkEnd w:id="32"/>
    </w:p>
    <w:p w14:paraId="07E56E70" w14:textId="77777777" w:rsidR="00725291" w:rsidRDefault="00725291" w:rsidP="00725291">
      <w:pPr>
        <w:spacing w:after="0" w:line="240" w:lineRule="auto"/>
        <w:ind w:firstLine="708"/>
        <w:rPr>
          <w:rStyle w:val="tlid-translation"/>
        </w:rPr>
      </w:pPr>
      <w:bookmarkStart w:id="34" w:name="_Toc484086226"/>
      <w:bookmarkEnd w:id="33"/>
    </w:p>
    <w:p w14:paraId="7C282C5B" w14:textId="4C8E3DCB" w:rsidR="00082DE6" w:rsidRDefault="00A12003" w:rsidP="00725291">
      <w:pPr>
        <w:spacing w:after="0" w:line="240" w:lineRule="auto"/>
        <w:ind w:firstLine="708"/>
        <w:rPr>
          <w:rStyle w:val="tlid-translation"/>
        </w:rPr>
      </w:pPr>
      <w:r w:rsidRPr="00A12003">
        <w:rPr>
          <w:rStyle w:val="tlid-translation"/>
        </w:rPr>
        <w:t>В настоящее время основным компонентом лечения пациентов с ВИЧ-инфекцией является АРТ, с помощью которой можно добиться контролируемого течения заболевания. Раннее начало АРТ позволяет достичь не только улучшения клинического прогноза заболевания, но и снижения уровня распространенности ВИЧ-инфекции в популяции</w:t>
      </w:r>
      <w:r w:rsidR="00D21E39">
        <w:rPr>
          <w:rStyle w:val="tlid-translation"/>
        </w:rPr>
        <w:t xml:space="preserve"> </w:t>
      </w:r>
      <w:r w:rsidR="00D21E39" w:rsidRPr="00D21E39">
        <w:rPr>
          <w:rStyle w:val="tlid-translation"/>
        </w:rPr>
        <w:t>[</w:t>
      </w:r>
      <w:r w:rsidR="00D21E39">
        <w:rPr>
          <w:rStyle w:val="tlid-translation"/>
        </w:rPr>
        <w:t>5,6</w:t>
      </w:r>
      <w:r w:rsidR="00D21E39" w:rsidRPr="00D21E39">
        <w:rPr>
          <w:rStyle w:val="tlid-translation"/>
        </w:rPr>
        <w:t>]</w:t>
      </w:r>
      <w:r>
        <w:rPr>
          <w:rStyle w:val="tlid-translation"/>
        </w:rPr>
        <w:t>.</w:t>
      </w:r>
    </w:p>
    <w:p w14:paraId="2C3A8EC7" w14:textId="77777777" w:rsidR="00E5585E" w:rsidRPr="00E5585E" w:rsidRDefault="00E5585E" w:rsidP="00725291">
      <w:pPr>
        <w:spacing w:after="0" w:line="240" w:lineRule="auto"/>
        <w:ind w:firstLine="708"/>
      </w:pPr>
      <w:r w:rsidRPr="00E5585E">
        <w:rPr>
          <w:rStyle w:val="tlid-translation"/>
        </w:rPr>
        <w:t xml:space="preserve">Основной задачей АРТ является максимальное подавление размножения ВИЧ, что сопровождается снижением содержания РНК ВИЧ в крови вирусной нагрузки до неопределяемого методом </w:t>
      </w:r>
      <w:r w:rsidRPr="00EC44F6">
        <w:rPr>
          <w:rStyle w:val="tlid-translation"/>
        </w:rPr>
        <w:t>полимеразной цепной реакции (ПЦР)</w:t>
      </w:r>
      <w:r w:rsidRPr="00E5585E">
        <w:rPr>
          <w:rStyle w:val="tlid-translation"/>
        </w:rPr>
        <w:t xml:space="preserve"> уровня</w:t>
      </w:r>
      <w:r w:rsidR="00D21E39">
        <w:rPr>
          <w:rStyle w:val="tlid-translation"/>
        </w:rPr>
        <w:t xml:space="preserve"> </w:t>
      </w:r>
      <w:r w:rsidR="00D21E39" w:rsidRPr="00D21E39">
        <w:rPr>
          <w:rStyle w:val="tlid-translation"/>
        </w:rPr>
        <w:t>[</w:t>
      </w:r>
      <w:r w:rsidR="00D21E39">
        <w:rPr>
          <w:rStyle w:val="tlid-translation"/>
        </w:rPr>
        <w:t>5,6</w:t>
      </w:r>
      <w:r w:rsidR="00D21E39" w:rsidRPr="00D21E39">
        <w:rPr>
          <w:rStyle w:val="tlid-translation"/>
        </w:rPr>
        <w:t>]</w:t>
      </w:r>
      <w:r w:rsidRPr="00E5585E">
        <w:t>.</w:t>
      </w:r>
    </w:p>
    <w:p w14:paraId="5D843B89" w14:textId="77777777" w:rsidR="006D7EB8" w:rsidRDefault="005710DB" w:rsidP="00725291">
      <w:pPr>
        <w:spacing w:after="0" w:line="240" w:lineRule="auto"/>
        <w:ind w:firstLine="708"/>
        <w:rPr>
          <w:rStyle w:val="tlid-translation"/>
        </w:rPr>
      </w:pPr>
      <w:r w:rsidRPr="005710DB">
        <w:rPr>
          <w:rStyle w:val="tlid-translation"/>
        </w:rPr>
        <w:t>В настоящее время зарегистрировано более 30 антиретровирусных препаратов</w:t>
      </w:r>
      <w:r w:rsidR="006D7EB8">
        <w:rPr>
          <w:rStyle w:val="tlid-translation"/>
        </w:rPr>
        <w:t>. К сожалению</w:t>
      </w:r>
      <w:r w:rsidRPr="005710DB">
        <w:rPr>
          <w:rStyle w:val="tlid-translation"/>
        </w:rPr>
        <w:t>,</w:t>
      </w:r>
      <w:r w:rsidR="006D7EB8">
        <w:rPr>
          <w:rStyle w:val="tlid-translation"/>
        </w:rPr>
        <w:t xml:space="preserve"> несмотря на успехи комбинированной АРТ, </w:t>
      </w:r>
      <w:r w:rsidRPr="005710DB">
        <w:rPr>
          <w:rStyle w:val="tlid-translation"/>
        </w:rPr>
        <w:t xml:space="preserve">лекарственная токсичность и приобретенная и передаваемая лекарственная устойчивость, высокая частота приема препаратов </w:t>
      </w:r>
      <w:r w:rsidR="006D7EB8">
        <w:rPr>
          <w:rStyle w:val="tlid-translation"/>
        </w:rPr>
        <w:t xml:space="preserve">ограничивают возможности специфической терапии </w:t>
      </w:r>
      <w:r w:rsidR="00D21E39" w:rsidRPr="00D21E39">
        <w:rPr>
          <w:rStyle w:val="tlid-translation"/>
        </w:rPr>
        <w:t>[</w:t>
      </w:r>
      <w:r w:rsidR="00D21E39">
        <w:rPr>
          <w:rStyle w:val="tlid-translation"/>
        </w:rPr>
        <w:t>16</w:t>
      </w:r>
      <w:r w:rsidR="00D21E39" w:rsidRPr="00D21E39">
        <w:rPr>
          <w:rStyle w:val="tlid-translation"/>
        </w:rPr>
        <w:t>]</w:t>
      </w:r>
      <w:r w:rsidR="006D7EB8">
        <w:rPr>
          <w:rStyle w:val="tlid-translation"/>
        </w:rPr>
        <w:t>.</w:t>
      </w:r>
    </w:p>
    <w:p w14:paraId="34ECEF68" w14:textId="77777777" w:rsidR="006D7EB8" w:rsidRDefault="006D7EB8" w:rsidP="00725291">
      <w:pPr>
        <w:spacing w:after="0" w:line="240" w:lineRule="auto"/>
        <w:ind w:firstLine="708"/>
        <w:rPr>
          <w:rStyle w:val="tlid-translation"/>
        </w:rPr>
      </w:pPr>
      <w:r w:rsidRPr="005710DB">
        <w:rPr>
          <w:rStyle w:val="tlid-translation"/>
        </w:rPr>
        <w:t>Показания к АРТ</w:t>
      </w:r>
      <w:r>
        <w:rPr>
          <w:rStyle w:val="tlid-translation"/>
        </w:rPr>
        <w:t>, принятые в отечественных Клинических рекомендациях, приведены ниже</w:t>
      </w:r>
      <w:r w:rsidR="00D21E39">
        <w:rPr>
          <w:rStyle w:val="tlid-translation"/>
        </w:rPr>
        <w:t xml:space="preserve"> </w:t>
      </w:r>
      <w:r w:rsidR="00D21E39" w:rsidRPr="00D21E39">
        <w:rPr>
          <w:rStyle w:val="tlid-translation"/>
        </w:rPr>
        <w:t>[</w:t>
      </w:r>
      <w:r w:rsidR="00D21E39">
        <w:rPr>
          <w:rStyle w:val="tlid-translation"/>
        </w:rPr>
        <w:t>5</w:t>
      </w:r>
      <w:r w:rsidR="00D21E39" w:rsidRPr="00D21E39">
        <w:rPr>
          <w:rStyle w:val="tlid-translation"/>
        </w:rPr>
        <w:t>]</w:t>
      </w:r>
      <w:r>
        <w:rPr>
          <w:rStyle w:val="tlid-translation"/>
        </w:rPr>
        <w:t>:</w:t>
      </w:r>
    </w:p>
    <w:p w14:paraId="00A92D32" w14:textId="77777777" w:rsidR="005710DB" w:rsidRPr="005710DB" w:rsidRDefault="003554CE" w:rsidP="00725291">
      <w:pPr>
        <w:spacing w:after="0" w:line="240" w:lineRule="auto"/>
        <w:rPr>
          <w:rStyle w:val="tlid-translation"/>
        </w:rPr>
      </w:pPr>
      <w:r w:rsidRPr="003554CE">
        <w:rPr>
          <w:rStyle w:val="tlid-translation"/>
          <w:b/>
          <w:i/>
        </w:rPr>
        <w:t xml:space="preserve">Показаниями для </w:t>
      </w:r>
      <w:r w:rsidR="005710DB" w:rsidRPr="003554CE">
        <w:rPr>
          <w:rStyle w:val="tlid-translation"/>
          <w:b/>
          <w:i/>
        </w:rPr>
        <w:t>АРТ в неотложном порядке (не позднее 1 недели) являются</w:t>
      </w:r>
      <w:r w:rsidR="005710DB" w:rsidRPr="005710DB">
        <w:rPr>
          <w:rStyle w:val="tlid-translation"/>
        </w:rPr>
        <w:t>:</w:t>
      </w:r>
    </w:p>
    <w:p w14:paraId="7537846B" w14:textId="77777777" w:rsidR="005710DB" w:rsidRPr="005710DB" w:rsidRDefault="005710DB" w:rsidP="00725291">
      <w:pPr>
        <w:spacing w:after="0" w:line="240" w:lineRule="auto"/>
        <w:ind w:firstLine="708"/>
        <w:rPr>
          <w:rStyle w:val="tlid-translation"/>
        </w:rPr>
      </w:pPr>
      <w:r w:rsidRPr="005710DB">
        <w:rPr>
          <w:rStyle w:val="tlid-translation"/>
        </w:rPr>
        <w:t>•</w:t>
      </w:r>
      <w:r w:rsidRPr="005710DB">
        <w:rPr>
          <w:rStyle w:val="tlid-translation"/>
        </w:rPr>
        <w:tab/>
        <w:t>количестве CD4 &lt;200 мкл;</w:t>
      </w:r>
    </w:p>
    <w:p w14:paraId="6DDFF1FC" w14:textId="77777777" w:rsidR="005710DB" w:rsidRPr="005710DB" w:rsidRDefault="005710DB" w:rsidP="00725291">
      <w:pPr>
        <w:spacing w:after="0" w:line="240" w:lineRule="auto"/>
        <w:ind w:firstLine="708"/>
        <w:rPr>
          <w:rStyle w:val="tlid-translation"/>
        </w:rPr>
      </w:pPr>
      <w:r w:rsidRPr="005710DB">
        <w:rPr>
          <w:rStyle w:val="tlid-translation"/>
        </w:rPr>
        <w:t>•</w:t>
      </w:r>
      <w:r w:rsidRPr="005710DB">
        <w:rPr>
          <w:rStyle w:val="tlid-translation"/>
        </w:rPr>
        <w:tab/>
        <w:t>ВИЧ-инфекция у беременной женщины на сроке гестации 13 недель и более;</w:t>
      </w:r>
    </w:p>
    <w:p w14:paraId="43533254" w14:textId="77777777" w:rsidR="005710DB" w:rsidRPr="005710DB" w:rsidRDefault="005710DB" w:rsidP="00725291">
      <w:pPr>
        <w:spacing w:after="0" w:line="240" w:lineRule="auto"/>
        <w:ind w:left="1416" w:hanging="708"/>
        <w:rPr>
          <w:rStyle w:val="tlid-translation"/>
        </w:rPr>
      </w:pPr>
      <w:r w:rsidRPr="005710DB">
        <w:rPr>
          <w:rStyle w:val="tlid-translation"/>
        </w:rPr>
        <w:t>•</w:t>
      </w:r>
      <w:r w:rsidRPr="005710DB">
        <w:rPr>
          <w:rStyle w:val="tlid-translation"/>
        </w:rPr>
        <w:tab/>
        <w:t>при выявлении ВИЧ-инфекции у беременной женщины с CD4 &lt;350 мкл и / или ВН&gt;100 000 копий/мл на сроке гестации менее 13 недель.</w:t>
      </w:r>
    </w:p>
    <w:p w14:paraId="69BE9C00" w14:textId="77777777" w:rsidR="005710DB" w:rsidRPr="005710DB" w:rsidRDefault="005710DB" w:rsidP="00725291">
      <w:pPr>
        <w:spacing w:after="0" w:line="240" w:lineRule="auto"/>
        <w:rPr>
          <w:rStyle w:val="tlid-translation"/>
        </w:rPr>
      </w:pPr>
      <w:r w:rsidRPr="003554CE">
        <w:rPr>
          <w:rStyle w:val="tlid-translation"/>
          <w:b/>
          <w:i/>
        </w:rPr>
        <w:t>Показаниями для быстрого начала АРТ (не позднее 2 недель) являются</w:t>
      </w:r>
      <w:r w:rsidRPr="005710DB">
        <w:rPr>
          <w:rStyle w:val="tlid-translation"/>
        </w:rPr>
        <w:t>:</w:t>
      </w:r>
    </w:p>
    <w:p w14:paraId="5073A3E2" w14:textId="77777777" w:rsidR="005710DB" w:rsidRPr="005710DB" w:rsidRDefault="005710DB" w:rsidP="00725291">
      <w:pPr>
        <w:spacing w:after="0" w:line="240" w:lineRule="auto"/>
        <w:ind w:firstLine="708"/>
        <w:rPr>
          <w:rStyle w:val="tlid-translation"/>
        </w:rPr>
      </w:pPr>
      <w:r w:rsidRPr="005710DB">
        <w:rPr>
          <w:rStyle w:val="tlid-translation"/>
        </w:rPr>
        <w:t>•</w:t>
      </w:r>
      <w:r w:rsidRPr="005710DB">
        <w:rPr>
          <w:rStyle w:val="tlid-translation"/>
        </w:rPr>
        <w:tab/>
        <w:t>клинические стадии 2, 4 и 5 по Российской классификации (2006).</w:t>
      </w:r>
    </w:p>
    <w:p w14:paraId="7F6306EA" w14:textId="77777777" w:rsidR="005710DB" w:rsidRPr="005710DB" w:rsidRDefault="005710DB" w:rsidP="00725291">
      <w:pPr>
        <w:spacing w:after="0" w:line="240" w:lineRule="auto"/>
        <w:ind w:firstLine="708"/>
        <w:rPr>
          <w:rStyle w:val="tlid-translation"/>
        </w:rPr>
      </w:pPr>
      <w:r w:rsidRPr="005710DB">
        <w:rPr>
          <w:rStyle w:val="tlid-translation"/>
        </w:rPr>
        <w:t>•</w:t>
      </w:r>
      <w:r w:rsidRPr="005710DB">
        <w:rPr>
          <w:rStyle w:val="tlid-translation"/>
        </w:rPr>
        <w:tab/>
        <w:t>при количестве CD4 &lt;350 мкл;</w:t>
      </w:r>
    </w:p>
    <w:p w14:paraId="150D3BD7" w14:textId="77777777" w:rsidR="005710DB" w:rsidRPr="005710DB" w:rsidRDefault="005710DB" w:rsidP="00725291">
      <w:pPr>
        <w:spacing w:after="0" w:line="240" w:lineRule="auto"/>
        <w:ind w:firstLine="708"/>
        <w:rPr>
          <w:rStyle w:val="tlid-translation"/>
        </w:rPr>
      </w:pPr>
      <w:r w:rsidRPr="005710DB">
        <w:rPr>
          <w:rStyle w:val="tlid-translation"/>
        </w:rPr>
        <w:t>•</w:t>
      </w:r>
      <w:r w:rsidRPr="005710DB">
        <w:rPr>
          <w:rStyle w:val="tlid-translation"/>
        </w:rPr>
        <w:tab/>
        <w:t xml:space="preserve">ВН&gt; 100 000 копий/мл; </w:t>
      </w:r>
    </w:p>
    <w:p w14:paraId="37BD7242" w14:textId="77777777" w:rsidR="005710DB" w:rsidRPr="005710DB" w:rsidRDefault="005710DB" w:rsidP="00725291">
      <w:pPr>
        <w:spacing w:after="0" w:line="240" w:lineRule="auto"/>
        <w:ind w:firstLine="708"/>
        <w:rPr>
          <w:rStyle w:val="tlid-translation"/>
        </w:rPr>
      </w:pPr>
      <w:r w:rsidRPr="005710DB">
        <w:rPr>
          <w:rStyle w:val="tlid-translation"/>
        </w:rPr>
        <w:t>•</w:t>
      </w:r>
      <w:r w:rsidRPr="005710DB">
        <w:rPr>
          <w:rStyle w:val="tlid-translation"/>
        </w:rPr>
        <w:tab/>
        <w:t>хронического вирусного гепатита В, требующего лечения;</w:t>
      </w:r>
    </w:p>
    <w:p w14:paraId="79D52EEE" w14:textId="77777777" w:rsidR="005710DB" w:rsidRPr="005710DB" w:rsidRDefault="005710DB" w:rsidP="00725291">
      <w:pPr>
        <w:spacing w:after="0" w:line="240" w:lineRule="auto"/>
        <w:ind w:left="1416" w:hanging="708"/>
        <w:rPr>
          <w:rStyle w:val="tlid-translation"/>
        </w:rPr>
      </w:pPr>
      <w:r w:rsidRPr="005710DB">
        <w:rPr>
          <w:rStyle w:val="tlid-translation"/>
        </w:rPr>
        <w:t>•</w:t>
      </w:r>
      <w:r w:rsidRPr="005710DB">
        <w:rPr>
          <w:rStyle w:val="tlid-translation"/>
        </w:rPr>
        <w:tab/>
        <w:t>при наличии заболеваний, требующих длительного применения терапии, угнетающей иммунитет, неврологических заболеваний.</w:t>
      </w:r>
    </w:p>
    <w:p w14:paraId="02766251" w14:textId="77777777" w:rsidR="005710DB" w:rsidRDefault="003554CE" w:rsidP="00725291">
      <w:pPr>
        <w:spacing w:after="0" w:line="240" w:lineRule="auto"/>
        <w:ind w:firstLine="708"/>
        <w:rPr>
          <w:rStyle w:val="tlid-translation"/>
        </w:rPr>
      </w:pPr>
      <w:r>
        <w:rPr>
          <w:rStyle w:val="tlid-translation"/>
        </w:rPr>
        <w:t xml:space="preserve">Разрешенные к применению на территории РФ </w:t>
      </w:r>
      <w:r w:rsidR="00866DCD">
        <w:rPr>
          <w:rStyle w:val="tlid-translation"/>
        </w:rPr>
        <w:t>антиретровирусные препараты</w:t>
      </w:r>
      <w:r w:rsidRPr="00EC44F6">
        <w:rPr>
          <w:rStyle w:val="tlid-translation"/>
        </w:rPr>
        <w:t xml:space="preserve"> включают: НИОТ, ННИОТ, ИП (ингибиторы протеазы ВИЧ), ИИ,</w:t>
      </w:r>
      <w:r w:rsidRPr="005710DB">
        <w:rPr>
          <w:rStyle w:val="tlid-translation"/>
        </w:rPr>
        <w:t xml:space="preserve"> ингибиторы слияния (фузии) и ингибиторы (блокаторы) рецепторов.</w:t>
      </w:r>
      <w:r w:rsidR="0053132C" w:rsidRPr="0053132C">
        <w:rPr>
          <w:rStyle w:val="tlid-translation"/>
        </w:rPr>
        <w:t xml:space="preserve"> </w:t>
      </w:r>
      <w:r w:rsidR="0053132C">
        <w:rPr>
          <w:rStyle w:val="tlid-translation"/>
        </w:rPr>
        <w:t xml:space="preserve">Рекомендованные отечественными Клиническими рекомендациями режимы АРТ основаны на применении нескольких </w:t>
      </w:r>
      <w:r w:rsidR="0053132C" w:rsidRPr="005710DB">
        <w:rPr>
          <w:rStyle w:val="tlid-translation"/>
        </w:rPr>
        <w:t>(не менее трех) антиретровирусных препаратов</w:t>
      </w:r>
      <w:r w:rsidR="0053132C">
        <w:rPr>
          <w:rStyle w:val="tlid-translation"/>
        </w:rPr>
        <w:t xml:space="preserve"> с различным механизмом действия </w:t>
      </w:r>
      <w:r w:rsidR="00D21E39" w:rsidRPr="00D21E39">
        <w:rPr>
          <w:rStyle w:val="tlid-translation"/>
        </w:rPr>
        <w:t>[</w:t>
      </w:r>
      <w:r w:rsidR="00D21E39">
        <w:rPr>
          <w:rStyle w:val="tlid-translation"/>
        </w:rPr>
        <w:t>5</w:t>
      </w:r>
      <w:r w:rsidR="00D21E39" w:rsidRPr="00D21E39">
        <w:rPr>
          <w:rStyle w:val="tlid-translation"/>
        </w:rPr>
        <w:t>]</w:t>
      </w:r>
      <w:r w:rsidR="0053132C">
        <w:rPr>
          <w:rStyle w:val="tlid-translation"/>
        </w:rPr>
        <w:t>.</w:t>
      </w:r>
    </w:p>
    <w:p w14:paraId="12A668AA" w14:textId="77777777" w:rsidR="00F56429" w:rsidRDefault="005710DB" w:rsidP="00725291">
      <w:pPr>
        <w:spacing w:after="0" w:line="240" w:lineRule="auto"/>
        <w:ind w:firstLine="708"/>
        <w:rPr>
          <w:rStyle w:val="tlid-translation"/>
        </w:rPr>
      </w:pPr>
      <w:r w:rsidRPr="005710DB">
        <w:rPr>
          <w:rStyle w:val="tlid-translation"/>
        </w:rPr>
        <w:t xml:space="preserve">В Таблице </w:t>
      </w:r>
      <w:r w:rsidR="00503EAD">
        <w:rPr>
          <w:rStyle w:val="tlid-translation"/>
        </w:rPr>
        <w:fldChar w:fldCharType="begin"/>
      </w:r>
      <w:r w:rsidR="00503EAD">
        <w:rPr>
          <w:rStyle w:val="tlid-translation"/>
        </w:rPr>
        <w:instrText xml:space="preserve"> REF tab_1_1 \h </w:instrText>
      </w:r>
      <w:r w:rsidR="00503EAD">
        <w:rPr>
          <w:rStyle w:val="tlid-translation"/>
        </w:rPr>
      </w:r>
      <w:r w:rsidR="00503EAD">
        <w:rPr>
          <w:rStyle w:val="tlid-translation"/>
        </w:rPr>
        <w:fldChar w:fldCharType="separate"/>
      </w:r>
      <w:r w:rsidR="00503EAD">
        <w:t>1-</w:t>
      </w:r>
      <w:r w:rsidR="00503EAD">
        <w:rPr>
          <w:noProof/>
        </w:rPr>
        <w:t>1</w:t>
      </w:r>
      <w:r w:rsidR="00503EAD">
        <w:rPr>
          <w:rStyle w:val="tlid-translation"/>
        </w:rPr>
        <w:fldChar w:fldCharType="end"/>
      </w:r>
      <w:r w:rsidRPr="005710DB">
        <w:rPr>
          <w:rStyle w:val="tlid-translation"/>
        </w:rPr>
        <w:t xml:space="preserve"> приведены основные антиретровирусные препараты, применяемые при лечении ВИЧ/СПИД как в Российской Федерации, так и в мире </w:t>
      </w:r>
      <w:r w:rsidR="00D21E39" w:rsidRPr="00D21E39">
        <w:rPr>
          <w:rStyle w:val="tlid-translation"/>
        </w:rPr>
        <w:t>[</w:t>
      </w:r>
      <w:r w:rsidR="00D21E39">
        <w:rPr>
          <w:rStyle w:val="tlid-translation"/>
        </w:rPr>
        <w:t>5</w:t>
      </w:r>
      <w:r w:rsidR="00D21E39" w:rsidRPr="00D21E39">
        <w:rPr>
          <w:rStyle w:val="tlid-translation"/>
        </w:rPr>
        <w:t>]</w:t>
      </w:r>
      <w:r w:rsidRPr="005710DB">
        <w:rPr>
          <w:rStyle w:val="tlid-translation"/>
        </w:rPr>
        <w:t>.</w:t>
      </w:r>
    </w:p>
    <w:p w14:paraId="1509EDD2" w14:textId="77777777" w:rsidR="00F56429" w:rsidRDefault="00F56429" w:rsidP="00725291">
      <w:pPr>
        <w:spacing w:after="0" w:line="240" w:lineRule="auto"/>
        <w:jc w:val="left"/>
        <w:rPr>
          <w:rStyle w:val="tlid-translation"/>
        </w:rPr>
      </w:pPr>
      <w:r>
        <w:rPr>
          <w:rStyle w:val="tlid-translation"/>
        </w:rPr>
        <w:br w:type="page"/>
      </w:r>
    </w:p>
    <w:p w14:paraId="38F55447" w14:textId="13D3740C" w:rsidR="00A12003" w:rsidRPr="00AB7754" w:rsidRDefault="00C26DBB" w:rsidP="00AB7754">
      <w:pPr>
        <w:pStyle w:val="aff0"/>
        <w:spacing w:after="0"/>
        <w:rPr>
          <w:rStyle w:val="tlid-translation"/>
          <w:b w:val="0"/>
        </w:rPr>
      </w:pPr>
      <w:r>
        <w:t xml:space="preserve">Таблица </w:t>
      </w:r>
      <w:bookmarkStart w:id="35" w:name="tab_1_1"/>
      <w:r w:rsidR="00576636">
        <w:t>1</w:t>
      </w:r>
      <w:r w:rsidR="00752B2A">
        <w:noBreakHyphen/>
      </w:r>
      <w:r w:rsidR="00CB39C7">
        <w:fldChar w:fldCharType="begin"/>
      </w:r>
      <w:r w:rsidR="00CB39C7">
        <w:instrText xml:space="preserve"> SEQ Таблица \* ARABIC \s 1 </w:instrText>
      </w:r>
      <w:r w:rsidR="00CB39C7">
        <w:fldChar w:fldCharType="separate"/>
      </w:r>
      <w:r w:rsidR="00752B2A">
        <w:rPr>
          <w:noProof/>
        </w:rPr>
        <w:t>1</w:t>
      </w:r>
      <w:r w:rsidR="00CB39C7">
        <w:rPr>
          <w:noProof/>
        </w:rPr>
        <w:fldChar w:fldCharType="end"/>
      </w:r>
      <w:bookmarkEnd w:id="35"/>
      <w:r>
        <w:t xml:space="preserve">. </w:t>
      </w:r>
      <w:r w:rsidR="00503EAD" w:rsidRPr="00AB7754">
        <w:rPr>
          <w:b w:val="0"/>
        </w:rPr>
        <w:t xml:space="preserve">Антиретровирусные препараты, применяемые при лечении ВИЧ/СПИД </w:t>
      </w:r>
      <w:r w:rsidR="00D21E39" w:rsidRPr="00AB7754">
        <w:rPr>
          <w:b w:val="0"/>
        </w:rPr>
        <w:t>[5]</w:t>
      </w:r>
      <w:r w:rsidR="00AB7754">
        <w:rPr>
          <w:b w:val="0"/>
        </w:rPr>
        <w:t>.</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3111"/>
        <w:gridCol w:w="3753"/>
      </w:tblGrid>
      <w:tr w:rsidR="00A065FD" w:rsidRPr="00A065FD" w14:paraId="05CA742D" w14:textId="77777777" w:rsidTr="00725291">
        <w:trPr>
          <w:tblHeader/>
        </w:trPr>
        <w:tc>
          <w:tcPr>
            <w:tcW w:w="2629" w:type="dxa"/>
            <w:shd w:val="clear" w:color="auto" w:fill="D9D9D9" w:themeFill="background1" w:themeFillShade="D9"/>
            <w:vAlign w:val="center"/>
          </w:tcPr>
          <w:p w14:paraId="36AEEA1B" w14:textId="77777777" w:rsidR="00A065FD" w:rsidRPr="004435FE" w:rsidRDefault="00A065FD" w:rsidP="00725291">
            <w:pPr>
              <w:pStyle w:val="aff9"/>
              <w:spacing w:before="0"/>
              <w:jc w:val="center"/>
              <w:rPr>
                <w:b/>
              </w:rPr>
            </w:pPr>
            <w:r w:rsidRPr="004435FE">
              <w:rPr>
                <w:b/>
              </w:rPr>
              <w:t>Фармакологическая группа</w:t>
            </w:r>
          </w:p>
        </w:tc>
        <w:tc>
          <w:tcPr>
            <w:tcW w:w="3111" w:type="dxa"/>
            <w:shd w:val="clear" w:color="auto" w:fill="D9D9D9" w:themeFill="background1" w:themeFillShade="D9"/>
            <w:vAlign w:val="center"/>
          </w:tcPr>
          <w:p w14:paraId="6F57DE21" w14:textId="77777777" w:rsidR="00A065FD" w:rsidRPr="004435FE" w:rsidRDefault="00A065FD" w:rsidP="00725291">
            <w:pPr>
              <w:pStyle w:val="aff9"/>
              <w:spacing w:before="0"/>
              <w:jc w:val="center"/>
              <w:rPr>
                <w:b/>
              </w:rPr>
            </w:pPr>
            <w:r w:rsidRPr="004435FE">
              <w:rPr>
                <w:b/>
              </w:rPr>
              <w:t>Препараты</w:t>
            </w:r>
          </w:p>
        </w:tc>
        <w:tc>
          <w:tcPr>
            <w:tcW w:w="3753" w:type="dxa"/>
            <w:shd w:val="clear" w:color="auto" w:fill="D9D9D9" w:themeFill="background1" w:themeFillShade="D9"/>
            <w:vAlign w:val="center"/>
          </w:tcPr>
          <w:p w14:paraId="18F18D67" w14:textId="77777777" w:rsidR="00A065FD" w:rsidRPr="004435FE" w:rsidRDefault="00A065FD" w:rsidP="00725291">
            <w:pPr>
              <w:pStyle w:val="aff9"/>
              <w:spacing w:before="0"/>
              <w:jc w:val="center"/>
              <w:rPr>
                <w:b/>
              </w:rPr>
            </w:pPr>
            <w:r w:rsidRPr="004435FE">
              <w:rPr>
                <w:b/>
              </w:rPr>
              <w:t>Механизм действия</w:t>
            </w:r>
          </w:p>
        </w:tc>
      </w:tr>
      <w:tr w:rsidR="00A065FD" w:rsidRPr="00A065FD" w14:paraId="6642F586" w14:textId="77777777" w:rsidTr="004435FE">
        <w:tc>
          <w:tcPr>
            <w:tcW w:w="2629" w:type="dxa"/>
            <w:shd w:val="clear" w:color="auto" w:fill="auto"/>
          </w:tcPr>
          <w:p w14:paraId="42D787F6" w14:textId="77777777" w:rsidR="00A065FD" w:rsidRPr="004435FE" w:rsidRDefault="00A065FD" w:rsidP="00725291">
            <w:pPr>
              <w:pStyle w:val="aff9"/>
              <w:spacing w:before="0"/>
            </w:pPr>
            <w:r w:rsidRPr="004435FE">
              <w:rPr>
                <w:b/>
              </w:rPr>
              <w:t>НИОТ</w:t>
            </w:r>
            <w:r w:rsidRPr="004435FE">
              <w:t xml:space="preserve"> (нуклеозидные ингибиторы обратной транскриптазы ВИЧ)</w:t>
            </w:r>
          </w:p>
        </w:tc>
        <w:tc>
          <w:tcPr>
            <w:tcW w:w="3111" w:type="dxa"/>
            <w:shd w:val="clear" w:color="auto" w:fill="auto"/>
          </w:tcPr>
          <w:p w14:paraId="6187C93F" w14:textId="77777777" w:rsidR="00A065FD" w:rsidRPr="00EC44F6" w:rsidRDefault="00A065FD" w:rsidP="00725291">
            <w:pPr>
              <w:pStyle w:val="aff9"/>
              <w:spacing w:before="0"/>
            </w:pPr>
            <w:r w:rsidRPr="00EC44F6">
              <w:t>ABC</w:t>
            </w:r>
            <w:r w:rsidRPr="00EC44F6">
              <w:rPr>
                <w:szCs w:val="22"/>
              </w:rPr>
              <w:t xml:space="preserve"> (абакавир)</w:t>
            </w:r>
          </w:p>
          <w:p w14:paraId="314070C5" w14:textId="77777777" w:rsidR="00A065FD" w:rsidRPr="00EC44F6" w:rsidRDefault="00A065FD" w:rsidP="00725291">
            <w:pPr>
              <w:pStyle w:val="aff9"/>
              <w:spacing w:before="0"/>
            </w:pPr>
            <w:r w:rsidRPr="00EC44F6">
              <w:t>ZDV (зидовудин)</w:t>
            </w:r>
          </w:p>
          <w:p w14:paraId="10330B36" w14:textId="77777777" w:rsidR="00A065FD" w:rsidRPr="00EC44F6" w:rsidRDefault="00A065FD" w:rsidP="00725291">
            <w:pPr>
              <w:pStyle w:val="aff9"/>
              <w:spacing w:before="0"/>
            </w:pPr>
            <w:r w:rsidRPr="00EC44F6">
              <w:t>ddI ( диданозин)</w:t>
            </w:r>
          </w:p>
          <w:p w14:paraId="1141E1B3" w14:textId="77777777" w:rsidR="00A065FD" w:rsidRPr="00EC44F6" w:rsidRDefault="00A065FD" w:rsidP="00725291">
            <w:pPr>
              <w:pStyle w:val="aff9"/>
              <w:spacing w:before="0"/>
            </w:pPr>
            <w:r w:rsidRPr="00EC44F6">
              <w:t xml:space="preserve">FTC </w:t>
            </w:r>
            <w:r w:rsidRPr="00EC44F6">
              <w:rPr>
                <w:szCs w:val="22"/>
              </w:rPr>
              <w:t>(эмтрицитабин)</w:t>
            </w:r>
          </w:p>
          <w:p w14:paraId="277C43A8" w14:textId="77777777" w:rsidR="00A065FD" w:rsidRPr="00EC44F6" w:rsidRDefault="00A065FD" w:rsidP="00725291">
            <w:pPr>
              <w:pStyle w:val="aff9"/>
              <w:spacing w:before="0"/>
            </w:pPr>
            <w:r w:rsidRPr="00EC44F6">
              <w:t>TDF (тенофовира дизопроксил фумарат)</w:t>
            </w:r>
          </w:p>
          <w:p w14:paraId="653C3D46" w14:textId="77777777" w:rsidR="00A065FD" w:rsidRPr="00EC44F6" w:rsidRDefault="00A065FD" w:rsidP="00725291">
            <w:pPr>
              <w:pStyle w:val="aff9"/>
              <w:spacing w:before="0"/>
            </w:pPr>
            <w:r w:rsidRPr="00EC44F6">
              <w:t xml:space="preserve">3TC </w:t>
            </w:r>
            <w:r w:rsidRPr="00EC44F6">
              <w:rPr>
                <w:szCs w:val="22"/>
              </w:rPr>
              <w:t>(ламивудин)</w:t>
            </w:r>
          </w:p>
        </w:tc>
        <w:tc>
          <w:tcPr>
            <w:tcW w:w="3753" w:type="dxa"/>
            <w:shd w:val="clear" w:color="auto" w:fill="auto"/>
          </w:tcPr>
          <w:p w14:paraId="53079DF1" w14:textId="77777777" w:rsidR="00A065FD" w:rsidRPr="004435FE" w:rsidRDefault="00A065FD" w:rsidP="00725291">
            <w:pPr>
              <w:pStyle w:val="aff9"/>
              <w:spacing w:before="0"/>
            </w:pPr>
            <w:r w:rsidRPr="004435FE">
              <w:t>блокируют процесс обратной транскрипции (синтез провирусной ДНК на матрице вирусной РНК), встраиваясь в синтезируемую цепочку ДНК, и прекращая её дальнейшую сборку</w:t>
            </w:r>
          </w:p>
        </w:tc>
      </w:tr>
      <w:tr w:rsidR="00A065FD" w:rsidRPr="00A065FD" w14:paraId="2C2A64C6" w14:textId="77777777" w:rsidTr="004435FE">
        <w:tc>
          <w:tcPr>
            <w:tcW w:w="2629" w:type="dxa"/>
            <w:shd w:val="clear" w:color="auto" w:fill="auto"/>
          </w:tcPr>
          <w:p w14:paraId="31D200C1" w14:textId="77777777" w:rsidR="00A065FD" w:rsidRPr="004435FE" w:rsidRDefault="00A065FD" w:rsidP="00725291">
            <w:pPr>
              <w:pStyle w:val="aff9"/>
              <w:spacing w:before="0"/>
            </w:pPr>
            <w:r w:rsidRPr="004435FE">
              <w:rPr>
                <w:b/>
              </w:rPr>
              <w:t>ННИОТ</w:t>
            </w:r>
            <w:r w:rsidRPr="004435FE">
              <w:t xml:space="preserve"> (ненуклеозидные ингибиторы обратной транскриптазы ВИЧ)</w:t>
            </w:r>
          </w:p>
        </w:tc>
        <w:tc>
          <w:tcPr>
            <w:tcW w:w="3111" w:type="dxa"/>
            <w:shd w:val="clear" w:color="auto" w:fill="auto"/>
          </w:tcPr>
          <w:p w14:paraId="6073B53E" w14:textId="77777777" w:rsidR="00A065FD" w:rsidRPr="00EC44F6" w:rsidRDefault="00A065FD" w:rsidP="00725291">
            <w:pPr>
              <w:pStyle w:val="aff9"/>
              <w:spacing w:before="0"/>
            </w:pPr>
            <w:bookmarkStart w:id="36" w:name="_Hlk112174598"/>
            <w:r w:rsidRPr="00EC44F6">
              <w:t>EFV (</w:t>
            </w:r>
            <w:r w:rsidRPr="00EC44F6">
              <w:rPr>
                <w:szCs w:val="22"/>
              </w:rPr>
              <w:t>эфавиренз</w:t>
            </w:r>
            <w:r w:rsidRPr="00EC44F6">
              <w:t>)</w:t>
            </w:r>
          </w:p>
          <w:p w14:paraId="51FCF027" w14:textId="77777777" w:rsidR="00A065FD" w:rsidRPr="00EC44F6" w:rsidRDefault="00A065FD" w:rsidP="00725291">
            <w:pPr>
              <w:pStyle w:val="aff9"/>
              <w:spacing w:before="0"/>
            </w:pPr>
            <w:r w:rsidRPr="00EC44F6">
              <w:t>ETR (этравирин)</w:t>
            </w:r>
          </w:p>
          <w:p w14:paraId="6F95DFD5" w14:textId="77777777" w:rsidR="00A065FD" w:rsidRPr="00EC44F6" w:rsidRDefault="00A065FD" w:rsidP="00725291">
            <w:pPr>
              <w:pStyle w:val="aff9"/>
              <w:spacing w:before="0"/>
            </w:pPr>
            <w:r w:rsidRPr="00EC44F6">
              <w:t>NVP (невирапин)</w:t>
            </w:r>
          </w:p>
          <w:p w14:paraId="63B8DC26" w14:textId="77777777" w:rsidR="00A065FD" w:rsidRPr="00EC44F6" w:rsidRDefault="00A065FD" w:rsidP="00725291">
            <w:pPr>
              <w:pStyle w:val="aff9"/>
              <w:spacing w:before="0"/>
            </w:pPr>
            <w:r w:rsidRPr="00EC44F6">
              <w:t xml:space="preserve">DOR (доравирин) </w:t>
            </w:r>
            <w:bookmarkEnd w:id="36"/>
          </w:p>
          <w:p w14:paraId="45E27BB1" w14:textId="77777777" w:rsidR="00A065FD" w:rsidRPr="00EC44F6" w:rsidRDefault="00A065FD" w:rsidP="00725291">
            <w:pPr>
              <w:pStyle w:val="aff9"/>
              <w:spacing w:before="0"/>
            </w:pPr>
            <w:r w:rsidRPr="00EC44F6">
              <w:t>RPV (рилпивирин)</w:t>
            </w:r>
          </w:p>
          <w:p w14:paraId="1CAFFFA2" w14:textId="77777777" w:rsidR="00A065FD" w:rsidRPr="00EC44F6" w:rsidRDefault="00A065FD" w:rsidP="00725291">
            <w:pPr>
              <w:pStyle w:val="aff9"/>
              <w:spacing w:before="0"/>
            </w:pPr>
            <w:r w:rsidRPr="00EC44F6">
              <w:t>ESV (элсульфавирин)</w:t>
            </w:r>
          </w:p>
        </w:tc>
        <w:tc>
          <w:tcPr>
            <w:tcW w:w="3753" w:type="dxa"/>
            <w:shd w:val="clear" w:color="auto" w:fill="auto"/>
          </w:tcPr>
          <w:p w14:paraId="26EEA486" w14:textId="77777777" w:rsidR="00A065FD" w:rsidRPr="004435FE" w:rsidRDefault="00A065FD" w:rsidP="00725291">
            <w:pPr>
              <w:pStyle w:val="aff9"/>
              <w:spacing w:before="0"/>
            </w:pPr>
            <w:r w:rsidRPr="004435FE">
              <w:rPr>
                <w:noProof/>
              </w:rPr>
              <w:t>блокируют необходимый для осуществления обратной транскрипции вирусный фермент обратную транскриптазу</w:t>
            </w:r>
          </w:p>
        </w:tc>
      </w:tr>
      <w:tr w:rsidR="00A065FD" w:rsidRPr="00A065FD" w14:paraId="7CFCCEBF" w14:textId="77777777" w:rsidTr="004435FE">
        <w:tc>
          <w:tcPr>
            <w:tcW w:w="2629" w:type="dxa"/>
            <w:shd w:val="clear" w:color="auto" w:fill="auto"/>
          </w:tcPr>
          <w:p w14:paraId="7168CD54" w14:textId="77777777" w:rsidR="00A065FD" w:rsidRPr="004435FE" w:rsidRDefault="00A065FD" w:rsidP="00725291">
            <w:pPr>
              <w:pStyle w:val="aff9"/>
              <w:spacing w:before="0"/>
            </w:pPr>
            <w:r w:rsidRPr="004435FE">
              <w:rPr>
                <w:b/>
              </w:rPr>
              <w:t>ИП</w:t>
            </w:r>
            <w:r w:rsidRPr="004435FE">
              <w:t xml:space="preserve"> (ингибиторы протеазы ВИЧ)</w:t>
            </w:r>
          </w:p>
        </w:tc>
        <w:tc>
          <w:tcPr>
            <w:tcW w:w="3111" w:type="dxa"/>
            <w:shd w:val="clear" w:color="auto" w:fill="auto"/>
          </w:tcPr>
          <w:p w14:paraId="5C9A01B4" w14:textId="77777777" w:rsidR="00A065FD" w:rsidRPr="00EC44F6" w:rsidRDefault="00A065FD" w:rsidP="00725291">
            <w:pPr>
              <w:pStyle w:val="aff9"/>
              <w:spacing w:before="0"/>
            </w:pPr>
            <w:r w:rsidRPr="00EC44F6">
              <w:rPr>
                <w:lang w:val="en-US"/>
              </w:rPr>
              <w:t>ATV</w:t>
            </w:r>
            <w:r w:rsidRPr="00EC44F6">
              <w:t>/</w:t>
            </w:r>
            <w:r w:rsidRPr="00EC44F6">
              <w:rPr>
                <w:lang w:val="en-US"/>
              </w:rPr>
              <w:t>r</w:t>
            </w:r>
            <w:r w:rsidRPr="00EC44F6">
              <w:t xml:space="preserve"> (атазанавир/</w:t>
            </w:r>
            <w:r w:rsidRPr="00EC44F6">
              <w:rPr>
                <w:szCs w:val="22"/>
              </w:rPr>
              <w:t xml:space="preserve"> </w:t>
            </w:r>
            <w:r w:rsidRPr="00EC44F6">
              <w:t>ритонавир)</w:t>
            </w:r>
          </w:p>
          <w:p w14:paraId="1B404FB4" w14:textId="77777777" w:rsidR="00A065FD" w:rsidRPr="00EC44F6" w:rsidRDefault="00A065FD" w:rsidP="00725291">
            <w:pPr>
              <w:pStyle w:val="aff9"/>
              <w:spacing w:before="0"/>
            </w:pPr>
            <w:r w:rsidRPr="00EC44F6">
              <w:rPr>
                <w:lang w:val="en-US"/>
              </w:rPr>
              <w:t>DRV</w:t>
            </w:r>
            <w:r w:rsidRPr="00EC44F6">
              <w:t>/</w:t>
            </w:r>
            <w:r w:rsidRPr="00EC44F6">
              <w:rPr>
                <w:lang w:val="en-US"/>
              </w:rPr>
              <w:t>r</w:t>
            </w:r>
            <w:r w:rsidRPr="00EC44F6">
              <w:t xml:space="preserve"> (дарунавир/</w:t>
            </w:r>
            <w:r w:rsidRPr="00EC44F6">
              <w:rPr>
                <w:szCs w:val="22"/>
              </w:rPr>
              <w:t xml:space="preserve"> </w:t>
            </w:r>
            <w:r w:rsidRPr="00EC44F6">
              <w:t>ритонавир)</w:t>
            </w:r>
          </w:p>
          <w:p w14:paraId="0D3E62CB" w14:textId="77777777" w:rsidR="00A065FD" w:rsidRPr="00EC44F6" w:rsidRDefault="00A065FD" w:rsidP="00725291">
            <w:pPr>
              <w:pStyle w:val="aff9"/>
              <w:spacing w:before="0"/>
            </w:pPr>
            <w:r w:rsidRPr="00EC44F6">
              <w:rPr>
                <w:lang w:val="en-US"/>
              </w:rPr>
              <w:t>FPV</w:t>
            </w:r>
            <w:r w:rsidRPr="00EC44F6">
              <w:t>/</w:t>
            </w:r>
            <w:r w:rsidRPr="00EC44F6">
              <w:rPr>
                <w:lang w:val="en-US"/>
              </w:rPr>
              <w:t>r</w:t>
            </w:r>
            <w:r w:rsidRPr="00EC44F6">
              <w:t xml:space="preserve"> (фосампренавир</w:t>
            </w:r>
            <w:r w:rsidRPr="00EC44F6">
              <w:cr/>
              <w:t>/</w:t>
            </w:r>
            <w:r w:rsidRPr="00EC44F6">
              <w:rPr>
                <w:szCs w:val="22"/>
              </w:rPr>
              <w:t xml:space="preserve"> </w:t>
            </w:r>
            <w:r w:rsidRPr="00EC44F6">
              <w:t>ритонавир)</w:t>
            </w:r>
          </w:p>
          <w:p w14:paraId="2D60B447" w14:textId="77777777" w:rsidR="00A065FD" w:rsidRPr="00EC44F6" w:rsidRDefault="00A065FD" w:rsidP="00725291">
            <w:pPr>
              <w:pStyle w:val="aff9"/>
              <w:spacing w:before="0"/>
            </w:pPr>
            <w:r w:rsidRPr="00EC44F6">
              <w:rPr>
                <w:lang w:val="en-US"/>
              </w:rPr>
              <w:t>LPV</w:t>
            </w:r>
            <w:r w:rsidRPr="00EC44F6">
              <w:t>/</w:t>
            </w:r>
            <w:r w:rsidRPr="00EC44F6">
              <w:rPr>
                <w:lang w:val="en-US"/>
              </w:rPr>
              <w:t>r</w:t>
            </w:r>
            <w:r w:rsidRPr="00EC44F6">
              <w:t xml:space="preserve"> (лопинавир/ ритонавир</w:t>
            </w:r>
            <w:r w:rsidRPr="00EC44F6">
              <w:rPr>
                <w:szCs w:val="22"/>
              </w:rPr>
              <w:t>)</w:t>
            </w:r>
          </w:p>
          <w:p w14:paraId="71F0D9E9" w14:textId="77777777" w:rsidR="00A065FD" w:rsidRPr="00EC44F6" w:rsidRDefault="00A065FD" w:rsidP="00725291">
            <w:pPr>
              <w:pStyle w:val="aff9"/>
              <w:spacing w:before="0"/>
            </w:pPr>
            <w:r w:rsidRPr="00EC44F6">
              <w:rPr>
                <w:lang w:val="en-US"/>
              </w:rPr>
              <w:t>SQV</w:t>
            </w:r>
            <w:r w:rsidRPr="00EC44F6">
              <w:t>/</w:t>
            </w:r>
            <w:r w:rsidRPr="00EC44F6">
              <w:rPr>
                <w:lang w:val="en-US"/>
              </w:rPr>
              <w:t>r</w:t>
            </w:r>
            <w:r w:rsidRPr="00EC44F6">
              <w:t xml:space="preserve"> (саквинавир/ ритонавир)</w:t>
            </w:r>
          </w:p>
        </w:tc>
        <w:tc>
          <w:tcPr>
            <w:tcW w:w="3753" w:type="dxa"/>
            <w:shd w:val="clear" w:color="auto" w:fill="auto"/>
          </w:tcPr>
          <w:p w14:paraId="3FE4C2D8" w14:textId="77777777" w:rsidR="00A065FD" w:rsidRPr="004435FE" w:rsidRDefault="00A065FD" w:rsidP="00725291">
            <w:pPr>
              <w:pStyle w:val="aff9"/>
              <w:spacing w:before="0"/>
              <w:rPr>
                <w:noProof/>
              </w:rPr>
            </w:pPr>
            <w:r w:rsidRPr="004435FE">
              <w:rPr>
                <w:noProof/>
              </w:rPr>
              <w:t>блокируют процесс формирования полноценных белков ВИЧ и, в конечном итоге, сборку новых вирусов</w:t>
            </w:r>
          </w:p>
          <w:p w14:paraId="4613B468" w14:textId="77777777" w:rsidR="00A065FD" w:rsidRPr="004435FE" w:rsidRDefault="00A065FD" w:rsidP="00725291">
            <w:pPr>
              <w:pStyle w:val="aff9"/>
              <w:spacing w:before="0"/>
            </w:pPr>
          </w:p>
        </w:tc>
      </w:tr>
      <w:tr w:rsidR="00A065FD" w:rsidRPr="00A065FD" w14:paraId="153BF67E" w14:textId="77777777" w:rsidTr="004435FE">
        <w:tc>
          <w:tcPr>
            <w:tcW w:w="2629" w:type="dxa"/>
            <w:shd w:val="clear" w:color="auto" w:fill="auto"/>
          </w:tcPr>
          <w:p w14:paraId="099474D8" w14:textId="77777777" w:rsidR="00A065FD" w:rsidRPr="004435FE" w:rsidRDefault="00A065FD" w:rsidP="00725291">
            <w:pPr>
              <w:pStyle w:val="aff9"/>
              <w:spacing w:before="0"/>
            </w:pPr>
            <w:r w:rsidRPr="004435FE">
              <w:rPr>
                <w:b/>
              </w:rPr>
              <w:t>ИИ</w:t>
            </w:r>
            <w:r w:rsidRPr="004435FE">
              <w:t xml:space="preserve"> (ингибиторы интегразы ВИЧ)</w:t>
            </w:r>
          </w:p>
        </w:tc>
        <w:tc>
          <w:tcPr>
            <w:tcW w:w="3111" w:type="dxa"/>
            <w:shd w:val="clear" w:color="auto" w:fill="auto"/>
          </w:tcPr>
          <w:p w14:paraId="1F5334E6" w14:textId="77777777" w:rsidR="00A065FD" w:rsidRPr="00EC44F6" w:rsidRDefault="00A065FD" w:rsidP="00725291">
            <w:pPr>
              <w:pStyle w:val="aff9"/>
              <w:spacing w:before="0"/>
            </w:pPr>
            <w:r w:rsidRPr="00EC44F6">
              <w:t>RAL (ралтегравир)</w:t>
            </w:r>
          </w:p>
          <w:p w14:paraId="56211865" w14:textId="77777777" w:rsidR="00A065FD" w:rsidRPr="00EC44F6" w:rsidRDefault="00A065FD" w:rsidP="00725291">
            <w:pPr>
              <w:pStyle w:val="aff9"/>
              <w:spacing w:before="0"/>
            </w:pPr>
            <w:r w:rsidRPr="00EC44F6">
              <w:t>BIC/FTC/TAF (биктегравир/тенофовир алафенамид/эмтрицитабин),</w:t>
            </w:r>
          </w:p>
        </w:tc>
        <w:tc>
          <w:tcPr>
            <w:tcW w:w="3753" w:type="dxa"/>
            <w:shd w:val="clear" w:color="auto" w:fill="auto"/>
          </w:tcPr>
          <w:p w14:paraId="4EB1C769" w14:textId="77777777" w:rsidR="00A065FD" w:rsidRPr="004435FE" w:rsidRDefault="00A065FD" w:rsidP="00725291">
            <w:pPr>
              <w:pStyle w:val="aff9"/>
              <w:spacing w:before="0"/>
            </w:pPr>
            <w:r w:rsidRPr="004435FE">
              <w:t>блокируют процесс встраивания провирусной ДНК в ДНК человека, который осуществляется с помощью вирусного фермента – интегразы</w:t>
            </w:r>
          </w:p>
        </w:tc>
      </w:tr>
      <w:tr w:rsidR="00A065FD" w:rsidRPr="00A065FD" w14:paraId="398DD356" w14:textId="77777777" w:rsidTr="004435FE">
        <w:tc>
          <w:tcPr>
            <w:tcW w:w="2629" w:type="dxa"/>
            <w:shd w:val="clear" w:color="auto" w:fill="auto"/>
          </w:tcPr>
          <w:p w14:paraId="386BF01A" w14:textId="77777777" w:rsidR="00A065FD" w:rsidRPr="004435FE" w:rsidRDefault="00A065FD" w:rsidP="00725291">
            <w:pPr>
              <w:pStyle w:val="aff9"/>
              <w:spacing w:before="0"/>
              <w:rPr>
                <w:b/>
              </w:rPr>
            </w:pPr>
            <w:r w:rsidRPr="004435FE">
              <w:rPr>
                <w:b/>
              </w:rPr>
              <w:t xml:space="preserve">ИС </w:t>
            </w:r>
            <w:r w:rsidRPr="004435FE">
              <w:t xml:space="preserve">ингибитор слияния  </w:t>
            </w:r>
          </w:p>
        </w:tc>
        <w:tc>
          <w:tcPr>
            <w:tcW w:w="3111" w:type="dxa"/>
            <w:shd w:val="clear" w:color="auto" w:fill="auto"/>
          </w:tcPr>
          <w:p w14:paraId="1FE6F55B" w14:textId="77777777" w:rsidR="00A065FD" w:rsidRPr="00EC44F6" w:rsidRDefault="00A065FD" w:rsidP="00725291">
            <w:pPr>
              <w:pStyle w:val="aff9"/>
              <w:spacing w:before="0"/>
            </w:pPr>
            <w:r w:rsidRPr="00EC44F6">
              <w:t>ENF (энфувиртид)</w:t>
            </w:r>
          </w:p>
        </w:tc>
        <w:tc>
          <w:tcPr>
            <w:tcW w:w="3753" w:type="dxa"/>
            <w:shd w:val="clear" w:color="auto" w:fill="auto"/>
          </w:tcPr>
          <w:p w14:paraId="7A5F6AB6" w14:textId="77777777" w:rsidR="00A065FD" w:rsidRPr="004435FE" w:rsidRDefault="00A065FD" w:rsidP="00725291">
            <w:pPr>
              <w:pStyle w:val="aff9"/>
              <w:spacing w:before="0"/>
            </w:pPr>
            <w:r w:rsidRPr="004435FE">
              <w:t>специфически связываясь с гликопротеидом gp41 ВИЧ-1 вне клетки и ингибируя его структурную реаранжировку, блокирует проникновение вируса внутрь клетки</w:t>
            </w:r>
          </w:p>
        </w:tc>
      </w:tr>
    </w:tbl>
    <w:p w14:paraId="1092CED6" w14:textId="77777777" w:rsidR="00AD7FA0" w:rsidRDefault="00AD7FA0" w:rsidP="00572B15">
      <w:pPr>
        <w:spacing w:after="0" w:line="240" w:lineRule="auto"/>
        <w:ind w:firstLine="708"/>
        <w:rPr>
          <w:rStyle w:val="tlid-translation"/>
        </w:rPr>
      </w:pPr>
    </w:p>
    <w:p w14:paraId="14ADECEE" w14:textId="43B4F7CA" w:rsidR="00572B15" w:rsidRDefault="00572B15" w:rsidP="00572B15">
      <w:pPr>
        <w:spacing w:after="0" w:line="240" w:lineRule="auto"/>
        <w:ind w:firstLine="708"/>
        <w:rPr>
          <w:rStyle w:val="tlid-translation"/>
        </w:rPr>
      </w:pPr>
      <w:r w:rsidRPr="00BC50F0">
        <w:rPr>
          <w:rStyle w:val="tlid-translation"/>
        </w:rPr>
        <w:t>В рекомендациях Министерства здравоохранения РФ, Европейского клинического общества по СПИД (EACS</w:t>
      </w:r>
      <w:r w:rsidR="00BC50F0" w:rsidRPr="00BC50F0">
        <w:rPr>
          <w:rStyle w:val="tlid-translation"/>
        </w:rPr>
        <w:t xml:space="preserve">, </w:t>
      </w:r>
      <w:r w:rsidR="00BC50F0" w:rsidRPr="00BC50F0">
        <w:rPr>
          <w:rStyle w:val="tlid-translation"/>
          <w:i/>
        </w:rPr>
        <w:t>European AIDS Clinical Society</w:t>
      </w:r>
      <w:r w:rsidRPr="00BC50F0">
        <w:rPr>
          <w:rStyle w:val="tlid-translation"/>
        </w:rPr>
        <w:t xml:space="preserve">) </w:t>
      </w:r>
      <w:r w:rsidR="00462002" w:rsidRPr="00BC50F0">
        <w:rPr>
          <w:rStyle w:val="tlid-translation"/>
        </w:rPr>
        <w:t xml:space="preserve">и </w:t>
      </w:r>
      <w:r w:rsidR="00E15B54" w:rsidRPr="00BC50F0">
        <w:rPr>
          <w:rStyle w:val="tlid-translation"/>
        </w:rPr>
        <w:t>Консультативного</w:t>
      </w:r>
      <w:r w:rsidR="00462002" w:rsidRPr="00BC50F0">
        <w:rPr>
          <w:rStyle w:val="tlid-translation"/>
        </w:rPr>
        <w:t xml:space="preserve"> совет</w:t>
      </w:r>
      <w:r w:rsidR="00E15B54" w:rsidRPr="00BC50F0">
        <w:rPr>
          <w:rStyle w:val="tlid-translation"/>
        </w:rPr>
        <w:t xml:space="preserve">а </w:t>
      </w:r>
      <w:r w:rsidR="00462002" w:rsidRPr="00BC50F0">
        <w:rPr>
          <w:rStyle w:val="tlid-translation"/>
        </w:rPr>
        <w:t>США по исследованиям в области СПИД (OARAC</w:t>
      </w:r>
      <w:r w:rsidR="00BC50F0" w:rsidRPr="00BC50F0">
        <w:rPr>
          <w:rStyle w:val="tlid-translation"/>
        </w:rPr>
        <w:t xml:space="preserve">, </w:t>
      </w:r>
      <w:r w:rsidR="00BC50F0" w:rsidRPr="00BC50F0">
        <w:rPr>
          <w:rStyle w:val="tlid-translation"/>
          <w:i/>
          <w:lang w:val="en-US"/>
        </w:rPr>
        <w:t>The</w:t>
      </w:r>
      <w:r w:rsidR="00BC50F0" w:rsidRPr="00BC50F0">
        <w:rPr>
          <w:rStyle w:val="tlid-translation"/>
          <w:i/>
        </w:rPr>
        <w:t xml:space="preserve"> Office of AIDS Research Advisory Council</w:t>
      </w:r>
      <w:r w:rsidR="00BC50F0" w:rsidRPr="00BC50F0">
        <w:rPr>
          <w:rStyle w:val="tlid-translation"/>
        </w:rPr>
        <w:t>)</w:t>
      </w:r>
      <w:r w:rsidR="00E15B54">
        <w:rPr>
          <w:rStyle w:val="tlid-translation"/>
        </w:rPr>
        <w:t xml:space="preserve"> </w:t>
      </w:r>
      <w:r w:rsidRPr="00572B15">
        <w:rPr>
          <w:rStyle w:val="tlid-translation"/>
        </w:rPr>
        <w:t>под схемами первого ряда приняты схемы, назначаемые пациентам, которые ранее не получали АРТ. Схема АРТ первого ряда включает два НИОТ (нуклеозидная основа) и третий препарат, которым может быть ННИОТ, ИИ или ИП, комбинированный с ритонавиром</w:t>
      </w:r>
      <w:r w:rsidR="00D21E39">
        <w:rPr>
          <w:rStyle w:val="tlid-translation"/>
        </w:rPr>
        <w:t xml:space="preserve"> </w:t>
      </w:r>
      <w:r w:rsidR="00D21E39" w:rsidRPr="00D21E39">
        <w:rPr>
          <w:rStyle w:val="tlid-translation"/>
        </w:rPr>
        <w:t>[</w:t>
      </w:r>
      <w:r w:rsidR="00D21E39">
        <w:rPr>
          <w:rStyle w:val="tlid-translation"/>
        </w:rPr>
        <w:t>5-7,14</w:t>
      </w:r>
      <w:r w:rsidR="00D21E39" w:rsidRPr="00D21E39">
        <w:rPr>
          <w:rStyle w:val="tlid-translation"/>
        </w:rPr>
        <w:t>]</w:t>
      </w:r>
      <w:r w:rsidRPr="00572B15">
        <w:rPr>
          <w:rStyle w:val="tlid-translation"/>
        </w:rPr>
        <w:t>.</w:t>
      </w:r>
    </w:p>
    <w:p w14:paraId="6F6716CA" w14:textId="77777777" w:rsidR="00697ABB" w:rsidRDefault="00697ABB" w:rsidP="00572B15">
      <w:pPr>
        <w:spacing w:after="0" w:line="240" w:lineRule="auto"/>
        <w:ind w:firstLine="708"/>
        <w:rPr>
          <w:rStyle w:val="tlid-translation"/>
        </w:rPr>
      </w:pPr>
      <w:r>
        <w:rPr>
          <w:rStyle w:val="tlid-translation"/>
        </w:rPr>
        <w:t xml:space="preserve">Вследствие высокой степени изменчивости штаммы </w:t>
      </w:r>
      <w:r w:rsidR="00E15B54">
        <w:rPr>
          <w:rStyle w:val="tlid-translation"/>
        </w:rPr>
        <w:t xml:space="preserve">ВИЧ </w:t>
      </w:r>
      <w:r>
        <w:rPr>
          <w:rStyle w:val="tlid-translation"/>
        </w:rPr>
        <w:t xml:space="preserve">могут проявлять резистентность к различным АРВП. Как правило, известные мутации резистентности ВИЧ формируют устойчивость вируса в отношении препаратов одного класса. В случае развития резистентности (или выявления таковой и наивных пациентов) и невозможности идентифицировать характер мутации </w:t>
      </w:r>
      <w:r w:rsidRPr="00572B15">
        <w:rPr>
          <w:rStyle w:val="tlid-translation"/>
        </w:rPr>
        <w:t>молекулярными методами</w:t>
      </w:r>
      <w:r>
        <w:rPr>
          <w:rStyle w:val="tlid-translation"/>
        </w:rPr>
        <w:t xml:space="preserve"> отечественными и международными рекомендациями предусмотрены замены </w:t>
      </w:r>
      <w:r w:rsidRPr="00572B15">
        <w:rPr>
          <w:rStyle w:val="tlid-translation"/>
        </w:rPr>
        <w:t xml:space="preserve">НИОТ </w:t>
      </w:r>
      <w:r>
        <w:rPr>
          <w:rStyle w:val="tlid-translation"/>
        </w:rPr>
        <w:t>на</w:t>
      </w:r>
      <w:r w:rsidRPr="00572B15">
        <w:rPr>
          <w:rStyle w:val="tlid-translation"/>
        </w:rPr>
        <w:t xml:space="preserve"> третий препарат из другого класса</w:t>
      </w:r>
      <w:r w:rsidR="00D21E39">
        <w:rPr>
          <w:rStyle w:val="tlid-translation"/>
        </w:rPr>
        <w:t xml:space="preserve"> </w:t>
      </w:r>
      <w:r w:rsidR="00D21E39" w:rsidRPr="00D21E39">
        <w:rPr>
          <w:rStyle w:val="tlid-translation"/>
        </w:rPr>
        <w:t>[</w:t>
      </w:r>
      <w:r w:rsidR="00D21E39">
        <w:rPr>
          <w:rStyle w:val="tlid-translation"/>
        </w:rPr>
        <w:t>5-7,14</w:t>
      </w:r>
      <w:r w:rsidR="00D21E39" w:rsidRPr="00D21E39">
        <w:rPr>
          <w:rStyle w:val="tlid-translation"/>
        </w:rPr>
        <w:t>]</w:t>
      </w:r>
      <w:r>
        <w:rPr>
          <w:rStyle w:val="tlid-translation"/>
        </w:rPr>
        <w:t xml:space="preserve">. </w:t>
      </w:r>
    </w:p>
    <w:p w14:paraId="60E2234A" w14:textId="3AD6B70B" w:rsidR="0091200D" w:rsidRDefault="00AA08B0" w:rsidP="006647CB">
      <w:pPr>
        <w:spacing w:after="0" w:line="240" w:lineRule="auto"/>
        <w:ind w:firstLine="708"/>
      </w:pPr>
      <w:r>
        <w:rPr>
          <w:rStyle w:val="tlid-translation"/>
        </w:rPr>
        <w:t>В случае недостаточной эффективности терапевтических режимов АРТ первой линии рекомендовано переключение на резервные схемы</w:t>
      </w:r>
      <w:r w:rsidR="00746543">
        <w:rPr>
          <w:rStyle w:val="tlid-translation"/>
        </w:rPr>
        <w:t xml:space="preserve"> </w:t>
      </w:r>
      <w:r w:rsidR="0084428D">
        <w:rPr>
          <w:rStyle w:val="tlid-translation"/>
        </w:rPr>
        <w:t>–</w:t>
      </w:r>
      <w:r>
        <w:rPr>
          <w:rStyle w:val="tlid-translation"/>
        </w:rPr>
        <w:t xml:space="preserve"> </w:t>
      </w:r>
      <w:r w:rsidR="00837CC1" w:rsidRPr="00572B15">
        <w:rPr>
          <w:rStyle w:val="tlid-translation"/>
        </w:rPr>
        <w:t>нестандартные схемы, которые применяются при неэффективности схем второго и последующих рядов.</w:t>
      </w:r>
      <w:r w:rsidR="00837CC1" w:rsidRPr="00837CC1">
        <w:rPr>
          <w:rStyle w:val="tlid-translation"/>
        </w:rPr>
        <w:t xml:space="preserve"> </w:t>
      </w:r>
      <w:r w:rsidR="00837CC1" w:rsidRPr="00572B15">
        <w:rPr>
          <w:rStyle w:val="tlid-translation"/>
        </w:rPr>
        <w:t>Предпочтительные схемы являются оптимальными по совокупности параметров: эффективность, безопасность (наименьшая вероятность развития угрожающих жизни побочных эффектов), переносимость (частота развития п</w:t>
      </w:r>
      <w:r w:rsidR="00837CC1">
        <w:rPr>
          <w:rStyle w:val="tlid-translation"/>
        </w:rPr>
        <w:t>обочных эффектов), удобство прие</w:t>
      </w:r>
      <w:r w:rsidR="00837CC1" w:rsidRPr="00572B15">
        <w:rPr>
          <w:rStyle w:val="tlid-translation"/>
        </w:rPr>
        <w:t>ма, экономичность, в том числе для отдельных групп пациентов. Альтернативные схемы уступают предпочтительным по какому-либо параметру или менее изучены</w:t>
      </w:r>
      <w:r w:rsidR="00837CC1">
        <w:rPr>
          <w:rStyle w:val="tlid-translation"/>
        </w:rPr>
        <w:t xml:space="preserve"> </w:t>
      </w:r>
      <w:r w:rsidR="00D21E39" w:rsidRPr="00D21E39">
        <w:rPr>
          <w:rStyle w:val="tlid-translation"/>
        </w:rPr>
        <w:t>[</w:t>
      </w:r>
      <w:r w:rsidR="00D21E39">
        <w:rPr>
          <w:rStyle w:val="tlid-translation"/>
        </w:rPr>
        <w:t>5-7,14</w:t>
      </w:r>
      <w:r w:rsidR="00D21E39" w:rsidRPr="00D21E39">
        <w:rPr>
          <w:rStyle w:val="tlid-translation"/>
        </w:rPr>
        <w:t>]</w:t>
      </w:r>
      <w:r w:rsidR="00837CC1" w:rsidRPr="00837CC1">
        <w:t>.</w:t>
      </w:r>
    </w:p>
    <w:p w14:paraId="5E1A95D3" w14:textId="77777777" w:rsidR="00AD7FA0" w:rsidRPr="00FD0B41" w:rsidRDefault="00AD7FA0" w:rsidP="00500C56">
      <w:pPr>
        <w:spacing w:after="0" w:line="240" w:lineRule="auto"/>
        <w:ind w:firstLine="708"/>
        <w:rPr>
          <w:rFonts w:ascii="TimesNewRomanPSMT" w:hAnsi="TimesNewRomanPSMT" w:cs="TimesNewRomanPSMT"/>
          <w:lang w:eastAsia="en-US"/>
        </w:rPr>
      </w:pPr>
    </w:p>
    <w:p w14:paraId="5E70BAE7" w14:textId="77777777" w:rsidR="00D35D87" w:rsidRPr="006C20D3" w:rsidRDefault="003C2C65" w:rsidP="00725291">
      <w:pPr>
        <w:pStyle w:val="3"/>
        <w:spacing w:before="0" w:after="0" w:line="240" w:lineRule="auto"/>
      </w:pPr>
      <w:bookmarkStart w:id="37" w:name="_Toc135635364"/>
      <w:r w:rsidRPr="006C20D3">
        <w:t>1.</w:t>
      </w:r>
      <w:r w:rsidR="006148AF" w:rsidRPr="006C20D3">
        <w:t>7.</w:t>
      </w:r>
      <w:r w:rsidRPr="006C20D3">
        <w:t>3.</w:t>
      </w:r>
      <w:r w:rsidRPr="006C20D3">
        <w:tab/>
      </w:r>
      <w:r w:rsidRPr="00EE5211">
        <w:t>Вводная информация по исследуемой терапии</w:t>
      </w:r>
      <w:bookmarkStart w:id="38" w:name="_Hlk521882563"/>
      <w:bookmarkEnd w:id="34"/>
      <w:bookmarkEnd w:id="37"/>
    </w:p>
    <w:p w14:paraId="21ED1A0E" w14:textId="77777777" w:rsidR="00AD7FA0" w:rsidRDefault="00AD7FA0" w:rsidP="006647CB">
      <w:pPr>
        <w:autoSpaceDE w:val="0"/>
        <w:autoSpaceDN w:val="0"/>
        <w:adjustRightInd w:val="0"/>
        <w:spacing w:after="0" w:line="240" w:lineRule="auto"/>
        <w:ind w:firstLine="708"/>
        <w:rPr>
          <w:lang w:eastAsia="en-US"/>
        </w:rPr>
      </w:pPr>
    </w:p>
    <w:p w14:paraId="25BF14C6" w14:textId="7B9BC54D" w:rsidR="00E123F3" w:rsidRDefault="00E123F3" w:rsidP="00500C56">
      <w:pPr>
        <w:autoSpaceDE w:val="0"/>
        <w:autoSpaceDN w:val="0"/>
        <w:adjustRightInd w:val="0"/>
        <w:spacing w:after="0" w:line="240" w:lineRule="auto"/>
        <w:ind w:firstLine="708"/>
        <w:rPr>
          <w:lang w:eastAsia="en-US"/>
        </w:rPr>
      </w:pPr>
      <w:r w:rsidRPr="00E123F3">
        <w:rPr>
          <w:lang w:eastAsia="en-US"/>
        </w:rPr>
        <w:t>Рилпивирин</w:t>
      </w:r>
      <w:r>
        <w:rPr>
          <w:lang w:eastAsia="en-US"/>
        </w:rPr>
        <w:t xml:space="preserve"> (</w:t>
      </w:r>
      <w:r w:rsidRPr="00E123F3">
        <w:rPr>
          <w:lang w:eastAsia="en-US"/>
        </w:rPr>
        <w:t>торговая марка</w:t>
      </w:r>
      <w:r>
        <w:rPr>
          <w:lang w:eastAsia="en-US"/>
        </w:rPr>
        <w:t xml:space="preserve"> </w:t>
      </w:r>
      <w:r w:rsidR="00102F65">
        <w:rPr>
          <w:lang w:eastAsia="en-US"/>
        </w:rPr>
        <w:t>Эдюрант</w:t>
      </w:r>
      <w:r w:rsidR="00DE1F44" w:rsidRPr="00DE1F44">
        <w:rPr>
          <w:vertAlign w:val="superscript"/>
          <w:lang w:eastAsia="en-US"/>
        </w:rPr>
        <w:t>®</w:t>
      </w:r>
      <w:r>
        <w:rPr>
          <w:lang w:eastAsia="en-US"/>
        </w:rPr>
        <w:t>)</w:t>
      </w:r>
      <w:r w:rsidRPr="00E123F3">
        <w:t xml:space="preserve"> </w:t>
      </w:r>
      <w:r w:rsidR="00F8474B">
        <w:t>в качестве средства первой линии</w:t>
      </w:r>
      <w:r w:rsidR="00F8474B" w:rsidRPr="00F8474B">
        <w:t xml:space="preserve"> </w:t>
      </w:r>
      <w:r w:rsidR="00F8474B">
        <w:t xml:space="preserve">терапии инфекции, вызванной ВИЧ-1 </w:t>
      </w:r>
      <w:r w:rsidR="00F8474B" w:rsidRPr="00F8474B">
        <w:t>у взрослых пациентов</w:t>
      </w:r>
      <w:r w:rsidR="00F8474B">
        <w:t>,</w:t>
      </w:r>
      <w:r w:rsidR="00F8474B" w:rsidRPr="00F8474B">
        <w:t xml:space="preserve"> в сочетании с другими антиретровирусными препаратами был одобрен</w:t>
      </w:r>
      <w:r w:rsidR="001E42EC">
        <w:t xml:space="preserve"> </w:t>
      </w:r>
      <w:r w:rsidRPr="00E123F3">
        <w:rPr>
          <w:lang w:eastAsia="en-US"/>
        </w:rPr>
        <w:t>20 мая 2011</w:t>
      </w:r>
      <w:r w:rsidR="00391486">
        <w:rPr>
          <w:lang w:eastAsia="en-US"/>
        </w:rPr>
        <w:t xml:space="preserve"> [15]</w:t>
      </w:r>
      <w:r w:rsidR="001E42EC">
        <w:rPr>
          <w:lang w:eastAsia="en-US"/>
        </w:rPr>
        <w:t xml:space="preserve">. На территории РФ </w:t>
      </w:r>
      <w:r w:rsidR="009E00D9">
        <w:rPr>
          <w:lang w:eastAsia="en-US"/>
        </w:rPr>
        <w:t>р</w:t>
      </w:r>
      <w:r w:rsidR="009E00D9" w:rsidRPr="009E00D9">
        <w:rPr>
          <w:lang w:eastAsia="en-US"/>
        </w:rPr>
        <w:t xml:space="preserve">илпивирин </w:t>
      </w:r>
      <w:r w:rsidR="009E00D9">
        <w:rPr>
          <w:lang w:eastAsia="en-US"/>
        </w:rPr>
        <w:t>под торговой</w:t>
      </w:r>
      <w:r w:rsidR="009E00D9" w:rsidRPr="009E00D9">
        <w:rPr>
          <w:lang w:eastAsia="en-US"/>
        </w:rPr>
        <w:t xml:space="preserve"> марк</w:t>
      </w:r>
      <w:r w:rsidR="009E00D9">
        <w:rPr>
          <w:lang w:eastAsia="en-US"/>
        </w:rPr>
        <w:t xml:space="preserve">ой </w:t>
      </w:r>
      <w:r w:rsidR="00102F65">
        <w:rPr>
          <w:lang w:eastAsia="en-US"/>
        </w:rPr>
        <w:t>Эдюрант</w:t>
      </w:r>
      <w:r w:rsidR="00DE1F44" w:rsidRPr="00DE1F44">
        <w:rPr>
          <w:vertAlign w:val="superscript"/>
          <w:lang w:eastAsia="en-US"/>
        </w:rPr>
        <w:t>®</w:t>
      </w:r>
      <w:r w:rsidR="009E00D9">
        <w:rPr>
          <w:lang w:eastAsia="en-US"/>
        </w:rPr>
        <w:t xml:space="preserve"> был зарегистрирован </w:t>
      </w:r>
      <w:r w:rsidR="009E00D9" w:rsidRPr="009E00D9">
        <w:rPr>
          <w:lang w:eastAsia="en-US"/>
        </w:rPr>
        <w:t>02</w:t>
      </w:r>
      <w:r w:rsidR="009E00D9">
        <w:rPr>
          <w:lang w:eastAsia="en-US"/>
        </w:rPr>
        <w:t xml:space="preserve"> июля </w:t>
      </w:r>
      <w:r w:rsidR="009E00D9" w:rsidRPr="009E00D9">
        <w:rPr>
          <w:lang w:eastAsia="en-US"/>
        </w:rPr>
        <w:t>2012</w:t>
      </w:r>
      <w:r w:rsidR="009E00D9">
        <w:rPr>
          <w:lang w:eastAsia="en-US"/>
        </w:rPr>
        <w:t xml:space="preserve"> (</w:t>
      </w:r>
      <w:r w:rsidR="001151E0" w:rsidRPr="001151E0">
        <w:rPr>
          <w:lang w:eastAsia="en-US"/>
        </w:rPr>
        <w:t>ЛП 001769-020712</w:t>
      </w:r>
      <w:r w:rsidR="009E00D9">
        <w:rPr>
          <w:lang w:eastAsia="en-US"/>
        </w:rPr>
        <w:t>)</w:t>
      </w:r>
      <w:r w:rsidR="00D21E39" w:rsidRPr="00D21E39">
        <w:t xml:space="preserve"> </w:t>
      </w:r>
      <w:r w:rsidR="00D21E39" w:rsidRPr="00D21E39">
        <w:rPr>
          <w:lang w:eastAsia="en-US"/>
        </w:rPr>
        <w:t>[</w:t>
      </w:r>
      <w:r w:rsidR="00D21E39">
        <w:rPr>
          <w:lang w:eastAsia="en-US"/>
        </w:rPr>
        <w:t>16</w:t>
      </w:r>
      <w:r w:rsidR="00D21E39" w:rsidRPr="00D21E39">
        <w:rPr>
          <w:lang w:eastAsia="en-US"/>
        </w:rPr>
        <w:t>]</w:t>
      </w:r>
      <w:r w:rsidR="009E00D9">
        <w:rPr>
          <w:lang w:eastAsia="en-US"/>
        </w:rPr>
        <w:t>.</w:t>
      </w:r>
    </w:p>
    <w:p w14:paraId="2E8CB624" w14:textId="77777777" w:rsidR="0036276B" w:rsidRDefault="0036276B" w:rsidP="0036276B">
      <w:pPr>
        <w:autoSpaceDE w:val="0"/>
        <w:autoSpaceDN w:val="0"/>
        <w:adjustRightInd w:val="0"/>
        <w:spacing w:after="0" w:line="240" w:lineRule="auto"/>
        <w:ind w:firstLine="708"/>
        <w:rPr>
          <w:lang w:eastAsia="en-US"/>
        </w:rPr>
      </w:pPr>
      <w:r w:rsidRPr="0036276B">
        <w:rPr>
          <w:lang w:eastAsia="en-US"/>
        </w:rPr>
        <w:t>Рилпивирин</w:t>
      </w:r>
      <w:r>
        <w:rPr>
          <w:lang w:eastAsia="en-US"/>
        </w:rPr>
        <w:t xml:space="preserve"> представляет собой противовирусное средство, диарилпиримидиновый ненуклеозидный ингибитор обратной транскриптазы ВИЧ-1. Активность рилпивирина опосредована неконкурентным ингибированием обратной транскриптазы ВИЧ-1. Рилпивирин не ингибирует клеточные альфа-, бета-, гамма-ДНК-полимеразы человека</w:t>
      </w:r>
      <w:r w:rsidR="009C0417">
        <w:rPr>
          <w:lang w:eastAsia="en-US"/>
        </w:rPr>
        <w:t xml:space="preserve"> </w:t>
      </w:r>
      <w:r w:rsidR="00D21E39" w:rsidRPr="00D21E39">
        <w:rPr>
          <w:lang w:eastAsia="en-US"/>
        </w:rPr>
        <w:t>[</w:t>
      </w:r>
      <w:r w:rsidR="00D21E39">
        <w:rPr>
          <w:lang w:eastAsia="en-US"/>
        </w:rPr>
        <w:t>1,3,4</w:t>
      </w:r>
      <w:r w:rsidR="00D21E39" w:rsidRPr="00D21E39">
        <w:rPr>
          <w:lang w:eastAsia="en-US"/>
        </w:rPr>
        <w:t>]</w:t>
      </w:r>
      <w:r>
        <w:rPr>
          <w:lang w:eastAsia="en-US"/>
        </w:rPr>
        <w:t>.</w:t>
      </w:r>
    </w:p>
    <w:p w14:paraId="67343E1F" w14:textId="57FB89E7" w:rsidR="002D436A" w:rsidRDefault="002D436A" w:rsidP="002D436A">
      <w:pPr>
        <w:autoSpaceDE w:val="0"/>
        <w:autoSpaceDN w:val="0"/>
        <w:adjustRightInd w:val="0"/>
        <w:spacing w:after="0" w:line="240" w:lineRule="auto"/>
        <w:ind w:firstLine="708"/>
        <w:rPr>
          <w:lang w:eastAsia="en-US"/>
        </w:rPr>
      </w:pPr>
      <w:r>
        <w:rPr>
          <w:lang w:eastAsia="en-US"/>
        </w:rPr>
        <w:t xml:space="preserve">Рилпивирин активен в отношении лабораторных штаммов ВИЧ-1 дикого типа в остро инфицированных Т-клеточных линиях со средним значением </w:t>
      </w:r>
      <w:r w:rsidRPr="00985C0E">
        <w:rPr>
          <w:lang w:eastAsia="en-US"/>
        </w:rPr>
        <w:t>EC</w:t>
      </w:r>
      <w:r w:rsidRPr="00985C0E">
        <w:rPr>
          <w:vertAlign w:val="subscript"/>
          <w:lang w:eastAsia="en-US"/>
        </w:rPr>
        <w:t>50</w:t>
      </w:r>
      <w:r>
        <w:rPr>
          <w:lang w:eastAsia="en-US"/>
        </w:rPr>
        <w:t xml:space="preserve"> при ВИЧ-1/IIIВ, равн</w:t>
      </w:r>
      <w:r w:rsidR="00567986">
        <w:rPr>
          <w:lang w:eastAsia="en-US"/>
        </w:rPr>
        <w:t>ым 0,</w:t>
      </w:r>
      <w:r w:rsidR="00297940">
        <w:rPr>
          <w:lang w:eastAsia="en-US"/>
        </w:rPr>
        <w:t>73 нМоль (0,</w:t>
      </w:r>
      <w:r>
        <w:rPr>
          <w:lang w:eastAsia="en-US"/>
        </w:rPr>
        <w:t>27 нг/мл)</w:t>
      </w:r>
      <w:r w:rsidR="00567986">
        <w:rPr>
          <w:lang w:eastAsia="en-US"/>
        </w:rPr>
        <w:t>.</w:t>
      </w:r>
      <w:r w:rsidR="00567986" w:rsidRPr="00567986">
        <w:t xml:space="preserve"> </w:t>
      </w:r>
      <w:r w:rsidR="00567986" w:rsidRPr="00567986">
        <w:rPr>
          <w:lang w:eastAsia="en-US"/>
        </w:rPr>
        <w:t>Рилпивирин обладает противовирусной активностью в отношении широкого круга представителей группы М ВИЧ-1 (субтипы А, В, С, D, E, F, G, Н)</w:t>
      </w:r>
      <w:r w:rsidR="00567986">
        <w:rPr>
          <w:lang w:eastAsia="en-US"/>
        </w:rPr>
        <w:t>. Характеризуется</w:t>
      </w:r>
      <w:r w:rsidR="00567986" w:rsidRPr="00567986">
        <w:rPr>
          <w:lang w:eastAsia="en-US"/>
        </w:rPr>
        <w:t xml:space="preserve"> аддитивной противовирусной активностью в комбинации с НИОТ (абакавиром, диданозином, эмтрицитабином, ставудином и тенофовиром), с ингибиторами протеазы (ампренавиром, атазанавиром, дарунавиром, индинавиром, лопинавиром, нелфинавиром, ритонавиром, типранавиром и саквинавиром), с ННИОТ (эфавирензем, этравирином и невирапином), а также в комбинации с ингибитором слияния </w:t>
      </w:r>
      <w:r w:rsidR="0084428D">
        <w:rPr>
          <w:lang w:eastAsia="en-US"/>
        </w:rPr>
        <w:t>–</w:t>
      </w:r>
      <w:r w:rsidR="00567986" w:rsidRPr="00567986">
        <w:rPr>
          <w:lang w:eastAsia="en-US"/>
        </w:rPr>
        <w:t xml:space="preserve"> энфувиртидом и антагонистом CCR 5 корецептора </w:t>
      </w:r>
      <w:r w:rsidR="0084428D">
        <w:rPr>
          <w:lang w:eastAsia="en-US"/>
        </w:rPr>
        <w:t>–</w:t>
      </w:r>
      <w:r w:rsidR="00567986" w:rsidRPr="00567986">
        <w:rPr>
          <w:lang w:eastAsia="en-US"/>
        </w:rPr>
        <w:t xml:space="preserve"> маравироком. Рилпивирин дает синергичный или аддитивный противовирусный эффект в комбинации с нуклеозидными ингибиторами обратной транскриптазы ламивудином и зидовудином, а также инги</w:t>
      </w:r>
      <w:r w:rsidR="00567986">
        <w:rPr>
          <w:lang w:eastAsia="en-US"/>
        </w:rPr>
        <w:t>битором интегразы ралтегравиром</w:t>
      </w:r>
      <w:r w:rsidR="00297940">
        <w:rPr>
          <w:lang w:eastAsia="en-US"/>
        </w:rPr>
        <w:t xml:space="preserve"> </w:t>
      </w:r>
      <w:r w:rsidR="00D21E39" w:rsidRPr="00D21E39">
        <w:rPr>
          <w:lang w:eastAsia="en-US"/>
        </w:rPr>
        <w:t>[</w:t>
      </w:r>
      <w:r w:rsidR="00D21E39">
        <w:rPr>
          <w:lang w:eastAsia="en-US"/>
        </w:rPr>
        <w:t>3,4</w:t>
      </w:r>
      <w:r w:rsidR="00D21E39" w:rsidRPr="00D21E39">
        <w:rPr>
          <w:lang w:eastAsia="en-US"/>
        </w:rPr>
        <w:t>]</w:t>
      </w:r>
      <w:r w:rsidR="00297940">
        <w:rPr>
          <w:lang w:eastAsia="en-US"/>
        </w:rPr>
        <w:t>.</w:t>
      </w:r>
    </w:p>
    <w:p w14:paraId="5A400A32" w14:textId="77777777" w:rsidR="0036276B" w:rsidRDefault="00567986" w:rsidP="0036276B">
      <w:pPr>
        <w:autoSpaceDE w:val="0"/>
        <w:autoSpaceDN w:val="0"/>
        <w:adjustRightInd w:val="0"/>
        <w:spacing w:after="0" w:line="240" w:lineRule="auto"/>
        <w:ind w:firstLine="708"/>
        <w:rPr>
          <w:lang w:eastAsia="en-US"/>
        </w:rPr>
      </w:pPr>
      <w:r w:rsidRPr="00567986">
        <w:rPr>
          <w:lang w:eastAsia="en-US"/>
        </w:rPr>
        <w:t>Рилпивирин</w:t>
      </w:r>
      <w:r>
        <w:rPr>
          <w:lang w:eastAsia="en-US"/>
        </w:rPr>
        <w:t xml:space="preserve"> в сочетании с другими АРВП показан для лечения инфекции, вызванной ВИЧ-1, у ранее не получавших АРТ пациентов в возрасте 12 лет и старше и с массой тела не менее 35 кг с </w:t>
      </w:r>
      <w:r w:rsidR="00A600E7">
        <w:rPr>
          <w:lang w:eastAsia="en-US"/>
        </w:rPr>
        <w:t xml:space="preserve">РНК </w:t>
      </w:r>
      <w:r>
        <w:rPr>
          <w:lang w:eastAsia="en-US"/>
        </w:rPr>
        <w:t>ВИЧ-1 в плазме меньше или равн</w:t>
      </w:r>
      <w:r w:rsidR="00A600E7">
        <w:rPr>
          <w:lang w:eastAsia="en-US"/>
        </w:rPr>
        <w:t>ой</w:t>
      </w:r>
      <w:r>
        <w:rPr>
          <w:lang w:eastAsia="en-US"/>
        </w:rPr>
        <w:t xml:space="preserve"> 100 000 копий/мл в начале терапии</w:t>
      </w:r>
      <w:r w:rsidR="00D21E39">
        <w:rPr>
          <w:lang w:eastAsia="en-US"/>
        </w:rPr>
        <w:t xml:space="preserve"> </w:t>
      </w:r>
      <w:r w:rsidR="00D21E39" w:rsidRPr="00D21E39">
        <w:rPr>
          <w:lang w:eastAsia="en-US"/>
        </w:rPr>
        <w:t>[</w:t>
      </w:r>
      <w:r w:rsidR="00D21E39">
        <w:rPr>
          <w:lang w:eastAsia="en-US"/>
        </w:rPr>
        <w:t>1,3,4</w:t>
      </w:r>
      <w:r w:rsidR="00D21E39" w:rsidRPr="00D21E39">
        <w:rPr>
          <w:lang w:eastAsia="en-US"/>
        </w:rPr>
        <w:t>]</w:t>
      </w:r>
      <w:r w:rsidR="00A600E7">
        <w:rPr>
          <w:lang w:eastAsia="en-US"/>
        </w:rPr>
        <w:t>.</w:t>
      </w:r>
    </w:p>
    <w:p w14:paraId="65D3FF52" w14:textId="67E64D2A" w:rsidR="000A1B1E" w:rsidRDefault="001A1AC9">
      <w:pPr>
        <w:autoSpaceDE w:val="0"/>
        <w:autoSpaceDN w:val="0"/>
        <w:adjustRightInd w:val="0"/>
        <w:spacing w:after="0" w:line="240" w:lineRule="auto"/>
        <w:ind w:firstLine="708"/>
        <w:rPr>
          <w:lang w:eastAsia="en-US"/>
        </w:rPr>
      </w:pPr>
      <w:r w:rsidRPr="001A1AC9">
        <w:rPr>
          <w:lang w:eastAsia="en-US"/>
        </w:rPr>
        <w:t xml:space="preserve">В Таблице </w:t>
      </w:r>
      <w:r w:rsidR="009C3888">
        <w:rPr>
          <w:lang w:eastAsia="en-US"/>
        </w:rPr>
        <w:fldChar w:fldCharType="begin"/>
      </w:r>
      <w:r w:rsidR="009C3888">
        <w:rPr>
          <w:lang w:eastAsia="en-US"/>
        </w:rPr>
        <w:instrText xml:space="preserve"> REF tab_1_2 \h </w:instrText>
      </w:r>
      <w:r w:rsidR="009C3888">
        <w:rPr>
          <w:lang w:eastAsia="en-US"/>
        </w:rPr>
      </w:r>
      <w:r w:rsidR="009C3888">
        <w:rPr>
          <w:lang w:eastAsia="en-US"/>
        </w:rPr>
        <w:fldChar w:fldCharType="separate"/>
      </w:r>
      <w:r w:rsidR="009C3888">
        <w:t>1-</w:t>
      </w:r>
      <w:r w:rsidR="009C3888">
        <w:rPr>
          <w:noProof/>
        </w:rPr>
        <w:t>2</w:t>
      </w:r>
      <w:r w:rsidR="009C3888">
        <w:rPr>
          <w:lang w:eastAsia="en-US"/>
        </w:rPr>
        <w:fldChar w:fldCharType="end"/>
      </w:r>
      <w:r w:rsidRPr="001A1AC9">
        <w:rPr>
          <w:lang w:eastAsia="en-US"/>
        </w:rPr>
        <w:t xml:space="preserve"> приведены данные действующих клинических рекомендаций </w:t>
      </w:r>
      <w:r w:rsidR="009C3888">
        <w:rPr>
          <w:lang w:eastAsia="en-US"/>
        </w:rPr>
        <w:t>у взрослых при лечении ВИЧ/СПИД</w:t>
      </w:r>
      <w:r w:rsidRPr="001A1AC9">
        <w:rPr>
          <w:lang w:eastAsia="en-US"/>
        </w:rPr>
        <w:t xml:space="preserve"> Министерства здравоохранения Российской Федерации в последней редакции (2020 год). В схемы первого р</w:t>
      </w:r>
      <w:r w:rsidR="009C3888">
        <w:rPr>
          <w:lang w:eastAsia="en-US"/>
        </w:rPr>
        <w:t>яд</w:t>
      </w:r>
      <w:r w:rsidR="003F63CF">
        <w:rPr>
          <w:lang w:eastAsia="en-US"/>
        </w:rPr>
        <w:t>а</w:t>
      </w:r>
      <w:r w:rsidR="009C3888">
        <w:rPr>
          <w:lang w:eastAsia="en-US"/>
        </w:rPr>
        <w:t xml:space="preserve"> АРТ для взрослых пациентов,</w:t>
      </w:r>
      <w:r w:rsidR="006D7D51">
        <w:rPr>
          <w:lang w:eastAsia="en-US"/>
        </w:rPr>
        <w:t xml:space="preserve"> которые ранее не получали АРТ </w:t>
      </w:r>
      <w:r w:rsidRPr="001A1AC9">
        <w:rPr>
          <w:lang w:eastAsia="en-US"/>
        </w:rPr>
        <w:t>в комбинации с д</w:t>
      </w:r>
      <w:r w:rsidR="009C3888">
        <w:rPr>
          <w:lang w:eastAsia="en-US"/>
        </w:rPr>
        <w:t>в</w:t>
      </w:r>
      <w:r w:rsidR="006D7D51">
        <w:rPr>
          <w:lang w:eastAsia="en-US"/>
        </w:rPr>
        <w:t>умя</w:t>
      </w:r>
      <w:r w:rsidRPr="001A1AC9">
        <w:rPr>
          <w:lang w:eastAsia="en-US"/>
        </w:rPr>
        <w:t xml:space="preserve"> НИОТ</w:t>
      </w:r>
      <w:r w:rsidR="0084428D">
        <w:rPr>
          <w:lang w:eastAsia="en-US"/>
        </w:rPr>
        <w:t>,</w:t>
      </w:r>
      <w:r w:rsidRPr="001A1AC9">
        <w:rPr>
          <w:lang w:eastAsia="en-US"/>
        </w:rPr>
        <w:t xml:space="preserve"> включен ННИОТ </w:t>
      </w:r>
      <w:r w:rsidR="006D7D51">
        <w:rPr>
          <w:lang w:eastAsia="en-US"/>
        </w:rPr>
        <w:t>р</w:t>
      </w:r>
      <w:r w:rsidR="006D7D51" w:rsidRPr="006D7D51">
        <w:rPr>
          <w:lang w:eastAsia="en-US"/>
        </w:rPr>
        <w:t>илпивирин</w:t>
      </w:r>
      <w:r w:rsidR="006D7D51">
        <w:rPr>
          <w:lang w:eastAsia="en-US"/>
        </w:rPr>
        <w:t>, который</w:t>
      </w:r>
      <w:r w:rsidRPr="001A1AC9">
        <w:rPr>
          <w:lang w:eastAsia="en-US"/>
        </w:rPr>
        <w:t xml:space="preserve"> применяется третьим препаратом в схеме АРТ в качестве альтернативы </w:t>
      </w:r>
      <w:r w:rsidR="006D7D51">
        <w:rPr>
          <w:lang w:eastAsia="en-US"/>
        </w:rPr>
        <w:t xml:space="preserve">препаратам эфавиренз </w:t>
      </w:r>
      <w:r w:rsidRPr="001A1AC9">
        <w:rPr>
          <w:lang w:eastAsia="en-US"/>
        </w:rPr>
        <w:t>или долутегравир в особых случаях</w:t>
      </w:r>
      <w:r w:rsidR="006D7D51">
        <w:rPr>
          <w:lang w:eastAsia="en-US"/>
        </w:rPr>
        <w:t>. Оптимальной терапевтической опцией является препарат с фиксированной комбинацией доз рилпивирин/тенофовир/эмтрицитабин</w:t>
      </w:r>
      <w:r w:rsidR="00D21E39">
        <w:rPr>
          <w:lang w:eastAsia="en-US"/>
        </w:rPr>
        <w:t xml:space="preserve"> </w:t>
      </w:r>
      <w:r w:rsidR="00D21E39" w:rsidRPr="00D21E39">
        <w:rPr>
          <w:lang w:eastAsia="en-US"/>
        </w:rPr>
        <w:t>[</w:t>
      </w:r>
      <w:r w:rsidR="00D21E39">
        <w:rPr>
          <w:lang w:eastAsia="en-US"/>
        </w:rPr>
        <w:t>5</w:t>
      </w:r>
      <w:r w:rsidR="00D21E39" w:rsidRPr="00D21E39">
        <w:rPr>
          <w:lang w:eastAsia="en-US"/>
        </w:rPr>
        <w:t>]</w:t>
      </w:r>
      <w:r>
        <w:rPr>
          <w:lang w:eastAsia="en-US"/>
        </w:rPr>
        <w:t>.</w:t>
      </w:r>
    </w:p>
    <w:p w14:paraId="5C5C8E60" w14:textId="77777777" w:rsidR="00AD7FA0" w:rsidRDefault="00AD7FA0">
      <w:pPr>
        <w:autoSpaceDE w:val="0"/>
        <w:autoSpaceDN w:val="0"/>
        <w:adjustRightInd w:val="0"/>
        <w:spacing w:after="0" w:line="240" w:lineRule="auto"/>
        <w:ind w:firstLine="708"/>
        <w:rPr>
          <w:lang w:eastAsia="en-US"/>
        </w:rPr>
      </w:pPr>
    </w:p>
    <w:p w14:paraId="610C2EAC" w14:textId="77777777" w:rsidR="00725291" w:rsidRDefault="00725291" w:rsidP="00725291">
      <w:pPr>
        <w:pStyle w:val="aff0"/>
        <w:spacing w:before="0" w:after="0"/>
        <w:sectPr w:rsidR="00725291" w:rsidSect="00AB01E2">
          <w:pgSz w:w="11906" w:h="16838"/>
          <w:pgMar w:top="1134" w:right="849" w:bottom="1134" w:left="1701" w:header="708" w:footer="709" w:gutter="0"/>
          <w:cols w:space="708"/>
          <w:docGrid w:linePitch="360"/>
        </w:sectPr>
      </w:pPr>
    </w:p>
    <w:p w14:paraId="10F6E0DB" w14:textId="31D55AE1" w:rsidR="000A1B1E" w:rsidRPr="000173E5" w:rsidRDefault="009C3888" w:rsidP="00725291">
      <w:pPr>
        <w:pStyle w:val="aff0"/>
        <w:spacing w:before="0" w:after="0"/>
        <w:rPr>
          <w:b w:val="0"/>
          <w:lang w:eastAsia="en-US"/>
        </w:rPr>
      </w:pPr>
      <w:r>
        <w:t xml:space="preserve">Таблица </w:t>
      </w:r>
      <w:bookmarkStart w:id="39" w:name="tab_1_2"/>
      <w:r w:rsidR="00576636">
        <w:t>1</w:t>
      </w:r>
      <w:r w:rsidR="00752B2A">
        <w:noBreakHyphen/>
      </w:r>
      <w:r w:rsidR="00CB39C7">
        <w:fldChar w:fldCharType="begin"/>
      </w:r>
      <w:r w:rsidR="00CB39C7">
        <w:instrText xml:space="preserve"> SEQ Таблица \* ARABIC \s 1 </w:instrText>
      </w:r>
      <w:r w:rsidR="00CB39C7">
        <w:fldChar w:fldCharType="separate"/>
      </w:r>
      <w:r w:rsidR="00752B2A">
        <w:rPr>
          <w:noProof/>
        </w:rPr>
        <w:t>2</w:t>
      </w:r>
      <w:r w:rsidR="00CB39C7">
        <w:rPr>
          <w:noProof/>
        </w:rPr>
        <w:fldChar w:fldCharType="end"/>
      </w:r>
      <w:bookmarkEnd w:id="39"/>
      <w:r>
        <w:t xml:space="preserve">. </w:t>
      </w:r>
      <w:r w:rsidRPr="000173E5">
        <w:rPr>
          <w:b w:val="0"/>
        </w:rPr>
        <w:t>Схемы АРТ первого ряда для взрослых по предпочтительности АРВП согласно клиническим рекомендациям при лечении ВИЧ/СПИД Министерства здравоохранения Российской Федерации</w:t>
      </w:r>
      <w:r w:rsidR="00D21E39" w:rsidRPr="000173E5">
        <w:rPr>
          <w:b w:val="0"/>
        </w:rPr>
        <w:t xml:space="preserve"> [5]</w:t>
      </w:r>
      <w:r w:rsidR="000173E5">
        <w:rPr>
          <w:b w:val="0"/>
        </w:rPr>
        <w:t>.</w:t>
      </w:r>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5"/>
        <w:gridCol w:w="3115"/>
        <w:gridCol w:w="3116"/>
      </w:tblGrid>
      <w:tr w:rsidR="009E679E" w:rsidRPr="009E679E" w14:paraId="103DB271" w14:textId="77777777" w:rsidTr="000173E5">
        <w:trPr>
          <w:tblHeader/>
        </w:trPr>
        <w:tc>
          <w:tcPr>
            <w:tcW w:w="3115" w:type="dxa"/>
            <w:shd w:val="clear" w:color="auto" w:fill="D9D9D9" w:themeFill="background1" w:themeFillShade="D9"/>
          </w:tcPr>
          <w:p w14:paraId="6A1CF2E5" w14:textId="77777777" w:rsidR="009E679E" w:rsidRPr="004435FE" w:rsidRDefault="009E679E" w:rsidP="00725291">
            <w:pPr>
              <w:pStyle w:val="aff9"/>
              <w:spacing w:before="0"/>
              <w:jc w:val="center"/>
              <w:rPr>
                <w:b/>
              </w:rPr>
            </w:pPr>
            <w:r w:rsidRPr="004435FE">
              <w:rPr>
                <w:b/>
              </w:rPr>
              <w:t>Предпочтительная схема</w:t>
            </w:r>
          </w:p>
        </w:tc>
        <w:tc>
          <w:tcPr>
            <w:tcW w:w="3115" w:type="dxa"/>
            <w:shd w:val="clear" w:color="auto" w:fill="D9D9D9" w:themeFill="background1" w:themeFillShade="D9"/>
          </w:tcPr>
          <w:p w14:paraId="739F2403" w14:textId="77777777" w:rsidR="009E679E" w:rsidRPr="004435FE" w:rsidRDefault="009E679E" w:rsidP="00725291">
            <w:pPr>
              <w:pStyle w:val="aff9"/>
              <w:spacing w:before="0"/>
              <w:jc w:val="center"/>
              <w:rPr>
                <w:b/>
              </w:rPr>
            </w:pPr>
            <w:r w:rsidRPr="004435FE">
              <w:rPr>
                <w:b/>
              </w:rPr>
              <w:t>Альтернативная схема</w:t>
            </w:r>
          </w:p>
        </w:tc>
        <w:tc>
          <w:tcPr>
            <w:tcW w:w="3116" w:type="dxa"/>
            <w:shd w:val="clear" w:color="auto" w:fill="D9D9D9" w:themeFill="background1" w:themeFillShade="D9"/>
          </w:tcPr>
          <w:p w14:paraId="3B358BB7" w14:textId="77777777" w:rsidR="009E679E" w:rsidRPr="004435FE" w:rsidRDefault="009E679E" w:rsidP="00725291">
            <w:pPr>
              <w:pStyle w:val="aff9"/>
              <w:spacing w:before="0"/>
              <w:jc w:val="center"/>
              <w:rPr>
                <w:b/>
              </w:rPr>
            </w:pPr>
            <w:r w:rsidRPr="004435FE">
              <w:rPr>
                <w:b/>
              </w:rPr>
              <w:t>Особые случаи</w:t>
            </w:r>
          </w:p>
        </w:tc>
      </w:tr>
      <w:tr w:rsidR="009E679E" w:rsidRPr="009E679E" w14:paraId="43CBCB2A" w14:textId="77777777" w:rsidTr="004435FE">
        <w:tc>
          <w:tcPr>
            <w:tcW w:w="3115" w:type="dxa"/>
            <w:shd w:val="clear" w:color="auto" w:fill="auto"/>
          </w:tcPr>
          <w:p w14:paraId="29F34D0D" w14:textId="77777777" w:rsidR="009E679E" w:rsidRPr="004435FE" w:rsidRDefault="009E679E" w:rsidP="00725291">
            <w:pPr>
              <w:pStyle w:val="aff9"/>
              <w:spacing w:before="0"/>
              <w:rPr>
                <w:szCs w:val="22"/>
              </w:rPr>
            </w:pPr>
            <w:r w:rsidRPr="004435FE">
              <w:rPr>
                <w:szCs w:val="22"/>
                <w:lang w:val="en-US"/>
              </w:rPr>
              <w:t>TDF</w:t>
            </w:r>
            <w:r w:rsidRPr="004435FE">
              <w:rPr>
                <w:szCs w:val="22"/>
              </w:rPr>
              <w:t xml:space="preserve"> (тенофовира дизопроксил фумарат) + ЗТС (ламивудин) + EFV (эфавиренз)</w:t>
            </w:r>
          </w:p>
          <w:p w14:paraId="75DFC7CE" w14:textId="77777777" w:rsidR="009E679E" w:rsidRPr="004435FE" w:rsidRDefault="009E679E" w:rsidP="00725291">
            <w:pPr>
              <w:pStyle w:val="aff9"/>
              <w:spacing w:before="0"/>
              <w:rPr>
                <w:szCs w:val="22"/>
              </w:rPr>
            </w:pPr>
          </w:p>
          <w:p w14:paraId="2501331B" w14:textId="77777777" w:rsidR="009E679E" w:rsidRPr="004435FE" w:rsidRDefault="009E679E" w:rsidP="00725291">
            <w:pPr>
              <w:pStyle w:val="aff9"/>
              <w:spacing w:before="0"/>
              <w:rPr>
                <w:szCs w:val="22"/>
              </w:rPr>
            </w:pPr>
            <w:r w:rsidRPr="004435FE">
              <w:rPr>
                <w:szCs w:val="22"/>
                <w:lang w:val="en-US"/>
              </w:rPr>
              <w:t>TDF</w:t>
            </w:r>
            <w:r w:rsidRPr="004435FE">
              <w:rPr>
                <w:szCs w:val="22"/>
              </w:rPr>
              <w:t xml:space="preserve"> (тенофовира дизопроксил Фумарат) + FTC (эмтрицитабин)+ EFV (эфавиренз)</w:t>
            </w:r>
          </w:p>
          <w:p w14:paraId="3A1263A8" w14:textId="77777777" w:rsidR="009E679E" w:rsidRPr="004435FE" w:rsidRDefault="009E679E" w:rsidP="00725291">
            <w:pPr>
              <w:pStyle w:val="aff9"/>
              <w:spacing w:before="0"/>
              <w:rPr>
                <w:szCs w:val="22"/>
              </w:rPr>
            </w:pPr>
          </w:p>
          <w:p w14:paraId="6E85FD7E" w14:textId="77777777" w:rsidR="009E679E" w:rsidRPr="004435FE" w:rsidRDefault="009E679E" w:rsidP="00725291">
            <w:pPr>
              <w:pStyle w:val="aff9"/>
              <w:spacing w:before="0"/>
              <w:rPr>
                <w:szCs w:val="22"/>
              </w:rPr>
            </w:pPr>
            <w:r w:rsidRPr="004435FE">
              <w:rPr>
                <w:szCs w:val="22"/>
                <w:lang w:val="en-US"/>
              </w:rPr>
              <w:t>TDF</w:t>
            </w:r>
            <w:r w:rsidRPr="004435FE">
              <w:rPr>
                <w:szCs w:val="22"/>
              </w:rPr>
              <w:t xml:space="preserve"> (тенофовира дизопроксил фумарат) + DTG (долутегравир) + EFV (эфавиренз)</w:t>
            </w:r>
          </w:p>
          <w:p w14:paraId="255AC655" w14:textId="77777777" w:rsidR="009E679E" w:rsidRPr="004435FE" w:rsidRDefault="009E679E" w:rsidP="00725291">
            <w:pPr>
              <w:pStyle w:val="aff9"/>
              <w:spacing w:before="0"/>
              <w:rPr>
                <w:szCs w:val="22"/>
              </w:rPr>
            </w:pPr>
          </w:p>
          <w:p w14:paraId="26777296" w14:textId="77777777" w:rsidR="009E679E" w:rsidRPr="004435FE" w:rsidRDefault="009E679E" w:rsidP="00725291">
            <w:pPr>
              <w:pStyle w:val="aff9"/>
              <w:spacing w:before="0"/>
              <w:rPr>
                <w:szCs w:val="22"/>
              </w:rPr>
            </w:pPr>
            <w:r w:rsidRPr="004435FE">
              <w:rPr>
                <w:szCs w:val="22"/>
              </w:rPr>
              <w:t>TDF (тенофовира дизопроксил фумарат) + FTC (эмтрицитабин)+ DTG (долутегравир)</w:t>
            </w:r>
          </w:p>
          <w:p w14:paraId="4F73B7D0" w14:textId="77777777" w:rsidR="009E679E" w:rsidRPr="004435FE" w:rsidRDefault="009E679E" w:rsidP="00725291">
            <w:pPr>
              <w:pStyle w:val="aff9"/>
              <w:spacing w:before="0"/>
              <w:rPr>
                <w:szCs w:val="22"/>
              </w:rPr>
            </w:pPr>
          </w:p>
          <w:p w14:paraId="255F7FCE" w14:textId="77777777" w:rsidR="009E679E" w:rsidRPr="004435FE" w:rsidRDefault="009E679E" w:rsidP="00725291">
            <w:pPr>
              <w:pStyle w:val="aff9"/>
              <w:spacing w:before="0"/>
              <w:rPr>
                <w:szCs w:val="22"/>
              </w:rPr>
            </w:pPr>
            <w:r w:rsidRPr="004435FE">
              <w:rPr>
                <w:szCs w:val="22"/>
                <w:lang w:val="en-US"/>
              </w:rPr>
              <w:t>TDF</w:t>
            </w:r>
            <w:r w:rsidRPr="004435FE">
              <w:rPr>
                <w:szCs w:val="22"/>
              </w:rPr>
              <w:t xml:space="preserve"> (тенофовира дизопроксил фумарат) + ЗТС (ламивудин) + </w:t>
            </w:r>
            <w:r w:rsidRPr="004435FE">
              <w:rPr>
                <w:szCs w:val="22"/>
                <w:lang w:val="en-US"/>
              </w:rPr>
              <w:t>ESV</w:t>
            </w:r>
            <w:r w:rsidRPr="004435FE">
              <w:rPr>
                <w:szCs w:val="22"/>
              </w:rPr>
              <w:t xml:space="preserve"> (элсульфавирин)</w:t>
            </w:r>
          </w:p>
          <w:p w14:paraId="5BB6C220" w14:textId="77777777" w:rsidR="009E679E" w:rsidRPr="004435FE" w:rsidRDefault="009E679E" w:rsidP="00725291">
            <w:pPr>
              <w:pStyle w:val="aff9"/>
              <w:spacing w:before="0"/>
              <w:rPr>
                <w:szCs w:val="22"/>
              </w:rPr>
            </w:pPr>
          </w:p>
          <w:p w14:paraId="0D42199F" w14:textId="77777777" w:rsidR="009E679E" w:rsidRPr="004435FE" w:rsidRDefault="009E679E" w:rsidP="00725291">
            <w:pPr>
              <w:pStyle w:val="aff9"/>
              <w:spacing w:before="0"/>
              <w:rPr>
                <w:szCs w:val="22"/>
              </w:rPr>
            </w:pPr>
            <w:r w:rsidRPr="004435FE">
              <w:rPr>
                <w:szCs w:val="22"/>
                <w:lang w:val="en-US"/>
              </w:rPr>
              <w:t>TDF</w:t>
            </w:r>
            <w:r w:rsidRPr="004435FE">
              <w:rPr>
                <w:szCs w:val="22"/>
              </w:rPr>
              <w:t xml:space="preserve"> (тенофовира дизопроксил фумарат) + FTC (эмтрицитабин)+ </w:t>
            </w:r>
            <w:r w:rsidRPr="004435FE">
              <w:rPr>
                <w:szCs w:val="22"/>
                <w:lang w:val="en-US"/>
              </w:rPr>
              <w:t>ESV</w:t>
            </w:r>
            <w:r w:rsidRPr="004435FE">
              <w:rPr>
                <w:szCs w:val="22"/>
              </w:rPr>
              <w:t xml:space="preserve"> (элсульфавирин)</w:t>
            </w:r>
          </w:p>
        </w:tc>
        <w:tc>
          <w:tcPr>
            <w:tcW w:w="3115" w:type="dxa"/>
            <w:shd w:val="clear" w:color="auto" w:fill="auto"/>
          </w:tcPr>
          <w:p w14:paraId="3BDDB3FE" w14:textId="77777777" w:rsidR="009E679E" w:rsidRPr="004435FE" w:rsidRDefault="009E679E" w:rsidP="00725291">
            <w:pPr>
              <w:pStyle w:val="aff9"/>
              <w:spacing w:before="0"/>
              <w:rPr>
                <w:szCs w:val="22"/>
              </w:rPr>
            </w:pPr>
            <w:r w:rsidRPr="004435FE">
              <w:rPr>
                <w:szCs w:val="22"/>
              </w:rPr>
              <w:t>ABC (абакавир) + ЗТС (ламивудин)+ DTG (долутегравир)</w:t>
            </w:r>
          </w:p>
          <w:p w14:paraId="434ED8D6" w14:textId="77777777" w:rsidR="009E679E" w:rsidRPr="004435FE" w:rsidRDefault="009E679E" w:rsidP="00725291">
            <w:pPr>
              <w:pStyle w:val="aff9"/>
              <w:spacing w:before="0"/>
              <w:rPr>
                <w:szCs w:val="22"/>
              </w:rPr>
            </w:pPr>
          </w:p>
          <w:p w14:paraId="42E1611C" w14:textId="77777777" w:rsidR="009E679E" w:rsidRPr="004435FE" w:rsidRDefault="009E679E" w:rsidP="00725291">
            <w:pPr>
              <w:pStyle w:val="aff9"/>
              <w:spacing w:before="0"/>
              <w:rPr>
                <w:szCs w:val="22"/>
              </w:rPr>
            </w:pPr>
            <w:r w:rsidRPr="004435FE">
              <w:rPr>
                <w:szCs w:val="22"/>
                <w:lang w:val="en-US"/>
              </w:rPr>
              <w:t>TDF</w:t>
            </w:r>
            <w:r w:rsidRPr="004435FE">
              <w:rPr>
                <w:szCs w:val="22"/>
              </w:rPr>
              <w:t xml:space="preserve"> (тенофовира дизопроксил фумарат) + ЗТС (ламивудин) + EFV 400 (эфавиренз)</w:t>
            </w:r>
          </w:p>
          <w:p w14:paraId="5B574111" w14:textId="77777777" w:rsidR="009E679E" w:rsidRPr="004435FE" w:rsidRDefault="009E679E" w:rsidP="00725291">
            <w:pPr>
              <w:pStyle w:val="aff9"/>
              <w:spacing w:before="0"/>
              <w:rPr>
                <w:szCs w:val="22"/>
              </w:rPr>
            </w:pPr>
          </w:p>
          <w:p w14:paraId="3D681779" w14:textId="77777777" w:rsidR="009E679E" w:rsidRPr="004435FE" w:rsidRDefault="009E679E" w:rsidP="00725291">
            <w:pPr>
              <w:pStyle w:val="aff9"/>
              <w:spacing w:before="0"/>
              <w:rPr>
                <w:szCs w:val="22"/>
              </w:rPr>
            </w:pPr>
          </w:p>
        </w:tc>
        <w:tc>
          <w:tcPr>
            <w:tcW w:w="3116" w:type="dxa"/>
            <w:shd w:val="clear" w:color="auto" w:fill="auto"/>
          </w:tcPr>
          <w:p w14:paraId="5D593ED1" w14:textId="77777777" w:rsidR="009E679E" w:rsidRPr="004435FE" w:rsidRDefault="009E679E" w:rsidP="00725291">
            <w:pPr>
              <w:pStyle w:val="aff9"/>
              <w:spacing w:before="0"/>
              <w:rPr>
                <w:szCs w:val="22"/>
                <w:vertAlign w:val="subscript"/>
              </w:rPr>
            </w:pPr>
            <w:r w:rsidRPr="004435FE">
              <w:rPr>
                <w:szCs w:val="22"/>
              </w:rPr>
              <w:t xml:space="preserve">Схемы, в составы которых входят </w:t>
            </w:r>
            <w:r w:rsidRPr="004435FE">
              <w:rPr>
                <w:szCs w:val="22"/>
                <w:lang w:val="en-US"/>
              </w:rPr>
              <w:t>TDF</w:t>
            </w:r>
            <w:r w:rsidRPr="004435FE">
              <w:rPr>
                <w:szCs w:val="22"/>
              </w:rPr>
              <w:t xml:space="preserve"> (тенофовира дизопроксил фумарат), ABC (абакавир), ZDV (зидовудин), AZT (азидотимидин), ЗТС (ламивудин), FTC (эмтрицитабин), усиленные ритоновиром ингибиторы протеазы ATV (атазанавир), ATV (атазанавир) +</w:t>
            </w:r>
            <w:r w:rsidRPr="004435FE">
              <w:rPr>
                <w:szCs w:val="22"/>
                <w:lang w:val="en-US"/>
              </w:rPr>
              <w:t>r</w:t>
            </w:r>
            <w:r w:rsidRPr="004435FE">
              <w:rPr>
                <w:szCs w:val="22"/>
              </w:rPr>
              <w:t xml:space="preserve"> (</w:t>
            </w:r>
            <w:r w:rsidRPr="004435FE">
              <w:t>ритонавир</w:t>
            </w:r>
            <w:r w:rsidRPr="004435FE">
              <w:rPr>
                <w:szCs w:val="22"/>
              </w:rPr>
              <w:t xml:space="preserve">), </w:t>
            </w:r>
            <w:r w:rsidRPr="004435FE">
              <w:t>LPV (лопинавир)/</w:t>
            </w:r>
            <w:r w:rsidRPr="004435FE">
              <w:rPr>
                <w:szCs w:val="22"/>
              </w:rPr>
              <w:t xml:space="preserve"> </w:t>
            </w:r>
            <w:r w:rsidRPr="004435FE">
              <w:rPr>
                <w:szCs w:val="22"/>
                <w:lang w:val="en-US"/>
              </w:rPr>
              <w:t>r</w:t>
            </w:r>
            <w:r w:rsidRPr="004435FE">
              <w:rPr>
                <w:szCs w:val="22"/>
              </w:rPr>
              <w:t xml:space="preserve"> (</w:t>
            </w:r>
            <w:r w:rsidRPr="004435FE">
              <w:t>ритонавир</w:t>
            </w:r>
            <w:r w:rsidRPr="004435FE">
              <w:rPr>
                <w:szCs w:val="22"/>
              </w:rPr>
              <w:t>),</w:t>
            </w:r>
            <w:r w:rsidRPr="004435FE">
              <w:t xml:space="preserve"> </w:t>
            </w:r>
            <w:r w:rsidRPr="004435FE">
              <w:rPr>
                <w:szCs w:val="22"/>
              </w:rPr>
              <w:t xml:space="preserve">DRV дарунавир + </w:t>
            </w:r>
            <w:r w:rsidRPr="004435FE">
              <w:rPr>
                <w:szCs w:val="22"/>
                <w:lang w:val="en-US"/>
              </w:rPr>
              <w:t>r</w:t>
            </w:r>
            <w:r w:rsidRPr="004435FE">
              <w:rPr>
                <w:szCs w:val="22"/>
              </w:rPr>
              <w:t xml:space="preserve"> (</w:t>
            </w:r>
            <w:r w:rsidRPr="004435FE">
              <w:t>ритонавир</w:t>
            </w:r>
            <w:r w:rsidRPr="004435FE">
              <w:rPr>
                <w:szCs w:val="22"/>
              </w:rPr>
              <w:t>), RAL (ралтегравир), RPV/TDF/FTC (</w:t>
            </w:r>
            <w:r w:rsidRPr="004435FE">
              <w:rPr>
                <w:b/>
                <w:szCs w:val="22"/>
              </w:rPr>
              <w:t>рилпивирин</w:t>
            </w:r>
            <w:r w:rsidR="00E0176C" w:rsidRPr="004435FE">
              <w:rPr>
                <w:b/>
                <w:szCs w:val="22"/>
              </w:rPr>
              <w:t>**</w:t>
            </w:r>
            <w:r w:rsidRPr="004435FE">
              <w:rPr>
                <w:szCs w:val="22"/>
              </w:rPr>
              <w:t>/тенофовир /</w:t>
            </w:r>
            <w:r w:rsidRPr="004435FE">
              <w:t xml:space="preserve"> </w:t>
            </w:r>
            <w:r w:rsidRPr="004435FE">
              <w:rPr>
                <w:szCs w:val="22"/>
              </w:rPr>
              <w:t>Схемы АРТ первого ряда для взрослых по предпочтительности АРВП эмтрицитабин), ETR (этравирин), COBI/TDF/EVG/FTC (кобицистат/тенофовира алафенамид/элвитегравир/эмтрицитабин), BIC/TDF/FTC (биктегравир/тенофовир алафенамид/эмтрицитабин), DOR (доравирин).</w:t>
            </w:r>
          </w:p>
        </w:tc>
      </w:tr>
      <w:tr w:rsidR="00443BE9" w:rsidRPr="009E679E" w14:paraId="7956EC69" w14:textId="77777777" w:rsidTr="00354799">
        <w:tc>
          <w:tcPr>
            <w:tcW w:w="9346" w:type="dxa"/>
            <w:gridSpan w:val="3"/>
            <w:shd w:val="clear" w:color="auto" w:fill="auto"/>
          </w:tcPr>
          <w:p w14:paraId="27F12CA5" w14:textId="77777777" w:rsidR="00443BE9" w:rsidRPr="00725291" w:rsidRDefault="00443BE9" w:rsidP="00725291">
            <w:pPr>
              <w:pStyle w:val="aff9"/>
              <w:spacing w:before="0"/>
              <w:rPr>
                <w:sz w:val="20"/>
                <w:szCs w:val="20"/>
              </w:rPr>
            </w:pPr>
            <w:r w:rsidRPr="00725291">
              <w:rPr>
                <w:b/>
                <w:sz w:val="20"/>
                <w:szCs w:val="20"/>
              </w:rPr>
              <w:t>Примечание</w:t>
            </w:r>
            <w:r w:rsidRPr="00725291">
              <w:rPr>
                <w:sz w:val="20"/>
                <w:szCs w:val="20"/>
              </w:rPr>
              <w:t xml:space="preserve">: </w:t>
            </w:r>
          </w:p>
          <w:p w14:paraId="4D1D551C" w14:textId="6A4A8F07" w:rsidR="00443BE9" w:rsidRPr="004435FE" w:rsidRDefault="00443BE9" w:rsidP="00725291">
            <w:pPr>
              <w:pStyle w:val="aff9"/>
              <w:spacing w:before="0"/>
              <w:rPr>
                <w:szCs w:val="22"/>
              </w:rPr>
            </w:pPr>
            <w:r w:rsidRPr="00725291">
              <w:rPr>
                <w:sz w:val="20"/>
                <w:szCs w:val="20"/>
              </w:rPr>
              <w:t>** Рилпивирин применяется в особых случаях в схемах АРТ первого ряда</w:t>
            </w:r>
          </w:p>
        </w:tc>
      </w:tr>
    </w:tbl>
    <w:p w14:paraId="1FE4B14A" w14:textId="77777777" w:rsidR="00E5681E" w:rsidRDefault="00E5681E" w:rsidP="00BD733F">
      <w:pPr>
        <w:autoSpaceDE w:val="0"/>
        <w:autoSpaceDN w:val="0"/>
        <w:adjustRightInd w:val="0"/>
        <w:spacing w:after="0" w:line="240" w:lineRule="auto"/>
        <w:ind w:firstLine="708"/>
        <w:rPr>
          <w:lang w:eastAsia="en-US"/>
        </w:rPr>
      </w:pPr>
    </w:p>
    <w:p w14:paraId="6F7B0CB2" w14:textId="7423E3BD" w:rsidR="00837CC1" w:rsidRDefault="00156E39" w:rsidP="00BD733F">
      <w:pPr>
        <w:autoSpaceDE w:val="0"/>
        <w:autoSpaceDN w:val="0"/>
        <w:adjustRightInd w:val="0"/>
        <w:spacing w:after="0" w:line="240" w:lineRule="auto"/>
        <w:ind w:firstLine="708"/>
        <w:rPr>
          <w:lang w:eastAsia="en-US"/>
        </w:rPr>
      </w:pPr>
      <w:r w:rsidRPr="00156E39">
        <w:rPr>
          <w:lang w:eastAsia="en-US"/>
        </w:rPr>
        <w:t xml:space="preserve">Также </w:t>
      </w:r>
      <w:r w:rsidR="00092E7D">
        <w:rPr>
          <w:lang w:eastAsia="en-US"/>
        </w:rPr>
        <w:t>рилпивирин</w:t>
      </w:r>
      <w:r>
        <w:rPr>
          <w:lang w:eastAsia="en-US"/>
        </w:rPr>
        <w:t xml:space="preserve"> </w:t>
      </w:r>
      <w:r w:rsidRPr="00156E39">
        <w:rPr>
          <w:lang w:eastAsia="en-US"/>
        </w:rPr>
        <w:t>применяется в терапии второго ряда в случае неэффективности терапевтических схем предыдущего ряда в составе альтернативных схем</w:t>
      </w:r>
      <w:r w:rsidR="00391486">
        <w:rPr>
          <w:lang w:eastAsia="en-US"/>
        </w:rPr>
        <w:t xml:space="preserve"> [5]</w:t>
      </w:r>
      <w:r>
        <w:rPr>
          <w:lang w:eastAsia="en-US"/>
        </w:rPr>
        <w:t xml:space="preserve">. </w:t>
      </w:r>
      <w:r w:rsidRPr="00156E39">
        <w:rPr>
          <w:lang w:eastAsia="en-US"/>
        </w:rPr>
        <w:t xml:space="preserve">По данным действующих клинических рекомендаций Министерства здравоохранения Российской </w:t>
      </w:r>
      <w:r>
        <w:rPr>
          <w:lang w:eastAsia="en-US"/>
        </w:rPr>
        <w:t xml:space="preserve">Федерации </w:t>
      </w:r>
      <w:r w:rsidRPr="00156E39">
        <w:rPr>
          <w:lang w:eastAsia="en-US"/>
        </w:rPr>
        <w:t xml:space="preserve">для детей (2020 год), </w:t>
      </w:r>
      <w:r w:rsidR="00920206">
        <w:rPr>
          <w:lang w:eastAsia="en-US"/>
        </w:rPr>
        <w:t>р</w:t>
      </w:r>
      <w:r w:rsidR="00920206" w:rsidRPr="00920206">
        <w:rPr>
          <w:lang w:eastAsia="en-US"/>
        </w:rPr>
        <w:t>илпивирин</w:t>
      </w:r>
      <w:r w:rsidR="00920206" w:rsidRPr="00156E39">
        <w:rPr>
          <w:lang w:eastAsia="en-US"/>
        </w:rPr>
        <w:t xml:space="preserve"> применяется</w:t>
      </w:r>
      <w:r w:rsidRPr="00156E39">
        <w:rPr>
          <w:lang w:eastAsia="en-US"/>
        </w:rPr>
        <w:t xml:space="preserve"> в составе</w:t>
      </w:r>
      <w:r w:rsidR="00920206">
        <w:rPr>
          <w:lang w:eastAsia="en-US"/>
        </w:rPr>
        <w:t xml:space="preserve"> альтернативной</w:t>
      </w:r>
      <w:r w:rsidRPr="00156E39">
        <w:rPr>
          <w:lang w:eastAsia="en-US"/>
        </w:rPr>
        <w:t xml:space="preserve"> схемы в качестве третьего препарат к двум НИОТ у детей от 6 до 1</w:t>
      </w:r>
      <w:r w:rsidR="00920206">
        <w:rPr>
          <w:lang w:eastAsia="en-US"/>
        </w:rPr>
        <w:t>2</w:t>
      </w:r>
      <w:r w:rsidRPr="00156E39">
        <w:rPr>
          <w:lang w:eastAsia="en-US"/>
        </w:rPr>
        <w:t xml:space="preserve"> лет</w:t>
      </w:r>
      <w:r w:rsidR="00920206">
        <w:rPr>
          <w:lang w:eastAsia="en-US"/>
        </w:rPr>
        <w:t xml:space="preserve"> </w:t>
      </w:r>
      <w:r w:rsidR="00D21E39" w:rsidRPr="00D21E39">
        <w:rPr>
          <w:lang w:eastAsia="en-US"/>
        </w:rPr>
        <w:t>[</w:t>
      </w:r>
      <w:r w:rsidR="00D21E39">
        <w:rPr>
          <w:lang w:eastAsia="en-US"/>
        </w:rPr>
        <w:t>6</w:t>
      </w:r>
      <w:r w:rsidR="00D21E39" w:rsidRPr="00D21E39">
        <w:rPr>
          <w:lang w:eastAsia="en-US"/>
        </w:rPr>
        <w:t>]</w:t>
      </w:r>
      <w:r w:rsidR="00920206">
        <w:rPr>
          <w:lang w:eastAsia="en-US"/>
        </w:rPr>
        <w:t>.</w:t>
      </w:r>
    </w:p>
    <w:p w14:paraId="5EA3092A" w14:textId="15FBF57B" w:rsidR="002374AA" w:rsidRPr="00E5681E" w:rsidRDefault="002374AA" w:rsidP="002374AA">
      <w:pPr>
        <w:autoSpaceDE w:val="0"/>
        <w:autoSpaceDN w:val="0"/>
        <w:adjustRightInd w:val="0"/>
        <w:spacing w:after="0" w:line="240" w:lineRule="auto"/>
        <w:ind w:firstLine="708"/>
        <w:rPr>
          <w:lang w:eastAsia="en-US"/>
        </w:rPr>
      </w:pPr>
      <w:bookmarkStart w:id="40" w:name="_Hlk111671418"/>
      <w:r w:rsidRPr="00E5681E">
        <w:rPr>
          <w:bCs/>
          <w:lang w:eastAsia="en-US"/>
        </w:rPr>
        <w:t xml:space="preserve">АО «Р-Фарм» был разработан воспроизведенный препарат </w:t>
      </w:r>
      <w:r w:rsidR="00B4447C" w:rsidRPr="000B4294">
        <w:t>D</w:t>
      </w:r>
      <w:r w:rsidR="00B4447C">
        <w:t>T-RLP</w:t>
      </w:r>
      <w:r w:rsidR="00B4447C" w:rsidRPr="000B4294">
        <w:t xml:space="preserve"> </w:t>
      </w:r>
      <w:r w:rsidR="00B4447C">
        <w:t>(</w:t>
      </w:r>
      <w:r w:rsidR="00B4447C" w:rsidRPr="000B4294">
        <w:t>код продукта - J051061</w:t>
      </w:r>
      <w:r w:rsidR="00B4447C">
        <w:t xml:space="preserve">; </w:t>
      </w:r>
      <w:r w:rsidR="00B4447C" w:rsidRPr="007765E4">
        <w:t>МНН: рилпивирин)</w:t>
      </w:r>
      <w:r w:rsidRPr="00E5681E">
        <w:rPr>
          <w:lang w:eastAsia="en-US"/>
        </w:rPr>
        <w:t xml:space="preserve">, таблетки, покрытые пленочной оболочкой, 25 мг, являющегося воспроизведенным препаратом по отношению к оригинальному препарату </w:t>
      </w:r>
      <w:r w:rsidR="00102F65" w:rsidRPr="00E5681E">
        <w:rPr>
          <w:lang w:eastAsia="en-US"/>
        </w:rPr>
        <w:t>Эдюрант</w:t>
      </w:r>
      <w:r w:rsidR="00DE1F44" w:rsidRPr="00E5681E">
        <w:rPr>
          <w:vertAlign w:val="superscript"/>
          <w:lang w:eastAsia="en-US"/>
        </w:rPr>
        <w:t>®</w:t>
      </w:r>
      <w:r w:rsidRPr="00E5681E">
        <w:rPr>
          <w:lang w:eastAsia="en-US"/>
        </w:rPr>
        <w:t xml:space="preserve">, таблетки, покрытые пленочной оболочкой, 25 мг (Янссен-Силаг С.п.А., Италия; владелец </w:t>
      </w:r>
      <w:r w:rsidR="00E24D33" w:rsidRPr="00E5681E">
        <w:rPr>
          <w:lang w:eastAsia="en-US"/>
        </w:rPr>
        <w:t>РУ</w:t>
      </w:r>
      <w:r w:rsidRPr="00E5681E">
        <w:rPr>
          <w:lang w:eastAsia="en-US"/>
        </w:rPr>
        <w:t xml:space="preserve">: </w:t>
      </w:r>
      <w:r w:rsidR="00C57CB8" w:rsidRPr="00E5681E">
        <w:rPr>
          <w:lang w:eastAsia="en-US"/>
        </w:rPr>
        <w:t>ООО «Джонсон &amp; Джонсон», Россия</w:t>
      </w:r>
      <w:r w:rsidRPr="00E5681E">
        <w:rPr>
          <w:lang w:eastAsia="en-US"/>
        </w:rPr>
        <w:t>).</w:t>
      </w:r>
    </w:p>
    <w:p w14:paraId="2FA37DE1" w14:textId="2A7B1B85" w:rsidR="002374AA" w:rsidRPr="00BA119B" w:rsidRDefault="002374AA" w:rsidP="002374AA">
      <w:pPr>
        <w:autoSpaceDE w:val="0"/>
        <w:autoSpaceDN w:val="0"/>
        <w:adjustRightInd w:val="0"/>
        <w:spacing w:after="0" w:line="240" w:lineRule="auto"/>
        <w:ind w:firstLine="708"/>
        <w:rPr>
          <w:color w:val="FF0000"/>
          <w:lang w:eastAsia="en-US"/>
        </w:rPr>
      </w:pPr>
      <w:bookmarkStart w:id="41" w:name="_Hlk112151554"/>
      <w:r w:rsidRPr="00725291">
        <w:rPr>
          <w:lang w:eastAsia="en-US"/>
        </w:rPr>
        <w:t>Он полностью соответствует по качественному и количественному составу действующего вещества, лекарственной форме (таблетки</w:t>
      </w:r>
      <w:r w:rsidR="002B1168" w:rsidRPr="00725291">
        <w:rPr>
          <w:lang w:eastAsia="en-US"/>
        </w:rPr>
        <w:t>, покрытые пленочной оболочкой</w:t>
      </w:r>
      <w:r w:rsidRPr="00725291">
        <w:rPr>
          <w:lang w:eastAsia="en-US"/>
        </w:rPr>
        <w:t xml:space="preserve">) и </w:t>
      </w:r>
      <w:r w:rsidR="00943521" w:rsidRPr="00725291">
        <w:rPr>
          <w:lang w:eastAsia="en-US"/>
        </w:rPr>
        <w:t>планируем</w:t>
      </w:r>
      <w:r w:rsidR="002B1168" w:rsidRPr="00725291">
        <w:rPr>
          <w:lang w:eastAsia="en-US"/>
        </w:rPr>
        <w:t>ой</w:t>
      </w:r>
      <w:r w:rsidR="00943521" w:rsidRPr="00725291">
        <w:rPr>
          <w:lang w:eastAsia="en-US"/>
        </w:rPr>
        <w:t xml:space="preserve"> к выпуску дозировк</w:t>
      </w:r>
      <w:r w:rsidR="002B1168" w:rsidRPr="00725291">
        <w:rPr>
          <w:lang w:eastAsia="en-US"/>
        </w:rPr>
        <w:t>и</w:t>
      </w:r>
      <w:r w:rsidRPr="00725291">
        <w:rPr>
          <w:lang w:eastAsia="en-US"/>
        </w:rPr>
        <w:t xml:space="preserve"> (</w:t>
      </w:r>
      <w:r w:rsidR="00943521" w:rsidRPr="00725291">
        <w:rPr>
          <w:lang w:eastAsia="en-US"/>
        </w:rPr>
        <w:t>25 мг</w:t>
      </w:r>
      <w:r w:rsidRPr="00725291">
        <w:rPr>
          <w:lang w:eastAsia="en-US"/>
        </w:rPr>
        <w:t xml:space="preserve">) референтному препарату </w:t>
      </w:r>
      <w:r w:rsidR="00102F65" w:rsidRPr="00725291">
        <w:rPr>
          <w:lang w:eastAsia="en-US"/>
        </w:rPr>
        <w:t>Эдюрант</w:t>
      </w:r>
      <w:r w:rsidR="00DE1F44" w:rsidRPr="00725291">
        <w:rPr>
          <w:vertAlign w:val="superscript"/>
          <w:lang w:eastAsia="en-US"/>
        </w:rPr>
        <w:t>®</w:t>
      </w:r>
      <w:r w:rsidR="00943521" w:rsidRPr="00725291">
        <w:rPr>
          <w:lang w:eastAsia="en-US"/>
        </w:rPr>
        <w:t xml:space="preserve">, таблетки, покрытые пленочной оболочкой, 25 мг (Янссен-Силаг С.п.А, Италия; </w:t>
      </w:r>
      <w:r w:rsidRPr="00725291">
        <w:rPr>
          <w:lang w:eastAsia="en-US"/>
        </w:rPr>
        <w:t xml:space="preserve">владелец РУ: </w:t>
      </w:r>
      <w:r w:rsidR="00C57CB8" w:rsidRPr="00725291">
        <w:rPr>
          <w:lang w:eastAsia="en-US"/>
        </w:rPr>
        <w:t>ООО «Джонсон &amp; Джонсон», Россия</w:t>
      </w:r>
      <w:r w:rsidRPr="00725291">
        <w:rPr>
          <w:lang w:eastAsia="en-US"/>
        </w:rPr>
        <w:t>)</w:t>
      </w:r>
      <w:r w:rsidR="00251143">
        <w:rPr>
          <w:lang w:eastAsia="en-US"/>
        </w:rPr>
        <w:t>,</w:t>
      </w:r>
      <w:r w:rsidR="00251143" w:rsidRPr="00251143">
        <w:rPr>
          <w:lang w:eastAsia="en-US"/>
        </w:rPr>
        <w:t xml:space="preserve"> </w:t>
      </w:r>
      <w:r w:rsidR="00251143">
        <w:rPr>
          <w:color w:val="000000" w:themeColor="text1"/>
        </w:rPr>
        <w:t xml:space="preserve">имея лишь незначительные различия по </w:t>
      </w:r>
      <w:r w:rsidR="00251143" w:rsidRPr="00360606">
        <w:rPr>
          <w:color w:val="000000" w:themeColor="text1"/>
        </w:rPr>
        <w:t xml:space="preserve">качественному </w:t>
      </w:r>
      <w:r w:rsidR="00251143">
        <w:rPr>
          <w:color w:val="000000" w:themeColor="text1"/>
        </w:rPr>
        <w:t>и</w:t>
      </w:r>
      <w:r w:rsidR="00251143" w:rsidRPr="00360606">
        <w:rPr>
          <w:color w:val="000000" w:themeColor="text1"/>
        </w:rPr>
        <w:t xml:space="preserve"> количественному составу </w:t>
      </w:r>
      <w:r w:rsidR="00251143" w:rsidRPr="00360606">
        <w:t xml:space="preserve">ряда </w:t>
      </w:r>
      <w:r w:rsidR="00251143" w:rsidRPr="00360606">
        <w:rPr>
          <w:color w:val="000000" w:themeColor="text1"/>
        </w:rPr>
        <w:t>вспомогательных веществ</w:t>
      </w:r>
      <w:r w:rsidRPr="00725291">
        <w:rPr>
          <w:lang w:eastAsia="en-US"/>
        </w:rPr>
        <w:t>.</w:t>
      </w:r>
      <w:r w:rsidR="00DE1F44" w:rsidRPr="00725291">
        <w:t xml:space="preserve"> </w:t>
      </w:r>
      <w:r w:rsidR="00DE1F44" w:rsidRPr="009A2EE5">
        <w:rPr>
          <w:color w:val="000000" w:themeColor="text1"/>
        </w:rPr>
        <w:t xml:space="preserve">Результаты теста сравнительной кинетики растворения, проведенного в нескольких средах с использованием </w:t>
      </w:r>
      <w:r w:rsidR="00DE1F44" w:rsidRPr="009A2EE5">
        <w:rPr>
          <w:color w:val="000000" w:themeColor="text1"/>
          <w:lang w:val="en-US"/>
        </w:rPr>
        <w:t>DT</w:t>
      </w:r>
      <w:r w:rsidR="00DE1F44" w:rsidRPr="009A2EE5">
        <w:rPr>
          <w:color w:val="000000" w:themeColor="text1"/>
        </w:rPr>
        <w:t>-</w:t>
      </w:r>
      <w:r w:rsidR="009A2EE5" w:rsidRPr="009A2EE5">
        <w:t xml:space="preserve"> </w:t>
      </w:r>
      <w:r w:rsidR="009A2EE5" w:rsidRPr="009A2EE5">
        <w:rPr>
          <w:color w:val="000000" w:themeColor="text1"/>
          <w:lang w:val="en-US"/>
        </w:rPr>
        <w:t>RLP</w:t>
      </w:r>
      <w:r w:rsidR="009A2EE5" w:rsidRPr="009A2EE5">
        <w:rPr>
          <w:color w:val="000000" w:themeColor="text1"/>
        </w:rPr>
        <w:t xml:space="preserve"> </w:t>
      </w:r>
      <w:r w:rsidR="00DE1F44" w:rsidRPr="009A2EE5">
        <w:rPr>
          <w:color w:val="000000" w:themeColor="text1"/>
        </w:rPr>
        <w:t xml:space="preserve">в сравнении с референтным препаратом </w:t>
      </w:r>
      <w:r w:rsidR="009A2EE5" w:rsidRPr="009A2EE5">
        <w:rPr>
          <w:lang w:eastAsia="en-US"/>
        </w:rPr>
        <w:t>Эдюрант</w:t>
      </w:r>
      <w:r w:rsidR="00DE1F44" w:rsidRPr="009A2EE5">
        <w:rPr>
          <w:color w:val="000000" w:themeColor="text1"/>
          <w:vertAlign w:val="superscript"/>
        </w:rPr>
        <w:t>®</w:t>
      </w:r>
      <w:r w:rsidR="00DE1F44" w:rsidRPr="009A2EE5">
        <w:rPr>
          <w:color w:val="000000" w:themeColor="text1"/>
        </w:rPr>
        <w:t xml:space="preserve">, </w:t>
      </w:r>
      <w:r w:rsidR="00251143">
        <w:rPr>
          <w:color w:val="000000" w:themeColor="text1"/>
        </w:rPr>
        <w:t xml:space="preserve">в целом </w:t>
      </w:r>
      <w:r w:rsidR="00DE1F44" w:rsidRPr="009A2EE5">
        <w:rPr>
          <w:color w:val="000000" w:themeColor="text1"/>
        </w:rPr>
        <w:t xml:space="preserve">продемонстрировали эквивалентную кинетику растворения препаратов, что позволяет предполагать также эквивалентность фармакологических свойств препаратов. </w:t>
      </w:r>
      <w:r w:rsidR="00DE1F44" w:rsidRPr="009A2EE5">
        <w:t>В связи с этим представляется целесообразным проведение клинического исследования биоэквивалентности</w:t>
      </w:r>
      <w:r w:rsidR="00DE1F44" w:rsidRPr="009A2EE5">
        <w:rPr>
          <w:bCs/>
          <w:lang w:eastAsia="ru-RU"/>
        </w:rPr>
        <w:t xml:space="preserve"> лекарственного препарата </w:t>
      </w:r>
      <w:r w:rsidR="00DE1F44" w:rsidRPr="009A2EE5">
        <w:rPr>
          <w:lang w:val="en-US"/>
        </w:rPr>
        <w:t>DT</w:t>
      </w:r>
      <w:r w:rsidR="00DE1F44" w:rsidRPr="009A2EE5">
        <w:t>-</w:t>
      </w:r>
      <w:r w:rsidR="009A2EE5" w:rsidRPr="009A2EE5">
        <w:t xml:space="preserve"> RLP</w:t>
      </w:r>
      <w:r w:rsidR="00DE1F44" w:rsidRPr="009A2EE5">
        <w:t xml:space="preserve">, </w:t>
      </w:r>
      <w:r w:rsidR="009A2EE5" w:rsidRPr="009A2EE5">
        <w:rPr>
          <w:lang w:eastAsia="en-US"/>
        </w:rPr>
        <w:t>таблетки, покрытые</w:t>
      </w:r>
      <w:r w:rsidR="009A2EE5" w:rsidRPr="00E5681E">
        <w:rPr>
          <w:lang w:eastAsia="en-US"/>
        </w:rPr>
        <w:t xml:space="preserve"> пленочной оболочкой, 25 мг</w:t>
      </w:r>
      <w:r w:rsidR="00DE1F44" w:rsidRPr="009A2EE5">
        <w:t xml:space="preserve"> (АО «Р-Фарм», Россия) </w:t>
      </w:r>
      <w:r w:rsidR="00DE1F44" w:rsidRPr="009A2EE5">
        <w:rPr>
          <w:lang w:eastAsia="ru-RU"/>
        </w:rPr>
        <w:t xml:space="preserve">в сравнении с оригинальным препаратом </w:t>
      </w:r>
      <w:r w:rsidR="009A2EE5" w:rsidRPr="009A2EE5">
        <w:rPr>
          <w:lang w:eastAsia="en-US"/>
        </w:rPr>
        <w:t>Эдюрант</w:t>
      </w:r>
      <w:r w:rsidR="009A2EE5" w:rsidRPr="009A2EE5">
        <w:rPr>
          <w:vertAlign w:val="superscript"/>
          <w:lang w:eastAsia="en-US"/>
        </w:rPr>
        <w:t>®</w:t>
      </w:r>
      <w:r w:rsidR="009A2EE5" w:rsidRPr="009A2EE5">
        <w:rPr>
          <w:lang w:eastAsia="en-US"/>
        </w:rPr>
        <w:t>, таблетки, покрытые</w:t>
      </w:r>
      <w:r w:rsidR="009A2EE5" w:rsidRPr="00E5681E">
        <w:rPr>
          <w:lang w:eastAsia="en-US"/>
        </w:rPr>
        <w:t xml:space="preserve"> пленочной оболочкой, 25 мг (ООО «Джонсон &amp; Джонсон», Россия)</w:t>
      </w:r>
      <w:r w:rsidR="009A2EE5">
        <w:rPr>
          <w:bCs/>
          <w:lang w:eastAsia="ru-RU"/>
        </w:rPr>
        <w:t>.</w:t>
      </w:r>
    </w:p>
    <w:bookmarkEnd w:id="40"/>
    <w:bookmarkEnd w:id="41"/>
    <w:p w14:paraId="2E20F09D" w14:textId="77777777" w:rsidR="002374AA" w:rsidRDefault="002374AA" w:rsidP="00BD733F">
      <w:pPr>
        <w:autoSpaceDE w:val="0"/>
        <w:autoSpaceDN w:val="0"/>
        <w:adjustRightInd w:val="0"/>
        <w:spacing w:after="0" w:line="240" w:lineRule="auto"/>
        <w:ind w:firstLine="708"/>
        <w:rPr>
          <w:lang w:eastAsia="en-US"/>
        </w:rPr>
      </w:pPr>
      <w:r w:rsidRPr="002374AA">
        <w:rPr>
          <w:bCs/>
          <w:lang w:eastAsia="en-US"/>
        </w:rPr>
        <w:t xml:space="preserve">Внедрение в клиническую практику нового воспроизведенного препарата </w:t>
      </w:r>
      <w:r w:rsidR="002B1168" w:rsidRPr="002B1168">
        <w:rPr>
          <w:lang w:eastAsia="en-US"/>
        </w:rPr>
        <w:t>рилпивирин</w:t>
      </w:r>
      <w:r w:rsidRPr="002374AA">
        <w:rPr>
          <w:lang w:eastAsia="en-US"/>
        </w:rPr>
        <w:t xml:space="preserve"> </w:t>
      </w:r>
      <w:r w:rsidR="00CF77BF">
        <w:rPr>
          <w:lang w:eastAsia="en-US"/>
        </w:rPr>
        <w:t xml:space="preserve">имеет социальную и медицинскую значимость и </w:t>
      </w:r>
      <w:r w:rsidRPr="002374AA">
        <w:rPr>
          <w:bCs/>
          <w:lang w:eastAsia="en-US"/>
        </w:rPr>
        <w:t xml:space="preserve">позволит снизить цену современной </w:t>
      </w:r>
      <w:r w:rsidRPr="002374AA">
        <w:rPr>
          <w:lang w:eastAsia="en-US"/>
        </w:rPr>
        <w:t>комбинированной терапии ВИЧ-инфекции.</w:t>
      </w:r>
    </w:p>
    <w:p w14:paraId="40BB82A3" w14:textId="38E2F7D6" w:rsidR="00A1083A" w:rsidRPr="004435FE" w:rsidRDefault="00A1083A" w:rsidP="00625DBC">
      <w:pPr>
        <w:pStyle w:val="2"/>
        <w:numPr>
          <w:ilvl w:val="1"/>
          <w:numId w:val="4"/>
        </w:numPr>
        <w:spacing w:line="240" w:lineRule="auto"/>
        <w:ind w:left="0" w:firstLine="0"/>
        <w:rPr>
          <w:color w:val="000000"/>
          <w:szCs w:val="24"/>
        </w:rPr>
      </w:pPr>
      <w:bookmarkStart w:id="42" w:name="_Toc535339329"/>
      <w:bookmarkStart w:id="43" w:name="_Toc135635365"/>
      <w:bookmarkEnd w:id="38"/>
      <w:bookmarkEnd w:id="42"/>
      <w:r w:rsidRPr="004435FE">
        <w:rPr>
          <w:color w:val="000000"/>
          <w:szCs w:val="24"/>
        </w:rPr>
        <w:t>Ожидаемые показания к применению</w:t>
      </w:r>
      <w:bookmarkEnd w:id="43"/>
    </w:p>
    <w:p w14:paraId="748F8B9E" w14:textId="77777777" w:rsidR="009B5B5E" w:rsidRDefault="009B5B5E" w:rsidP="00442199">
      <w:pPr>
        <w:spacing w:after="0" w:line="240" w:lineRule="auto"/>
        <w:ind w:firstLine="708"/>
      </w:pPr>
      <w:r w:rsidRPr="009B5B5E">
        <w:t>Показание</w:t>
      </w:r>
      <w:r w:rsidR="00981693">
        <w:t>м</w:t>
      </w:r>
      <w:r w:rsidRPr="009B5B5E">
        <w:t xml:space="preserve"> к применению </w:t>
      </w:r>
      <w:r w:rsidR="00981693">
        <w:t>рилпивирина,</w:t>
      </w:r>
      <w:r w:rsidRPr="009B5B5E">
        <w:t xml:space="preserve"> согласно инструкции для медицинского применения препарата</w:t>
      </w:r>
      <w:r w:rsidR="00981693">
        <w:t xml:space="preserve"> </w:t>
      </w:r>
      <w:r w:rsidR="00981693" w:rsidRPr="00985C0E">
        <w:t>(ИМПП</w:t>
      </w:r>
      <w:r w:rsidR="00981693">
        <w:t>),</w:t>
      </w:r>
      <w:r w:rsidRPr="009B5B5E">
        <w:t xml:space="preserve"> является</w:t>
      </w:r>
      <w:r>
        <w:t xml:space="preserve"> </w:t>
      </w:r>
      <w:r w:rsidRPr="009B5B5E">
        <w:t>лечения ВИЧ-1</w:t>
      </w:r>
      <w:r>
        <w:t xml:space="preserve"> </w:t>
      </w:r>
      <w:r w:rsidRPr="009B5B5E">
        <w:t>инфекции</w:t>
      </w:r>
      <w:r>
        <w:t xml:space="preserve"> в составе комбинированной АРТ у взрослых и детей </w:t>
      </w:r>
      <w:r w:rsidRPr="009B5B5E">
        <w:t>в возрасте 12 лет</w:t>
      </w:r>
      <w:r>
        <w:t xml:space="preserve">, </w:t>
      </w:r>
      <w:r w:rsidRPr="009B5B5E">
        <w:t xml:space="preserve">ранее не получавших </w:t>
      </w:r>
      <w:r w:rsidR="00442199">
        <w:t>терапию и имеющих показатели РНК</w:t>
      </w:r>
      <w:r>
        <w:t xml:space="preserve"> ВИЧ-1 не менее</w:t>
      </w:r>
      <w:r w:rsidRPr="009B5B5E">
        <w:t xml:space="preserve"> 100 000 копий/мл</w:t>
      </w:r>
      <w:r w:rsidR="00D21E39">
        <w:t xml:space="preserve"> </w:t>
      </w:r>
      <w:r w:rsidR="00D21E39" w:rsidRPr="00D21E39">
        <w:t>[</w:t>
      </w:r>
      <w:r w:rsidR="00D21E39">
        <w:t>1,3,4</w:t>
      </w:r>
      <w:r w:rsidR="00D21E39" w:rsidRPr="00D21E39">
        <w:t>]</w:t>
      </w:r>
      <w:r w:rsidRPr="009B5B5E">
        <w:t>.</w:t>
      </w:r>
    </w:p>
    <w:p w14:paraId="41EC1586" w14:textId="1D46B1AC" w:rsidR="00442199" w:rsidRDefault="00981693" w:rsidP="008876CF">
      <w:pPr>
        <w:spacing w:after="0" w:line="240" w:lineRule="auto"/>
        <w:ind w:firstLine="708"/>
      </w:pPr>
      <w:r>
        <w:t>Согласно действующим клиническим рекомендациям у взрослых, в Российской Федерации показанием для</w:t>
      </w:r>
      <w:r w:rsidR="00442199">
        <w:t xml:space="preserve"> назначения препарата рилпивирин</w:t>
      </w:r>
      <w:r>
        <w:t xml:space="preserve"> являются пациенты с ВИЧ-1 в </w:t>
      </w:r>
      <w:r w:rsidR="008876CF">
        <w:t xml:space="preserve">составе режимов АРТ </w:t>
      </w:r>
      <w:r>
        <w:t xml:space="preserve">в комбинации с двумя НИОТ. </w:t>
      </w:r>
      <w:r w:rsidR="00442199">
        <w:t>Р</w:t>
      </w:r>
      <w:r w:rsidR="00442199" w:rsidRPr="00442199">
        <w:t>илпивирин</w:t>
      </w:r>
      <w:r>
        <w:t xml:space="preserve"> применяется в особых случаях в качестве альтернативы препаратам эфавиренз или долутегравир. Также показанием является </w:t>
      </w:r>
      <w:r w:rsidR="00DE1F44">
        <w:t xml:space="preserve">АРТ </w:t>
      </w:r>
      <w:r>
        <w:t>второго ряд</w:t>
      </w:r>
      <w:r w:rsidR="00DE1F44">
        <w:t>а</w:t>
      </w:r>
      <w:r>
        <w:t xml:space="preserve"> для взрослых пациентов в случае неэффективности терапевтических схем предыдущего ряда в составе альтернативных схем</w:t>
      </w:r>
      <w:r w:rsidR="00D21E39">
        <w:t xml:space="preserve"> </w:t>
      </w:r>
      <w:r w:rsidR="00D21E39" w:rsidRPr="00D21E39">
        <w:t>[</w:t>
      </w:r>
      <w:r w:rsidR="00D21E39">
        <w:t>5</w:t>
      </w:r>
      <w:r w:rsidR="00D21E39" w:rsidRPr="00D21E39">
        <w:t>]</w:t>
      </w:r>
      <w:r>
        <w:t>.</w:t>
      </w:r>
    </w:p>
    <w:p w14:paraId="19028987" w14:textId="285E6008" w:rsidR="00FD0B41" w:rsidRDefault="00981693" w:rsidP="008876CF">
      <w:pPr>
        <w:spacing w:after="0" w:line="240" w:lineRule="auto"/>
        <w:ind w:firstLine="708"/>
      </w:pPr>
      <w:r>
        <w:t>По данным действующих клинических рекомендаций Министерства здравоохранения Российской Федерации, для детей в возрасте</w:t>
      </w:r>
      <w:r w:rsidR="008876CF">
        <w:t xml:space="preserve"> от 6</w:t>
      </w:r>
      <w:r>
        <w:t xml:space="preserve"> до 1</w:t>
      </w:r>
      <w:r w:rsidR="008876CF">
        <w:t>2</w:t>
      </w:r>
      <w:r>
        <w:t xml:space="preserve"> лет </w:t>
      </w:r>
      <w:r w:rsidR="008876CF">
        <w:t>рилпивирин</w:t>
      </w:r>
      <w:r>
        <w:t xml:space="preserve"> рекомендован </w:t>
      </w:r>
      <w:r w:rsidR="008876CF">
        <w:t xml:space="preserve">в составе альтернативной </w:t>
      </w:r>
      <w:r>
        <w:t>схемы в каче</w:t>
      </w:r>
      <w:r w:rsidR="008876CF">
        <w:t>стве третьего препарат</w:t>
      </w:r>
      <w:r w:rsidR="00DE1F44">
        <w:t>а</w:t>
      </w:r>
      <w:r w:rsidR="008876CF">
        <w:t xml:space="preserve"> к двум </w:t>
      </w:r>
      <w:r>
        <w:t xml:space="preserve">НИОТ </w:t>
      </w:r>
      <w:r w:rsidR="00D21E39" w:rsidRPr="00D21E39">
        <w:t>[</w:t>
      </w:r>
      <w:r w:rsidR="00D21E39">
        <w:t>6</w:t>
      </w:r>
      <w:r w:rsidR="00D21E39" w:rsidRPr="00D21E39">
        <w:t>]</w:t>
      </w:r>
      <w:r>
        <w:t>.</w:t>
      </w:r>
    </w:p>
    <w:p w14:paraId="1162BD56" w14:textId="77777777" w:rsidR="00981693" w:rsidRPr="00577E26" w:rsidRDefault="00981693" w:rsidP="002207D0">
      <w:pPr>
        <w:pStyle w:val="afff2"/>
        <w:spacing w:before="240"/>
        <w:rPr>
          <w:b/>
          <w:lang w:val="en-US"/>
        </w:rPr>
      </w:pPr>
      <w:r w:rsidRPr="00D21E39">
        <w:rPr>
          <w:b/>
        </w:rPr>
        <w:t>Список</w:t>
      </w:r>
      <w:r w:rsidRPr="00D21E39">
        <w:rPr>
          <w:b/>
          <w:lang w:val="en-US"/>
        </w:rPr>
        <w:t xml:space="preserve"> </w:t>
      </w:r>
      <w:r w:rsidRPr="00D21E39">
        <w:rPr>
          <w:b/>
        </w:rPr>
        <w:t>литературы</w:t>
      </w:r>
    </w:p>
    <w:p w14:paraId="1406560D" w14:textId="70E69C90" w:rsidR="00D21E39" w:rsidRDefault="00D21E39" w:rsidP="00DE1F44">
      <w:pPr>
        <w:pStyle w:val="afff2"/>
        <w:spacing w:after="0"/>
        <w:rPr>
          <w:lang w:eastAsia="en-US"/>
        </w:rPr>
      </w:pPr>
      <w:r w:rsidRPr="00D21E39">
        <w:rPr>
          <w:lang w:val="en-US" w:eastAsia="en-US"/>
        </w:rPr>
        <w:t>1.</w:t>
      </w:r>
      <w:r w:rsidRPr="00D21E39">
        <w:rPr>
          <w:lang w:val="en-US" w:eastAsia="en-US"/>
        </w:rPr>
        <w:tab/>
        <w:t>Highlights of prescribing infjrmation. EDURANT</w:t>
      </w:r>
      <w:r w:rsidR="00DE1F44" w:rsidRPr="00974B76">
        <w:rPr>
          <w:vertAlign w:val="superscript"/>
          <w:lang w:eastAsia="en-US"/>
        </w:rPr>
        <w:t>®</w:t>
      </w:r>
      <w:r w:rsidRPr="00974B76">
        <w:rPr>
          <w:lang w:eastAsia="en-US"/>
        </w:rPr>
        <w:t xml:space="preserve"> [</w:t>
      </w:r>
      <w:r>
        <w:rPr>
          <w:lang w:eastAsia="en-US"/>
        </w:rPr>
        <w:t>Интернет</w:t>
      </w:r>
      <w:r w:rsidRPr="00974B76">
        <w:rPr>
          <w:lang w:eastAsia="en-US"/>
        </w:rPr>
        <w:t xml:space="preserve">]. </w:t>
      </w:r>
      <w:r>
        <w:rPr>
          <w:lang w:eastAsia="en-US"/>
        </w:rPr>
        <w:t>[цитируется по 10 октябрь 2022 г.]. Доступно на: https://www.accessdata.fda.gov/drugsatfda_docs/label/2018/202022s011lbl.pdf</w:t>
      </w:r>
    </w:p>
    <w:p w14:paraId="521FE0FA" w14:textId="77777777" w:rsidR="00D21E39" w:rsidRDefault="00D21E39" w:rsidP="00DE1F44">
      <w:pPr>
        <w:pStyle w:val="afff2"/>
        <w:spacing w:after="0"/>
        <w:rPr>
          <w:lang w:eastAsia="en-US"/>
        </w:rPr>
      </w:pPr>
      <w:r>
        <w:rPr>
          <w:lang w:eastAsia="en-US"/>
        </w:rPr>
        <w:t>2.</w:t>
      </w:r>
      <w:r>
        <w:rPr>
          <w:lang w:eastAsia="en-US"/>
        </w:rPr>
        <w:tab/>
        <w:t>PubChem. Rilpivirine hydrochloride [Интернет]. [цитируется по 9 октябрь 2022 г.]. Доступно на: https://pubchem.ncbi.nlm.nih.gov/compound/11711114</w:t>
      </w:r>
    </w:p>
    <w:p w14:paraId="2C06AFC3" w14:textId="77777777" w:rsidR="00D21E39" w:rsidRDefault="00D21E39" w:rsidP="00DE1F44">
      <w:pPr>
        <w:pStyle w:val="afff2"/>
        <w:spacing w:after="0"/>
        <w:rPr>
          <w:lang w:eastAsia="en-US"/>
        </w:rPr>
      </w:pPr>
      <w:r>
        <w:rPr>
          <w:lang w:eastAsia="en-US"/>
        </w:rPr>
        <w:t>3.</w:t>
      </w:r>
      <w:r>
        <w:rPr>
          <w:lang w:eastAsia="en-US"/>
        </w:rPr>
        <w:tab/>
        <w:t>ИМПП РФ, Эдюрант, таблетки, покрытые пленочной оболочкой, 25 мг [Интернет]. [цитируется по 10 октябрь 2022 г.]. Доступно на: https://grls.rosminzdrav.ru/InstrImg/2019/2/28/1428676/%D0%9B%D0%9F-001769[2018]_0.pdf</w:t>
      </w:r>
    </w:p>
    <w:p w14:paraId="1791969F" w14:textId="77777777" w:rsidR="00D21E39" w:rsidRDefault="00D21E39" w:rsidP="00DE1F44">
      <w:pPr>
        <w:pStyle w:val="afff2"/>
        <w:spacing w:after="0"/>
        <w:rPr>
          <w:lang w:eastAsia="en-US"/>
        </w:rPr>
      </w:pPr>
      <w:r w:rsidRPr="00D21E39">
        <w:rPr>
          <w:lang w:val="en-US" w:eastAsia="en-US"/>
        </w:rPr>
        <w:t>4.</w:t>
      </w:r>
      <w:r w:rsidRPr="00D21E39">
        <w:rPr>
          <w:lang w:val="en-US" w:eastAsia="en-US"/>
        </w:rPr>
        <w:tab/>
        <w:t>EDURANT 25 mg film-coated tablets. Summary of product characteristics. [</w:t>
      </w:r>
      <w:r>
        <w:rPr>
          <w:lang w:eastAsia="en-US"/>
        </w:rPr>
        <w:t>Интернет</w:t>
      </w:r>
      <w:r w:rsidRPr="00D21E39">
        <w:rPr>
          <w:lang w:val="en-US" w:eastAsia="en-US"/>
        </w:rPr>
        <w:t xml:space="preserve">]. </w:t>
      </w:r>
      <w:r>
        <w:rPr>
          <w:lang w:eastAsia="en-US"/>
        </w:rPr>
        <w:t>[цитируется по 9 октябрь 2022 г.]. Доступно на: https://www.ema.europa.eu/en/documents/product-information/edurant-epar-product-information_en.pdf</w:t>
      </w:r>
    </w:p>
    <w:p w14:paraId="474C0FE1" w14:textId="77777777" w:rsidR="00D21E39" w:rsidRDefault="00D21E39" w:rsidP="00DE1F44">
      <w:pPr>
        <w:pStyle w:val="afff2"/>
        <w:spacing w:after="0"/>
        <w:rPr>
          <w:lang w:eastAsia="en-US"/>
        </w:rPr>
      </w:pPr>
      <w:r>
        <w:rPr>
          <w:lang w:eastAsia="en-US"/>
        </w:rPr>
        <w:t>5.</w:t>
      </w:r>
      <w:r>
        <w:rPr>
          <w:lang w:eastAsia="en-US"/>
        </w:rPr>
        <w:tab/>
        <w:t>Клинические рекомендации. ВИЧ-инфекция у взрослых 2020 — Национальная ассоциация специалистов в области ВИЧ/СПИДа [Интернет]. [цитируется по 10 октябрь 2022 г.]. Доступно на: http://rushiv.ru/klinicheskie-rekomendatsii-vich-infektsiya-u-vzroslyh-2020/</w:t>
      </w:r>
    </w:p>
    <w:p w14:paraId="4C09F478" w14:textId="77777777" w:rsidR="00D21E39" w:rsidRDefault="00D21E39" w:rsidP="00DE1F44">
      <w:pPr>
        <w:pStyle w:val="afff2"/>
        <w:spacing w:after="0"/>
        <w:rPr>
          <w:lang w:eastAsia="en-US"/>
        </w:rPr>
      </w:pPr>
      <w:r>
        <w:rPr>
          <w:lang w:eastAsia="en-US"/>
        </w:rPr>
        <w:t>6.</w:t>
      </w:r>
      <w:r>
        <w:rPr>
          <w:lang w:eastAsia="en-US"/>
        </w:rPr>
        <w:tab/>
        <w:t>Клинические рекомендации. ВИЧ-инфекция у детей — Национальная ассоциация специалистов в области ВИЧ/СПИДа [Интернет]. [цитируется по 10 октябрь 2022 г.]. Доступно на: http://rushiv.ru/klinicheskie-rekomendatsii-vich-infektsiya-u-detej/</w:t>
      </w:r>
    </w:p>
    <w:p w14:paraId="34F46F3E" w14:textId="77777777" w:rsidR="00D21E39" w:rsidRDefault="00D21E39" w:rsidP="00DE1F44">
      <w:pPr>
        <w:pStyle w:val="afff2"/>
        <w:spacing w:after="0"/>
        <w:rPr>
          <w:lang w:eastAsia="en-US"/>
        </w:rPr>
      </w:pPr>
      <w:r w:rsidRPr="00D21E39">
        <w:rPr>
          <w:lang w:val="en-US" w:eastAsia="en-US"/>
        </w:rPr>
        <w:t>7.</w:t>
      </w:r>
      <w:r w:rsidRPr="00D21E39">
        <w:rPr>
          <w:lang w:val="en-US" w:eastAsia="en-US"/>
        </w:rPr>
        <w:tab/>
        <w:t>BHIVA guidelines on antiretroviral treatment for adults living with HIV-1 2022 - consultation version [</w:t>
      </w:r>
      <w:r>
        <w:rPr>
          <w:lang w:eastAsia="en-US"/>
        </w:rPr>
        <w:t>Интернет</w:t>
      </w:r>
      <w:r w:rsidRPr="00D21E39">
        <w:rPr>
          <w:lang w:val="en-US" w:eastAsia="en-US"/>
        </w:rPr>
        <w:t xml:space="preserve">]. </w:t>
      </w:r>
      <w:r>
        <w:rPr>
          <w:lang w:eastAsia="en-US"/>
        </w:rPr>
        <w:t>[цитируется по 10 октябрь 2022 г.]. Доступно на: https://www.bhiva.org/treatment-guidelines-consultation</w:t>
      </w:r>
    </w:p>
    <w:p w14:paraId="205C7A96" w14:textId="77777777" w:rsidR="00D21E39" w:rsidRDefault="00D21E39" w:rsidP="00DE1F44">
      <w:pPr>
        <w:pStyle w:val="afff2"/>
        <w:spacing w:after="0"/>
        <w:rPr>
          <w:lang w:eastAsia="en-US"/>
        </w:rPr>
      </w:pPr>
      <w:r w:rsidRPr="00D21E39">
        <w:rPr>
          <w:lang w:val="en-US" w:eastAsia="en-US"/>
        </w:rPr>
        <w:t>8.</w:t>
      </w:r>
      <w:r w:rsidRPr="00D21E39">
        <w:rPr>
          <w:lang w:val="en-US" w:eastAsia="en-US"/>
        </w:rPr>
        <w:tab/>
        <w:t>World Health Organization. HIV [</w:t>
      </w:r>
      <w:r>
        <w:rPr>
          <w:lang w:eastAsia="en-US"/>
        </w:rPr>
        <w:t>Интернет</w:t>
      </w:r>
      <w:r w:rsidRPr="00D21E39">
        <w:rPr>
          <w:lang w:val="en-US" w:eastAsia="en-US"/>
        </w:rPr>
        <w:t xml:space="preserve">]. </w:t>
      </w:r>
      <w:r>
        <w:rPr>
          <w:lang w:eastAsia="en-US"/>
        </w:rPr>
        <w:t>[цитируется по 10 октябрь 2022 г.]. Доступно на: https://www.who.int/news-room/fact-sheets/detail/hiv-aids</w:t>
      </w:r>
    </w:p>
    <w:p w14:paraId="16D796E6" w14:textId="77777777" w:rsidR="00D21E39" w:rsidRDefault="00D21E39" w:rsidP="00DE1F44">
      <w:pPr>
        <w:pStyle w:val="afff2"/>
        <w:spacing w:after="0"/>
        <w:rPr>
          <w:lang w:eastAsia="en-US"/>
        </w:rPr>
      </w:pPr>
      <w:r w:rsidRPr="00D21E39">
        <w:rPr>
          <w:lang w:val="en-US" w:eastAsia="en-US"/>
        </w:rPr>
        <w:t>9.</w:t>
      </w:r>
      <w:r w:rsidRPr="00D21E39">
        <w:rPr>
          <w:lang w:val="en-US" w:eastAsia="en-US"/>
        </w:rPr>
        <w:tab/>
        <w:t>UNAIDS_FactSheet_ru.pdf [</w:t>
      </w:r>
      <w:r>
        <w:rPr>
          <w:lang w:eastAsia="en-US"/>
        </w:rPr>
        <w:t>Интернет</w:t>
      </w:r>
      <w:r w:rsidRPr="00D21E39">
        <w:rPr>
          <w:lang w:val="en-US" w:eastAsia="en-US"/>
        </w:rPr>
        <w:t xml:space="preserve">]. </w:t>
      </w:r>
      <w:r>
        <w:rPr>
          <w:lang w:eastAsia="en-US"/>
        </w:rPr>
        <w:t>[цитируется по 10 октябрь 2022 г.]. Доступно на: https://www.unaids.org/sites/default/files/media_asset/UNAIDS_FactSheet_ru.pdf</w:t>
      </w:r>
    </w:p>
    <w:p w14:paraId="67C4B731" w14:textId="77777777" w:rsidR="00D21E39" w:rsidRDefault="00D21E39" w:rsidP="00DE1F44">
      <w:pPr>
        <w:pStyle w:val="afff2"/>
        <w:spacing w:after="0"/>
        <w:rPr>
          <w:lang w:eastAsia="en-US"/>
        </w:rPr>
      </w:pPr>
      <w:r w:rsidRPr="00D21E39">
        <w:rPr>
          <w:lang w:val="en-US" w:eastAsia="en-US"/>
        </w:rPr>
        <w:t>10.</w:t>
      </w:r>
      <w:r w:rsidRPr="00D21E39">
        <w:rPr>
          <w:lang w:val="en-US" w:eastAsia="en-US"/>
        </w:rPr>
        <w:tab/>
        <w:t>Spravka-VICH-v-Rossii-na-31.12.2021-g..pdf [</w:t>
      </w:r>
      <w:r>
        <w:rPr>
          <w:lang w:eastAsia="en-US"/>
        </w:rPr>
        <w:t>Интернет</w:t>
      </w:r>
      <w:r w:rsidRPr="00D21E39">
        <w:rPr>
          <w:lang w:val="en-US" w:eastAsia="en-US"/>
        </w:rPr>
        <w:t xml:space="preserve">]. </w:t>
      </w:r>
      <w:r>
        <w:rPr>
          <w:lang w:eastAsia="en-US"/>
        </w:rPr>
        <w:t>[цитируется по 10 октябрь 2022 г.]. Доступно на: http://www.hivrussia.info/wp-content/uploads/2022/03/Spravka-VICH-v-Rossii-na-31.12.2021-g..pdf</w:t>
      </w:r>
    </w:p>
    <w:p w14:paraId="00B4B124" w14:textId="77777777" w:rsidR="00D21E39" w:rsidRDefault="00D21E39" w:rsidP="00DE1F44">
      <w:pPr>
        <w:pStyle w:val="afff2"/>
        <w:spacing w:after="0"/>
        <w:rPr>
          <w:lang w:eastAsia="en-US"/>
        </w:rPr>
      </w:pPr>
      <w:r w:rsidRPr="00391486">
        <w:rPr>
          <w:lang w:val="en-US" w:eastAsia="en-US"/>
        </w:rPr>
        <w:t>11.</w:t>
      </w:r>
      <w:r w:rsidRPr="00391486">
        <w:rPr>
          <w:lang w:val="en-US" w:eastAsia="en-US"/>
        </w:rPr>
        <w:tab/>
        <w:t>Byulleten-46-VICH-infektsiya-za-2020-g.-.pdf [</w:t>
      </w:r>
      <w:r>
        <w:rPr>
          <w:lang w:eastAsia="en-US"/>
        </w:rPr>
        <w:t>Интернет</w:t>
      </w:r>
      <w:r w:rsidRPr="00391486">
        <w:rPr>
          <w:lang w:val="en-US" w:eastAsia="en-US"/>
        </w:rPr>
        <w:t xml:space="preserve">]. </w:t>
      </w:r>
      <w:r>
        <w:rPr>
          <w:lang w:eastAsia="en-US"/>
        </w:rPr>
        <w:t>[цитируется по 10 октябрь 2022 г.]. Доступно на: http://www.hivrussia.info/wp-content/uploads/2022/05/Byulleten-46-VICH-infektsiya-za-2020-g.-.pdf</w:t>
      </w:r>
    </w:p>
    <w:p w14:paraId="2EFC597E" w14:textId="77777777" w:rsidR="00D21E39" w:rsidRPr="00D21E39" w:rsidRDefault="00D21E39" w:rsidP="00DE1F44">
      <w:pPr>
        <w:pStyle w:val="afff2"/>
        <w:spacing w:after="0"/>
        <w:rPr>
          <w:lang w:val="en-US" w:eastAsia="en-US"/>
        </w:rPr>
      </w:pPr>
      <w:r w:rsidRPr="00D21E39">
        <w:rPr>
          <w:lang w:val="en-US" w:eastAsia="en-US"/>
        </w:rPr>
        <w:t>12.</w:t>
      </w:r>
      <w:r w:rsidRPr="00D21E39">
        <w:rPr>
          <w:lang w:val="en-US" w:eastAsia="en-US"/>
        </w:rPr>
        <w:tab/>
        <w:t xml:space="preserve">Naif HM. Pathogenesis of HIV Infection. Infect Dis Rep. 6 </w:t>
      </w:r>
      <w:r>
        <w:rPr>
          <w:lang w:eastAsia="en-US"/>
        </w:rPr>
        <w:t>июнь</w:t>
      </w:r>
      <w:r w:rsidRPr="00D21E39">
        <w:rPr>
          <w:lang w:val="en-US" w:eastAsia="en-US"/>
        </w:rPr>
        <w:t xml:space="preserve"> 2013 </w:t>
      </w:r>
      <w:r>
        <w:rPr>
          <w:lang w:eastAsia="en-US"/>
        </w:rPr>
        <w:t>г</w:t>
      </w:r>
      <w:r w:rsidRPr="00D21E39">
        <w:rPr>
          <w:lang w:val="en-US" w:eastAsia="en-US"/>
        </w:rPr>
        <w:t xml:space="preserve">.;5(Suppl 1):e6. </w:t>
      </w:r>
    </w:p>
    <w:p w14:paraId="2201FF15" w14:textId="77777777" w:rsidR="00D21E39" w:rsidRPr="00D21E39" w:rsidRDefault="00D21E39" w:rsidP="00DE1F44">
      <w:pPr>
        <w:pStyle w:val="afff2"/>
        <w:spacing w:after="0"/>
        <w:rPr>
          <w:lang w:val="en-US" w:eastAsia="en-US"/>
        </w:rPr>
      </w:pPr>
      <w:r w:rsidRPr="00D21E39">
        <w:rPr>
          <w:lang w:val="en-US" w:eastAsia="en-US"/>
        </w:rPr>
        <w:t>13.</w:t>
      </w:r>
      <w:r w:rsidRPr="00D21E39">
        <w:rPr>
          <w:lang w:val="en-US" w:eastAsia="en-US"/>
        </w:rPr>
        <w:tab/>
        <w:t xml:space="preserve">Cunha RF, Simões S, Carvalheiro M, Pereira JMA, Costa Q, Ascenso A. Novel Antiretroviral Therapeutic Strategies for HIV. Mol Basel Switz. 31 </w:t>
      </w:r>
      <w:r>
        <w:rPr>
          <w:lang w:eastAsia="en-US"/>
        </w:rPr>
        <w:t>август</w:t>
      </w:r>
      <w:r w:rsidRPr="00D21E39">
        <w:rPr>
          <w:lang w:val="en-US" w:eastAsia="en-US"/>
        </w:rPr>
        <w:t xml:space="preserve"> 2021 </w:t>
      </w:r>
      <w:r>
        <w:rPr>
          <w:lang w:eastAsia="en-US"/>
        </w:rPr>
        <w:t>г</w:t>
      </w:r>
      <w:r w:rsidRPr="00D21E39">
        <w:rPr>
          <w:lang w:val="en-US" w:eastAsia="en-US"/>
        </w:rPr>
        <w:t xml:space="preserve">.;26(17):5305. </w:t>
      </w:r>
    </w:p>
    <w:p w14:paraId="41A39279" w14:textId="77777777" w:rsidR="00D21E39" w:rsidRDefault="00D21E39" w:rsidP="00DE1F44">
      <w:pPr>
        <w:pStyle w:val="afff2"/>
        <w:spacing w:after="0"/>
        <w:rPr>
          <w:lang w:eastAsia="en-US"/>
        </w:rPr>
      </w:pPr>
      <w:r w:rsidRPr="00725291">
        <w:rPr>
          <w:lang w:val="en-US" w:eastAsia="en-US"/>
        </w:rPr>
        <w:t>14.</w:t>
      </w:r>
      <w:r w:rsidRPr="00725291">
        <w:rPr>
          <w:lang w:val="en-US" w:eastAsia="en-US"/>
        </w:rPr>
        <w:tab/>
      </w:r>
      <w:r w:rsidRPr="00D21E39">
        <w:rPr>
          <w:lang w:val="en-US" w:eastAsia="en-US"/>
        </w:rPr>
        <w:t>AdultandAdolescentGL</w:t>
      </w:r>
      <w:r w:rsidRPr="00725291">
        <w:rPr>
          <w:lang w:val="en-US" w:eastAsia="en-US"/>
        </w:rPr>
        <w:t>_2021_08_16.</w:t>
      </w:r>
      <w:r w:rsidRPr="00D21E39">
        <w:rPr>
          <w:lang w:val="en-US" w:eastAsia="en-US"/>
        </w:rPr>
        <w:t>pdf</w:t>
      </w:r>
      <w:r w:rsidRPr="00725291">
        <w:rPr>
          <w:lang w:val="en-US" w:eastAsia="en-US"/>
        </w:rPr>
        <w:t xml:space="preserve"> [</w:t>
      </w:r>
      <w:r>
        <w:rPr>
          <w:lang w:eastAsia="en-US"/>
        </w:rPr>
        <w:t>Интернет</w:t>
      </w:r>
      <w:r w:rsidRPr="00725291">
        <w:rPr>
          <w:lang w:val="en-US" w:eastAsia="en-US"/>
        </w:rPr>
        <w:t>]. [</w:t>
      </w:r>
      <w:r>
        <w:rPr>
          <w:lang w:eastAsia="en-US"/>
        </w:rPr>
        <w:t>цитируется</w:t>
      </w:r>
      <w:r w:rsidRPr="00725291">
        <w:rPr>
          <w:lang w:val="en-US" w:eastAsia="en-US"/>
        </w:rPr>
        <w:t xml:space="preserve"> </w:t>
      </w:r>
      <w:r>
        <w:rPr>
          <w:lang w:eastAsia="en-US"/>
        </w:rPr>
        <w:t>по</w:t>
      </w:r>
      <w:r w:rsidRPr="00725291">
        <w:rPr>
          <w:lang w:val="en-US" w:eastAsia="en-US"/>
        </w:rPr>
        <w:t xml:space="preserve"> 10 </w:t>
      </w:r>
      <w:r>
        <w:rPr>
          <w:lang w:eastAsia="en-US"/>
        </w:rPr>
        <w:t>октябрь</w:t>
      </w:r>
      <w:r w:rsidRPr="00725291">
        <w:rPr>
          <w:lang w:val="en-US" w:eastAsia="en-US"/>
        </w:rPr>
        <w:t xml:space="preserve"> 2022 </w:t>
      </w:r>
      <w:r>
        <w:rPr>
          <w:lang w:eastAsia="en-US"/>
        </w:rPr>
        <w:t>г</w:t>
      </w:r>
      <w:r w:rsidRPr="00725291">
        <w:rPr>
          <w:lang w:val="en-US" w:eastAsia="en-US"/>
        </w:rPr>
        <w:t xml:space="preserve">.]. </w:t>
      </w:r>
      <w:r>
        <w:rPr>
          <w:lang w:eastAsia="en-US"/>
        </w:rPr>
        <w:t>Доступно на: https://clinicalinfo.hiv.gov/sites/default/files/guidelines/archive/AdultandAdolescentGL_2021_08_16.pdf</w:t>
      </w:r>
    </w:p>
    <w:p w14:paraId="3B36F2E1" w14:textId="77777777" w:rsidR="00D21E39" w:rsidRDefault="00D21E39" w:rsidP="00DE1F44">
      <w:pPr>
        <w:pStyle w:val="afff2"/>
        <w:spacing w:after="0"/>
        <w:rPr>
          <w:lang w:eastAsia="en-US"/>
        </w:rPr>
      </w:pPr>
      <w:r w:rsidRPr="00D21E39">
        <w:rPr>
          <w:lang w:val="en-US" w:eastAsia="en-US"/>
        </w:rPr>
        <w:t>15.</w:t>
      </w:r>
      <w:r w:rsidRPr="00D21E39">
        <w:rPr>
          <w:lang w:val="en-US" w:eastAsia="en-US"/>
        </w:rPr>
        <w:tab/>
        <w:t>Orange Book: Approved Drug Products with Therapeutic Equivalence Evaluations [</w:t>
      </w:r>
      <w:r>
        <w:rPr>
          <w:lang w:eastAsia="en-US"/>
        </w:rPr>
        <w:t>Интернет</w:t>
      </w:r>
      <w:r w:rsidRPr="00D21E39">
        <w:rPr>
          <w:lang w:val="en-US" w:eastAsia="en-US"/>
        </w:rPr>
        <w:t xml:space="preserve">]. </w:t>
      </w:r>
      <w:r>
        <w:rPr>
          <w:lang w:eastAsia="en-US"/>
        </w:rPr>
        <w:t>[цитируется по 10 октябрь 2022 г.]. Доступно на: https://www.accessdata.fda.gov/scripts/cder/ob/results_product.cfm?Appl_Type=N&amp;Appl_No=202022</w:t>
      </w:r>
    </w:p>
    <w:p w14:paraId="0849D256" w14:textId="4F0B5B5D" w:rsidR="00981693" w:rsidRPr="00D21E39" w:rsidRDefault="00D21E39" w:rsidP="00725291">
      <w:pPr>
        <w:pStyle w:val="afff2"/>
        <w:spacing w:after="0"/>
      </w:pPr>
      <w:r>
        <w:rPr>
          <w:lang w:eastAsia="en-US"/>
        </w:rPr>
        <w:t>16.</w:t>
      </w:r>
      <w:r>
        <w:rPr>
          <w:lang w:eastAsia="en-US"/>
        </w:rPr>
        <w:tab/>
        <w:t>Государственный реестр лекарственных средств [Интернет]. [цитируется по 10 октябрь 2022 г.]. Доступно на: https://grls.rosminzdrav.ru/Grls_View_v2.aspx?routingGuid=e90c8866-278b-4c13-8725-32cbef8265f9</w:t>
      </w:r>
    </w:p>
    <w:p w14:paraId="56ACC767" w14:textId="70F13D99" w:rsidR="00425C04" w:rsidRPr="00120148" w:rsidRDefault="00425C04" w:rsidP="004C505D">
      <w:pPr>
        <w:pStyle w:val="12"/>
        <w:numPr>
          <w:ilvl w:val="0"/>
          <w:numId w:val="1"/>
        </w:numPr>
        <w:tabs>
          <w:tab w:val="left" w:pos="142"/>
          <w:tab w:val="left" w:pos="284"/>
        </w:tabs>
        <w:spacing w:line="240" w:lineRule="auto"/>
        <w:ind w:left="0" w:firstLine="0"/>
        <w:rPr>
          <w:rFonts w:cs="Times New Roman"/>
          <w:color w:val="000000"/>
          <w:szCs w:val="24"/>
        </w:rPr>
      </w:pPr>
      <w:bookmarkStart w:id="44" w:name="_Toc135635366"/>
      <w:r w:rsidRPr="00120148">
        <w:rPr>
          <w:rFonts w:cs="Times New Roman"/>
          <w:color w:val="000000"/>
          <w:szCs w:val="24"/>
        </w:rPr>
        <w:t>ФИЗИЧЕСКИЕ, ХИМИЧЕСКИЕ И ФАРМАЦЕВТИЧЕСКИЕ СВОЙСТВА И ЛЕКАРСТВЕННАЯ ФОРМА</w:t>
      </w:r>
      <w:bookmarkEnd w:id="44"/>
    </w:p>
    <w:p w14:paraId="3D6A8C9D" w14:textId="734F0C4D" w:rsidR="00A1083A" w:rsidRPr="004435FE" w:rsidRDefault="00A1083A" w:rsidP="004C505D">
      <w:pPr>
        <w:pStyle w:val="2"/>
        <w:spacing w:line="240" w:lineRule="auto"/>
        <w:rPr>
          <w:color w:val="000000"/>
          <w:szCs w:val="24"/>
        </w:rPr>
      </w:pPr>
      <w:bookmarkStart w:id="45" w:name="_Toc415001079"/>
      <w:bookmarkStart w:id="46" w:name="_Toc135635367"/>
      <w:r w:rsidRPr="004435FE">
        <w:rPr>
          <w:color w:val="000000"/>
          <w:szCs w:val="24"/>
        </w:rPr>
        <w:t>2.1</w:t>
      </w:r>
      <w:r w:rsidR="00CF2256" w:rsidRPr="004435FE">
        <w:rPr>
          <w:color w:val="000000"/>
          <w:szCs w:val="24"/>
        </w:rPr>
        <w:t>.</w:t>
      </w:r>
      <w:r w:rsidRPr="004435FE">
        <w:rPr>
          <w:color w:val="000000"/>
          <w:szCs w:val="24"/>
        </w:rPr>
        <w:t xml:space="preserve"> Описание свойств исследуемого препарата</w:t>
      </w:r>
      <w:bookmarkEnd w:id="45"/>
      <w:bookmarkEnd w:id="46"/>
    </w:p>
    <w:p w14:paraId="3BA146D7" w14:textId="676FE313" w:rsidR="00A1083A" w:rsidRPr="004435FE" w:rsidRDefault="00A1083A" w:rsidP="004C505D">
      <w:pPr>
        <w:pStyle w:val="3"/>
        <w:spacing w:after="240" w:line="240" w:lineRule="auto"/>
        <w:rPr>
          <w:color w:val="000000"/>
          <w:szCs w:val="24"/>
        </w:rPr>
      </w:pPr>
      <w:bookmarkStart w:id="47" w:name="_Toc415001080"/>
      <w:bookmarkStart w:id="48" w:name="_Toc135635368"/>
      <w:r w:rsidRPr="004435FE">
        <w:rPr>
          <w:color w:val="000000"/>
          <w:szCs w:val="24"/>
        </w:rPr>
        <w:t>2.1.1</w:t>
      </w:r>
      <w:r w:rsidR="00CF2256" w:rsidRPr="004435FE">
        <w:rPr>
          <w:color w:val="000000"/>
          <w:szCs w:val="24"/>
        </w:rPr>
        <w:t>.</w:t>
      </w:r>
      <w:r w:rsidRPr="004435FE">
        <w:rPr>
          <w:color w:val="000000"/>
          <w:szCs w:val="24"/>
        </w:rPr>
        <w:t xml:space="preserve"> Химическая формула</w:t>
      </w:r>
      <w:bookmarkEnd w:id="47"/>
      <w:bookmarkEnd w:id="48"/>
    </w:p>
    <w:p w14:paraId="35277DD9" w14:textId="77777777" w:rsidR="002041AE" w:rsidRDefault="007772D5" w:rsidP="007772D5">
      <w:pPr>
        <w:rPr>
          <w:shd w:val="clear" w:color="auto" w:fill="FFFFFF"/>
          <w:lang w:eastAsia="ru-RU" w:bidi="ru-RU"/>
        </w:rPr>
      </w:pPr>
      <w:bookmarkStart w:id="49" w:name="_Toc415001081"/>
      <w:r w:rsidRPr="007772D5">
        <w:rPr>
          <w:shd w:val="clear" w:color="auto" w:fill="FFFFFF"/>
          <w:lang w:eastAsia="ru-RU" w:bidi="ru-RU"/>
        </w:rPr>
        <w:t>C</w:t>
      </w:r>
      <w:r w:rsidRPr="007772D5">
        <w:rPr>
          <w:shd w:val="clear" w:color="auto" w:fill="FFFFFF"/>
          <w:vertAlign w:val="subscript"/>
          <w:lang w:eastAsia="ru-RU" w:bidi="ru-RU"/>
        </w:rPr>
        <w:t>22</w:t>
      </w:r>
      <w:r w:rsidRPr="007772D5">
        <w:rPr>
          <w:shd w:val="clear" w:color="auto" w:fill="FFFFFF"/>
          <w:lang w:eastAsia="ru-RU" w:bidi="ru-RU"/>
        </w:rPr>
        <w:t>H</w:t>
      </w:r>
      <w:r w:rsidRPr="007772D5">
        <w:rPr>
          <w:shd w:val="clear" w:color="auto" w:fill="FFFFFF"/>
          <w:vertAlign w:val="subscript"/>
          <w:lang w:eastAsia="ru-RU" w:bidi="ru-RU"/>
        </w:rPr>
        <w:t>18</w:t>
      </w:r>
      <w:r w:rsidRPr="007772D5">
        <w:rPr>
          <w:shd w:val="clear" w:color="auto" w:fill="FFFFFF"/>
          <w:lang w:eastAsia="ru-RU" w:bidi="ru-RU"/>
        </w:rPr>
        <w:t>N</w:t>
      </w:r>
      <w:r w:rsidRPr="007772D5">
        <w:rPr>
          <w:shd w:val="clear" w:color="auto" w:fill="FFFFFF"/>
          <w:vertAlign w:val="subscript"/>
          <w:lang w:eastAsia="ru-RU" w:bidi="ru-RU"/>
        </w:rPr>
        <w:t>6</w:t>
      </w:r>
      <w:r w:rsidRPr="007772D5">
        <w:rPr>
          <w:shd w:val="clear" w:color="auto" w:fill="FFFFFF"/>
          <w:lang w:eastAsia="ru-RU" w:bidi="ru-RU"/>
        </w:rPr>
        <w:t xml:space="preserve"> • </w:t>
      </w:r>
      <w:r w:rsidRPr="007772D5">
        <w:rPr>
          <w:shd w:val="clear" w:color="auto" w:fill="FFFFFF"/>
          <w:lang w:val="en-US" w:eastAsia="ru-RU" w:bidi="ru-RU"/>
        </w:rPr>
        <w:t>H</w:t>
      </w:r>
      <w:r w:rsidRPr="007772D5">
        <w:rPr>
          <w:shd w:val="clear" w:color="auto" w:fill="FFFFFF"/>
          <w:lang w:eastAsia="ru-RU" w:bidi="ru-RU"/>
        </w:rPr>
        <w:t>Cl</w:t>
      </w:r>
    </w:p>
    <w:p w14:paraId="4713BC35" w14:textId="77777777" w:rsidR="007772D5" w:rsidRPr="009B0091" w:rsidRDefault="002041AE" w:rsidP="007772D5">
      <w:pPr>
        <w:rPr>
          <w:rFonts w:eastAsia="Times New Roman"/>
          <w:b/>
          <w:szCs w:val="22"/>
          <w:lang w:eastAsia="en-US"/>
        </w:rPr>
      </w:pPr>
      <w:r w:rsidRPr="002041AE">
        <w:rPr>
          <w:shd w:val="clear" w:color="auto" w:fill="FFFFFF"/>
          <w:lang w:eastAsia="ru-RU" w:bidi="ru-RU"/>
        </w:rPr>
        <w:t>4-[[4-[4-[( Е )-2-цианоэтенил]-2,6-диметиланилино]пиримидин-2-ил]амино]бензонитрил; гидрохлорид</w:t>
      </w:r>
      <w:r w:rsidR="007772D5" w:rsidRPr="007772D5">
        <w:rPr>
          <w:shd w:val="clear" w:color="auto" w:fill="FFFFFF"/>
          <w:lang w:eastAsia="ru-RU" w:bidi="ru-RU"/>
        </w:rPr>
        <w:t xml:space="preserve"> </w:t>
      </w:r>
      <w:r w:rsidR="00133EBE">
        <w:rPr>
          <w:shd w:val="clear" w:color="auto" w:fill="FFFFFF"/>
          <w:lang w:eastAsia="ru-RU" w:bidi="ru-RU"/>
        </w:rPr>
        <w:t>[1,2]</w:t>
      </w:r>
      <w:r w:rsidR="007772D5" w:rsidRPr="007772D5">
        <w:rPr>
          <w:shd w:val="clear" w:color="auto" w:fill="FFFFFF"/>
          <w:lang w:eastAsia="ru-RU" w:bidi="ru-RU"/>
        </w:rPr>
        <w:t>.</w:t>
      </w:r>
    </w:p>
    <w:p w14:paraId="2C0505A7" w14:textId="4C1D5378" w:rsidR="007A0810" w:rsidRDefault="00A1083A" w:rsidP="006B6650">
      <w:pPr>
        <w:pStyle w:val="3"/>
        <w:spacing w:after="240" w:line="240" w:lineRule="auto"/>
      </w:pPr>
      <w:bookmarkStart w:id="50" w:name="_Toc135635369"/>
      <w:r w:rsidRPr="004435FE">
        <w:rPr>
          <w:color w:val="000000"/>
          <w:szCs w:val="24"/>
        </w:rPr>
        <w:t>2.1.2</w:t>
      </w:r>
      <w:r w:rsidR="00CF2256" w:rsidRPr="004435FE">
        <w:rPr>
          <w:color w:val="000000"/>
          <w:szCs w:val="24"/>
        </w:rPr>
        <w:t>.</w:t>
      </w:r>
      <w:r w:rsidRPr="004435FE">
        <w:rPr>
          <w:color w:val="000000"/>
          <w:szCs w:val="24"/>
        </w:rPr>
        <w:t xml:space="preserve"> Структурная формула</w:t>
      </w:r>
      <w:bookmarkEnd w:id="49"/>
      <w:bookmarkEnd w:id="50"/>
    </w:p>
    <w:p w14:paraId="6F307C78" w14:textId="77777777" w:rsidR="00725291" w:rsidRDefault="00725291" w:rsidP="00CA3608">
      <w:pPr>
        <w:pStyle w:val="aff0"/>
        <w:spacing w:after="0"/>
        <w:sectPr w:rsidR="00725291" w:rsidSect="00AB01E2">
          <w:pgSz w:w="11906" w:h="16838"/>
          <w:pgMar w:top="1134" w:right="849" w:bottom="1134" w:left="1701" w:header="708" w:footer="709" w:gutter="0"/>
          <w:cols w:space="708"/>
          <w:docGrid w:linePitch="360"/>
        </w:sectPr>
      </w:pPr>
    </w:p>
    <w:p w14:paraId="57B692EF" w14:textId="159423DC" w:rsidR="007A0810" w:rsidRDefault="007A0810" w:rsidP="00CA3608">
      <w:pPr>
        <w:pStyle w:val="aff0"/>
        <w:spacing w:after="0"/>
        <w:rPr>
          <w:color w:val="000000"/>
        </w:rPr>
      </w:pPr>
      <w:r>
        <w:t xml:space="preserve">Рисунок </w:t>
      </w:r>
      <w:r w:rsidR="00CB39C7">
        <w:fldChar w:fldCharType="begin"/>
      </w:r>
      <w:r w:rsidR="00CB39C7">
        <w:instrText xml:space="preserve"> STYLEREF 1 \s </w:instrText>
      </w:r>
      <w:r w:rsidR="00CB39C7">
        <w:fldChar w:fldCharType="separate"/>
      </w:r>
      <w:r w:rsidR="00E21E28">
        <w:rPr>
          <w:noProof/>
        </w:rPr>
        <w:t>2</w:t>
      </w:r>
      <w:r w:rsidR="00CB39C7">
        <w:rPr>
          <w:noProof/>
        </w:rPr>
        <w:fldChar w:fldCharType="end"/>
      </w:r>
      <w:r w:rsidR="00E21E28">
        <w:noBreakHyphen/>
      </w:r>
      <w:r w:rsidR="00CB39C7">
        <w:fldChar w:fldCharType="begin"/>
      </w:r>
      <w:r w:rsidR="00CB39C7">
        <w:instrText xml:space="preserve"> SEQ Рисунок \* ARABIC \s 1 </w:instrText>
      </w:r>
      <w:r w:rsidR="00CB39C7">
        <w:fldChar w:fldCharType="separate"/>
      </w:r>
      <w:r w:rsidR="00E21E28">
        <w:rPr>
          <w:noProof/>
        </w:rPr>
        <w:t>1</w:t>
      </w:r>
      <w:r w:rsidR="00CB39C7">
        <w:rPr>
          <w:noProof/>
        </w:rPr>
        <w:fldChar w:fldCharType="end"/>
      </w:r>
      <w:r w:rsidRPr="005B71AF">
        <w:t xml:space="preserve">. </w:t>
      </w:r>
      <w:r w:rsidRPr="00CA3608">
        <w:rPr>
          <w:b w:val="0"/>
          <w:color w:val="000000"/>
        </w:rPr>
        <w:t>Структурная формула</w:t>
      </w:r>
      <w:r w:rsidR="005B71AF" w:rsidRPr="00CA3608">
        <w:rPr>
          <w:b w:val="0"/>
          <w:color w:val="000000"/>
        </w:rPr>
        <w:t xml:space="preserve"> </w:t>
      </w:r>
      <w:r w:rsidR="002F5F7F" w:rsidRPr="00CA3608">
        <w:rPr>
          <w:b w:val="0"/>
          <w:color w:val="000000"/>
        </w:rPr>
        <w:t>[1,2</w:t>
      </w:r>
      <w:r w:rsidR="00A4750B" w:rsidRPr="00CA3608">
        <w:rPr>
          <w:b w:val="0"/>
          <w:color w:val="000000"/>
        </w:rPr>
        <w:t>,3</w:t>
      </w:r>
      <w:r w:rsidR="002F5F7F" w:rsidRPr="00CA3608">
        <w:rPr>
          <w:b w:val="0"/>
          <w:color w:val="000000"/>
        </w:rPr>
        <w:t>]</w:t>
      </w:r>
      <w:r w:rsidR="00CA3608">
        <w:rPr>
          <w:b w:val="0"/>
          <w:color w:val="000000"/>
        </w:rPr>
        <w:t>.</w:t>
      </w:r>
    </w:p>
    <w:p w14:paraId="23A478DC" w14:textId="12FD93D7" w:rsidR="00886234" w:rsidRPr="006B6650" w:rsidRDefault="00886234" w:rsidP="00725291">
      <w:pPr>
        <w:spacing w:after="0"/>
        <w:rPr>
          <w:lang w:eastAsia="ru-RU"/>
        </w:rPr>
      </w:pPr>
      <w:r w:rsidRPr="007459AF">
        <w:rPr>
          <w:noProof/>
          <w:lang w:eastAsia="ru-RU"/>
        </w:rPr>
        <w:drawing>
          <wp:inline distT="0" distB="0" distL="0" distR="0" wp14:anchorId="5C818D12" wp14:editId="710DCC32">
            <wp:extent cx="4023360" cy="1051560"/>
            <wp:effectExtent l="0" t="0" r="0"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a:extLst>
                        <a:ext uri="{28A0092B-C50C-407E-A947-70E740481C1C}">
                          <a14:useLocalDpi xmlns:a14="http://schemas.microsoft.com/office/drawing/2010/main" val="0"/>
                        </a:ext>
                      </a:extLst>
                    </a:blip>
                    <a:srcRect l="37579" t="37849" r="35870" b="49838"/>
                    <a:stretch>
                      <a:fillRect/>
                    </a:stretch>
                  </pic:blipFill>
                  <pic:spPr bwMode="auto">
                    <a:xfrm>
                      <a:off x="0" y="0"/>
                      <a:ext cx="4023360" cy="1051560"/>
                    </a:xfrm>
                    <a:prstGeom prst="rect">
                      <a:avLst/>
                    </a:prstGeom>
                    <a:noFill/>
                    <a:ln>
                      <a:noFill/>
                    </a:ln>
                  </pic:spPr>
                </pic:pic>
              </a:graphicData>
            </a:graphic>
          </wp:inline>
        </w:drawing>
      </w:r>
    </w:p>
    <w:p w14:paraId="122FCEAB" w14:textId="26F6BE92" w:rsidR="00EA5D20" w:rsidRDefault="00EA5D20" w:rsidP="00EA5D20">
      <w:pPr>
        <w:spacing w:after="0" w:line="240" w:lineRule="auto"/>
        <w:rPr>
          <w:rStyle w:val="lrzxr"/>
          <w:b/>
        </w:rPr>
      </w:pPr>
    </w:p>
    <w:p w14:paraId="4F18228E" w14:textId="77777777" w:rsidR="003B15F3" w:rsidRPr="004435FE" w:rsidRDefault="003B15F3" w:rsidP="00EA5D20">
      <w:pPr>
        <w:spacing w:after="0" w:line="240" w:lineRule="auto"/>
        <w:rPr>
          <w:rFonts w:eastAsia="Calibri"/>
          <w:color w:val="000000"/>
          <w:lang w:eastAsia="en-US"/>
        </w:rPr>
      </w:pPr>
      <w:r w:rsidRPr="00EA5D20">
        <w:rPr>
          <w:rStyle w:val="lrzxr"/>
          <w:b/>
        </w:rPr>
        <w:t xml:space="preserve">Молекулярная масса: </w:t>
      </w:r>
      <w:r w:rsidR="006C2A99" w:rsidRPr="006C2A99">
        <w:t xml:space="preserve">402,9 </w:t>
      </w:r>
      <w:r w:rsidR="00EC7281" w:rsidRPr="00407F86">
        <w:t>г/моль</w:t>
      </w:r>
      <w:r w:rsidR="002F5F7F">
        <w:t xml:space="preserve"> </w:t>
      </w:r>
      <w:r w:rsidR="002F5F7F" w:rsidRPr="002F5F7F">
        <w:t>[</w:t>
      </w:r>
      <w:r w:rsidR="002F5F7F">
        <w:t>1,2</w:t>
      </w:r>
      <w:r w:rsidR="002F5F7F" w:rsidRPr="002F5F7F">
        <w:t>]</w:t>
      </w:r>
    </w:p>
    <w:p w14:paraId="6BF27068" w14:textId="10792B94" w:rsidR="00E30437" w:rsidRPr="004435FE" w:rsidRDefault="00E30437" w:rsidP="004C505D">
      <w:pPr>
        <w:pStyle w:val="3"/>
        <w:spacing w:after="240" w:line="240" w:lineRule="auto"/>
        <w:rPr>
          <w:color w:val="000000"/>
          <w:szCs w:val="24"/>
        </w:rPr>
      </w:pPr>
      <w:bookmarkStart w:id="51" w:name="_Toc323751672"/>
      <w:bookmarkStart w:id="52" w:name="_Toc135635370"/>
      <w:r w:rsidRPr="004435FE">
        <w:rPr>
          <w:color w:val="000000"/>
          <w:szCs w:val="24"/>
        </w:rPr>
        <w:t>2.1.</w:t>
      </w:r>
      <w:r w:rsidR="00225ABA" w:rsidRPr="004435FE">
        <w:rPr>
          <w:color w:val="000000"/>
          <w:szCs w:val="24"/>
        </w:rPr>
        <w:t xml:space="preserve">3. </w:t>
      </w:r>
      <w:r w:rsidRPr="004435FE">
        <w:rPr>
          <w:color w:val="000000"/>
          <w:szCs w:val="24"/>
        </w:rPr>
        <w:t xml:space="preserve">Физико-химические </w:t>
      </w:r>
      <w:r w:rsidR="00425C04" w:rsidRPr="004435FE">
        <w:rPr>
          <w:color w:val="000000"/>
          <w:szCs w:val="24"/>
        </w:rPr>
        <w:t xml:space="preserve">и фармацевтические </w:t>
      </w:r>
      <w:r w:rsidRPr="004435FE">
        <w:rPr>
          <w:color w:val="000000"/>
          <w:szCs w:val="24"/>
        </w:rPr>
        <w:t>свойства</w:t>
      </w:r>
      <w:bookmarkEnd w:id="51"/>
      <w:bookmarkEnd w:id="52"/>
    </w:p>
    <w:p w14:paraId="4ECF4948" w14:textId="77777777" w:rsidR="001D310E" w:rsidRPr="008920A1" w:rsidRDefault="001D310E" w:rsidP="001D310E">
      <w:pPr>
        <w:spacing w:after="0" w:line="240" w:lineRule="auto"/>
        <w:ind w:firstLine="708"/>
      </w:pPr>
      <w:r>
        <w:t>Рилпивирина гидрохлорид представляет собой порошок от белого до почти белого цвета. Рилпивирина гидрохлорид практически не</w:t>
      </w:r>
      <w:r w:rsidR="008920A1" w:rsidRPr="008920A1">
        <w:t xml:space="preserve"> </w:t>
      </w:r>
      <w:r>
        <w:t>растворим в воде в широком диапазоне рН</w:t>
      </w:r>
      <w:r w:rsidR="00321382">
        <w:t xml:space="preserve"> </w:t>
      </w:r>
      <w:r w:rsidR="00321382" w:rsidRPr="00321382">
        <w:t>(20 мг/мл, рН 7,0)</w:t>
      </w:r>
      <w:r w:rsidR="00321382">
        <w:t>.</w:t>
      </w:r>
      <w:r w:rsidR="00321382" w:rsidRPr="00321382">
        <w:t xml:space="preserve"> Растворимость &lt;0,1 мг/мл</w:t>
      </w:r>
      <w:r w:rsidR="00321382">
        <w:t>; в воде 9,4×10–2 мг/л при 25</w:t>
      </w:r>
      <w:r w:rsidR="00321382" w:rsidRPr="00321382">
        <w:t>°C</w:t>
      </w:r>
      <w:r w:rsidR="00321382">
        <w:t>.</w:t>
      </w:r>
      <w:r w:rsidR="00321382" w:rsidRPr="00321382">
        <w:t xml:space="preserve"> Легко растворим в DSMO (</w:t>
      </w:r>
      <w:r w:rsidR="00391486">
        <w:t>д</w:t>
      </w:r>
      <w:r w:rsidR="00391486" w:rsidRPr="00391486">
        <w:t>иметилсульфоксид</w:t>
      </w:r>
      <w:r w:rsidR="00391486">
        <w:t xml:space="preserve">; </w:t>
      </w:r>
      <w:r w:rsidR="00321382" w:rsidRPr="00321382">
        <w:t>&gt; 50 мг/мл); умеренно растворим в ПЭГ 400 (</w:t>
      </w:r>
      <w:r w:rsidR="00391486">
        <w:t xml:space="preserve">полиэтиленгликоль; </w:t>
      </w:r>
      <w:r w:rsidR="00321382" w:rsidRPr="00321382">
        <w:t>40 мг/мл)</w:t>
      </w:r>
      <w:r w:rsidR="002F5F7F" w:rsidRPr="002F5F7F">
        <w:t xml:space="preserve"> [</w:t>
      </w:r>
      <w:r w:rsidR="002F5F7F">
        <w:t>1,2</w:t>
      </w:r>
      <w:r w:rsidR="00A4750B">
        <w:t>,</w:t>
      </w:r>
      <w:r w:rsidR="00A4750B" w:rsidRPr="00A4750B">
        <w:t>3</w:t>
      </w:r>
      <w:r w:rsidR="002F5F7F" w:rsidRPr="002F5F7F">
        <w:t>]</w:t>
      </w:r>
      <w:r>
        <w:t>.</w:t>
      </w:r>
      <w:r w:rsidR="008920A1" w:rsidRPr="008920A1">
        <w:t xml:space="preserve"> </w:t>
      </w:r>
      <w:r w:rsidR="001D1423" w:rsidRPr="001D1423">
        <w:t>Температура плавлени</w:t>
      </w:r>
      <w:r w:rsidR="001D1423">
        <w:t xml:space="preserve">я </w:t>
      </w:r>
      <w:r w:rsidR="001D1423" w:rsidRPr="001D1423">
        <w:t>241-243°C</w:t>
      </w:r>
      <w:r w:rsidR="003D38E3">
        <w:t xml:space="preserve">. </w:t>
      </w:r>
      <w:r w:rsidR="003D38E3" w:rsidRPr="003D38E3">
        <w:t>После восстановления с помощью прилагаемого разбавителя диапазон pH от 4,5 до 6,0</w:t>
      </w:r>
      <w:r w:rsidR="003D38E3">
        <w:t>. Константа диссоциации (</w:t>
      </w:r>
      <w:r w:rsidR="003D38E3" w:rsidRPr="003D38E3">
        <w:t>pKa</w:t>
      </w:r>
      <w:r w:rsidR="003D38E3">
        <w:t>)</w:t>
      </w:r>
      <w:r w:rsidR="003D38E3" w:rsidRPr="003D38E3">
        <w:t xml:space="preserve"> 5.6</w:t>
      </w:r>
      <w:r w:rsidR="003D38E3">
        <w:t xml:space="preserve">. </w:t>
      </w:r>
      <w:r w:rsidR="003D38E3" w:rsidRPr="003D38E3">
        <w:t>Гигроскопичен и чувствителен к свету</w:t>
      </w:r>
      <w:r w:rsidR="00DF24AA">
        <w:t xml:space="preserve"> </w:t>
      </w:r>
      <w:r w:rsidR="002F5F7F" w:rsidRPr="002F5F7F">
        <w:t>[</w:t>
      </w:r>
      <w:r w:rsidR="002F5F7F">
        <w:t>2</w:t>
      </w:r>
      <w:r w:rsidR="002F5F7F" w:rsidRPr="002F5F7F">
        <w:t>]</w:t>
      </w:r>
      <w:r w:rsidR="001D1423">
        <w:t xml:space="preserve">. </w:t>
      </w:r>
    </w:p>
    <w:p w14:paraId="013B209C" w14:textId="69E3CBAB" w:rsidR="00E30437" w:rsidRPr="004435FE" w:rsidRDefault="00E30437" w:rsidP="004C505D">
      <w:pPr>
        <w:pStyle w:val="2"/>
        <w:spacing w:line="240" w:lineRule="auto"/>
        <w:rPr>
          <w:color w:val="000000"/>
          <w:szCs w:val="24"/>
        </w:rPr>
      </w:pPr>
      <w:bookmarkStart w:id="53" w:name="_Toc135635371"/>
      <w:r w:rsidRPr="004435FE">
        <w:rPr>
          <w:color w:val="000000"/>
          <w:szCs w:val="24"/>
        </w:rPr>
        <w:t>2.2</w:t>
      </w:r>
      <w:r w:rsidR="00AA7419" w:rsidRPr="004435FE">
        <w:rPr>
          <w:color w:val="000000"/>
          <w:szCs w:val="24"/>
        </w:rPr>
        <w:t xml:space="preserve">. </w:t>
      </w:r>
      <w:r w:rsidRPr="004435FE">
        <w:rPr>
          <w:color w:val="000000"/>
          <w:szCs w:val="24"/>
        </w:rPr>
        <w:t>Лекарственная</w:t>
      </w:r>
      <w:r w:rsidR="00C0510B" w:rsidRPr="004435FE">
        <w:rPr>
          <w:color w:val="000000"/>
          <w:szCs w:val="24"/>
        </w:rPr>
        <w:t xml:space="preserve"> </w:t>
      </w:r>
      <w:r w:rsidRPr="004435FE">
        <w:rPr>
          <w:color w:val="000000"/>
          <w:szCs w:val="24"/>
        </w:rPr>
        <w:t>форма</w:t>
      </w:r>
      <w:bookmarkEnd w:id="53"/>
    </w:p>
    <w:p w14:paraId="545E9ECB" w14:textId="446B85FE" w:rsidR="00BB5104" w:rsidRPr="004435FE" w:rsidRDefault="00E30437" w:rsidP="004C505D">
      <w:pPr>
        <w:pStyle w:val="3"/>
        <w:spacing w:after="240" w:line="240" w:lineRule="auto"/>
        <w:rPr>
          <w:color w:val="000000"/>
          <w:szCs w:val="24"/>
        </w:rPr>
      </w:pPr>
      <w:bookmarkStart w:id="54" w:name="_Toc135635372"/>
      <w:r w:rsidRPr="004435FE">
        <w:rPr>
          <w:color w:val="000000"/>
          <w:szCs w:val="24"/>
        </w:rPr>
        <w:t>2.2.1</w:t>
      </w:r>
      <w:r w:rsidR="00CF2256" w:rsidRPr="004435FE">
        <w:rPr>
          <w:color w:val="000000"/>
          <w:szCs w:val="24"/>
        </w:rPr>
        <w:t>.</w:t>
      </w:r>
      <w:r w:rsidRPr="004435FE">
        <w:rPr>
          <w:color w:val="000000"/>
          <w:szCs w:val="24"/>
        </w:rPr>
        <w:t xml:space="preserve"> Название лекарственной формы</w:t>
      </w:r>
      <w:bookmarkEnd w:id="54"/>
    </w:p>
    <w:p w14:paraId="4CFEAC56" w14:textId="77777777" w:rsidR="00E30437" w:rsidRPr="004435FE" w:rsidRDefault="00AE4621" w:rsidP="00B23B07">
      <w:pPr>
        <w:spacing w:after="0" w:line="240" w:lineRule="auto"/>
        <w:ind w:firstLine="709"/>
        <w:rPr>
          <w:rFonts w:eastAsia="Calibri"/>
          <w:color w:val="000000"/>
          <w:lang w:eastAsia="en-US"/>
        </w:rPr>
      </w:pPr>
      <w:r>
        <w:t>Т</w:t>
      </w:r>
      <w:r w:rsidR="002F2C48" w:rsidRPr="00407F86">
        <w:t>аблетки, покрытые пленочной оболочкой</w:t>
      </w:r>
      <w:r w:rsidR="00FD0B41">
        <w:t>.</w:t>
      </w:r>
    </w:p>
    <w:p w14:paraId="61263555" w14:textId="43E4C2BA" w:rsidR="00E30437" w:rsidRPr="004435FE" w:rsidRDefault="00E30437" w:rsidP="004C505D">
      <w:pPr>
        <w:pStyle w:val="3"/>
        <w:spacing w:after="240" w:line="240" w:lineRule="auto"/>
        <w:rPr>
          <w:color w:val="000000"/>
          <w:szCs w:val="24"/>
        </w:rPr>
      </w:pPr>
      <w:bookmarkStart w:id="55" w:name="_Toc135635373"/>
      <w:r w:rsidRPr="004435FE">
        <w:rPr>
          <w:color w:val="000000"/>
          <w:szCs w:val="24"/>
        </w:rPr>
        <w:t>2.2.2</w:t>
      </w:r>
      <w:r w:rsidR="00CF2256" w:rsidRPr="004435FE">
        <w:rPr>
          <w:color w:val="000000"/>
          <w:szCs w:val="24"/>
        </w:rPr>
        <w:t>.</w:t>
      </w:r>
      <w:r w:rsidRPr="004435FE">
        <w:rPr>
          <w:color w:val="000000"/>
          <w:szCs w:val="24"/>
        </w:rPr>
        <w:t xml:space="preserve"> Описание лекарственной формы</w:t>
      </w:r>
      <w:bookmarkEnd w:id="55"/>
    </w:p>
    <w:p w14:paraId="64C500B8" w14:textId="6E29E54A" w:rsidR="00AD7FA0" w:rsidRDefault="00AD7FA0" w:rsidP="00BA119B">
      <w:pPr>
        <w:spacing w:after="0" w:line="240" w:lineRule="auto"/>
        <w:ind w:firstLine="708"/>
      </w:pPr>
      <w:r w:rsidRPr="001C6A4E">
        <w:t xml:space="preserve">Лекарственный препарат </w:t>
      </w:r>
      <w:r>
        <w:rPr>
          <w:lang w:val="en-US" w:eastAsia="ru-RU"/>
        </w:rPr>
        <w:t>DT</w:t>
      </w:r>
      <w:r w:rsidRPr="002C7EB1">
        <w:rPr>
          <w:lang w:eastAsia="ru-RU"/>
        </w:rPr>
        <w:t>-</w:t>
      </w:r>
      <w:r>
        <w:rPr>
          <w:lang w:val="en-US" w:eastAsia="ru-RU"/>
        </w:rPr>
        <w:t>RLP</w:t>
      </w:r>
      <w:r w:rsidRPr="0050259F">
        <w:t xml:space="preserve"> планируется выпускать в доз</w:t>
      </w:r>
      <w:r>
        <w:t>ировке</w:t>
      </w:r>
      <w:r w:rsidRPr="0050259F">
        <w:t xml:space="preserve"> 25 мг. </w:t>
      </w:r>
    </w:p>
    <w:p w14:paraId="11D8F2C5" w14:textId="547D837B" w:rsidR="005E64A2" w:rsidRPr="009861FD" w:rsidRDefault="0055766C" w:rsidP="00BA119B">
      <w:pPr>
        <w:spacing w:after="0" w:line="240" w:lineRule="auto"/>
        <w:ind w:firstLine="708"/>
        <w:rPr>
          <w:color w:val="FF0000"/>
        </w:rPr>
      </w:pPr>
      <w:r w:rsidRPr="00BA2D96">
        <w:rPr>
          <w:rFonts w:eastAsia="Calibri"/>
          <w:lang w:eastAsia="en-US"/>
        </w:rPr>
        <w:t>Таблетки круглые, двояковыпуклые, покрытые пленочной оболочкой</w:t>
      </w:r>
      <w:r>
        <w:rPr>
          <w:rFonts w:eastAsia="Calibri"/>
          <w:lang w:eastAsia="en-US"/>
        </w:rPr>
        <w:t xml:space="preserve"> от белого до почти белого цвета. </w:t>
      </w:r>
      <w:r w:rsidRPr="00BA2D96">
        <w:rPr>
          <w:rFonts w:eastAsia="Calibri"/>
          <w:lang w:eastAsia="en-US"/>
        </w:rPr>
        <w:t>На поперечном разрезе ядро таблетки от белого до почти белого цвета</w:t>
      </w:r>
      <w:r>
        <w:rPr>
          <w:rFonts w:eastAsia="Calibri"/>
          <w:lang w:eastAsia="en-US"/>
        </w:rPr>
        <w:t xml:space="preserve"> </w:t>
      </w:r>
      <w:r w:rsidR="002F5F7F" w:rsidRPr="002F5F7F">
        <w:rPr>
          <w:rFonts w:eastAsia="Calibri"/>
          <w:lang w:eastAsia="en-US"/>
        </w:rPr>
        <w:t>[</w:t>
      </w:r>
      <w:r w:rsidR="00A4750B">
        <w:rPr>
          <w:rFonts w:eastAsia="Calibri"/>
          <w:lang w:eastAsia="en-US"/>
        </w:rPr>
        <w:t>4</w:t>
      </w:r>
      <w:r w:rsidR="002F5F7F" w:rsidRPr="002F5F7F">
        <w:rPr>
          <w:rFonts w:eastAsia="Calibri"/>
          <w:lang w:eastAsia="en-US"/>
        </w:rPr>
        <w:t>]</w:t>
      </w:r>
      <w:r w:rsidRPr="00FD0B41">
        <w:t>.</w:t>
      </w:r>
      <w:r>
        <w:t xml:space="preserve"> </w:t>
      </w:r>
    </w:p>
    <w:p w14:paraId="4AE630D4" w14:textId="2103E0F5" w:rsidR="00E30437" w:rsidRPr="004435FE" w:rsidRDefault="00E30437">
      <w:pPr>
        <w:pStyle w:val="3"/>
        <w:spacing w:after="240" w:line="240" w:lineRule="auto"/>
        <w:rPr>
          <w:color w:val="000000"/>
          <w:szCs w:val="24"/>
        </w:rPr>
      </w:pPr>
      <w:bookmarkStart w:id="56" w:name="_Toc135635374"/>
      <w:r w:rsidRPr="004435FE">
        <w:rPr>
          <w:color w:val="000000"/>
          <w:szCs w:val="24"/>
        </w:rPr>
        <w:t>2.2.3</w:t>
      </w:r>
      <w:r w:rsidR="00CF2256" w:rsidRPr="004435FE">
        <w:rPr>
          <w:color w:val="000000"/>
          <w:szCs w:val="24"/>
        </w:rPr>
        <w:t>.</w:t>
      </w:r>
      <w:r w:rsidRPr="004435FE">
        <w:rPr>
          <w:color w:val="000000"/>
          <w:szCs w:val="24"/>
        </w:rPr>
        <w:t xml:space="preserve"> Состав лекарственной формы</w:t>
      </w:r>
      <w:bookmarkEnd w:id="56"/>
    </w:p>
    <w:p w14:paraId="612DB8ED" w14:textId="254EC5CA" w:rsidR="00EE2AC1" w:rsidRDefault="00EE2AC1" w:rsidP="00EE2AC1">
      <w:pPr>
        <w:spacing w:after="0" w:line="240" w:lineRule="auto"/>
        <w:ind w:firstLine="708"/>
        <w:rPr>
          <w:shd w:val="clear" w:color="auto" w:fill="FFFFFF"/>
          <w:lang w:eastAsia="ru-RU" w:bidi="ru-RU"/>
        </w:rPr>
      </w:pPr>
      <w:r w:rsidRPr="009A2EE5">
        <w:rPr>
          <w:shd w:val="clear" w:color="auto" w:fill="FFFFFF"/>
          <w:lang w:eastAsia="ru-RU" w:bidi="ru-RU"/>
        </w:rPr>
        <w:t>АО «Р-Фарм» разработан воспроизведенный</w:t>
      </w:r>
      <w:r>
        <w:rPr>
          <w:shd w:val="clear" w:color="auto" w:fill="FFFFFF"/>
          <w:lang w:eastAsia="ru-RU" w:bidi="ru-RU"/>
        </w:rPr>
        <w:t xml:space="preserve"> препарат</w:t>
      </w:r>
      <w:r w:rsidRPr="00B4447C">
        <w:t xml:space="preserve"> </w:t>
      </w:r>
      <w:r w:rsidRPr="000B4294">
        <w:t>D</w:t>
      </w:r>
      <w:r w:rsidR="00AC4A77">
        <w:t>T-RL</w:t>
      </w:r>
      <w:r w:rsidR="00AC4A77">
        <w:rPr>
          <w:lang w:val="en-US"/>
        </w:rPr>
        <w:t>P</w:t>
      </w:r>
      <w:r w:rsidRPr="008A245C">
        <w:rPr>
          <w:shd w:val="clear" w:color="auto" w:fill="FFFFFF"/>
          <w:lang w:eastAsia="ru-RU" w:bidi="ru-RU"/>
        </w:rPr>
        <w:t>,</w:t>
      </w:r>
      <w:r w:rsidRPr="009A2EE5">
        <w:rPr>
          <w:shd w:val="clear" w:color="auto" w:fill="FFFFFF"/>
          <w:lang w:eastAsia="ru-RU" w:bidi="ru-RU"/>
        </w:rPr>
        <w:t xml:space="preserve"> таблетки, покрытые пленочной оболочкой, 25 мг, являющийся воспроизведенным препаратом по отношению к оригинальному препарату Эдюрант</w:t>
      </w:r>
      <w:r w:rsidRPr="009A2EE5">
        <w:rPr>
          <w:shd w:val="clear" w:color="auto" w:fill="FFFFFF"/>
          <w:vertAlign w:val="superscript"/>
          <w:lang w:eastAsia="ru-RU" w:bidi="ru-RU"/>
        </w:rPr>
        <w:t>®</w:t>
      </w:r>
      <w:r w:rsidRPr="009A2EE5">
        <w:rPr>
          <w:shd w:val="clear" w:color="auto" w:fill="FFFFFF"/>
          <w:lang w:eastAsia="ru-RU" w:bidi="ru-RU"/>
        </w:rPr>
        <w:t xml:space="preserve">, таблетки, покрытые пленочной оболочкой, 25 мг (Янссен-Силаг С.п.А., Италия; владелец РУ: </w:t>
      </w:r>
      <w:r w:rsidRPr="009A2EE5">
        <w:t>ООО «Джонсон &amp; Джонсон», Россия</w:t>
      </w:r>
      <w:r w:rsidRPr="009A2EE5">
        <w:rPr>
          <w:shd w:val="clear" w:color="auto" w:fill="FFFFFF"/>
          <w:lang w:eastAsia="ru-RU" w:bidi="ru-RU"/>
        </w:rPr>
        <w:t>).</w:t>
      </w:r>
    </w:p>
    <w:p w14:paraId="61C14ED5" w14:textId="77777777" w:rsidR="00EE2AC1" w:rsidRDefault="00EE2AC1" w:rsidP="00EE2AC1">
      <w:pPr>
        <w:spacing w:after="0" w:line="240" w:lineRule="auto"/>
        <w:ind w:firstLine="708"/>
        <w:rPr>
          <w:shd w:val="clear" w:color="auto" w:fill="FFFFFF"/>
          <w:lang w:eastAsia="ru-RU" w:bidi="ru-RU"/>
        </w:rPr>
      </w:pPr>
      <w:r w:rsidRPr="009A2EE5">
        <w:rPr>
          <w:shd w:val="clear" w:color="auto" w:fill="FFFFFF"/>
          <w:lang w:eastAsia="ru-RU" w:bidi="ru-RU"/>
        </w:rPr>
        <w:t>Воспроизведенный препарат полностью соответствует по качественному и количественному составу действующего вещества, лекарственной форме (таблетки, покрытые пленочной оболочкой) и планируемой к выпуску дозировке (25 мг) референтному препарату Эдюрант</w:t>
      </w:r>
      <w:r w:rsidRPr="009A2EE5">
        <w:rPr>
          <w:shd w:val="clear" w:color="auto" w:fill="FFFFFF"/>
          <w:vertAlign w:val="superscript"/>
          <w:lang w:eastAsia="ru-RU" w:bidi="ru-RU"/>
        </w:rPr>
        <w:t>®</w:t>
      </w:r>
      <w:r w:rsidRPr="009A2EE5">
        <w:rPr>
          <w:shd w:val="clear" w:color="auto" w:fill="FFFFFF"/>
          <w:lang w:eastAsia="ru-RU" w:bidi="ru-RU"/>
        </w:rPr>
        <w:t xml:space="preserve">, таблетки, покрытые пленочной оболочкой, 25 мг (Янссен-Силаг С.п.А., Италия; владелец РУ: </w:t>
      </w:r>
      <w:r w:rsidRPr="009A2EE5">
        <w:t>ООО «Джонсон &amp; Джонсон», Россия</w:t>
      </w:r>
      <w:r w:rsidRPr="009A2EE5">
        <w:rPr>
          <w:shd w:val="clear" w:color="auto" w:fill="FFFFFF"/>
          <w:lang w:eastAsia="ru-RU" w:bidi="ru-RU"/>
        </w:rPr>
        <w:t>)</w:t>
      </w:r>
      <w:r w:rsidRPr="00251143">
        <w:rPr>
          <w:color w:val="000000" w:themeColor="text1"/>
        </w:rPr>
        <w:t xml:space="preserve"> </w:t>
      </w:r>
      <w:r>
        <w:rPr>
          <w:color w:val="000000" w:themeColor="text1"/>
        </w:rPr>
        <w:t xml:space="preserve">имея лишь незначительные различия по </w:t>
      </w:r>
      <w:r w:rsidRPr="00360606">
        <w:rPr>
          <w:color w:val="000000" w:themeColor="text1"/>
        </w:rPr>
        <w:t xml:space="preserve">качественному </w:t>
      </w:r>
      <w:r>
        <w:rPr>
          <w:color w:val="000000" w:themeColor="text1"/>
        </w:rPr>
        <w:t>и</w:t>
      </w:r>
      <w:r w:rsidRPr="00360606">
        <w:rPr>
          <w:color w:val="000000" w:themeColor="text1"/>
        </w:rPr>
        <w:t xml:space="preserve"> количественному составу </w:t>
      </w:r>
      <w:r w:rsidRPr="00360606">
        <w:t xml:space="preserve">ряда </w:t>
      </w:r>
      <w:r w:rsidRPr="00360606">
        <w:rPr>
          <w:color w:val="000000" w:themeColor="text1"/>
        </w:rPr>
        <w:t>вспомогательных веществ</w:t>
      </w:r>
      <w:r w:rsidRPr="009A2EE5">
        <w:rPr>
          <w:shd w:val="clear" w:color="auto" w:fill="FFFFFF"/>
          <w:lang w:eastAsia="ru-RU" w:bidi="ru-RU"/>
        </w:rPr>
        <w:t>.</w:t>
      </w:r>
    </w:p>
    <w:p w14:paraId="7BEC16DE" w14:textId="7F8D5F7D" w:rsidR="0055766C" w:rsidRDefault="00A60BAD" w:rsidP="00EE2AC1">
      <w:pPr>
        <w:spacing w:after="0" w:line="240" w:lineRule="auto"/>
        <w:ind w:firstLine="708"/>
      </w:pPr>
      <w:r>
        <w:t>В Таблиц</w:t>
      </w:r>
      <w:r w:rsidR="00EE2AC1">
        <w:t>е</w:t>
      </w:r>
      <w:r>
        <w:t xml:space="preserve"> </w:t>
      </w:r>
      <w:r w:rsidR="009A2EE5">
        <w:t xml:space="preserve">2-1 </w:t>
      </w:r>
      <w:r>
        <w:t xml:space="preserve">представлен состав разработанного </w:t>
      </w:r>
      <w:r w:rsidRPr="00A60BAD">
        <w:t xml:space="preserve">АО «Р-Фарм» </w:t>
      </w:r>
      <w:r>
        <w:t>воспроизведенного</w:t>
      </w:r>
      <w:r w:rsidRPr="00A60BAD">
        <w:t xml:space="preserve"> препарат</w:t>
      </w:r>
      <w:r w:rsidR="0047159F">
        <w:t>а</w:t>
      </w:r>
      <w:bookmarkStart w:id="57" w:name="_Hlk131696474"/>
      <w:r w:rsidR="002A6F1C">
        <w:rPr>
          <w:caps/>
        </w:rPr>
        <w:t xml:space="preserve"> </w:t>
      </w:r>
      <w:bookmarkEnd w:id="57"/>
      <w:r w:rsidR="000B4294" w:rsidRPr="000B4294">
        <w:t>D</w:t>
      </w:r>
      <w:r w:rsidR="002A6F1C">
        <w:t>T-RLP</w:t>
      </w:r>
      <w:r w:rsidRPr="007765E4">
        <w:t xml:space="preserve">, таблетки, покрытые </w:t>
      </w:r>
      <w:r>
        <w:t xml:space="preserve">пленочной оболочкой, </w:t>
      </w:r>
      <w:r w:rsidRPr="00A60BAD">
        <w:t>25 м</w:t>
      </w:r>
      <w:r w:rsidR="0047159F">
        <w:t>г, и оригинального</w:t>
      </w:r>
      <w:r w:rsidR="0047159F" w:rsidRPr="0047159F">
        <w:t xml:space="preserve"> препарат</w:t>
      </w:r>
      <w:r w:rsidR="0047159F">
        <w:t>а Эдюрант</w:t>
      </w:r>
      <w:r w:rsidR="00DE1F44" w:rsidRPr="00DE1F44">
        <w:rPr>
          <w:vertAlign w:val="superscript"/>
        </w:rPr>
        <w:t>®</w:t>
      </w:r>
      <w:r w:rsidR="0047159F" w:rsidRPr="0047159F">
        <w:t xml:space="preserve"> (МНН: рилпивирин), таблетки, покрытые пленочной оболочкой, 25 мг (производитель: Янссен-Силаг С.п.А, Италия, владелец РУ: ООО «Джонсон &amp; Джонсон», Россия)</w:t>
      </w:r>
      <w:r w:rsidR="00BF6B2E">
        <w:t xml:space="preserve">. </w:t>
      </w:r>
    </w:p>
    <w:p w14:paraId="0541AFD2" w14:textId="77777777" w:rsidR="00EE2AC1" w:rsidRDefault="00EE2AC1" w:rsidP="00EE2AC1">
      <w:pPr>
        <w:pStyle w:val="aff0"/>
        <w:spacing w:before="0" w:after="0"/>
      </w:pPr>
    </w:p>
    <w:p w14:paraId="48077902" w14:textId="40BBF20D" w:rsidR="00EE2AC1" w:rsidRPr="00A705D6" w:rsidRDefault="00F56429" w:rsidP="00EE2AC1">
      <w:pPr>
        <w:pStyle w:val="aff0"/>
        <w:spacing w:before="0" w:after="0"/>
        <w:rPr>
          <w:b w:val="0"/>
          <w:color w:val="000000"/>
        </w:rPr>
      </w:pPr>
      <w:r>
        <w:t xml:space="preserve">Таблица </w:t>
      </w:r>
      <w:bookmarkStart w:id="58" w:name="tab_2_1"/>
      <w:r w:rsidR="00752B2A">
        <w:fldChar w:fldCharType="begin"/>
      </w:r>
      <w:r w:rsidR="00752B2A">
        <w:instrText xml:space="preserve"> STYLEREF 1 \s </w:instrText>
      </w:r>
      <w:r w:rsidR="00752B2A">
        <w:fldChar w:fldCharType="separate"/>
      </w:r>
      <w:r w:rsidR="00752B2A">
        <w:rPr>
          <w:noProof/>
        </w:rPr>
        <w:t>2</w:t>
      </w:r>
      <w:r w:rsidR="00752B2A">
        <w:fldChar w:fldCharType="end"/>
      </w:r>
      <w:r w:rsidR="00752B2A">
        <w:noBreakHyphen/>
      </w:r>
      <w:r w:rsidR="00CB39C7">
        <w:fldChar w:fldCharType="begin"/>
      </w:r>
      <w:r w:rsidR="00CB39C7">
        <w:instrText xml:space="preserve"> SEQ Таблица \* ARABIC \s 1 </w:instrText>
      </w:r>
      <w:r w:rsidR="00CB39C7">
        <w:fldChar w:fldCharType="separate"/>
      </w:r>
      <w:r w:rsidR="00752B2A">
        <w:rPr>
          <w:noProof/>
        </w:rPr>
        <w:t>1</w:t>
      </w:r>
      <w:r w:rsidR="00CB39C7">
        <w:rPr>
          <w:noProof/>
        </w:rPr>
        <w:fldChar w:fldCharType="end"/>
      </w:r>
      <w:bookmarkEnd w:id="58"/>
      <w:r>
        <w:t xml:space="preserve">. </w:t>
      </w:r>
      <w:r w:rsidRPr="00A705D6">
        <w:rPr>
          <w:b w:val="0"/>
          <w:color w:val="000000"/>
        </w:rPr>
        <w:t xml:space="preserve">Состав </w:t>
      </w:r>
      <w:r w:rsidR="00EE2AC1">
        <w:rPr>
          <w:b w:val="0"/>
          <w:color w:val="000000"/>
        </w:rPr>
        <w:t>(</w:t>
      </w:r>
      <w:r w:rsidRPr="00A705D6">
        <w:rPr>
          <w:b w:val="0"/>
          <w:color w:val="000000"/>
        </w:rPr>
        <w:t>на одну таблетку</w:t>
      </w:r>
      <w:r w:rsidR="00EE2AC1">
        <w:rPr>
          <w:b w:val="0"/>
          <w:color w:val="000000"/>
        </w:rPr>
        <w:t>)</w:t>
      </w:r>
      <w:r w:rsidR="00781E9D" w:rsidRPr="00A705D6">
        <w:rPr>
          <w:b w:val="0"/>
          <w:color w:val="000000"/>
        </w:rPr>
        <w:t xml:space="preserve"> препарата </w:t>
      </w:r>
      <w:r w:rsidR="003A2C18" w:rsidRPr="003A2C18">
        <w:rPr>
          <w:b w:val="0"/>
          <w:color w:val="000000"/>
        </w:rPr>
        <w:t>DT-RLP</w:t>
      </w:r>
      <w:r w:rsidR="009A2EE5" w:rsidRPr="009A2EE5">
        <w:rPr>
          <w:b w:val="0"/>
          <w:color w:val="000000"/>
        </w:rPr>
        <w:t xml:space="preserve"> </w:t>
      </w:r>
      <w:r w:rsidR="000E0AF3" w:rsidRPr="00A705D6">
        <w:rPr>
          <w:b w:val="0"/>
        </w:rPr>
        <w:t>(</w:t>
      </w:r>
      <w:r w:rsidR="000E0AF3" w:rsidRPr="00A705D6">
        <w:rPr>
          <w:b w:val="0"/>
          <w:color w:val="000000"/>
        </w:rPr>
        <w:t>АО «Р-Фарм»</w:t>
      </w:r>
      <w:r w:rsidR="00EE2AC1">
        <w:rPr>
          <w:b w:val="0"/>
          <w:color w:val="000000"/>
        </w:rPr>
        <w:t>, Россия</w:t>
      </w:r>
      <w:r w:rsidR="000E0AF3" w:rsidRPr="00A705D6">
        <w:rPr>
          <w:b w:val="0"/>
          <w:color w:val="000000"/>
        </w:rPr>
        <w:t>)</w:t>
      </w:r>
      <w:r w:rsidR="00EE2AC1" w:rsidRPr="00EE2AC1">
        <w:rPr>
          <w:b w:val="0"/>
          <w:color w:val="000000"/>
        </w:rPr>
        <w:t xml:space="preserve"> </w:t>
      </w:r>
      <w:r w:rsidR="00EE2AC1">
        <w:rPr>
          <w:b w:val="0"/>
          <w:color w:val="000000"/>
        </w:rPr>
        <w:t xml:space="preserve">и </w:t>
      </w:r>
      <w:r w:rsidR="00EE2AC1" w:rsidRPr="00A705D6">
        <w:rPr>
          <w:b w:val="0"/>
        </w:rPr>
        <w:t>Эдюрант</w:t>
      </w:r>
      <w:r w:rsidR="00EE2AC1" w:rsidRPr="00A705D6">
        <w:rPr>
          <w:b w:val="0"/>
          <w:vertAlign w:val="superscript"/>
        </w:rPr>
        <w:t>®</w:t>
      </w:r>
      <w:r w:rsidR="00EE2AC1" w:rsidRPr="00A705D6">
        <w:rPr>
          <w:b w:val="0"/>
        </w:rPr>
        <w:t xml:space="preserve"> (ООО «Джонсон &amp; Джонсон»</w:t>
      </w:r>
      <w:r w:rsidR="00EE2AC1">
        <w:rPr>
          <w:b w:val="0"/>
        </w:rPr>
        <w:t>. Россия</w:t>
      </w:r>
      <w:r w:rsidR="00EE2AC1" w:rsidRPr="00A705D6">
        <w:rPr>
          <w:b w:val="0"/>
        </w:rPr>
        <w:t>)</w:t>
      </w:r>
      <w:r w:rsidR="00EE2AC1">
        <w:rPr>
          <w:b w:val="0"/>
        </w:rPr>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54"/>
        <w:gridCol w:w="1701"/>
        <w:gridCol w:w="1701"/>
      </w:tblGrid>
      <w:tr w:rsidR="00EE2AC1" w14:paraId="27D2806F" w14:textId="29818C88" w:rsidTr="00EE2AC1">
        <w:trPr>
          <w:trHeight w:val="20"/>
          <w:tblHeader/>
        </w:trPr>
        <w:tc>
          <w:tcPr>
            <w:tcW w:w="5954" w:type="dxa"/>
            <w:shd w:val="clear" w:color="auto" w:fill="D9D9D9"/>
          </w:tcPr>
          <w:p w14:paraId="50320C2A" w14:textId="62F6644C" w:rsidR="00EE2AC1" w:rsidRPr="007A1C24" w:rsidRDefault="00EE2AC1" w:rsidP="00BD6498">
            <w:pPr>
              <w:spacing w:after="0" w:line="240" w:lineRule="auto"/>
              <w:jc w:val="center"/>
              <w:rPr>
                <w:b/>
              </w:rPr>
            </w:pPr>
            <w:r>
              <w:rPr>
                <w:b/>
              </w:rPr>
              <w:t>Для дозировки 25 мг</w:t>
            </w:r>
          </w:p>
        </w:tc>
        <w:tc>
          <w:tcPr>
            <w:tcW w:w="1701" w:type="dxa"/>
            <w:shd w:val="clear" w:color="auto" w:fill="D9D9D9"/>
          </w:tcPr>
          <w:p w14:paraId="2B0988D1" w14:textId="55F80F83" w:rsidR="00EE2AC1" w:rsidRPr="007A1C24" w:rsidRDefault="00EE2AC1" w:rsidP="00EE2AC1">
            <w:pPr>
              <w:spacing w:after="0" w:line="240" w:lineRule="auto"/>
              <w:jc w:val="center"/>
              <w:rPr>
                <w:b/>
                <w:highlight w:val="yellow"/>
              </w:rPr>
            </w:pPr>
            <w:r>
              <w:rPr>
                <w:b/>
                <w:lang w:val="en-US"/>
              </w:rPr>
              <w:t>DT-RLP</w:t>
            </w:r>
          </w:p>
        </w:tc>
        <w:tc>
          <w:tcPr>
            <w:tcW w:w="1701" w:type="dxa"/>
            <w:shd w:val="clear" w:color="auto" w:fill="D9D9D9"/>
          </w:tcPr>
          <w:p w14:paraId="69F8FBBF" w14:textId="334DF205" w:rsidR="00EE2AC1" w:rsidRDefault="00EE2AC1" w:rsidP="00BD6498">
            <w:pPr>
              <w:spacing w:after="0" w:line="240" w:lineRule="auto"/>
              <w:jc w:val="center"/>
              <w:rPr>
                <w:b/>
              </w:rPr>
            </w:pPr>
            <w:r w:rsidRPr="00EE2AC1">
              <w:rPr>
                <w:b/>
              </w:rPr>
              <w:t>Эдюрант</w:t>
            </w:r>
            <w:r w:rsidRPr="00EE2AC1">
              <w:rPr>
                <w:b/>
                <w:vertAlign w:val="superscript"/>
              </w:rPr>
              <w:t>®</w:t>
            </w:r>
          </w:p>
        </w:tc>
      </w:tr>
      <w:tr w:rsidR="00EE2AC1" w14:paraId="01878DFA" w14:textId="0FDEAD06" w:rsidTr="00EE2AC1">
        <w:trPr>
          <w:trHeight w:val="20"/>
        </w:trPr>
        <w:tc>
          <w:tcPr>
            <w:tcW w:w="7655" w:type="dxa"/>
            <w:gridSpan w:val="2"/>
          </w:tcPr>
          <w:p w14:paraId="5195F93E" w14:textId="77777777" w:rsidR="00EE2AC1" w:rsidRPr="007A1C24" w:rsidRDefault="00EE2AC1" w:rsidP="00BD6498">
            <w:pPr>
              <w:spacing w:after="0" w:line="240" w:lineRule="auto"/>
              <w:rPr>
                <w:i/>
              </w:rPr>
            </w:pPr>
            <w:r w:rsidRPr="007A1C24">
              <w:rPr>
                <w:i/>
              </w:rPr>
              <w:t>Действующее вещество:</w:t>
            </w:r>
          </w:p>
        </w:tc>
        <w:tc>
          <w:tcPr>
            <w:tcW w:w="1701" w:type="dxa"/>
          </w:tcPr>
          <w:p w14:paraId="6CA08277" w14:textId="77777777" w:rsidR="00EE2AC1" w:rsidRPr="007A1C24" w:rsidRDefault="00EE2AC1" w:rsidP="00BD6498">
            <w:pPr>
              <w:spacing w:after="0" w:line="240" w:lineRule="auto"/>
              <w:rPr>
                <w:i/>
              </w:rPr>
            </w:pPr>
          </w:p>
        </w:tc>
      </w:tr>
      <w:tr w:rsidR="00EE2AC1" w14:paraId="1BFB4F10" w14:textId="64B9ED6A" w:rsidTr="00EE2AC1">
        <w:trPr>
          <w:trHeight w:val="20"/>
        </w:trPr>
        <w:tc>
          <w:tcPr>
            <w:tcW w:w="5954" w:type="dxa"/>
          </w:tcPr>
          <w:p w14:paraId="485E6A1D" w14:textId="77777777" w:rsidR="00EE2AC1" w:rsidRPr="007A1C24" w:rsidRDefault="00EE2AC1" w:rsidP="00EE2AC1">
            <w:pPr>
              <w:spacing w:after="0" w:line="240" w:lineRule="auto"/>
              <w:ind w:left="708"/>
            </w:pPr>
            <w:r>
              <w:rPr>
                <w:rFonts w:eastAsia="Calibri"/>
              </w:rPr>
              <w:t>Рилпивирина гидрохлорид</w:t>
            </w:r>
          </w:p>
        </w:tc>
        <w:tc>
          <w:tcPr>
            <w:tcW w:w="1701" w:type="dxa"/>
          </w:tcPr>
          <w:p w14:paraId="6919C083" w14:textId="77777777" w:rsidR="00EE2AC1" w:rsidRPr="007A1C24" w:rsidRDefault="00EE2AC1" w:rsidP="00EE2AC1">
            <w:pPr>
              <w:spacing w:after="0" w:line="240" w:lineRule="auto"/>
              <w:jc w:val="center"/>
              <w:rPr>
                <w:highlight w:val="yellow"/>
              </w:rPr>
            </w:pPr>
            <w:r>
              <w:rPr>
                <w:rFonts w:eastAsia="Calibri"/>
              </w:rPr>
              <w:t>27</w:t>
            </w:r>
            <w:r w:rsidRPr="007A1C24">
              <w:rPr>
                <w:rFonts w:eastAsia="Calibri"/>
              </w:rPr>
              <w:t>,</w:t>
            </w:r>
            <w:r>
              <w:rPr>
                <w:rFonts w:eastAsia="Calibri"/>
              </w:rPr>
              <w:t>50</w:t>
            </w:r>
            <w:r w:rsidRPr="007A1C24">
              <w:rPr>
                <w:rFonts w:eastAsia="Calibri"/>
              </w:rPr>
              <w:t xml:space="preserve"> мг</w:t>
            </w:r>
          </w:p>
        </w:tc>
        <w:tc>
          <w:tcPr>
            <w:tcW w:w="1701" w:type="dxa"/>
          </w:tcPr>
          <w:p w14:paraId="4BD5E1C9" w14:textId="67BCD5CD" w:rsidR="00EE2AC1" w:rsidRDefault="00EE2AC1" w:rsidP="00EE2AC1">
            <w:pPr>
              <w:spacing w:after="0" w:line="240" w:lineRule="auto"/>
              <w:jc w:val="center"/>
              <w:rPr>
                <w:rFonts w:eastAsia="Calibri"/>
              </w:rPr>
            </w:pPr>
            <w:r w:rsidRPr="00725291">
              <w:rPr>
                <w:rFonts w:eastAsia="Times New Roman"/>
                <w:lang w:eastAsia="en-US"/>
              </w:rPr>
              <w:t>27,5 мг</w:t>
            </w:r>
          </w:p>
        </w:tc>
      </w:tr>
      <w:tr w:rsidR="00EE2AC1" w14:paraId="2C4769E0" w14:textId="6743B389" w:rsidTr="00EE2AC1">
        <w:trPr>
          <w:trHeight w:val="20"/>
        </w:trPr>
        <w:tc>
          <w:tcPr>
            <w:tcW w:w="5954" w:type="dxa"/>
          </w:tcPr>
          <w:p w14:paraId="1314DAC1" w14:textId="77777777" w:rsidR="00EE2AC1" w:rsidRDefault="00EE2AC1" w:rsidP="00EE2AC1">
            <w:pPr>
              <w:spacing w:after="0" w:line="240" w:lineRule="auto"/>
              <w:ind w:left="708" w:firstLine="886"/>
              <w:rPr>
                <w:rFonts w:eastAsia="Calibri"/>
              </w:rPr>
            </w:pPr>
            <w:r>
              <w:rPr>
                <w:rFonts w:eastAsia="Calibri"/>
              </w:rPr>
              <w:t>в пересчёте на рилпивирин</w:t>
            </w:r>
          </w:p>
        </w:tc>
        <w:tc>
          <w:tcPr>
            <w:tcW w:w="1701" w:type="dxa"/>
          </w:tcPr>
          <w:p w14:paraId="2218CB99" w14:textId="77777777" w:rsidR="00EE2AC1" w:rsidRDefault="00EE2AC1" w:rsidP="00EE2AC1">
            <w:pPr>
              <w:spacing w:after="0" w:line="240" w:lineRule="auto"/>
              <w:jc w:val="center"/>
              <w:rPr>
                <w:rFonts w:eastAsia="Calibri"/>
              </w:rPr>
            </w:pPr>
            <w:r>
              <w:rPr>
                <w:rFonts w:eastAsia="Calibri"/>
              </w:rPr>
              <w:t>25</w:t>
            </w:r>
            <w:r w:rsidRPr="007A1C24">
              <w:rPr>
                <w:rFonts w:eastAsia="Calibri"/>
              </w:rPr>
              <w:t>,</w:t>
            </w:r>
            <w:r>
              <w:rPr>
                <w:rFonts w:eastAsia="Calibri"/>
              </w:rPr>
              <w:t>00</w:t>
            </w:r>
            <w:r w:rsidRPr="007A1C24">
              <w:rPr>
                <w:rFonts w:eastAsia="Calibri"/>
              </w:rPr>
              <w:t xml:space="preserve"> мг</w:t>
            </w:r>
          </w:p>
        </w:tc>
        <w:tc>
          <w:tcPr>
            <w:tcW w:w="1701" w:type="dxa"/>
          </w:tcPr>
          <w:p w14:paraId="2B4B6E9B" w14:textId="5262F569" w:rsidR="00EE2AC1" w:rsidRDefault="00EE2AC1" w:rsidP="00EE2AC1">
            <w:pPr>
              <w:spacing w:after="0" w:line="240" w:lineRule="auto"/>
              <w:jc w:val="center"/>
              <w:rPr>
                <w:rFonts w:eastAsia="Calibri"/>
              </w:rPr>
            </w:pPr>
            <w:r w:rsidRPr="00725291">
              <w:rPr>
                <w:rFonts w:eastAsia="Times New Roman"/>
                <w:lang w:eastAsia="en-US"/>
              </w:rPr>
              <w:t>25,00 мг</w:t>
            </w:r>
          </w:p>
        </w:tc>
      </w:tr>
      <w:tr w:rsidR="00EE2AC1" w14:paraId="30033B54" w14:textId="07DEF000" w:rsidTr="00EE2AC1">
        <w:trPr>
          <w:trHeight w:val="20"/>
        </w:trPr>
        <w:tc>
          <w:tcPr>
            <w:tcW w:w="7655" w:type="dxa"/>
            <w:gridSpan w:val="2"/>
          </w:tcPr>
          <w:p w14:paraId="4AB5802E" w14:textId="77777777" w:rsidR="00EE2AC1" w:rsidRPr="007A1C24" w:rsidRDefault="00EE2AC1" w:rsidP="00BD6498">
            <w:pPr>
              <w:spacing w:after="0" w:line="240" w:lineRule="auto"/>
              <w:rPr>
                <w:i/>
              </w:rPr>
            </w:pPr>
            <w:r w:rsidRPr="007A1C24">
              <w:rPr>
                <w:i/>
              </w:rPr>
              <w:t>Вспомогательные вещества:</w:t>
            </w:r>
          </w:p>
        </w:tc>
        <w:tc>
          <w:tcPr>
            <w:tcW w:w="1701" w:type="dxa"/>
          </w:tcPr>
          <w:p w14:paraId="0EA9F29D" w14:textId="77777777" w:rsidR="00EE2AC1" w:rsidRPr="007A1C24" w:rsidRDefault="00EE2AC1" w:rsidP="00BD6498">
            <w:pPr>
              <w:spacing w:after="0" w:line="240" w:lineRule="auto"/>
              <w:rPr>
                <w:i/>
              </w:rPr>
            </w:pPr>
          </w:p>
        </w:tc>
      </w:tr>
      <w:tr w:rsidR="00EE2AC1" w14:paraId="6B8123A2" w14:textId="28CD36DF" w:rsidTr="00EE2AC1">
        <w:trPr>
          <w:trHeight w:val="20"/>
        </w:trPr>
        <w:tc>
          <w:tcPr>
            <w:tcW w:w="5954" w:type="dxa"/>
          </w:tcPr>
          <w:p w14:paraId="0707DE76" w14:textId="77777777" w:rsidR="00EE2AC1" w:rsidRPr="00EA6323" w:rsidRDefault="00EE2AC1" w:rsidP="00BD6498">
            <w:pPr>
              <w:spacing w:after="0" w:line="240" w:lineRule="auto"/>
              <w:ind w:left="738"/>
              <w:rPr>
                <w:rFonts w:eastAsia="Calibri"/>
              </w:rPr>
            </w:pPr>
            <w:r w:rsidRPr="00EA6323">
              <w:rPr>
                <w:rFonts w:eastAsia="Calibri"/>
              </w:rPr>
              <w:t>Целлюлоза микрокристаллическая тип 10</w:t>
            </w:r>
            <w:r>
              <w:rPr>
                <w:rFonts w:eastAsia="Calibri"/>
              </w:rPr>
              <w:t>1</w:t>
            </w:r>
          </w:p>
        </w:tc>
        <w:tc>
          <w:tcPr>
            <w:tcW w:w="1701" w:type="dxa"/>
          </w:tcPr>
          <w:p w14:paraId="53EDF948" w14:textId="77777777" w:rsidR="00EE2AC1" w:rsidRPr="00EA6323" w:rsidRDefault="00EE2AC1" w:rsidP="00BD6498">
            <w:pPr>
              <w:spacing w:after="0" w:line="240" w:lineRule="auto"/>
              <w:jc w:val="center"/>
              <w:rPr>
                <w:rFonts w:eastAsia="Calibri"/>
              </w:rPr>
            </w:pPr>
            <w:r w:rsidRPr="00EA6323">
              <w:rPr>
                <w:rFonts w:eastAsia="Calibri"/>
              </w:rPr>
              <w:t>22,50 мг</w:t>
            </w:r>
          </w:p>
        </w:tc>
        <w:tc>
          <w:tcPr>
            <w:tcW w:w="1701" w:type="dxa"/>
          </w:tcPr>
          <w:p w14:paraId="63BEC793" w14:textId="1054A4F7" w:rsidR="00EE2AC1" w:rsidRPr="00EA6323" w:rsidRDefault="00EE2AC1" w:rsidP="00BD6498">
            <w:pPr>
              <w:spacing w:after="0" w:line="240" w:lineRule="auto"/>
              <w:jc w:val="center"/>
              <w:rPr>
                <w:rFonts w:eastAsia="Calibri"/>
              </w:rPr>
            </w:pPr>
            <w:r>
              <w:rPr>
                <w:rFonts w:eastAsia="Calibri"/>
              </w:rPr>
              <w:t>-</w:t>
            </w:r>
          </w:p>
        </w:tc>
      </w:tr>
      <w:tr w:rsidR="00EE2AC1" w14:paraId="2DBB6D60" w14:textId="28FB45F2" w:rsidTr="00EE2AC1">
        <w:trPr>
          <w:trHeight w:val="20"/>
        </w:trPr>
        <w:tc>
          <w:tcPr>
            <w:tcW w:w="5954" w:type="dxa"/>
          </w:tcPr>
          <w:p w14:paraId="5440EDF2" w14:textId="77777777" w:rsidR="00EE2AC1" w:rsidRPr="007A1C24" w:rsidRDefault="00EE2AC1" w:rsidP="00BD6498">
            <w:pPr>
              <w:spacing w:after="0" w:line="240" w:lineRule="auto"/>
              <w:ind w:left="738"/>
            </w:pPr>
            <w:r w:rsidRPr="007A1C24">
              <w:rPr>
                <w:rFonts w:eastAsia="Calibri"/>
              </w:rPr>
              <w:t>Целлюлоза микрокристаллическая тип 102</w:t>
            </w:r>
          </w:p>
        </w:tc>
        <w:tc>
          <w:tcPr>
            <w:tcW w:w="1701" w:type="dxa"/>
            <w:vAlign w:val="center"/>
          </w:tcPr>
          <w:p w14:paraId="59F52C90" w14:textId="77777777" w:rsidR="00EE2AC1" w:rsidRPr="00EA6323" w:rsidRDefault="00EE2AC1" w:rsidP="00BD6498">
            <w:pPr>
              <w:spacing w:after="0" w:line="240" w:lineRule="auto"/>
              <w:jc w:val="center"/>
              <w:rPr>
                <w:rFonts w:eastAsia="Calibri"/>
              </w:rPr>
            </w:pPr>
            <w:r>
              <w:rPr>
                <w:rFonts w:eastAsia="Calibri"/>
              </w:rPr>
              <w:t>22</w:t>
            </w:r>
            <w:r w:rsidRPr="007A1C24">
              <w:rPr>
                <w:rFonts w:eastAsia="Calibri"/>
              </w:rPr>
              <w:t>,</w:t>
            </w:r>
            <w:r>
              <w:rPr>
                <w:rFonts w:eastAsia="Calibri"/>
              </w:rPr>
              <w:t>50</w:t>
            </w:r>
            <w:r w:rsidRPr="007A1C24">
              <w:rPr>
                <w:rFonts w:eastAsia="Calibri"/>
              </w:rPr>
              <w:t xml:space="preserve"> мг</w:t>
            </w:r>
          </w:p>
        </w:tc>
        <w:tc>
          <w:tcPr>
            <w:tcW w:w="1701" w:type="dxa"/>
          </w:tcPr>
          <w:p w14:paraId="4AB70BD6" w14:textId="08EDCD91" w:rsidR="00EE2AC1" w:rsidRDefault="00EE2AC1" w:rsidP="00BD6498">
            <w:pPr>
              <w:spacing w:after="0" w:line="240" w:lineRule="auto"/>
              <w:jc w:val="center"/>
              <w:rPr>
                <w:rFonts w:eastAsia="Calibri"/>
              </w:rPr>
            </w:pPr>
            <w:r>
              <w:rPr>
                <w:rFonts w:eastAsia="Calibri"/>
              </w:rPr>
              <w:t>-</w:t>
            </w:r>
          </w:p>
        </w:tc>
      </w:tr>
      <w:tr w:rsidR="00EE2AC1" w14:paraId="56AA088A" w14:textId="77777777" w:rsidTr="00EE2AC1">
        <w:trPr>
          <w:trHeight w:val="20"/>
        </w:trPr>
        <w:tc>
          <w:tcPr>
            <w:tcW w:w="5954" w:type="dxa"/>
          </w:tcPr>
          <w:p w14:paraId="433EC45D" w14:textId="12DBC642" w:rsidR="00EE2AC1" w:rsidRPr="007A1C24" w:rsidRDefault="00EE2AC1" w:rsidP="00BD6498">
            <w:pPr>
              <w:spacing w:after="0" w:line="240" w:lineRule="auto"/>
              <w:ind w:left="738"/>
              <w:rPr>
                <w:rFonts w:eastAsia="Calibri"/>
              </w:rPr>
            </w:pPr>
            <w:r w:rsidRPr="00725291">
              <w:rPr>
                <w:rFonts w:eastAsia="Times New Roman"/>
                <w:iCs/>
                <w:lang w:eastAsia="en-US"/>
              </w:rPr>
              <w:t>Силикогизированная целлюлоза микрокристаллическая</w:t>
            </w:r>
          </w:p>
        </w:tc>
        <w:tc>
          <w:tcPr>
            <w:tcW w:w="1701" w:type="dxa"/>
          </w:tcPr>
          <w:p w14:paraId="59FFF60E" w14:textId="771F4EAF" w:rsidR="00EE2AC1" w:rsidRDefault="00EE2AC1" w:rsidP="00EE2AC1">
            <w:pPr>
              <w:spacing w:after="0" w:line="240" w:lineRule="auto"/>
              <w:jc w:val="center"/>
              <w:rPr>
                <w:rFonts w:eastAsia="Calibri"/>
              </w:rPr>
            </w:pPr>
            <w:r>
              <w:rPr>
                <w:rFonts w:eastAsia="Calibri"/>
              </w:rPr>
              <w:t>-</w:t>
            </w:r>
          </w:p>
        </w:tc>
        <w:tc>
          <w:tcPr>
            <w:tcW w:w="1701" w:type="dxa"/>
          </w:tcPr>
          <w:p w14:paraId="4B8F61DC" w14:textId="1493EA57" w:rsidR="00EE2AC1" w:rsidRDefault="00EE2AC1" w:rsidP="00EE2AC1">
            <w:pPr>
              <w:spacing w:after="0" w:line="240" w:lineRule="auto"/>
              <w:jc w:val="center"/>
              <w:rPr>
                <w:rFonts w:eastAsia="Calibri"/>
              </w:rPr>
            </w:pPr>
            <w:r w:rsidRPr="00725291">
              <w:rPr>
                <w:rFonts w:eastAsia="Times New Roman"/>
                <w:lang w:eastAsia="en-US"/>
              </w:rPr>
              <w:t>16,605 мг</w:t>
            </w:r>
          </w:p>
        </w:tc>
      </w:tr>
      <w:tr w:rsidR="00EE2AC1" w14:paraId="05BB3F16" w14:textId="6B4DF00C" w:rsidTr="00EE2AC1">
        <w:trPr>
          <w:trHeight w:val="20"/>
        </w:trPr>
        <w:tc>
          <w:tcPr>
            <w:tcW w:w="5954" w:type="dxa"/>
          </w:tcPr>
          <w:p w14:paraId="0A5FC648" w14:textId="77777777" w:rsidR="00EE2AC1" w:rsidRPr="007A1C24" w:rsidRDefault="00EE2AC1" w:rsidP="00EE2AC1">
            <w:pPr>
              <w:spacing w:after="0" w:line="240" w:lineRule="auto"/>
              <w:ind w:left="738"/>
            </w:pPr>
            <w:r w:rsidRPr="007A1C24">
              <w:rPr>
                <w:rFonts w:eastAsia="Calibri"/>
              </w:rPr>
              <w:t>Лактоз</w:t>
            </w:r>
            <w:r>
              <w:rPr>
                <w:rFonts w:eastAsia="Calibri"/>
              </w:rPr>
              <w:t>ы</w:t>
            </w:r>
            <w:r w:rsidRPr="007A1C24">
              <w:rPr>
                <w:rFonts w:eastAsia="Calibri"/>
              </w:rPr>
              <w:t xml:space="preserve"> моногидрат</w:t>
            </w:r>
          </w:p>
        </w:tc>
        <w:tc>
          <w:tcPr>
            <w:tcW w:w="1701" w:type="dxa"/>
            <w:vAlign w:val="center"/>
          </w:tcPr>
          <w:p w14:paraId="174679CC" w14:textId="77777777" w:rsidR="00EE2AC1" w:rsidRPr="00EA6323" w:rsidRDefault="00EE2AC1" w:rsidP="00EE2AC1">
            <w:pPr>
              <w:spacing w:after="0" w:line="240" w:lineRule="auto"/>
              <w:jc w:val="center"/>
              <w:rPr>
                <w:rFonts w:eastAsia="Calibri"/>
              </w:rPr>
            </w:pPr>
            <w:r>
              <w:rPr>
                <w:rFonts w:eastAsia="Calibri"/>
              </w:rPr>
              <w:t>59</w:t>
            </w:r>
            <w:r w:rsidRPr="007A1C24">
              <w:rPr>
                <w:rFonts w:eastAsia="Calibri"/>
              </w:rPr>
              <w:t>,</w:t>
            </w:r>
            <w:r>
              <w:rPr>
                <w:rFonts w:eastAsia="Calibri"/>
              </w:rPr>
              <w:t>77</w:t>
            </w:r>
            <w:r w:rsidRPr="007A1C24">
              <w:rPr>
                <w:rFonts w:eastAsia="Calibri"/>
              </w:rPr>
              <w:t xml:space="preserve"> мг</w:t>
            </w:r>
          </w:p>
        </w:tc>
        <w:tc>
          <w:tcPr>
            <w:tcW w:w="1701" w:type="dxa"/>
          </w:tcPr>
          <w:p w14:paraId="27FEFE5D" w14:textId="375835E2" w:rsidR="00EE2AC1" w:rsidRDefault="00EE2AC1" w:rsidP="00EE2AC1">
            <w:pPr>
              <w:spacing w:after="0" w:line="240" w:lineRule="auto"/>
              <w:jc w:val="center"/>
              <w:rPr>
                <w:rFonts w:eastAsia="Calibri"/>
              </w:rPr>
            </w:pPr>
            <w:r w:rsidRPr="00725291">
              <w:rPr>
                <w:rFonts w:eastAsia="Times New Roman"/>
                <w:lang w:eastAsia="en-US"/>
              </w:rPr>
              <w:t>55,145 мг</w:t>
            </w:r>
          </w:p>
        </w:tc>
      </w:tr>
      <w:tr w:rsidR="00EE2AC1" w14:paraId="501F5CC5" w14:textId="7C70EEF4" w:rsidTr="00EE2AC1">
        <w:trPr>
          <w:trHeight w:val="20"/>
        </w:trPr>
        <w:tc>
          <w:tcPr>
            <w:tcW w:w="5954" w:type="dxa"/>
          </w:tcPr>
          <w:p w14:paraId="7B6FD667" w14:textId="77777777" w:rsidR="00EE2AC1" w:rsidRPr="007A1C24" w:rsidRDefault="00EE2AC1" w:rsidP="00EE2AC1">
            <w:pPr>
              <w:spacing w:after="0" w:line="240" w:lineRule="auto"/>
              <w:ind w:left="738"/>
            </w:pPr>
            <w:r>
              <w:rPr>
                <w:rFonts w:eastAsia="Calibri"/>
              </w:rPr>
              <w:t>Кроскармеллоза натрия</w:t>
            </w:r>
          </w:p>
        </w:tc>
        <w:tc>
          <w:tcPr>
            <w:tcW w:w="1701" w:type="dxa"/>
            <w:vAlign w:val="center"/>
          </w:tcPr>
          <w:p w14:paraId="0C811C17" w14:textId="77777777" w:rsidR="00EE2AC1" w:rsidRPr="00EA6323" w:rsidRDefault="00EE2AC1" w:rsidP="00EE2AC1">
            <w:pPr>
              <w:spacing w:after="0" w:line="240" w:lineRule="auto"/>
              <w:jc w:val="center"/>
              <w:rPr>
                <w:rFonts w:eastAsia="Calibri"/>
              </w:rPr>
            </w:pPr>
            <w:r>
              <w:rPr>
                <w:rFonts w:eastAsia="Calibri"/>
              </w:rPr>
              <w:t>8</w:t>
            </w:r>
            <w:r w:rsidRPr="007A1C24">
              <w:rPr>
                <w:rFonts w:eastAsia="Calibri"/>
              </w:rPr>
              <w:t>,</w:t>
            </w:r>
            <w:r>
              <w:rPr>
                <w:rFonts w:eastAsia="Calibri"/>
              </w:rPr>
              <w:t>25</w:t>
            </w:r>
            <w:r w:rsidRPr="007A1C24">
              <w:rPr>
                <w:rFonts w:eastAsia="Calibri"/>
              </w:rPr>
              <w:t xml:space="preserve"> мг</w:t>
            </w:r>
          </w:p>
        </w:tc>
        <w:tc>
          <w:tcPr>
            <w:tcW w:w="1701" w:type="dxa"/>
          </w:tcPr>
          <w:p w14:paraId="138BF730" w14:textId="50961D17" w:rsidR="00EE2AC1" w:rsidRDefault="00EE2AC1" w:rsidP="00EE2AC1">
            <w:pPr>
              <w:spacing w:after="0" w:line="240" w:lineRule="auto"/>
              <w:jc w:val="center"/>
              <w:rPr>
                <w:rFonts w:eastAsia="Calibri"/>
              </w:rPr>
            </w:pPr>
            <w:r w:rsidRPr="00725291">
              <w:rPr>
                <w:rFonts w:eastAsia="Times New Roman"/>
                <w:lang w:eastAsia="en-US"/>
              </w:rPr>
              <w:t>6,050 мг</w:t>
            </w:r>
          </w:p>
        </w:tc>
      </w:tr>
      <w:tr w:rsidR="00EE2AC1" w14:paraId="2ECCFA5E" w14:textId="7B969951" w:rsidTr="00EE2AC1">
        <w:trPr>
          <w:trHeight w:val="20"/>
        </w:trPr>
        <w:tc>
          <w:tcPr>
            <w:tcW w:w="5954" w:type="dxa"/>
          </w:tcPr>
          <w:p w14:paraId="5E36D72B" w14:textId="77777777" w:rsidR="00EE2AC1" w:rsidRPr="007A1C24" w:rsidRDefault="00EE2AC1" w:rsidP="00EE2AC1">
            <w:pPr>
              <w:spacing w:after="0" w:line="240" w:lineRule="auto"/>
              <w:ind w:left="738"/>
            </w:pPr>
            <w:r>
              <w:rPr>
                <w:rFonts w:eastAsia="Calibri"/>
              </w:rPr>
              <w:t>Полисорбат 20</w:t>
            </w:r>
          </w:p>
        </w:tc>
        <w:tc>
          <w:tcPr>
            <w:tcW w:w="1701" w:type="dxa"/>
            <w:vAlign w:val="center"/>
          </w:tcPr>
          <w:p w14:paraId="78E97225" w14:textId="77777777" w:rsidR="00EE2AC1" w:rsidRPr="00EA6323" w:rsidRDefault="00EE2AC1" w:rsidP="00EE2AC1">
            <w:pPr>
              <w:spacing w:after="0" w:line="240" w:lineRule="auto"/>
              <w:jc w:val="center"/>
              <w:rPr>
                <w:rFonts w:eastAsia="Calibri"/>
              </w:rPr>
            </w:pPr>
            <w:r>
              <w:rPr>
                <w:rFonts w:eastAsia="Calibri"/>
              </w:rPr>
              <w:t>0</w:t>
            </w:r>
            <w:r w:rsidRPr="007A1C24">
              <w:rPr>
                <w:rFonts w:eastAsia="Calibri"/>
              </w:rPr>
              <w:t>,</w:t>
            </w:r>
            <w:r>
              <w:rPr>
                <w:rFonts w:eastAsia="Calibri"/>
              </w:rPr>
              <w:t>48 мг</w:t>
            </w:r>
          </w:p>
        </w:tc>
        <w:tc>
          <w:tcPr>
            <w:tcW w:w="1701" w:type="dxa"/>
          </w:tcPr>
          <w:p w14:paraId="5B84B10F" w14:textId="422DCA79" w:rsidR="00EE2AC1" w:rsidRDefault="00EE2AC1" w:rsidP="00EE2AC1">
            <w:pPr>
              <w:spacing w:after="0" w:line="240" w:lineRule="auto"/>
              <w:jc w:val="center"/>
              <w:rPr>
                <w:rFonts w:eastAsia="Calibri"/>
              </w:rPr>
            </w:pPr>
            <w:r>
              <w:rPr>
                <w:rFonts w:eastAsia="Calibri"/>
              </w:rPr>
              <w:t>-</w:t>
            </w:r>
          </w:p>
        </w:tc>
      </w:tr>
      <w:tr w:rsidR="00EE2AC1" w14:paraId="3F6A8061" w14:textId="0C897760" w:rsidTr="00EE2AC1">
        <w:trPr>
          <w:trHeight w:val="20"/>
        </w:trPr>
        <w:tc>
          <w:tcPr>
            <w:tcW w:w="5954" w:type="dxa"/>
          </w:tcPr>
          <w:p w14:paraId="08ADA49F" w14:textId="77777777" w:rsidR="00EE2AC1" w:rsidRDefault="00EE2AC1" w:rsidP="00EE2AC1">
            <w:pPr>
              <w:spacing w:after="0" w:line="240" w:lineRule="auto"/>
              <w:ind w:left="738"/>
              <w:rPr>
                <w:rFonts w:eastAsia="Calibri"/>
              </w:rPr>
            </w:pPr>
            <w:r>
              <w:rPr>
                <w:rFonts w:eastAsia="Calibri"/>
              </w:rPr>
              <w:t>Повидон К25</w:t>
            </w:r>
          </w:p>
        </w:tc>
        <w:tc>
          <w:tcPr>
            <w:tcW w:w="1701" w:type="dxa"/>
            <w:vAlign w:val="center"/>
          </w:tcPr>
          <w:p w14:paraId="08910B48" w14:textId="77777777" w:rsidR="00EE2AC1" w:rsidRDefault="00EE2AC1" w:rsidP="00EE2AC1">
            <w:pPr>
              <w:spacing w:after="0" w:line="240" w:lineRule="auto"/>
              <w:jc w:val="center"/>
              <w:rPr>
                <w:rFonts w:eastAsia="Calibri"/>
              </w:rPr>
            </w:pPr>
            <w:r>
              <w:rPr>
                <w:rFonts w:eastAsia="Calibri"/>
              </w:rPr>
              <w:t>7,50 мг</w:t>
            </w:r>
          </w:p>
        </w:tc>
        <w:tc>
          <w:tcPr>
            <w:tcW w:w="1701" w:type="dxa"/>
          </w:tcPr>
          <w:p w14:paraId="10B55912" w14:textId="2EF6A385" w:rsidR="00EE2AC1" w:rsidRDefault="00EE2AC1" w:rsidP="00EE2AC1">
            <w:pPr>
              <w:spacing w:after="0" w:line="240" w:lineRule="auto"/>
              <w:jc w:val="center"/>
              <w:rPr>
                <w:rFonts w:eastAsia="Calibri"/>
              </w:rPr>
            </w:pPr>
            <w:r>
              <w:rPr>
                <w:rFonts w:eastAsia="Calibri"/>
              </w:rPr>
              <w:t>-</w:t>
            </w:r>
          </w:p>
        </w:tc>
      </w:tr>
      <w:tr w:rsidR="00EE2AC1" w14:paraId="18078684" w14:textId="77777777" w:rsidTr="00EE2AC1">
        <w:trPr>
          <w:trHeight w:val="20"/>
        </w:trPr>
        <w:tc>
          <w:tcPr>
            <w:tcW w:w="5954" w:type="dxa"/>
          </w:tcPr>
          <w:p w14:paraId="05408A22" w14:textId="65187EA9" w:rsidR="00EE2AC1" w:rsidRDefault="00EE2AC1" w:rsidP="00EE2AC1">
            <w:pPr>
              <w:spacing w:after="0" w:line="240" w:lineRule="auto"/>
              <w:ind w:left="738"/>
              <w:rPr>
                <w:rFonts w:eastAsia="Calibri"/>
              </w:rPr>
            </w:pPr>
            <w:r w:rsidRPr="00725291">
              <w:rPr>
                <w:rFonts w:eastAsia="Times New Roman"/>
                <w:iCs/>
                <w:lang w:eastAsia="en-US"/>
              </w:rPr>
              <w:t>Повидон К30</w:t>
            </w:r>
          </w:p>
        </w:tc>
        <w:tc>
          <w:tcPr>
            <w:tcW w:w="1701" w:type="dxa"/>
            <w:vAlign w:val="center"/>
          </w:tcPr>
          <w:p w14:paraId="17FFEC55" w14:textId="1AA15D44" w:rsidR="00EE2AC1" w:rsidRDefault="00EE2AC1" w:rsidP="00EE2AC1">
            <w:pPr>
              <w:spacing w:after="0" w:line="240" w:lineRule="auto"/>
              <w:jc w:val="center"/>
              <w:rPr>
                <w:rFonts w:eastAsia="Calibri"/>
              </w:rPr>
            </w:pPr>
            <w:r>
              <w:rPr>
                <w:rFonts w:eastAsia="Calibri"/>
              </w:rPr>
              <w:t>-</w:t>
            </w:r>
          </w:p>
        </w:tc>
        <w:tc>
          <w:tcPr>
            <w:tcW w:w="1701" w:type="dxa"/>
          </w:tcPr>
          <w:p w14:paraId="501A3246" w14:textId="58D7B095" w:rsidR="00EE2AC1" w:rsidRDefault="00EE2AC1" w:rsidP="00EE2AC1">
            <w:pPr>
              <w:spacing w:after="0" w:line="240" w:lineRule="auto"/>
              <w:jc w:val="center"/>
              <w:rPr>
                <w:rFonts w:eastAsia="Calibri"/>
              </w:rPr>
            </w:pPr>
            <w:r w:rsidRPr="00725291">
              <w:rPr>
                <w:rFonts w:eastAsia="Times New Roman"/>
                <w:lang w:eastAsia="en-US"/>
              </w:rPr>
              <w:t>3,250 мг</w:t>
            </w:r>
          </w:p>
        </w:tc>
      </w:tr>
      <w:tr w:rsidR="00EE2AC1" w14:paraId="3B0DE4FA" w14:textId="1826CE0D" w:rsidTr="00EE2AC1">
        <w:trPr>
          <w:trHeight w:val="20"/>
        </w:trPr>
        <w:tc>
          <w:tcPr>
            <w:tcW w:w="5954" w:type="dxa"/>
          </w:tcPr>
          <w:p w14:paraId="73CBDE0E" w14:textId="77777777" w:rsidR="00EE2AC1" w:rsidRPr="007A1C24" w:rsidRDefault="00EE2AC1" w:rsidP="00EE2AC1">
            <w:pPr>
              <w:spacing w:after="0" w:line="240" w:lineRule="auto"/>
              <w:ind w:left="738"/>
            </w:pPr>
            <w:r w:rsidRPr="007A1C24">
              <w:rPr>
                <w:rFonts w:eastAsia="Calibri"/>
              </w:rPr>
              <w:t>Магния стеарат</w:t>
            </w:r>
          </w:p>
        </w:tc>
        <w:tc>
          <w:tcPr>
            <w:tcW w:w="1701" w:type="dxa"/>
            <w:vAlign w:val="center"/>
          </w:tcPr>
          <w:p w14:paraId="6F12B09A" w14:textId="77777777" w:rsidR="00EE2AC1" w:rsidRPr="00EA6323" w:rsidRDefault="00EE2AC1" w:rsidP="00EE2AC1">
            <w:pPr>
              <w:spacing w:after="0" w:line="240" w:lineRule="auto"/>
              <w:jc w:val="center"/>
              <w:rPr>
                <w:rFonts w:eastAsia="Calibri"/>
              </w:rPr>
            </w:pPr>
            <w:r>
              <w:rPr>
                <w:rFonts w:eastAsia="Calibri"/>
              </w:rPr>
              <w:t>1</w:t>
            </w:r>
            <w:r w:rsidRPr="007A1C24">
              <w:rPr>
                <w:rFonts w:eastAsia="Calibri"/>
              </w:rPr>
              <w:t>,</w:t>
            </w:r>
            <w:r>
              <w:rPr>
                <w:rFonts w:eastAsia="Calibri"/>
              </w:rPr>
              <w:t>50</w:t>
            </w:r>
            <w:r w:rsidRPr="007A1C24">
              <w:rPr>
                <w:rFonts w:eastAsia="Calibri"/>
              </w:rPr>
              <w:t xml:space="preserve"> мг</w:t>
            </w:r>
          </w:p>
        </w:tc>
        <w:tc>
          <w:tcPr>
            <w:tcW w:w="1701" w:type="dxa"/>
          </w:tcPr>
          <w:p w14:paraId="23BB7947" w14:textId="5EDFCCB2" w:rsidR="00EE2AC1" w:rsidRDefault="00EE2AC1" w:rsidP="00EE2AC1">
            <w:pPr>
              <w:spacing w:after="0" w:line="240" w:lineRule="auto"/>
              <w:jc w:val="center"/>
              <w:rPr>
                <w:rFonts w:eastAsia="Calibri"/>
              </w:rPr>
            </w:pPr>
            <w:r w:rsidRPr="00725291">
              <w:rPr>
                <w:rFonts w:eastAsia="Times New Roman"/>
                <w:lang w:eastAsia="en-US"/>
              </w:rPr>
              <w:t>1,100 мг</w:t>
            </w:r>
          </w:p>
        </w:tc>
      </w:tr>
      <w:tr w:rsidR="00EE2AC1" w14:paraId="364715E2" w14:textId="6A28673E" w:rsidTr="00EE2AC1">
        <w:trPr>
          <w:trHeight w:val="20"/>
        </w:trPr>
        <w:tc>
          <w:tcPr>
            <w:tcW w:w="5954" w:type="dxa"/>
          </w:tcPr>
          <w:p w14:paraId="1F162D5A" w14:textId="77777777" w:rsidR="00EE2AC1" w:rsidRPr="007A1C24" w:rsidRDefault="00EE2AC1" w:rsidP="00EE2AC1">
            <w:pPr>
              <w:spacing w:after="0" w:line="240" w:lineRule="auto"/>
              <w:rPr>
                <w:b/>
              </w:rPr>
            </w:pPr>
            <w:r w:rsidRPr="007A1C24">
              <w:rPr>
                <w:b/>
              </w:rPr>
              <w:t xml:space="preserve">Масса содержимого </w:t>
            </w:r>
            <w:r>
              <w:rPr>
                <w:b/>
              </w:rPr>
              <w:t>таблетки без оболочки</w:t>
            </w:r>
          </w:p>
        </w:tc>
        <w:tc>
          <w:tcPr>
            <w:tcW w:w="1701" w:type="dxa"/>
          </w:tcPr>
          <w:p w14:paraId="30D6AA11" w14:textId="77777777" w:rsidR="00EE2AC1" w:rsidRPr="007A1C24" w:rsidRDefault="00EE2AC1" w:rsidP="00EE2AC1">
            <w:pPr>
              <w:spacing w:after="0" w:line="240" w:lineRule="auto"/>
              <w:jc w:val="center"/>
              <w:rPr>
                <w:b/>
                <w:highlight w:val="yellow"/>
              </w:rPr>
            </w:pPr>
            <w:r>
              <w:rPr>
                <w:rFonts w:eastAsia="Calibri"/>
                <w:b/>
              </w:rPr>
              <w:t>1</w:t>
            </w:r>
            <w:r w:rsidRPr="007A1C24">
              <w:rPr>
                <w:rFonts w:eastAsia="Calibri"/>
                <w:b/>
              </w:rPr>
              <w:t>50,00 мг</w:t>
            </w:r>
          </w:p>
        </w:tc>
        <w:tc>
          <w:tcPr>
            <w:tcW w:w="1701" w:type="dxa"/>
          </w:tcPr>
          <w:p w14:paraId="2B0D962F" w14:textId="79A4D9BC" w:rsidR="00EE2AC1" w:rsidRDefault="00EE2AC1" w:rsidP="00EE2AC1">
            <w:pPr>
              <w:spacing w:after="0" w:line="240" w:lineRule="auto"/>
              <w:jc w:val="center"/>
              <w:rPr>
                <w:rFonts w:eastAsia="Calibri"/>
                <w:b/>
              </w:rPr>
            </w:pPr>
            <w:r>
              <w:rPr>
                <w:rFonts w:eastAsia="Calibri"/>
                <w:b/>
              </w:rPr>
              <w:t>11</w:t>
            </w:r>
            <w:r w:rsidRPr="007A1C24">
              <w:rPr>
                <w:rFonts w:eastAsia="Calibri"/>
                <w:b/>
              </w:rPr>
              <w:t>0,00 мг</w:t>
            </w:r>
          </w:p>
        </w:tc>
      </w:tr>
      <w:tr w:rsidR="00EE2AC1" w14:paraId="2CA9D27A" w14:textId="434748B0" w:rsidTr="00EE2AC1">
        <w:trPr>
          <w:trHeight w:val="20"/>
        </w:trPr>
        <w:tc>
          <w:tcPr>
            <w:tcW w:w="7655" w:type="dxa"/>
            <w:gridSpan w:val="2"/>
          </w:tcPr>
          <w:p w14:paraId="601F526C" w14:textId="77777777" w:rsidR="00EE2AC1" w:rsidRPr="007A1C24" w:rsidRDefault="00EE2AC1" w:rsidP="00EE2AC1">
            <w:pPr>
              <w:spacing w:after="0" w:line="240" w:lineRule="auto"/>
              <w:jc w:val="left"/>
              <w:rPr>
                <w:highlight w:val="yellow"/>
              </w:rPr>
            </w:pPr>
            <w:r>
              <w:rPr>
                <w:rFonts w:eastAsia="Calibri"/>
                <w:i/>
              </w:rPr>
              <w:t>Пленочная оболочка</w:t>
            </w:r>
          </w:p>
        </w:tc>
        <w:tc>
          <w:tcPr>
            <w:tcW w:w="1701" w:type="dxa"/>
          </w:tcPr>
          <w:p w14:paraId="20BC69F2" w14:textId="77777777" w:rsidR="00EE2AC1" w:rsidRDefault="00EE2AC1" w:rsidP="00EE2AC1">
            <w:pPr>
              <w:spacing w:after="0" w:line="240" w:lineRule="auto"/>
              <w:jc w:val="left"/>
              <w:rPr>
                <w:rFonts w:eastAsia="Calibri"/>
                <w:i/>
              </w:rPr>
            </w:pPr>
          </w:p>
        </w:tc>
      </w:tr>
      <w:tr w:rsidR="00EE2AC1" w14:paraId="24ABB15A" w14:textId="773932DE" w:rsidTr="00EE2AC1">
        <w:trPr>
          <w:trHeight w:val="20"/>
        </w:trPr>
        <w:tc>
          <w:tcPr>
            <w:tcW w:w="5954" w:type="dxa"/>
          </w:tcPr>
          <w:p w14:paraId="09FC529D" w14:textId="58196F3F" w:rsidR="00EE2AC1" w:rsidRPr="007A1C24" w:rsidRDefault="00EE2AC1" w:rsidP="00EE2AC1">
            <w:pPr>
              <w:spacing w:line="240" w:lineRule="auto"/>
              <w:contextualSpacing/>
              <w:rPr>
                <w:rFonts w:eastAsia="Calibri"/>
              </w:rPr>
            </w:pPr>
            <w:r>
              <w:rPr>
                <w:rFonts w:eastAsia="Calibri"/>
              </w:rPr>
              <w:t>поливиниловый спирт – 40 %</w:t>
            </w:r>
            <w:r w:rsidRPr="007A1C24">
              <w:rPr>
                <w:rFonts w:eastAsia="Calibri"/>
              </w:rPr>
              <w:t xml:space="preserve">, титана диоксид – </w:t>
            </w:r>
            <w:r>
              <w:rPr>
                <w:rFonts w:eastAsia="Calibri"/>
              </w:rPr>
              <w:t>2</w:t>
            </w:r>
            <w:r w:rsidRPr="007A1C24">
              <w:rPr>
                <w:rFonts w:eastAsia="Calibri"/>
              </w:rPr>
              <w:t>1,</w:t>
            </w:r>
            <w:r>
              <w:rPr>
                <w:rFonts w:eastAsia="Calibri"/>
              </w:rPr>
              <w:t>8</w:t>
            </w:r>
            <w:r w:rsidRPr="007A1C24">
              <w:rPr>
                <w:rFonts w:eastAsia="Calibri"/>
              </w:rPr>
              <w:t xml:space="preserve"> %,</w:t>
            </w:r>
            <w:r>
              <w:rPr>
                <w:rFonts w:eastAsia="Calibri"/>
              </w:rPr>
              <w:t xml:space="preserve"> макрогол 3350* – 20,2 %, тальк – 14,8 %, </w:t>
            </w:r>
            <w:r w:rsidRPr="007A1C24">
              <w:rPr>
                <w:rFonts w:eastAsia="Calibri"/>
              </w:rPr>
              <w:t xml:space="preserve">краситель </w:t>
            </w:r>
            <w:r>
              <w:rPr>
                <w:rFonts w:eastAsia="Calibri"/>
              </w:rPr>
              <w:t>железа оксид</w:t>
            </w:r>
            <w:r w:rsidRPr="007A1C24">
              <w:rPr>
                <w:rFonts w:eastAsia="Calibri"/>
              </w:rPr>
              <w:t xml:space="preserve"> желтый – </w:t>
            </w:r>
            <w:r>
              <w:rPr>
                <w:rFonts w:eastAsia="Calibri"/>
              </w:rPr>
              <w:t>2</w:t>
            </w:r>
            <w:r w:rsidRPr="007A1C24">
              <w:rPr>
                <w:rFonts w:eastAsia="Calibri"/>
              </w:rPr>
              <w:t>,</w:t>
            </w:r>
            <w:r>
              <w:rPr>
                <w:rFonts w:eastAsia="Calibri"/>
              </w:rPr>
              <w:t xml:space="preserve">0 </w:t>
            </w:r>
            <w:r w:rsidRPr="007A1C24">
              <w:rPr>
                <w:rFonts w:eastAsia="Calibri"/>
              </w:rPr>
              <w:t>%</w:t>
            </w:r>
            <w:r>
              <w:rPr>
                <w:rFonts w:eastAsia="Calibri"/>
              </w:rPr>
              <w:t xml:space="preserve">, </w:t>
            </w:r>
            <w:r w:rsidRPr="007A1C24">
              <w:rPr>
                <w:rFonts w:eastAsia="Calibri"/>
              </w:rPr>
              <w:t xml:space="preserve">краситель </w:t>
            </w:r>
            <w:r>
              <w:rPr>
                <w:rFonts w:eastAsia="Calibri"/>
              </w:rPr>
              <w:t>железа оксид</w:t>
            </w:r>
            <w:r w:rsidRPr="007A1C24">
              <w:rPr>
                <w:rFonts w:eastAsia="Calibri"/>
              </w:rPr>
              <w:t xml:space="preserve"> </w:t>
            </w:r>
            <w:r>
              <w:rPr>
                <w:rFonts w:eastAsia="Calibri"/>
              </w:rPr>
              <w:t>красный</w:t>
            </w:r>
            <w:r w:rsidRPr="007A1C24">
              <w:rPr>
                <w:rFonts w:eastAsia="Calibri"/>
              </w:rPr>
              <w:t xml:space="preserve"> – </w:t>
            </w:r>
            <w:r>
              <w:rPr>
                <w:rFonts w:eastAsia="Calibri"/>
              </w:rPr>
              <w:t xml:space="preserve">1,2 </w:t>
            </w:r>
            <w:r w:rsidRPr="007A1C24">
              <w:rPr>
                <w:rFonts w:eastAsia="Calibri"/>
              </w:rPr>
              <w:t>%</w:t>
            </w:r>
            <w:r>
              <w:rPr>
                <w:rFonts w:eastAsia="Calibri"/>
              </w:rPr>
              <w:t>.</w:t>
            </w:r>
          </w:p>
        </w:tc>
        <w:tc>
          <w:tcPr>
            <w:tcW w:w="1701" w:type="dxa"/>
          </w:tcPr>
          <w:p w14:paraId="2FF9FEAB" w14:textId="77777777" w:rsidR="00EE2AC1" w:rsidRPr="007A1C24" w:rsidRDefault="00EE2AC1" w:rsidP="00EE2AC1">
            <w:pPr>
              <w:spacing w:after="0" w:line="240" w:lineRule="auto"/>
              <w:jc w:val="center"/>
              <w:rPr>
                <w:b/>
                <w:highlight w:val="yellow"/>
              </w:rPr>
            </w:pPr>
            <w:r w:rsidRPr="007A1C24">
              <w:rPr>
                <w:rFonts w:eastAsia="Calibri"/>
              </w:rPr>
              <w:t>6,00 мг</w:t>
            </w:r>
          </w:p>
        </w:tc>
        <w:tc>
          <w:tcPr>
            <w:tcW w:w="1701" w:type="dxa"/>
          </w:tcPr>
          <w:p w14:paraId="68615333" w14:textId="6B8FCA33" w:rsidR="00EE2AC1" w:rsidRPr="007A1C24" w:rsidRDefault="00EE2AC1" w:rsidP="00EE2AC1">
            <w:pPr>
              <w:spacing w:after="0" w:line="240" w:lineRule="auto"/>
              <w:jc w:val="center"/>
              <w:rPr>
                <w:rFonts w:eastAsia="Calibri"/>
              </w:rPr>
            </w:pPr>
            <w:r>
              <w:rPr>
                <w:rFonts w:eastAsia="Calibri"/>
              </w:rPr>
              <w:t>-</w:t>
            </w:r>
          </w:p>
        </w:tc>
      </w:tr>
      <w:tr w:rsidR="00EE2AC1" w14:paraId="330025D5" w14:textId="77777777" w:rsidTr="00EE2AC1">
        <w:trPr>
          <w:trHeight w:val="20"/>
        </w:trPr>
        <w:tc>
          <w:tcPr>
            <w:tcW w:w="5954" w:type="dxa"/>
          </w:tcPr>
          <w:p w14:paraId="1564204C" w14:textId="4620FE94" w:rsidR="00EE2AC1" w:rsidRDefault="00EE2AC1" w:rsidP="00EE2AC1">
            <w:pPr>
              <w:spacing w:line="240" w:lineRule="auto"/>
              <w:contextualSpacing/>
              <w:rPr>
                <w:rFonts w:eastAsia="Calibri"/>
              </w:rPr>
            </w:pPr>
            <w:r>
              <w:rPr>
                <w:color w:val="000000" w:themeColor="text1"/>
              </w:rPr>
              <w:t>Гипромеллоза (2910 6 мПа∙с)</w:t>
            </w:r>
          </w:p>
        </w:tc>
        <w:tc>
          <w:tcPr>
            <w:tcW w:w="1701" w:type="dxa"/>
          </w:tcPr>
          <w:p w14:paraId="3D37CF4A" w14:textId="395B86E5" w:rsidR="00EE2AC1" w:rsidRPr="007A1C24" w:rsidRDefault="00EE2AC1" w:rsidP="00EE2AC1">
            <w:pPr>
              <w:spacing w:after="0" w:line="240" w:lineRule="auto"/>
              <w:jc w:val="center"/>
              <w:rPr>
                <w:rFonts w:eastAsia="Calibri"/>
              </w:rPr>
            </w:pPr>
            <w:r>
              <w:rPr>
                <w:rFonts w:eastAsia="Calibri"/>
              </w:rPr>
              <w:t>-</w:t>
            </w:r>
          </w:p>
        </w:tc>
        <w:tc>
          <w:tcPr>
            <w:tcW w:w="1701" w:type="dxa"/>
          </w:tcPr>
          <w:p w14:paraId="21180EE5" w14:textId="2F981C5A" w:rsidR="00EE2AC1" w:rsidRPr="007A1C24" w:rsidRDefault="00EE2AC1" w:rsidP="00EE2AC1">
            <w:pPr>
              <w:spacing w:after="0" w:line="240" w:lineRule="auto"/>
              <w:jc w:val="center"/>
              <w:rPr>
                <w:rFonts w:eastAsia="Calibri"/>
              </w:rPr>
            </w:pPr>
            <w:r>
              <w:rPr>
                <w:color w:val="000000" w:themeColor="text1"/>
              </w:rPr>
              <w:t>1,760 мг</w:t>
            </w:r>
          </w:p>
        </w:tc>
      </w:tr>
      <w:tr w:rsidR="00EE2AC1" w14:paraId="412E0E35" w14:textId="77777777" w:rsidTr="00EE2AC1">
        <w:trPr>
          <w:trHeight w:val="20"/>
        </w:trPr>
        <w:tc>
          <w:tcPr>
            <w:tcW w:w="5954" w:type="dxa"/>
          </w:tcPr>
          <w:p w14:paraId="724AA8BA" w14:textId="7AD35BFD" w:rsidR="00EE2AC1" w:rsidRDefault="00EE2AC1" w:rsidP="00EE2AC1">
            <w:pPr>
              <w:spacing w:line="240" w:lineRule="auto"/>
              <w:contextualSpacing/>
              <w:rPr>
                <w:rFonts w:eastAsia="Calibri"/>
              </w:rPr>
            </w:pPr>
            <w:r>
              <w:rPr>
                <w:color w:val="000000" w:themeColor="text1"/>
              </w:rPr>
              <w:t>Лактозы моногидрат</w:t>
            </w:r>
          </w:p>
        </w:tc>
        <w:tc>
          <w:tcPr>
            <w:tcW w:w="1701" w:type="dxa"/>
          </w:tcPr>
          <w:p w14:paraId="3537EC92" w14:textId="7CB20051" w:rsidR="00EE2AC1" w:rsidRPr="007A1C24" w:rsidRDefault="00EE2AC1" w:rsidP="00EE2AC1">
            <w:pPr>
              <w:spacing w:after="0" w:line="240" w:lineRule="auto"/>
              <w:jc w:val="center"/>
              <w:rPr>
                <w:rFonts w:eastAsia="Calibri"/>
              </w:rPr>
            </w:pPr>
            <w:r>
              <w:rPr>
                <w:rFonts w:eastAsia="Calibri"/>
              </w:rPr>
              <w:t>-</w:t>
            </w:r>
          </w:p>
        </w:tc>
        <w:tc>
          <w:tcPr>
            <w:tcW w:w="1701" w:type="dxa"/>
          </w:tcPr>
          <w:p w14:paraId="3D7B6066" w14:textId="3A6663C8" w:rsidR="00EE2AC1" w:rsidRPr="007A1C24" w:rsidRDefault="00EE2AC1" w:rsidP="00EE2AC1">
            <w:pPr>
              <w:spacing w:after="0" w:line="240" w:lineRule="auto"/>
              <w:jc w:val="center"/>
              <w:rPr>
                <w:rFonts w:eastAsia="Calibri"/>
              </w:rPr>
            </w:pPr>
            <w:r>
              <w:rPr>
                <w:color w:val="000000" w:themeColor="text1"/>
              </w:rPr>
              <w:t>0,968 мг</w:t>
            </w:r>
          </w:p>
        </w:tc>
      </w:tr>
      <w:tr w:rsidR="00EE2AC1" w14:paraId="5463A1FA" w14:textId="77777777" w:rsidTr="00EE2AC1">
        <w:trPr>
          <w:trHeight w:val="20"/>
        </w:trPr>
        <w:tc>
          <w:tcPr>
            <w:tcW w:w="5954" w:type="dxa"/>
          </w:tcPr>
          <w:p w14:paraId="30DD97F8" w14:textId="197CEC27" w:rsidR="00EE2AC1" w:rsidRDefault="00EE2AC1" w:rsidP="00EE2AC1">
            <w:pPr>
              <w:spacing w:line="240" w:lineRule="auto"/>
              <w:contextualSpacing/>
              <w:rPr>
                <w:rFonts w:eastAsia="Calibri"/>
              </w:rPr>
            </w:pPr>
            <w:r>
              <w:rPr>
                <w:color w:val="000000" w:themeColor="text1"/>
              </w:rPr>
              <w:t>Макрогол (3000)</w:t>
            </w:r>
          </w:p>
        </w:tc>
        <w:tc>
          <w:tcPr>
            <w:tcW w:w="1701" w:type="dxa"/>
          </w:tcPr>
          <w:p w14:paraId="401BDA83" w14:textId="65C6032D" w:rsidR="00EE2AC1" w:rsidRPr="007A1C24" w:rsidRDefault="00EE2AC1" w:rsidP="00EE2AC1">
            <w:pPr>
              <w:spacing w:after="0" w:line="240" w:lineRule="auto"/>
              <w:jc w:val="center"/>
              <w:rPr>
                <w:rFonts w:eastAsia="Calibri"/>
              </w:rPr>
            </w:pPr>
            <w:r>
              <w:rPr>
                <w:rFonts w:eastAsia="Calibri"/>
              </w:rPr>
              <w:t>-</w:t>
            </w:r>
          </w:p>
        </w:tc>
        <w:tc>
          <w:tcPr>
            <w:tcW w:w="1701" w:type="dxa"/>
          </w:tcPr>
          <w:p w14:paraId="079AB021" w14:textId="7D52A58A" w:rsidR="00EE2AC1" w:rsidRPr="007A1C24" w:rsidRDefault="00EE2AC1" w:rsidP="00EE2AC1">
            <w:pPr>
              <w:spacing w:after="0" w:line="240" w:lineRule="auto"/>
              <w:jc w:val="center"/>
              <w:rPr>
                <w:rFonts w:eastAsia="Calibri"/>
              </w:rPr>
            </w:pPr>
            <w:r>
              <w:rPr>
                <w:color w:val="000000" w:themeColor="text1"/>
              </w:rPr>
              <w:t>0,352 мг</w:t>
            </w:r>
          </w:p>
        </w:tc>
      </w:tr>
      <w:tr w:rsidR="00EE2AC1" w14:paraId="6A1C2947" w14:textId="77777777" w:rsidTr="00EE2AC1">
        <w:trPr>
          <w:trHeight w:val="20"/>
        </w:trPr>
        <w:tc>
          <w:tcPr>
            <w:tcW w:w="5954" w:type="dxa"/>
          </w:tcPr>
          <w:p w14:paraId="72BC6FC6" w14:textId="687C55BA" w:rsidR="00EE2AC1" w:rsidRDefault="00EE2AC1" w:rsidP="00EE2AC1">
            <w:pPr>
              <w:spacing w:line="240" w:lineRule="auto"/>
              <w:contextualSpacing/>
              <w:rPr>
                <w:rFonts w:eastAsia="Calibri"/>
              </w:rPr>
            </w:pPr>
            <w:r>
              <w:rPr>
                <w:color w:val="000000" w:themeColor="text1"/>
              </w:rPr>
              <w:t>Триацетин</w:t>
            </w:r>
          </w:p>
        </w:tc>
        <w:tc>
          <w:tcPr>
            <w:tcW w:w="1701" w:type="dxa"/>
          </w:tcPr>
          <w:p w14:paraId="4218E1AF" w14:textId="2907A5D6" w:rsidR="00EE2AC1" w:rsidRPr="007A1C24" w:rsidRDefault="00EE2AC1" w:rsidP="00EE2AC1">
            <w:pPr>
              <w:spacing w:after="0" w:line="240" w:lineRule="auto"/>
              <w:jc w:val="center"/>
              <w:rPr>
                <w:rFonts w:eastAsia="Calibri"/>
              </w:rPr>
            </w:pPr>
            <w:r>
              <w:rPr>
                <w:rFonts w:eastAsia="Calibri"/>
              </w:rPr>
              <w:t>-</w:t>
            </w:r>
          </w:p>
        </w:tc>
        <w:tc>
          <w:tcPr>
            <w:tcW w:w="1701" w:type="dxa"/>
          </w:tcPr>
          <w:p w14:paraId="4F96DFFF" w14:textId="587D1167" w:rsidR="00EE2AC1" w:rsidRPr="007A1C24" w:rsidRDefault="00EE2AC1" w:rsidP="00EE2AC1">
            <w:pPr>
              <w:spacing w:after="0" w:line="240" w:lineRule="auto"/>
              <w:jc w:val="center"/>
              <w:rPr>
                <w:rFonts w:eastAsia="Calibri"/>
              </w:rPr>
            </w:pPr>
            <w:r>
              <w:rPr>
                <w:color w:val="000000" w:themeColor="text1"/>
              </w:rPr>
              <w:t>0,264 мг</w:t>
            </w:r>
          </w:p>
        </w:tc>
      </w:tr>
      <w:tr w:rsidR="00EE2AC1" w14:paraId="12CB31D6" w14:textId="77777777" w:rsidTr="00EE2AC1">
        <w:trPr>
          <w:trHeight w:val="20"/>
        </w:trPr>
        <w:tc>
          <w:tcPr>
            <w:tcW w:w="5954" w:type="dxa"/>
          </w:tcPr>
          <w:p w14:paraId="5CBBB538" w14:textId="04F1BE4E" w:rsidR="00EE2AC1" w:rsidRDefault="00EE2AC1" w:rsidP="00EE2AC1">
            <w:pPr>
              <w:spacing w:line="240" w:lineRule="auto"/>
              <w:contextualSpacing/>
              <w:rPr>
                <w:rFonts w:eastAsia="Calibri"/>
              </w:rPr>
            </w:pPr>
            <w:r>
              <w:rPr>
                <w:color w:val="000000" w:themeColor="text1"/>
              </w:rPr>
              <w:t>Титана диоксид</w:t>
            </w:r>
          </w:p>
        </w:tc>
        <w:tc>
          <w:tcPr>
            <w:tcW w:w="1701" w:type="dxa"/>
          </w:tcPr>
          <w:p w14:paraId="28240F98" w14:textId="280E6040" w:rsidR="00EE2AC1" w:rsidRPr="007A1C24" w:rsidRDefault="00EE2AC1" w:rsidP="00EE2AC1">
            <w:pPr>
              <w:spacing w:after="0" w:line="240" w:lineRule="auto"/>
              <w:jc w:val="center"/>
              <w:rPr>
                <w:rFonts w:eastAsia="Calibri"/>
              </w:rPr>
            </w:pPr>
            <w:r>
              <w:rPr>
                <w:rFonts w:eastAsia="Calibri"/>
              </w:rPr>
              <w:t>-</w:t>
            </w:r>
          </w:p>
        </w:tc>
        <w:tc>
          <w:tcPr>
            <w:tcW w:w="1701" w:type="dxa"/>
          </w:tcPr>
          <w:p w14:paraId="0A77036D" w14:textId="5F24A45B" w:rsidR="00EE2AC1" w:rsidRPr="007A1C24" w:rsidRDefault="00EE2AC1" w:rsidP="00EE2AC1">
            <w:pPr>
              <w:spacing w:after="0" w:line="240" w:lineRule="auto"/>
              <w:jc w:val="center"/>
              <w:rPr>
                <w:rFonts w:eastAsia="Calibri"/>
              </w:rPr>
            </w:pPr>
            <w:r>
              <w:rPr>
                <w:color w:val="000000" w:themeColor="text1"/>
              </w:rPr>
              <w:t>1,056 мг</w:t>
            </w:r>
          </w:p>
        </w:tc>
      </w:tr>
      <w:tr w:rsidR="00EE2AC1" w14:paraId="782113DD" w14:textId="78C1C2BC" w:rsidTr="00EE2AC1">
        <w:trPr>
          <w:trHeight w:val="20"/>
        </w:trPr>
        <w:tc>
          <w:tcPr>
            <w:tcW w:w="5954" w:type="dxa"/>
          </w:tcPr>
          <w:p w14:paraId="69BF8B41" w14:textId="77777777" w:rsidR="00EE2AC1" w:rsidRPr="007A1C24" w:rsidRDefault="00EE2AC1" w:rsidP="00EE2AC1">
            <w:pPr>
              <w:spacing w:after="0" w:line="240" w:lineRule="auto"/>
              <w:rPr>
                <w:b/>
                <w:highlight w:val="yellow"/>
              </w:rPr>
            </w:pPr>
            <w:r w:rsidRPr="007A1C24">
              <w:rPr>
                <w:b/>
                <w:color w:val="000000"/>
              </w:rPr>
              <w:t xml:space="preserve">Масса </w:t>
            </w:r>
            <w:r>
              <w:rPr>
                <w:b/>
              </w:rPr>
              <w:t>таблетки, покрытой пленочной оболочкой</w:t>
            </w:r>
          </w:p>
        </w:tc>
        <w:tc>
          <w:tcPr>
            <w:tcW w:w="1701" w:type="dxa"/>
          </w:tcPr>
          <w:p w14:paraId="744E3A57" w14:textId="77777777" w:rsidR="00EE2AC1" w:rsidRPr="007A1C24" w:rsidRDefault="00EE2AC1" w:rsidP="00EE2AC1">
            <w:pPr>
              <w:spacing w:after="0" w:line="240" w:lineRule="auto"/>
              <w:jc w:val="center"/>
              <w:rPr>
                <w:b/>
                <w:highlight w:val="yellow"/>
              </w:rPr>
            </w:pPr>
            <w:r>
              <w:rPr>
                <w:rFonts w:eastAsia="Calibri"/>
                <w:b/>
              </w:rPr>
              <w:t>15</w:t>
            </w:r>
            <w:r w:rsidRPr="007A1C24">
              <w:rPr>
                <w:rFonts w:eastAsia="Calibri"/>
                <w:b/>
              </w:rPr>
              <w:t>6,</w:t>
            </w:r>
            <w:r>
              <w:rPr>
                <w:rFonts w:eastAsia="Calibri"/>
                <w:b/>
              </w:rPr>
              <w:t>00</w:t>
            </w:r>
            <w:r w:rsidRPr="007A1C24">
              <w:rPr>
                <w:rFonts w:eastAsia="Calibri"/>
                <w:b/>
              </w:rPr>
              <w:t xml:space="preserve"> мг</w:t>
            </w:r>
          </w:p>
        </w:tc>
        <w:tc>
          <w:tcPr>
            <w:tcW w:w="1701" w:type="dxa"/>
          </w:tcPr>
          <w:p w14:paraId="3C58A620" w14:textId="6821CE1B" w:rsidR="00EE2AC1" w:rsidRDefault="00EE2AC1" w:rsidP="00EE2AC1">
            <w:pPr>
              <w:spacing w:after="0" w:line="240" w:lineRule="auto"/>
              <w:jc w:val="center"/>
              <w:rPr>
                <w:rFonts w:eastAsia="Calibri"/>
                <w:b/>
              </w:rPr>
            </w:pPr>
            <w:r w:rsidRPr="00725291">
              <w:rPr>
                <w:b/>
                <w:color w:val="000000" w:themeColor="text1"/>
              </w:rPr>
              <w:t>114,40</w:t>
            </w:r>
            <w:r>
              <w:rPr>
                <w:b/>
                <w:color w:val="000000" w:themeColor="text1"/>
              </w:rPr>
              <w:t xml:space="preserve"> мг</w:t>
            </w:r>
          </w:p>
        </w:tc>
      </w:tr>
      <w:tr w:rsidR="00EE2AC1" w:rsidRPr="00A51541" w14:paraId="547CCBCC" w14:textId="2FE9EEF8" w:rsidTr="00730A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70"/>
        </w:trPr>
        <w:tc>
          <w:tcPr>
            <w:tcW w:w="9356"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DDD0CC6" w14:textId="77777777" w:rsidR="00EE2AC1" w:rsidRPr="00EE2AC1" w:rsidRDefault="00EE2AC1" w:rsidP="00EE2AC1">
            <w:pPr>
              <w:spacing w:after="0" w:line="240" w:lineRule="auto"/>
              <w:rPr>
                <w:rFonts w:eastAsia="Times New Roman"/>
                <w:b/>
                <w:sz w:val="20"/>
                <w:lang w:eastAsia="ru-RU"/>
              </w:rPr>
            </w:pPr>
            <w:r w:rsidRPr="00EE2AC1">
              <w:rPr>
                <w:rFonts w:eastAsia="Times New Roman"/>
                <w:b/>
                <w:sz w:val="20"/>
                <w:lang w:eastAsia="ru-RU"/>
              </w:rPr>
              <w:t>Примечание:</w:t>
            </w:r>
          </w:p>
          <w:p w14:paraId="3C8175AA" w14:textId="743FBA0E" w:rsidR="00EE2AC1" w:rsidRDefault="00EE2AC1" w:rsidP="00EE2AC1">
            <w:pPr>
              <w:spacing w:after="0" w:line="240" w:lineRule="auto"/>
              <w:rPr>
                <w:rFonts w:eastAsia="Times New Roman"/>
                <w:lang w:eastAsia="ru-RU"/>
              </w:rPr>
            </w:pPr>
            <w:r w:rsidRPr="00EE2AC1">
              <w:rPr>
                <w:rFonts w:eastAsia="Times New Roman"/>
                <w:sz w:val="20"/>
                <w:lang w:eastAsia="ru-RU"/>
              </w:rPr>
              <w:t>* макрогол с молекулярной массой 3350</w:t>
            </w:r>
          </w:p>
        </w:tc>
      </w:tr>
    </w:tbl>
    <w:p w14:paraId="32B39E1F" w14:textId="77777777" w:rsidR="009A2EE5" w:rsidRDefault="009A2EE5" w:rsidP="00725291">
      <w:pPr>
        <w:pStyle w:val="aff0"/>
        <w:spacing w:before="0" w:after="0"/>
      </w:pPr>
    </w:p>
    <w:p w14:paraId="437D6B6B" w14:textId="3D8EBA5E" w:rsidR="004F0602" w:rsidRPr="00051324" w:rsidRDefault="00A2454A" w:rsidP="004F0602">
      <w:pPr>
        <w:spacing w:after="0" w:line="240" w:lineRule="auto"/>
        <w:ind w:firstLine="709"/>
      </w:pPr>
      <w:r w:rsidRPr="00F14624">
        <w:rPr>
          <w:color w:val="000000" w:themeColor="text1"/>
        </w:rPr>
        <w:t xml:space="preserve">Для доказательства эквивалентности препарата </w:t>
      </w:r>
      <w:r w:rsidRPr="00F14624">
        <w:rPr>
          <w:bCs/>
          <w:lang w:val="en-US"/>
        </w:rPr>
        <w:t>DT</w:t>
      </w:r>
      <w:r w:rsidRPr="00F14624">
        <w:rPr>
          <w:bCs/>
        </w:rPr>
        <w:t>-</w:t>
      </w:r>
      <w:r w:rsidRPr="00F14624">
        <w:rPr>
          <w:bCs/>
          <w:lang w:val="en-US"/>
        </w:rPr>
        <w:t>RLP</w:t>
      </w:r>
      <w:r w:rsidRPr="00F14624">
        <w:rPr>
          <w:color w:val="000000" w:themeColor="text1"/>
        </w:rPr>
        <w:t xml:space="preserve"> были проведены исследования сравнительной кинетики растворения в сравнении с референтным препаратом </w:t>
      </w:r>
      <w:r w:rsidRPr="00F14624">
        <w:rPr>
          <w:lang w:eastAsia="en-US"/>
        </w:rPr>
        <w:t>Эдюрант</w:t>
      </w:r>
      <w:r w:rsidRPr="00F14624">
        <w:rPr>
          <w:vertAlign w:val="superscript"/>
          <w:lang w:eastAsia="en-US"/>
        </w:rPr>
        <w:t>®</w:t>
      </w:r>
      <w:r w:rsidRPr="00F14624">
        <w:rPr>
          <w:lang w:eastAsia="en-US"/>
        </w:rPr>
        <w:t xml:space="preserve"> (ООО «Джонсон &amp; Джонсон», Россия)</w:t>
      </w:r>
      <w:r w:rsidRPr="00F14624">
        <w:rPr>
          <w:rFonts w:eastAsiaTheme="minorHAnsi"/>
          <w:color w:val="000000" w:themeColor="text1"/>
          <w:lang w:eastAsia="en-US"/>
        </w:rPr>
        <w:t xml:space="preserve"> в дозировке </w:t>
      </w:r>
      <w:r w:rsidRPr="00F14624">
        <w:rPr>
          <w:lang w:eastAsia="en-US"/>
        </w:rPr>
        <w:t xml:space="preserve">25 </w:t>
      </w:r>
      <w:r w:rsidRPr="00F14624">
        <w:rPr>
          <w:rFonts w:eastAsiaTheme="minorHAnsi"/>
          <w:color w:val="000000" w:themeColor="text1"/>
          <w:lang w:eastAsia="en-US"/>
        </w:rPr>
        <w:t xml:space="preserve">мг </w:t>
      </w:r>
      <w:r w:rsidRPr="00030BDD">
        <w:rPr>
          <w:color w:val="000000"/>
        </w:rPr>
        <w:t xml:space="preserve">(в </w:t>
      </w:r>
      <w:r>
        <w:rPr>
          <w:color w:val="000000"/>
        </w:rPr>
        <w:t>четырех</w:t>
      </w:r>
      <w:r w:rsidRPr="00030BDD">
        <w:rPr>
          <w:color w:val="000000"/>
        </w:rPr>
        <w:t xml:space="preserve"> средах</w:t>
      </w:r>
      <w:r w:rsidRPr="00582F94">
        <w:t xml:space="preserve"> </w:t>
      </w:r>
      <w:r>
        <w:t>растворения</w:t>
      </w:r>
      <w:r w:rsidRPr="00030BDD">
        <w:rPr>
          <w:color w:val="000000"/>
        </w:rPr>
        <w:t xml:space="preserve">: </w:t>
      </w:r>
      <w:r>
        <w:rPr>
          <w:rFonts w:eastAsiaTheme="minorHAnsi"/>
          <w:lang w:eastAsia="en-US"/>
        </w:rPr>
        <w:t>0,5 % раствор полисорбата 20 в 0,01 М растворе хлороводородной кислоты</w:t>
      </w:r>
      <w:r w:rsidRPr="00030BDD" w:rsidDel="00582F94">
        <w:rPr>
          <w:rFonts w:eastAsiaTheme="minorHAnsi"/>
        </w:rPr>
        <w:t xml:space="preserve"> </w:t>
      </w:r>
      <w:r w:rsidRPr="00030BDD">
        <w:rPr>
          <w:rFonts w:eastAsia="Calibri"/>
        </w:rPr>
        <w:t xml:space="preserve">и </w:t>
      </w:r>
      <w:r w:rsidRPr="00030BDD">
        <w:rPr>
          <w:color w:val="000000"/>
        </w:rPr>
        <w:t xml:space="preserve">буферные растворы с рН </w:t>
      </w:r>
      <w:r>
        <w:rPr>
          <w:rFonts w:eastAsiaTheme="minorHAnsi"/>
          <w:lang w:eastAsia="en-US"/>
        </w:rPr>
        <w:t>1,2</w:t>
      </w:r>
      <w:r>
        <w:rPr>
          <w:rFonts w:eastAsiaTheme="minorHAnsi"/>
        </w:rPr>
        <w:t xml:space="preserve">, </w:t>
      </w:r>
      <w:r w:rsidRPr="00030BDD">
        <w:rPr>
          <w:color w:val="000000"/>
        </w:rPr>
        <w:t>4,5 и 6,8).</w:t>
      </w:r>
      <w:r w:rsidR="004F0602" w:rsidRPr="004F0602">
        <w:rPr>
          <w:rFonts w:eastAsia="Times New Roman"/>
          <w:lang w:eastAsia="en-US"/>
        </w:rPr>
        <w:t xml:space="preserve"> </w:t>
      </w:r>
      <w:r w:rsidR="004F0602" w:rsidRPr="0010702B">
        <w:rPr>
          <w:rFonts w:eastAsia="Times New Roman"/>
          <w:lang w:eastAsia="en-US"/>
        </w:rPr>
        <w:t xml:space="preserve">Исследование проводили с использованием прибора типа «Лопастная мешалка» в условиях скорости вращения </w:t>
      </w:r>
      <w:r w:rsidR="004F0602">
        <w:rPr>
          <w:rFonts w:eastAsia="Times New Roman"/>
          <w:lang w:eastAsia="en-US"/>
        </w:rPr>
        <w:t>75</w:t>
      </w:r>
      <w:r w:rsidR="004F0602" w:rsidRPr="0010702B">
        <w:rPr>
          <w:rFonts w:eastAsia="Times New Roman"/>
          <w:lang w:eastAsia="en-US"/>
        </w:rPr>
        <w:t xml:space="preserve"> об/мин, температуре 37 ± 0,5 </w:t>
      </w:r>
      <w:r w:rsidR="004F0602" w:rsidRPr="0010702B">
        <w:rPr>
          <w:rFonts w:eastAsia="Times New Roman"/>
          <w:vertAlign w:val="superscript"/>
          <w:lang w:eastAsia="en-US"/>
        </w:rPr>
        <w:t>о</w:t>
      </w:r>
      <w:r w:rsidR="004F0602">
        <w:rPr>
          <w:rFonts w:eastAsia="Times New Roman"/>
          <w:lang w:eastAsia="en-US"/>
        </w:rPr>
        <w:t>С и объеме среды – 9</w:t>
      </w:r>
      <w:r w:rsidR="004F0602" w:rsidRPr="0010702B">
        <w:rPr>
          <w:rFonts w:eastAsia="Times New Roman"/>
          <w:lang w:eastAsia="en-US"/>
        </w:rPr>
        <w:t>00 мл. Анализ проб в</w:t>
      </w:r>
      <w:r w:rsidR="004F0602">
        <w:rPr>
          <w:rFonts w:eastAsia="Times New Roman"/>
          <w:lang w:eastAsia="en-US"/>
        </w:rPr>
        <w:t>о всех временных</w:t>
      </w:r>
      <w:r w:rsidR="004F0602" w:rsidRPr="0010702B">
        <w:rPr>
          <w:rFonts w:eastAsia="Times New Roman"/>
          <w:lang w:eastAsia="en-US"/>
        </w:rPr>
        <w:t xml:space="preserve"> точках </w:t>
      </w:r>
      <w:r w:rsidR="004F0602">
        <w:rPr>
          <w:rFonts w:eastAsia="Times New Roman"/>
          <w:lang w:eastAsia="en-US"/>
        </w:rPr>
        <w:t>(</w:t>
      </w:r>
      <w:r w:rsidR="004F0602">
        <w:t>5 мин, 10 мин, 15 мин, 20 мин, 30 мин, 45 мин, 60 мин, 75 мин, 90 мин, 120 мин)</w:t>
      </w:r>
      <w:r w:rsidR="004F0602" w:rsidRPr="00051324">
        <w:rPr>
          <w:rFonts w:eastAsia="Times New Roman"/>
          <w:lang w:eastAsia="en-US"/>
        </w:rPr>
        <w:t xml:space="preserve"> выполняли методом ВЭЖК.</w:t>
      </w:r>
    </w:p>
    <w:p w14:paraId="63BF1A83" w14:textId="0FF407FA" w:rsidR="00822E36" w:rsidRDefault="00A2454A" w:rsidP="00725291">
      <w:pPr>
        <w:spacing w:after="0" w:line="240" w:lineRule="auto"/>
        <w:ind w:firstLine="708"/>
        <w:rPr>
          <w:b/>
        </w:rPr>
      </w:pPr>
      <w:r w:rsidRPr="00030BDD">
        <w:rPr>
          <w:color w:val="000000"/>
        </w:rPr>
        <w:t xml:space="preserve">Согласно </w:t>
      </w:r>
      <w:r w:rsidRPr="00360606">
        <w:rPr>
          <w:color w:val="000000"/>
        </w:rPr>
        <w:t xml:space="preserve">полученным данным, кинетика растворения </w:t>
      </w:r>
      <w:r w:rsidRPr="00360606">
        <w:t xml:space="preserve">DT-RLP </w:t>
      </w:r>
      <w:r w:rsidRPr="00360606">
        <w:rPr>
          <w:color w:val="000000"/>
        </w:rPr>
        <w:t xml:space="preserve">эквивалентна кинетике растворения референтного препарата </w:t>
      </w:r>
      <w:r w:rsidRPr="00360606">
        <w:t>Эдюрант</w:t>
      </w:r>
      <w:r w:rsidRPr="00360606">
        <w:rPr>
          <w:vertAlign w:val="superscript"/>
        </w:rPr>
        <w:t xml:space="preserve">® </w:t>
      </w:r>
      <w:r w:rsidRPr="00360606">
        <w:rPr>
          <w:color w:val="000000"/>
        </w:rPr>
        <w:t>для сред растворения</w:t>
      </w:r>
      <w:r>
        <w:rPr>
          <w:color w:val="000000"/>
        </w:rPr>
        <w:t xml:space="preserve"> </w:t>
      </w:r>
      <w:r>
        <w:rPr>
          <w:rFonts w:eastAsiaTheme="minorHAnsi"/>
          <w:lang w:eastAsia="en-US"/>
        </w:rPr>
        <w:t>0,5 % раствор полисорбата 20 в 0,01 М растворе хлороводородной кислоты</w:t>
      </w:r>
      <w:r w:rsidRPr="00360606">
        <w:rPr>
          <w:color w:val="000000"/>
        </w:rPr>
        <w:t xml:space="preserve"> </w:t>
      </w:r>
      <w:r>
        <w:rPr>
          <w:color w:val="000000"/>
        </w:rPr>
        <w:t xml:space="preserve">и </w:t>
      </w:r>
      <w:r>
        <w:rPr>
          <w:rFonts w:eastAsiaTheme="minorHAnsi"/>
          <w:lang w:eastAsia="en-US"/>
        </w:rPr>
        <w:t xml:space="preserve">буферный раствор </w:t>
      </w:r>
      <w:r w:rsidRPr="00030BDD">
        <w:rPr>
          <w:color w:val="000000"/>
        </w:rPr>
        <w:t xml:space="preserve">с рН </w:t>
      </w:r>
      <w:r>
        <w:rPr>
          <w:rFonts w:eastAsiaTheme="minorHAnsi"/>
          <w:lang w:eastAsia="en-US"/>
        </w:rPr>
        <w:t>1,2</w:t>
      </w:r>
      <w:r>
        <w:rPr>
          <w:rFonts w:eastAsiaTheme="minorHAnsi"/>
        </w:rPr>
        <w:t xml:space="preserve">, </w:t>
      </w:r>
      <w:r w:rsidRPr="00360606">
        <w:rPr>
          <w:color w:val="000000"/>
        </w:rPr>
        <w:t xml:space="preserve">что позволяет предполагать также эквивалентность фармакологических свойств обоих препаратов. </w:t>
      </w:r>
      <w:r w:rsidRPr="00360606">
        <w:t xml:space="preserve">Для сред растворения </w:t>
      </w:r>
      <w:r w:rsidRPr="005C3F78">
        <w:rPr>
          <w:rFonts w:eastAsiaTheme="minorHAnsi"/>
          <w:lang w:eastAsia="en-US"/>
        </w:rPr>
        <w:t xml:space="preserve">ацетатный буферный раствор </w:t>
      </w:r>
      <w:r>
        <w:rPr>
          <w:rFonts w:eastAsiaTheme="minorHAnsi"/>
        </w:rPr>
        <w:t xml:space="preserve">с </w:t>
      </w:r>
      <w:r w:rsidRPr="005C3F78">
        <w:rPr>
          <w:rFonts w:eastAsiaTheme="minorHAnsi"/>
          <w:lang w:eastAsia="en-US"/>
        </w:rPr>
        <w:t xml:space="preserve">рН 4,5 </w:t>
      </w:r>
      <w:r>
        <w:rPr>
          <w:rFonts w:eastAsiaTheme="minorHAnsi"/>
        </w:rPr>
        <w:t xml:space="preserve">и </w:t>
      </w:r>
      <w:r w:rsidRPr="00360606">
        <w:t xml:space="preserve">фосфатный буферный раствор с рН 6,8 данные приводятся информационно в связи </w:t>
      </w:r>
      <w:r w:rsidRPr="005C3F78">
        <w:rPr>
          <w:rFonts w:eastAsiaTheme="minorHAnsi"/>
          <w:lang w:eastAsia="en-US"/>
        </w:rPr>
        <w:t>с низкой растворимостью действующего вещества в указанных средах</w:t>
      </w:r>
      <w:r>
        <w:rPr>
          <w:rFonts w:eastAsiaTheme="minorHAnsi"/>
        </w:rPr>
        <w:t xml:space="preserve"> </w:t>
      </w:r>
      <w:r w:rsidRPr="00582F94">
        <w:rPr>
          <w:color w:val="000000"/>
        </w:rPr>
        <w:t>для референтного и исслед</w:t>
      </w:r>
      <w:r>
        <w:rPr>
          <w:color w:val="000000"/>
        </w:rPr>
        <w:t>уемого лекарственных препаратов</w:t>
      </w:r>
      <w:r w:rsidRPr="005C3F78">
        <w:rPr>
          <w:rFonts w:eastAsiaTheme="minorHAnsi"/>
          <w:lang w:eastAsia="en-US"/>
        </w:rPr>
        <w:t>.</w:t>
      </w:r>
      <w:r w:rsidR="00774795" w:rsidRPr="00774795">
        <w:rPr>
          <w:color w:val="000000" w:themeColor="text1"/>
        </w:rPr>
        <w:t xml:space="preserve"> </w:t>
      </w:r>
      <w:r w:rsidR="00774795" w:rsidRPr="00051324">
        <w:rPr>
          <w:color w:val="000000" w:themeColor="text1"/>
        </w:rPr>
        <w:t>Результаты теста сравнительной кинетики растворени</w:t>
      </w:r>
      <w:r w:rsidR="00EE2AC1">
        <w:rPr>
          <w:color w:val="000000" w:themeColor="text1"/>
        </w:rPr>
        <w:t>я (ТСКР) приведены в таблице 2-2</w:t>
      </w:r>
      <w:r w:rsidR="00774795" w:rsidRPr="00051324">
        <w:rPr>
          <w:color w:val="000000" w:themeColor="text1"/>
        </w:rPr>
        <w:t xml:space="preserve"> и на рисунках 2-2 – 2-5.</w:t>
      </w:r>
    </w:p>
    <w:p w14:paraId="15C3BEB7" w14:textId="77777777" w:rsidR="00822E36" w:rsidRDefault="00822E36">
      <w:pPr>
        <w:spacing w:after="0" w:line="240" w:lineRule="auto"/>
        <w:rPr>
          <w:b/>
        </w:rPr>
      </w:pPr>
    </w:p>
    <w:p w14:paraId="745881AF" w14:textId="35381EF5" w:rsidR="00780A35" w:rsidRDefault="00EE2AC1">
      <w:pPr>
        <w:spacing w:after="0" w:line="240" w:lineRule="auto"/>
        <w:rPr>
          <w:color w:val="000000" w:themeColor="text1"/>
        </w:rPr>
      </w:pPr>
      <w:r>
        <w:rPr>
          <w:b/>
        </w:rPr>
        <w:t>Таблица 2-2</w:t>
      </w:r>
      <w:r w:rsidR="00780A35" w:rsidRPr="00780A35">
        <w:rPr>
          <w:b/>
        </w:rPr>
        <w:t>.</w:t>
      </w:r>
      <w:r w:rsidR="00780A35" w:rsidRPr="00780A35">
        <w:t xml:space="preserve"> </w:t>
      </w:r>
      <w:r w:rsidR="00780A35" w:rsidRPr="00780A35">
        <w:rPr>
          <w:color w:val="000000" w:themeColor="text1"/>
        </w:rPr>
        <w:t xml:space="preserve">Результаты теста сравнительной кинетики растворения препарата </w:t>
      </w:r>
      <w:r w:rsidR="009857D1" w:rsidRPr="009A2EE5">
        <w:rPr>
          <w:lang w:val="en-US"/>
        </w:rPr>
        <w:t>DT</w:t>
      </w:r>
      <w:r w:rsidR="009857D1" w:rsidRPr="009A2EE5">
        <w:t xml:space="preserve">- RLP, </w:t>
      </w:r>
      <w:r w:rsidR="009857D1" w:rsidRPr="009A2EE5">
        <w:rPr>
          <w:lang w:eastAsia="en-US"/>
        </w:rPr>
        <w:t>таблетки, покрытые</w:t>
      </w:r>
      <w:r w:rsidR="009857D1" w:rsidRPr="00E5681E">
        <w:rPr>
          <w:lang w:eastAsia="en-US"/>
        </w:rPr>
        <w:t xml:space="preserve"> пленочной оболочкой, 25 мг</w:t>
      </w:r>
      <w:r w:rsidR="009857D1" w:rsidRPr="009A2EE5">
        <w:t xml:space="preserve">) </w:t>
      </w:r>
      <w:r w:rsidR="009857D1" w:rsidRPr="009A2EE5">
        <w:rPr>
          <w:lang w:eastAsia="ru-RU"/>
        </w:rPr>
        <w:t xml:space="preserve">в сравнении с </w:t>
      </w:r>
      <w:r w:rsidR="00AC50F7">
        <w:rPr>
          <w:lang w:eastAsia="ru-RU"/>
        </w:rPr>
        <w:t>п</w:t>
      </w:r>
      <w:r w:rsidR="009857D1" w:rsidRPr="009A2EE5">
        <w:rPr>
          <w:lang w:eastAsia="ru-RU"/>
        </w:rPr>
        <w:t xml:space="preserve">репаратом </w:t>
      </w:r>
      <w:r w:rsidR="009857D1" w:rsidRPr="009A2EE5">
        <w:rPr>
          <w:lang w:eastAsia="en-US"/>
        </w:rPr>
        <w:t>Эдюрант</w:t>
      </w:r>
      <w:r w:rsidR="009857D1" w:rsidRPr="009A2EE5">
        <w:rPr>
          <w:vertAlign w:val="superscript"/>
          <w:lang w:eastAsia="en-US"/>
        </w:rPr>
        <w:t>®</w:t>
      </w:r>
      <w:r w:rsidR="009857D1" w:rsidRPr="009A2EE5">
        <w:rPr>
          <w:lang w:eastAsia="en-US"/>
        </w:rPr>
        <w:t>, таблетки, покрытые</w:t>
      </w:r>
      <w:r w:rsidR="009857D1" w:rsidRPr="00E5681E">
        <w:rPr>
          <w:lang w:eastAsia="en-US"/>
        </w:rPr>
        <w:t xml:space="preserve"> пленочной оболочкой, 25 мг</w:t>
      </w:r>
      <w:r w:rsidR="00780A35" w:rsidRPr="00780A35">
        <w:rPr>
          <w:color w:val="000000" w:themeColor="text1"/>
        </w:rPr>
        <w:t>.</w:t>
      </w:r>
    </w:p>
    <w:tbl>
      <w:tblPr>
        <w:tblW w:w="9356" w:type="dxa"/>
        <w:tblLook w:val="04A0" w:firstRow="1" w:lastRow="0" w:firstColumn="1" w:lastColumn="0" w:noHBand="0" w:noVBand="1"/>
      </w:tblPr>
      <w:tblGrid>
        <w:gridCol w:w="3261"/>
        <w:gridCol w:w="1276"/>
        <w:gridCol w:w="2409"/>
        <w:gridCol w:w="2410"/>
      </w:tblGrid>
      <w:tr w:rsidR="00E80574" w:rsidRPr="008A102E" w14:paraId="41149230" w14:textId="77777777" w:rsidTr="00725291">
        <w:trPr>
          <w:trHeight w:val="502"/>
          <w:tblHeader/>
        </w:trPr>
        <w:tc>
          <w:tcPr>
            <w:tcW w:w="3261" w:type="dxa"/>
            <w:vMerge w:val="restart"/>
            <w:tcBorders>
              <w:top w:val="single" w:sz="8" w:space="0" w:color="000000"/>
              <w:left w:val="single" w:sz="8" w:space="0" w:color="000000"/>
              <w:right w:val="single" w:sz="8" w:space="0" w:color="auto"/>
            </w:tcBorders>
            <w:shd w:val="clear" w:color="auto" w:fill="D9D9D9" w:themeFill="background1" w:themeFillShade="D9"/>
            <w:vAlign w:val="center"/>
            <w:hideMark/>
          </w:tcPr>
          <w:p w14:paraId="3BECE32F" w14:textId="77777777" w:rsidR="00E80574" w:rsidRPr="00725291" w:rsidRDefault="00E80574" w:rsidP="00EE2AC1">
            <w:pPr>
              <w:spacing w:after="0" w:line="240" w:lineRule="auto"/>
              <w:jc w:val="center"/>
              <w:rPr>
                <w:rFonts w:eastAsia="Times New Roman"/>
                <w:b/>
                <w:bCs/>
                <w:color w:val="000000"/>
                <w:lang w:eastAsia="ru-RU"/>
              </w:rPr>
            </w:pPr>
            <w:r w:rsidRPr="00725291">
              <w:rPr>
                <w:rFonts w:eastAsia="Times New Roman"/>
                <w:b/>
                <w:bCs/>
                <w:color w:val="000000"/>
                <w:lang w:eastAsia="ru-RU"/>
              </w:rPr>
              <w:t>Среда</w:t>
            </w:r>
          </w:p>
          <w:p w14:paraId="09D44B5C" w14:textId="77777777" w:rsidR="00E80574" w:rsidRPr="00725291" w:rsidRDefault="00E80574" w:rsidP="00EE2AC1">
            <w:pPr>
              <w:spacing w:after="0" w:line="240" w:lineRule="auto"/>
              <w:jc w:val="center"/>
              <w:rPr>
                <w:rFonts w:eastAsia="Times New Roman"/>
                <w:b/>
                <w:bCs/>
                <w:color w:val="000000"/>
                <w:highlight w:val="yellow"/>
                <w:lang w:eastAsia="ru-RU"/>
              </w:rPr>
            </w:pPr>
            <w:r w:rsidRPr="00725291">
              <w:rPr>
                <w:rFonts w:eastAsia="Times New Roman"/>
                <w:b/>
                <w:bCs/>
                <w:color w:val="000000"/>
                <w:lang w:eastAsia="ru-RU"/>
              </w:rPr>
              <w:t>растворения</w:t>
            </w:r>
          </w:p>
        </w:tc>
        <w:tc>
          <w:tcPr>
            <w:tcW w:w="1276" w:type="dxa"/>
            <w:vMerge w:val="restart"/>
            <w:tcBorders>
              <w:top w:val="single" w:sz="8" w:space="0" w:color="000000"/>
              <w:left w:val="single" w:sz="8" w:space="0" w:color="auto"/>
              <w:right w:val="single" w:sz="8" w:space="0" w:color="auto"/>
            </w:tcBorders>
            <w:shd w:val="clear" w:color="auto" w:fill="D9D9D9" w:themeFill="background1" w:themeFillShade="D9"/>
            <w:vAlign w:val="center"/>
            <w:hideMark/>
          </w:tcPr>
          <w:p w14:paraId="305BAE43" w14:textId="77777777" w:rsidR="00E80574" w:rsidRPr="00725291" w:rsidRDefault="00E80574" w:rsidP="00EE2AC1">
            <w:pPr>
              <w:spacing w:after="0" w:line="240" w:lineRule="auto"/>
              <w:jc w:val="center"/>
              <w:rPr>
                <w:rFonts w:eastAsia="Times New Roman"/>
                <w:b/>
                <w:bCs/>
                <w:color w:val="000000"/>
                <w:lang w:eastAsia="ru-RU"/>
              </w:rPr>
            </w:pPr>
            <w:r w:rsidRPr="00725291">
              <w:rPr>
                <w:rFonts w:eastAsia="Times New Roman"/>
                <w:b/>
                <w:bCs/>
                <w:color w:val="000000"/>
                <w:lang w:eastAsia="ru-RU"/>
              </w:rPr>
              <w:t>Время, мин</w:t>
            </w:r>
          </w:p>
        </w:tc>
        <w:tc>
          <w:tcPr>
            <w:tcW w:w="4819" w:type="dxa"/>
            <w:gridSpan w:val="2"/>
            <w:tcBorders>
              <w:top w:val="single" w:sz="4" w:space="0" w:color="auto"/>
              <w:bottom w:val="single" w:sz="4" w:space="0" w:color="auto"/>
              <w:right w:val="single" w:sz="4" w:space="0" w:color="auto"/>
            </w:tcBorders>
            <w:shd w:val="clear" w:color="auto" w:fill="D9D9D9" w:themeFill="background1" w:themeFillShade="D9"/>
            <w:vAlign w:val="center"/>
          </w:tcPr>
          <w:p w14:paraId="48390FC3" w14:textId="77777777" w:rsidR="00E80574" w:rsidRPr="00725291" w:rsidRDefault="00E80574" w:rsidP="00EE2AC1">
            <w:pPr>
              <w:spacing w:after="0" w:line="240" w:lineRule="auto"/>
              <w:jc w:val="center"/>
              <w:rPr>
                <w:rFonts w:eastAsia="Times New Roman"/>
                <w:b/>
                <w:bCs/>
                <w:color w:val="000000"/>
                <w:lang w:eastAsia="ru-RU"/>
              </w:rPr>
            </w:pPr>
            <w:r w:rsidRPr="00725291">
              <w:rPr>
                <w:rFonts w:eastAsia="Times New Roman"/>
                <w:b/>
                <w:bCs/>
                <w:color w:val="000000"/>
                <w:lang w:eastAsia="ru-RU"/>
              </w:rPr>
              <w:t>Количество высвободившегося</w:t>
            </w:r>
          </w:p>
          <w:p w14:paraId="501E9A5C" w14:textId="3AF7E5C4" w:rsidR="00E80574" w:rsidRPr="00725291" w:rsidRDefault="00822E36" w:rsidP="00EE2AC1">
            <w:pPr>
              <w:spacing w:after="0" w:line="240" w:lineRule="auto"/>
              <w:jc w:val="center"/>
              <w:rPr>
                <w:rFonts w:eastAsia="Times New Roman"/>
                <w:b/>
                <w:highlight w:val="yellow"/>
                <w:lang w:eastAsia="ru-RU"/>
              </w:rPr>
            </w:pPr>
            <w:r>
              <w:rPr>
                <w:rFonts w:eastAsia="Times New Roman"/>
                <w:b/>
                <w:bCs/>
                <w:color w:val="000000"/>
                <w:lang w:eastAsia="ru-RU"/>
              </w:rPr>
              <w:t>действующего</w:t>
            </w:r>
            <w:r w:rsidR="00E80574" w:rsidRPr="00725291">
              <w:rPr>
                <w:rFonts w:eastAsia="Times New Roman"/>
                <w:b/>
                <w:bCs/>
                <w:color w:val="000000"/>
                <w:lang w:eastAsia="ru-RU"/>
              </w:rPr>
              <w:t xml:space="preserve"> вещества, %</w:t>
            </w:r>
          </w:p>
        </w:tc>
      </w:tr>
      <w:tr w:rsidR="00E80574" w:rsidRPr="008A102E" w14:paraId="1930A0DF" w14:textId="77777777" w:rsidTr="00725291">
        <w:trPr>
          <w:trHeight w:val="421"/>
          <w:tblHeader/>
        </w:trPr>
        <w:tc>
          <w:tcPr>
            <w:tcW w:w="3261" w:type="dxa"/>
            <w:vMerge/>
            <w:tcBorders>
              <w:left w:val="single" w:sz="8" w:space="0" w:color="000000"/>
              <w:bottom w:val="single" w:sz="8" w:space="0" w:color="000000"/>
              <w:right w:val="single" w:sz="8" w:space="0" w:color="auto"/>
            </w:tcBorders>
            <w:shd w:val="clear" w:color="auto" w:fill="D9D9D9" w:themeFill="background1" w:themeFillShade="D9"/>
            <w:vAlign w:val="center"/>
            <w:hideMark/>
          </w:tcPr>
          <w:p w14:paraId="4D392250" w14:textId="77777777" w:rsidR="00E80574" w:rsidRPr="008C1CB1" w:rsidRDefault="00E80574" w:rsidP="00EE2AC1">
            <w:pPr>
              <w:spacing w:after="0" w:line="240" w:lineRule="auto"/>
              <w:ind w:firstLine="567"/>
              <w:rPr>
                <w:rFonts w:eastAsia="Times New Roman"/>
                <w:b/>
                <w:bCs/>
                <w:color w:val="000000"/>
                <w:highlight w:val="yellow"/>
                <w:lang w:eastAsia="ru-RU"/>
              </w:rPr>
            </w:pPr>
          </w:p>
        </w:tc>
        <w:tc>
          <w:tcPr>
            <w:tcW w:w="1276" w:type="dxa"/>
            <w:vMerge/>
            <w:tcBorders>
              <w:left w:val="single" w:sz="8" w:space="0" w:color="auto"/>
              <w:bottom w:val="single" w:sz="8" w:space="0" w:color="000000"/>
              <w:right w:val="single" w:sz="8" w:space="0" w:color="auto"/>
            </w:tcBorders>
            <w:shd w:val="clear" w:color="auto" w:fill="D9D9D9" w:themeFill="background1" w:themeFillShade="D9"/>
            <w:vAlign w:val="center"/>
            <w:hideMark/>
          </w:tcPr>
          <w:p w14:paraId="23E63FF7" w14:textId="77777777" w:rsidR="00E80574" w:rsidRPr="008C1CB1" w:rsidRDefault="00E80574" w:rsidP="00EE2AC1">
            <w:pPr>
              <w:spacing w:after="0" w:line="240" w:lineRule="auto"/>
              <w:ind w:firstLine="567"/>
              <w:rPr>
                <w:rFonts w:eastAsia="Times New Roman"/>
                <w:b/>
                <w:bCs/>
                <w:color w:val="000000"/>
                <w:lang w:eastAsia="ru-RU"/>
              </w:rPr>
            </w:pPr>
          </w:p>
        </w:tc>
        <w:tc>
          <w:tcPr>
            <w:tcW w:w="2409" w:type="dxa"/>
            <w:tcBorders>
              <w:top w:val="single" w:sz="4" w:space="0" w:color="auto"/>
              <w:left w:val="single" w:sz="8" w:space="0" w:color="auto"/>
              <w:bottom w:val="single" w:sz="4" w:space="0" w:color="auto"/>
              <w:right w:val="single" w:sz="8" w:space="0" w:color="auto"/>
            </w:tcBorders>
            <w:shd w:val="clear" w:color="auto" w:fill="D9D9D9" w:themeFill="background1" w:themeFillShade="D9"/>
            <w:vAlign w:val="center"/>
            <w:hideMark/>
          </w:tcPr>
          <w:p w14:paraId="5330A598" w14:textId="77777777" w:rsidR="00E80574" w:rsidRPr="00725291" w:rsidRDefault="00E80574" w:rsidP="00EE2AC1">
            <w:pPr>
              <w:spacing w:after="0" w:line="240" w:lineRule="auto"/>
              <w:jc w:val="center"/>
              <w:rPr>
                <w:rFonts w:eastAsia="Times New Roman"/>
                <w:b/>
                <w:bCs/>
                <w:color w:val="000000"/>
                <w:highlight w:val="yellow"/>
                <w:lang w:eastAsia="ru-RU"/>
              </w:rPr>
            </w:pPr>
            <w:r w:rsidRPr="00725291">
              <w:rPr>
                <w:b/>
              </w:rPr>
              <w:t>DT-RLP</w:t>
            </w:r>
            <w:r w:rsidRPr="00725291">
              <w:rPr>
                <w:rFonts w:eastAsia="Times New Roman"/>
                <w:b/>
                <w:bCs/>
                <w:color w:val="000000"/>
                <w:lang w:eastAsia="ru-RU"/>
              </w:rPr>
              <w:br/>
            </w:r>
            <w:r w:rsidRPr="008C1CB1">
              <w:rPr>
                <w:b/>
              </w:rPr>
              <w:t>(серия 010323)</w:t>
            </w:r>
          </w:p>
        </w:tc>
        <w:tc>
          <w:tcPr>
            <w:tcW w:w="2410" w:type="dxa"/>
            <w:tcBorders>
              <w:top w:val="single" w:sz="4" w:space="0" w:color="auto"/>
              <w:left w:val="single" w:sz="8" w:space="0" w:color="auto"/>
              <w:bottom w:val="single" w:sz="8" w:space="0" w:color="000000"/>
              <w:right w:val="single" w:sz="4" w:space="0" w:color="auto"/>
            </w:tcBorders>
            <w:shd w:val="clear" w:color="auto" w:fill="D9D9D9" w:themeFill="background1" w:themeFillShade="D9"/>
            <w:vAlign w:val="center"/>
            <w:hideMark/>
          </w:tcPr>
          <w:p w14:paraId="310490EA" w14:textId="77777777" w:rsidR="008C1CB1" w:rsidRDefault="008C1CB1" w:rsidP="00EE2AC1">
            <w:pPr>
              <w:spacing w:after="0" w:line="240" w:lineRule="auto"/>
              <w:jc w:val="center"/>
              <w:rPr>
                <w:b/>
                <w:vertAlign w:val="superscript"/>
              </w:rPr>
            </w:pPr>
            <w:r w:rsidRPr="008C1CB1">
              <w:rPr>
                <w:b/>
              </w:rPr>
              <w:t>Эдюрант</w:t>
            </w:r>
            <w:r w:rsidRPr="008C1CB1">
              <w:rPr>
                <w:b/>
                <w:vertAlign w:val="superscript"/>
              </w:rPr>
              <w:t>®</w:t>
            </w:r>
          </w:p>
          <w:p w14:paraId="0C4DA146" w14:textId="24029383" w:rsidR="00E80574" w:rsidRPr="00725291" w:rsidRDefault="00E80574" w:rsidP="00EE2AC1">
            <w:pPr>
              <w:spacing w:after="0" w:line="240" w:lineRule="auto"/>
              <w:jc w:val="center"/>
              <w:rPr>
                <w:rFonts w:eastAsia="Times New Roman"/>
                <w:b/>
                <w:bCs/>
                <w:color w:val="000000"/>
                <w:highlight w:val="yellow"/>
                <w:lang w:eastAsia="ru-RU"/>
              </w:rPr>
            </w:pPr>
            <w:r w:rsidRPr="008C1CB1">
              <w:rPr>
                <w:b/>
              </w:rPr>
              <w:t xml:space="preserve">(серия </w:t>
            </w:r>
            <w:r w:rsidRPr="008C1CB1">
              <w:rPr>
                <w:b/>
                <w:lang w:val="en-US"/>
              </w:rPr>
              <w:t>MBL6Q00</w:t>
            </w:r>
            <w:r w:rsidRPr="008C1CB1">
              <w:rPr>
                <w:b/>
              </w:rPr>
              <w:t>)</w:t>
            </w:r>
          </w:p>
        </w:tc>
      </w:tr>
      <w:tr w:rsidR="00E80574" w:rsidRPr="008A102E" w14:paraId="7429BCA6" w14:textId="77777777" w:rsidTr="00EE2AC1">
        <w:trPr>
          <w:trHeight w:val="344"/>
        </w:trPr>
        <w:tc>
          <w:tcPr>
            <w:tcW w:w="3261" w:type="dxa"/>
            <w:tcBorders>
              <w:top w:val="nil"/>
              <w:left w:val="single" w:sz="8" w:space="0" w:color="000000"/>
              <w:bottom w:val="single" w:sz="4" w:space="0" w:color="auto"/>
              <w:right w:val="single" w:sz="8" w:space="0" w:color="auto"/>
            </w:tcBorders>
            <w:shd w:val="clear" w:color="auto" w:fill="auto"/>
          </w:tcPr>
          <w:p w14:paraId="79984574" w14:textId="77777777" w:rsidR="00E80574" w:rsidRPr="008A102E" w:rsidRDefault="00E80574" w:rsidP="00EE2AC1">
            <w:pPr>
              <w:spacing w:after="0" w:line="240" w:lineRule="auto"/>
              <w:jc w:val="left"/>
              <w:rPr>
                <w:rFonts w:eastAsia="Times New Roman"/>
                <w:color w:val="000000"/>
                <w:highlight w:val="yellow"/>
                <w:lang w:eastAsia="ru-RU"/>
              </w:rPr>
            </w:pPr>
            <w:r>
              <w:rPr>
                <w:rFonts w:eastAsia="Times New Roman"/>
                <w:color w:val="000000"/>
                <w:lang w:eastAsia="ru-RU"/>
              </w:rPr>
              <w:t>0,</w:t>
            </w:r>
            <w:r w:rsidRPr="008A102E">
              <w:rPr>
                <w:rFonts w:eastAsia="Times New Roman"/>
                <w:color w:val="000000"/>
                <w:lang w:eastAsia="ru-RU"/>
              </w:rPr>
              <w:t xml:space="preserve">5 % раствор </w:t>
            </w:r>
            <w:r>
              <w:rPr>
                <w:rFonts w:eastAsia="Times New Roman"/>
                <w:color w:val="000000"/>
                <w:lang w:eastAsia="ru-RU"/>
              </w:rPr>
              <w:t>полисорбата 20</w:t>
            </w:r>
            <w:r w:rsidRPr="008A102E">
              <w:rPr>
                <w:rFonts w:eastAsia="Times New Roman"/>
                <w:color w:val="000000"/>
                <w:lang w:eastAsia="ru-RU"/>
              </w:rPr>
              <w:t xml:space="preserve"> в 0,01 М </w:t>
            </w:r>
            <w:r>
              <w:rPr>
                <w:rFonts w:eastAsia="Times New Roman"/>
                <w:color w:val="000000"/>
                <w:lang w:eastAsia="ru-RU"/>
              </w:rPr>
              <w:t>растворе хлороводородной кислоты (среда по НД)</w:t>
            </w:r>
          </w:p>
        </w:tc>
        <w:tc>
          <w:tcPr>
            <w:tcW w:w="1276" w:type="dxa"/>
            <w:tcBorders>
              <w:top w:val="nil"/>
              <w:left w:val="nil"/>
              <w:bottom w:val="single" w:sz="4" w:space="0" w:color="auto"/>
              <w:right w:val="single" w:sz="8" w:space="0" w:color="auto"/>
            </w:tcBorders>
            <w:shd w:val="clear" w:color="auto" w:fill="auto"/>
            <w:vAlign w:val="center"/>
          </w:tcPr>
          <w:p w14:paraId="61AD670E"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5</w:t>
            </w:r>
          </w:p>
          <w:p w14:paraId="54575DED"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10</w:t>
            </w:r>
          </w:p>
          <w:p w14:paraId="36BB1EC5"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15</w:t>
            </w:r>
          </w:p>
          <w:p w14:paraId="439844F5"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20</w:t>
            </w:r>
          </w:p>
          <w:p w14:paraId="439A393B"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30</w:t>
            </w:r>
          </w:p>
          <w:p w14:paraId="0E925830" w14:textId="77777777" w:rsidR="00E80574"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45</w:t>
            </w:r>
          </w:p>
          <w:p w14:paraId="1F4DF56B" w14:textId="77777777" w:rsidR="00E80574" w:rsidRPr="008A102E" w:rsidRDefault="00E80574" w:rsidP="00EE2AC1">
            <w:pPr>
              <w:spacing w:after="0" w:line="240" w:lineRule="auto"/>
              <w:jc w:val="center"/>
              <w:rPr>
                <w:rFonts w:eastAsia="Times New Roman"/>
                <w:color w:val="000000"/>
                <w:lang w:eastAsia="ru-RU"/>
              </w:rPr>
            </w:pPr>
            <w:r>
              <w:rPr>
                <w:rFonts w:eastAsia="Times New Roman"/>
                <w:color w:val="000000"/>
                <w:lang w:eastAsia="ru-RU"/>
              </w:rPr>
              <w:t>60</w:t>
            </w:r>
          </w:p>
        </w:tc>
        <w:tc>
          <w:tcPr>
            <w:tcW w:w="2409" w:type="dxa"/>
            <w:tcBorders>
              <w:top w:val="nil"/>
              <w:left w:val="nil"/>
              <w:bottom w:val="single" w:sz="4" w:space="0" w:color="auto"/>
              <w:right w:val="single" w:sz="8" w:space="0" w:color="auto"/>
            </w:tcBorders>
            <w:shd w:val="clear" w:color="auto" w:fill="auto"/>
            <w:vAlign w:val="center"/>
          </w:tcPr>
          <w:p w14:paraId="0CCCC465"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32,44</w:t>
            </w:r>
          </w:p>
          <w:p w14:paraId="269704D9"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57,52</w:t>
            </w:r>
          </w:p>
          <w:p w14:paraId="0AA1CE7B"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68,64</w:t>
            </w:r>
          </w:p>
          <w:p w14:paraId="7C7AE965"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75,64</w:t>
            </w:r>
          </w:p>
          <w:p w14:paraId="1258C80C"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84,77</w:t>
            </w:r>
          </w:p>
          <w:p w14:paraId="72FF2DAD"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90,67</w:t>
            </w:r>
          </w:p>
          <w:p w14:paraId="42884454" w14:textId="77777777" w:rsidR="00E80574" w:rsidRPr="008A102E" w:rsidRDefault="00E80574" w:rsidP="00EE2AC1">
            <w:pPr>
              <w:spacing w:after="0" w:line="240" w:lineRule="auto"/>
              <w:jc w:val="center"/>
              <w:rPr>
                <w:rFonts w:eastAsia="Times New Roman"/>
                <w:color w:val="000000"/>
                <w:lang w:eastAsia="ru-RU"/>
              </w:rPr>
            </w:pPr>
            <w:r>
              <w:rPr>
                <w:rFonts w:eastAsia="Times New Roman"/>
                <w:color w:val="000000"/>
                <w:lang w:eastAsia="ru-RU"/>
              </w:rPr>
              <w:t>93,24</w:t>
            </w:r>
          </w:p>
        </w:tc>
        <w:tc>
          <w:tcPr>
            <w:tcW w:w="2410" w:type="dxa"/>
            <w:tcBorders>
              <w:top w:val="nil"/>
              <w:left w:val="nil"/>
              <w:bottom w:val="single" w:sz="4" w:space="0" w:color="auto"/>
              <w:right w:val="single" w:sz="4" w:space="0" w:color="auto"/>
            </w:tcBorders>
            <w:shd w:val="clear" w:color="auto" w:fill="auto"/>
            <w:vAlign w:val="center"/>
          </w:tcPr>
          <w:p w14:paraId="00B21560"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38,33</w:t>
            </w:r>
          </w:p>
          <w:p w14:paraId="4AEAA298"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63,75</w:t>
            </w:r>
          </w:p>
          <w:p w14:paraId="266C8D32"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76,05</w:t>
            </w:r>
          </w:p>
          <w:p w14:paraId="2D716C4A"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83,53</w:t>
            </w:r>
          </w:p>
          <w:p w14:paraId="73542467"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89,25</w:t>
            </w:r>
          </w:p>
          <w:p w14:paraId="7E05753B"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93,18</w:t>
            </w:r>
          </w:p>
          <w:p w14:paraId="326F5557" w14:textId="77777777" w:rsidR="00E80574" w:rsidRPr="008A102E" w:rsidRDefault="00E80574" w:rsidP="00EE2AC1">
            <w:pPr>
              <w:spacing w:after="0" w:line="240" w:lineRule="auto"/>
              <w:jc w:val="center"/>
              <w:rPr>
                <w:rFonts w:eastAsia="Times New Roman"/>
                <w:color w:val="000000"/>
                <w:lang w:eastAsia="ru-RU"/>
              </w:rPr>
            </w:pPr>
            <w:r>
              <w:rPr>
                <w:rFonts w:eastAsia="Times New Roman"/>
                <w:color w:val="000000"/>
                <w:lang w:eastAsia="ru-RU"/>
              </w:rPr>
              <w:t>94,77</w:t>
            </w:r>
          </w:p>
        </w:tc>
      </w:tr>
      <w:tr w:rsidR="00E80574" w:rsidRPr="008A102E" w14:paraId="66ECF18F" w14:textId="77777777" w:rsidTr="00725291">
        <w:trPr>
          <w:trHeight w:val="188"/>
        </w:trPr>
        <w:tc>
          <w:tcPr>
            <w:tcW w:w="4537" w:type="dxa"/>
            <w:gridSpan w:val="2"/>
            <w:tcBorders>
              <w:top w:val="nil"/>
              <w:left w:val="single" w:sz="8" w:space="0" w:color="000000"/>
              <w:bottom w:val="single" w:sz="4" w:space="0" w:color="auto"/>
              <w:right w:val="single" w:sz="8" w:space="0" w:color="auto"/>
            </w:tcBorders>
            <w:shd w:val="clear" w:color="auto" w:fill="auto"/>
            <w:vAlign w:val="center"/>
          </w:tcPr>
          <w:p w14:paraId="0037288A" w14:textId="77777777" w:rsidR="00E80574" w:rsidRPr="008A102E" w:rsidRDefault="00E80574" w:rsidP="00EE2AC1">
            <w:pPr>
              <w:spacing w:after="0" w:line="240" w:lineRule="auto"/>
              <w:rPr>
                <w:rFonts w:eastAsia="Times New Roman"/>
                <w:color w:val="000000"/>
                <w:lang w:eastAsia="ru-RU"/>
              </w:rPr>
            </w:pPr>
            <w:r w:rsidRPr="008A102E">
              <w:rPr>
                <w:rFonts w:eastAsia="Times New Roman"/>
                <w:b/>
                <w:i/>
                <w:color w:val="000000"/>
                <w:lang w:eastAsia="ru-RU"/>
              </w:rPr>
              <w:t xml:space="preserve">Фактор подобия </w:t>
            </w:r>
            <w:r w:rsidRPr="008A102E">
              <w:rPr>
                <w:rFonts w:eastAsia="Times New Roman"/>
                <w:b/>
                <w:i/>
                <w:color w:val="000000"/>
                <w:lang w:val="en-US" w:eastAsia="ru-RU"/>
              </w:rPr>
              <w:t>f</w:t>
            </w:r>
            <w:r w:rsidRPr="008A102E">
              <w:rPr>
                <w:rFonts w:eastAsia="Times New Roman"/>
                <w:b/>
                <w:i/>
                <w:color w:val="000000"/>
                <w:vertAlign w:val="subscript"/>
                <w:lang w:val="en-US" w:eastAsia="ru-RU"/>
              </w:rPr>
              <w:t>2</w:t>
            </w:r>
          </w:p>
        </w:tc>
        <w:tc>
          <w:tcPr>
            <w:tcW w:w="2409" w:type="dxa"/>
            <w:tcBorders>
              <w:top w:val="nil"/>
              <w:left w:val="nil"/>
              <w:bottom w:val="single" w:sz="4" w:space="0" w:color="auto"/>
              <w:right w:val="single" w:sz="4" w:space="0" w:color="auto"/>
            </w:tcBorders>
            <w:shd w:val="clear" w:color="auto" w:fill="auto"/>
            <w:vAlign w:val="center"/>
          </w:tcPr>
          <w:p w14:paraId="5F1AEFE7" w14:textId="77777777" w:rsidR="00E80574" w:rsidRPr="00182B2F" w:rsidRDefault="00E80574" w:rsidP="00EE2AC1">
            <w:pPr>
              <w:spacing w:after="0" w:line="240" w:lineRule="auto"/>
              <w:jc w:val="center"/>
              <w:rPr>
                <w:rFonts w:eastAsia="Times New Roman"/>
                <w:b/>
                <w:color w:val="000000"/>
                <w:lang w:eastAsia="ru-RU"/>
              </w:rPr>
            </w:pPr>
            <w:r w:rsidRPr="00182B2F">
              <w:rPr>
                <w:rFonts w:eastAsia="Times New Roman"/>
                <w:b/>
                <w:color w:val="000000"/>
                <w:lang w:eastAsia="ru-RU"/>
              </w:rPr>
              <w:t>62,3</w:t>
            </w:r>
          </w:p>
        </w:tc>
        <w:tc>
          <w:tcPr>
            <w:tcW w:w="2410" w:type="dxa"/>
            <w:tcBorders>
              <w:top w:val="nil"/>
              <w:left w:val="nil"/>
              <w:bottom w:val="single" w:sz="4" w:space="0" w:color="auto"/>
              <w:right w:val="single" w:sz="4" w:space="0" w:color="auto"/>
            </w:tcBorders>
            <w:shd w:val="clear" w:color="auto" w:fill="auto"/>
            <w:vAlign w:val="center"/>
          </w:tcPr>
          <w:p w14:paraId="27724C7C"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w:t>
            </w:r>
          </w:p>
        </w:tc>
      </w:tr>
      <w:tr w:rsidR="00E80574" w:rsidRPr="008A102E" w14:paraId="59FFC1F1" w14:textId="77777777" w:rsidTr="00EE2AC1">
        <w:trPr>
          <w:trHeight w:val="836"/>
        </w:trPr>
        <w:tc>
          <w:tcPr>
            <w:tcW w:w="3261" w:type="dxa"/>
            <w:tcBorders>
              <w:top w:val="single" w:sz="4" w:space="0" w:color="auto"/>
              <w:left w:val="single" w:sz="4" w:space="0" w:color="auto"/>
              <w:bottom w:val="single" w:sz="4" w:space="0" w:color="auto"/>
              <w:right w:val="single" w:sz="4" w:space="0" w:color="auto"/>
            </w:tcBorders>
            <w:shd w:val="clear" w:color="auto" w:fill="auto"/>
          </w:tcPr>
          <w:p w14:paraId="2AFBE3DA" w14:textId="77777777" w:rsidR="00E80574" w:rsidRPr="008A102E" w:rsidRDefault="00E80574" w:rsidP="00EE2AC1">
            <w:pPr>
              <w:spacing w:after="0" w:line="240" w:lineRule="auto"/>
              <w:jc w:val="left"/>
              <w:rPr>
                <w:rFonts w:eastAsia="Times New Roman"/>
                <w:color w:val="000000"/>
                <w:lang w:eastAsia="ru-RU"/>
              </w:rPr>
            </w:pPr>
            <w:r w:rsidRPr="008A102E">
              <w:rPr>
                <w:rFonts w:eastAsia="Times New Roman"/>
                <w:color w:val="000000"/>
                <w:lang w:eastAsia="ru-RU"/>
              </w:rPr>
              <w:t>Буферный раствор рН 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C60E110"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5</w:t>
            </w:r>
          </w:p>
          <w:p w14:paraId="4BA6E580"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10</w:t>
            </w:r>
          </w:p>
          <w:p w14:paraId="5CBF2C4D"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15</w:t>
            </w:r>
          </w:p>
          <w:p w14:paraId="2D1366C8"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20</w:t>
            </w:r>
          </w:p>
          <w:p w14:paraId="5C5AD435"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30</w:t>
            </w:r>
          </w:p>
          <w:p w14:paraId="238BCF05"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45</w:t>
            </w:r>
          </w:p>
          <w:p w14:paraId="4591BD85" w14:textId="77777777" w:rsidR="00E80574"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60</w:t>
            </w:r>
          </w:p>
          <w:p w14:paraId="032074D5" w14:textId="77777777" w:rsidR="00E80574" w:rsidRPr="008A102E" w:rsidRDefault="00E80574" w:rsidP="00EE2AC1">
            <w:pPr>
              <w:spacing w:after="0" w:line="240" w:lineRule="auto"/>
              <w:jc w:val="center"/>
              <w:rPr>
                <w:rFonts w:eastAsia="Times New Roman"/>
                <w:color w:val="000000"/>
                <w:lang w:eastAsia="ru-RU"/>
              </w:rPr>
            </w:pPr>
            <w:r>
              <w:rPr>
                <w:rFonts w:eastAsia="Times New Roman"/>
                <w:color w:val="000000"/>
                <w:lang w:eastAsia="ru-RU"/>
              </w:rPr>
              <w:t>75</w:t>
            </w:r>
          </w:p>
          <w:p w14:paraId="0F2EB6DF"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90</w:t>
            </w:r>
          </w:p>
          <w:p w14:paraId="0E2A31EE" w14:textId="77777777" w:rsidR="00E80574" w:rsidRPr="008A102E" w:rsidRDefault="00E80574" w:rsidP="00EE2AC1">
            <w:pPr>
              <w:spacing w:after="0" w:line="240" w:lineRule="auto"/>
              <w:jc w:val="center"/>
              <w:rPr>
                <w:rFonts w:eastAsia="Times New Roman"/>
                <w:color w:val="000000"/>
                <w:lang w:eastAsia="ru-RU"/>
              </w:rPr>
            </w:pPr>
            <w:r>
              <w:rPr>
                <w:rFonts w:eastAsia="Times New Roman"/>
                <w:color w:val="000000"/>
                <w:lang w:eastAsia="ru-RU"/>
              </w:rPr>
              <w:t>120</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14:paraId="03CA2253"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12,51</w:t>
            </w:r>
          </w:p>
          <w:p w14:paraId="7C9379BA"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21,33</w:t>
            </w:r>
          </w:p>
          <w:p w14:paraId="40B1E1E3"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25,43</w:t>
            </w:r>
          </w:p>
          <w:p w14:paraId="03338B20"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27,22</w:t>
            </w:r>
          </w:p>
          <w:p w14:paraId="6B6CECF1"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30,39</w:t>
            </w:r>
          </w:p>
          <w:p w14:paraId="4CCABABC"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31,45</w:t>
            </w:r>
          </w:p>
          <w:p w14:paraId="186A9F55"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32,54</w:t>
            </w:r>
          </w:p>
          <w:p w14:paraId="4D6F3BF9"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32,63</w:t>
            </w:r>
          </w:p>
          <w:p w14:paraId="3F5C8CDC"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32,33</w:t>
            </w:r>
          </w:p>
          <w:p w14:paraId="5C949FBF" w14:textId="77777777" w:rsidR="00E80574" w:rsidRPr="008A102E" w:rsidRDefault="00E80574" w:rsidP="00EE2AC1">
            <w:pPr>
              <w:spacing w:after="0" w:line="240" w:lineRule="auto"/>
              <w:jc w:val="center"/>
              <w:rPr>
                <w:rFonts w:eastAsia="Times New Roman"/>
                <w:color w:val="000000"/>
                <w:lang w:eastAsia="ru-RU"/>
              </w:rPr>
            </w:pPr>
            <w:r>
              <w:rPr>
                <w:rFonts w:eastAsia="Times New Roman"/>
                <w:color w:val="000000"/>
                <w:lang w:eastAsia="ru-RU"/>
              </w:rPr>
              <w:t>30,25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CC15BB2"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9,02</w:t>
            </w:r>
          </w:p>
          <w:p w14:paraId="30E7986D"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16,52</w:t>
            </w:r>
          </w:p>
          <w:p w14:paraId="3FCF627E"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20,14</w:t>
            </w:r>
          </w:p>
          <w:p w14:paraId="12024DE6"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22,41</w:t>
            </w:r>
          </w:p>
          <w:p w14:paraId="7D732706"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26,85</w:t>
            </w:r>
          </w:p>
          <w:p w14:paraId="45AD1368"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28,39</w:t>
            </w:r>
          </w:p>
          <w:p w14:paraId="1BCE4AEF"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30,08</w:t>
            </w:r>
          </w:p>
          <w:p w14:paraId="541D779C"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30,85</w:t>
            </w:r>
          </w:p>
          <w:p w14:paraId="09826BC6"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31,36</w:t>
            </w:r>
          </w:p>
          <w:p w14:paraId="6B6D4512" w14:textId="77777777" w:rsidR="00E80574" w:rsidRPr="008A102E" w:rsidRDefault="00E80574" w:rsidP="00EE2AC1">
            <w:pPr>
              <w:spacing w:after="0" w:line="240" w:lineRule="auto"/>
              <w:jc w:val="center"/>
              <w:rPr>
                <w:rFonts w:eastAsia="Times New Roman"/>
                <w:color w:val="000000"/>
                <w:lang w:eastAsia="ru-RU"/>
              </w:rPr>
            </w:pPr>
            <w:r>
              <w:rPr>
                <w:rFonts w:eastAsia="Times New Roman"/>
                <w:color w:val="000000"/>
                <w:lang w:eastAsia="ru-RU"/>
              </w:rPr>
              <w:t>30,87</w:t>
            </w:r>
          </w:p>
        </w:tc>
      </w:tr>
      <w:tr w:rsidR="00E80574" w:rsidRPr="008A102E" w14:paraId="0CDCAE2A" w14:textId="77777777" w:rsidTr="00725291">
        <w:trPr>
          <w:trHeight w:val="246"/>
        </w:trPr>
        <w:tc>
          <w:tcPr>
            <w:tcW w:w="4537" w:type="dxa"/>
            <w:gridSpan w:val="2"/>
            <w:tcBorders>
              <w:top w:val="nil"/>
              <w:left w:val="single" w:sz="8" w:space="0" w:color="000000"/>
              <w:bottom w:val="single" w:sz="4" w:space="0" w:color="auto"/>
              <w:right w:val="single" w:sz="8" w:space="0" w:color="auto"/>
            </w:tcBorders>
            <w:shd w:val="clear" w:color="auto" w:fill="auto"/>
            <w:vAlign w:val="center"/>
          </w:tcPr>
          <w:p w14:paraId="43C024E0" w14:textId="77777777" w:rsidR="00E80574" w:rsidRPr="008A102E" w:rsidRDefault="00E80574" w:rsidP="00EE2AC1">
            <w:pPr>
              <w:spacing w:after="0" w:line="240" w:lineRule="auto"/>
              <w:rPr>
                <w:rFonts w:eastAsia="Times New Roman"/>
                <w:b/>
                <w:color w:val="000000"/>
                <w:lang w:eastAsia="ru-RU"/>
              </w:rPr>
            </w:pPr>
            <w:r w:rsidRPr="008A102E">
              <w:rPr>
                <w:rFonts w:eastAsia="Times New Roman"/>
                <w:b/>
                <w:i/>
                <w:color w:val="000000"/>
                <w:lang w:eastAsia="ru-RU"/>
              </w:rPr>
              <w:t xml:space="preserve">Фактор подобия </w:t>
            </w:r>
            <w:r w:rsidRPr="008A102E">
              <w:rPr>
                <w:rFonts w:eastAsia="Times New Roman"/>
                <w:b/>
                <w:i/>
                <w:color w:val="000000"/>
                <w:lang w:val="en-US" w:eastAsia="ru-RU"/>
              </w:rPr>
              <w:t>f</w:t>
            </w:r>
            <w:r w:rsidRPr="008A102E">
              <w:rPr>
                <w:rFonts w:eastAsia="Times New Roman"/>
                <w:b/>
                <w:i/>
                <w:color w:val="000000"/>
                <w:vertAlign w:val="subscript"/>
                <w:lang w:val="en-US" w:eastAsia="ru-RU"/>
              </w:rPr>
              <w:t>2</w:t>
            </w:r>
          </w:p>
        </w:tc>
        <w:tc>
          <w:tcPr>
            <w:tcW w:w="2409" w:type="dxa"/>
            <w:tcBorders>
              <w:top w:val="nil"/>
              <w:left w:val="nil"/>
              <w:bottom w:val="single" w:sz="4" w:space="0" w:color="auto"/>
              <w:right w:val="single" w:sz="8" w:space="0" w:color="auto"/>
            </w:tcBorders>
            <w:shd w:val="clear" w:color="auto" w:fill="auto"/>
            <w:vAlign w:val="center"/>
          </w:tcPr>
          <w:p w14:paraId="3D53758C" w14:textId="77777777" w:rsidR="00E80574" w:rsidRPr="008A102E" w:rsidRDefault="00E80574" w:rsidP="00EE2AC1">
            <w:pPr>
              <w:spacing w:after="0" w:line="240" w:lineRule="auto"/>
              <w:jc w:val="center"/>
              <w:rPr>
                <w:rFonts w:eastAsia="Times New Roman"/>
                <w:b/>
                <w:color w:val="000000"/>
                <w:lang w:eastAsia="ru-RU"/>
              </w:rPr>
            </w:pPr>
            <w:r>
              <w:rPr>
                <w:rFonts w:eastAsia="Times New Roman"/>
                <w:b/>
                <w:color w:val="000000"/>
                <w:lang w:eastAsia="ru-RU"/>
              </w:rPr>
              <w:t>72,3</w:t>
            </w:r>
          </w:p>
        </w:tc>
        <w:tc>
          <w:tcPr>
            <w:tcW w:w="2410" w:type="dxa"/>
            <w:tcBorders>
              <w:top w:val="nil"/>
              <w:left w:val="nil"/>
              <w:bottom w:val="single" w:sz="4" w:space="0" w:color="auto"/>
              <w:right w:val="single" w:sz="4" w:space="0" w:color="auto"/>
            </w:tcBorders>
            <w:shd w:val="clear" w:color="auto" w:fill="auto"/>
            <w:vAlign w:val="center"/>
          </w:tcPr>
          <w:p w14:paraId="45D16356"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w:t>
            </w:r>
          </w:p>
        </w:tc>
      </w:tr>
      <w:tr w:rsidR="00E80574" w:rsidRPr="008A102E" w14:paraId="4D37ACAC" w14:textId="77777777" w:rsidTr="00EE2AC1">
        <w:trPr>
          <w:trHeight w:val="960"/>
        </w:trPr>
        <w:tc>
          <w:tcPr>
            <w:tcW w:w="3261" w:type="dxa"/>
            <w:tcBorders>
              <w:top w:val="single" w:sz="4" w:space="0" w:color="auto"/>
              <w:left w:val="single" w:sz="8" w:space="0" w:color="000000"/>
              <w:bottom w:val="single" w:sz="8" w:space="0" w:color="auto"/>
              <w:right w:val="single" w:sz="8" w:space="0" w:color="auto"/>
            </w:tcBorders>
            <w:shd w:val="clear" w:color="auto" w:fill="auto"/>
            <w:hideMark/>
          </w:tcPr>
          <w:p w14:paraId="09124585" w14:textId="77777777" w:rsidR="00E80574" w:rsidRPr="008A102E" w:rsidRDefault="00E80574" w:rsidP="00EE2AC1">
            <w:pPr>
              <w:spacing w:after="0" w:line="240" w:lineRule="auto"/>
              <w:jc w:val="left"/>
              <w:rPr>
                <w:rFonts w:eastAsia="Times New Roman"/>
                <w:color w:val="000000"/>
                <w:lang w:eastAsia="ru-RU"/>
              </w:rPr>
            </w:pPr>
            <w:r w:rsidRPr="008A102E">
              <w:rPr>
                <w:rFonts w:eastAsia="Times New Roman"/>
                <w:color w:val="000000"/>
                <w:lang w:eastAsia="ru-RU"/>
              </w:rPr>
              <w:t>Ацетатный буферный раствор рН 4,5</w:t>
            </w:r>
          </w:p>
        </w:tc>
        <w:tc>
          <w:tcPr>
            <w:tcW w:w="1276" w:type="dxa"/>
            <w:tcBorders>
              <w:top w:val="single" w:sz="4" w:space="0" w:color="auto"/>
              <w:left w:val="nil"/>
              <w:bottom w:val="single" w:sz="8" w:space="0" w:color="auto"/>
              <w:right w:val="single" w:sz="8" w:space="0" w:color="auto"/>
            </w:tcBorders>
            <w:shd w:val="clear" w:color="auto" w:fill="auto"/>
            <w:vAlign w:val="center"/>
            <w:hideMark/>
          </w:tcPr>
          <w:p w14:paraId="1D01C501"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5</w:t>
            </w:r>
          </w:p>
          <w:p w14:paraId="67EF67FD"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10</w:t>
            </w:r>
          </w:p>
          <w:p w14:paraId="667550B1"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15</w:t>
            </w:r>
          </w:p>
          <w:p w14:paraId="3DA572D6"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20</w:t>
            </w:r>
          </w:p>
          <w:p w14:paraId="0F336219"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30</w:t>
            </w:r>
          </w:p>
          <w:p w14:paraId="41471134"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45</w:t>
            </w:r>
          </w:p>
          <w:p w14:paraId="5E6BD39A" w14:textId="77777777" w:rsidR="00E80574" w:rsidRPr="00331B9E" w:rsidRDefault="00E80574" w:rsidP="00EE2AC1">
            <w:pPr>
              <w:spacing w:after="0" w:line="240" w:lineRule="auto"/>
              <w:jc w:val="center"/>
              <w:rPr>
                <w:rFonts w:eastAsia="Times New Roman"/>
                <w:color w:val="000000"/>
                <w:lang w:eastAsia="ru-RU"/>
              </w:rPr>
            </w:pPr>
            <w:r>
              <w:rPr>
                <w:rFonts w:eastAsia="Times New Roman"/>
                <w:color w:val="000000"/>
                <w:lang w:eastAsia="ru-RU"/>
              </w:rPr>
              <w:t>60</w:t>
            </w:r>
          </w:p>
        </w:tc>
        <w:tc>
          <w:tcPr>
            <w:tcW w:w="2409" w:type="dxa"/>
            <w:tcBorders>
              <w:top w:val="single" w:sz="4" w:space="0" w:color="auto"/>
              <w:left w:val="nil"/>
              <w:bottom w:val="single" w:sz="8" w:space="0" w:color="auto"/>
              <w:right w:val="single" w:sz="8" w:space="0" w:color="auto"/>
            </w:tcBorders>
            <w:shd w:val="clear" w:color="auto" w:fill="auto"/>
            <w:vAlign w:val="center"/>
          </w:tcPr>
          <w:p w14:paraId="69A1A15F"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1,27</w:t>
            </w:r>
          </w:p>
          <w:p w14:paraId="78B89EF6"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1,40</w:t>
            </w:r>
          </w:p>
          <w:p w14:paraId="5DB74152"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1,19</w:t>
            </w:r>
          </w:p>
          <w:p w14:paraId="5A51CDAA"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1,25</w:t>
            </w:r>
          </w:p>
          <w:p w14:paraId="0F4BDBA9"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1,14</w:t>
            </w:r>
          </w:p>
          <w:p w14:paraId="6C36A142"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1,11</w:t>
            </w:r>
          </w:p>
          <w:p w14:paraId="06D54A08" w14:textId="77777777" w:rsidR="00E80574" w:rsidRPr="00DB2524" w:rsidRDefault="00E80574" w:rsidP="00EE2AC1">
            <w:pPr>
              <w:spacing w:after="0" w:line="240" w:lineRule="auto"/>
              <w:jc w:val="center"/>
              <w:rPr>
                <w:rFonts w:eastAsia="Times New Roman"/>
                <w:color w:val="000000"/>
                <w:lang w:eastAsia="ru-RU"/>
              </w:rPr>
            </w:pPr>
            <w:r>
              <w:rPr>
                <w:rFonts w:eastAsia="Times New Roman"/>
                <w:color w:val="000000"/>
                <w:lang w:eastAsia="ru-RU"/>
              </w:rPr>
              <w:t>1,11</w:t>
            </w:r>
          </w:p>
        </w:tc>
        <w:tc>
          <w:tcPr>
            <w:tcW w:w="2410" w:type="dxa"/>
            <w:tcBorders>
              <w:top w:val="single" w:sz="4" w:space="0" w:color="auto"/>
              <w:left w:val="nil"/>
              <w:bottom w:val="single" w:sz="8" w:space="0" w:color="auto"/>
              <w:right w:val="single" w:sz="4" w:space="0" w:color="auto"/>
            </w:tcBorders>
            <w:shd w:val="clear" w:color="auto" w:fill="auto"/>
            <w:vAlign w:val="center"/>
          </w:tcPr>
          <w:p w14:paraId="3F85BB7F"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0,90</w:t>
            </w:r>
          </w:p>
          <w:p w14:paraId="0876BF85"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0,49</w:t>
            </w:r>
          </w:p>
          <w:p w14:paraId="4E9E16A0"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0,55</w:t>
            </w:r>
          </w:p>
          <w:p w14:paraId="21D6D2A4"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0,47</w:t>
            </w:r>
          </w:p>
          <w:p w14:paraId="495BA13D"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0,54</w:t>
            </w:r>
          </w:p>
          <w:p w14:paraId="5B457BD2"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0,47</w:t>
            </w:r>
          </w:p>
          <w:p w14:paraId="13AC1F41" w14:textId="77777777" w:rsidR="00E80574" w:rsidRPr="00DB2524" w:rsidRDefault="00E80574" w:rsidP="00EE2AC1">
            <w:pPr>
              <w:spacing w:after="0" w:line="240" w:lineRule="auto"/>
              <w:jc w:val="center"/>
              <w:rPr>
                <w:rFonts w:eastAsia="Times New Roman"/>
                <w:color w:val="000000"/>
                <w:lang w:eastAsia="ru-RU"/>
              </w:rPr>
            </w:pPr>
            <w:r>
              <w:rPr>
                <w:rFonts w:eastAsia="Times New Roman"/>
                <w:color w:val="000000"/>
                <w:lang w:eastAsia="ru-RU"/>
              </w:rPr>
              <w:t>0,45</w:t>
            </w:r>
          </w:p>
        </w:tc>
      </w:tr>
      <w:tr w:rsidR="00E80574" w:rsidRPr="008A102E" w14:paraId="1967B421" w14:textId="77777777" w:rsidTr="00725291">
        <w:trPr>
          <w:trHeight w:val="269"/>
        </w:trPr>
        <w:tc>
          <w:tcPr>
            <w:tcW w:w="4537" w:type="dxa"/>
            <w:gridSpan w:val="2"/>
            <w:tcBorders>
              <w:top w:val="nil"/>
              <w:left w:val="single" w:sz="8" w:space="0" w:color="000000"/>
              <w:bottom w:val="single" w:sz="4" w:space="0" w:color="auto"/>
              <w:right w:val="single" w:sz="8" w:space="0" w:color="auto"/>
            </w:tcBorders>
            <w:shd w:val="clear" w:color="auto" w:fill="auto"/>
            <w:vAlign w:val="center"/>
          </w:tcPr>
          <w:p w14:paraId="6BE814D4" w14:textId="77777777" w:rsidR="00E80574" w:rsidRPr="008A102E" w:rsidRDefault="00E80574" w:rsidP="00EE2AC1">
            <w:pPr>
              <w:spacing w:after="0" w:line="240" w:lineRule="auto"/>
              <w:rPr>
                <w:rFonts w:eastAsia="Times New Roman"/>
                <w:b/>
                <w:color w:val="000000"/>
                <w:lang w:eastAsia="ru-RU"/>
              </w:rPr>
            </w:pPr>
            <w:r w:rsidRPr="008A102E">
              <w:rPr>
                <w:rFonts w:eastAsia="Times New Roman"/>
                <w:b/>
                <w:i/>
                <w:color w:val="000000"/>
                <w:lang w:eastAsia="ru-RU"/>
              </w:rPr>
              <w:t xml:space="preserve">Фактор подобия </w:t>
            </w:r>
            <w:r w:rsidRPr="008A102E">
              <w:rPr>
                <w:rFonts w:eastAsia="Times New Roman"/>
                <w:b/>
                <w:i/>
                <w:color w:val="000000"/>
                <w:lang w:val="en-US" w:eastAsia="ru-RU"/>
              </w:rPr>
              <w:t>f</w:t>
            </w:r>
            <w:r w:rsidRPr="008A102E">
              <w:rPr>
                <w:rFonts w:eastAsia="Times New Roman"/>
                <w:b/>
                <w:i/>
                <w:color w:val="000000"/>
                <w:vertAlign w:val="subscript"/>
                <w:lang w:val="en-US" w:eastAsia="ru-RU"/>
              </w:rPr>
              <w:t>2</w:t>
            </w:r>
          </w:p>
        </w:tc>
        <w:tc>
          <w:tcPr>
            <w:tcW w:w="4819" w:type="dxa"/>
            <w:gridSpan w:val="2"/>
            <w:tcBorders>
              <w:top w:val="nil"/>
              <w:left w:val="nil"/>
              <w:bottom w:val="single" w:sz="4" w:space="0" w:color="auto"/>
              <w:right w:val="single" w:sz="4" w:space="0" w:color="auto"/>
            </w:tcBorders>
            <w:shd w:val="clear" w:color="auto" w:fill="auto"/>
            <w:vAlign w:val="center"/>
          </w:tcPr>
          <w:p w14:paraId="4173FAC2" w14:textId="77777777" w:rsidR="00E80574" w:rsidRPr="00182B2F" w:rsidRDefault="00E80574" w:rsidP="00EE2AC1">
            <w:pPr>
              <w:spacing w:after="0" w:line="240" w:lineRule="auto"/>
              <w:jc w:val="center"/>
              <w:rPr>
                <w:rFonts w:eastAsia="Times New Roman"/>
                <w:b/>
                <w:color w:val="000000"/>
                <w:lang w:eastAsia="ru-RU"/>
              </w:rPr>
            </w:pPr>
            <w:r w:rsidRPr="00182B2F">
              <w:rPr>
                <w:rFonts w:eastAsia="Times New Roman"/>
                <w:b/>
                <w:color w:val="000000"/>
                <w:lang w:eastAsia="ru-RU"/>
              </w:rPr>
              <w:t>Не применимо</w:t>
            </w:r>
          </w:p>
        </w:tc>
      </w:tr>
      <w:tr w:rsidR="00E80574" w:rsidRPr="008A102E" w14:paraId="4734F5CA" w14:textId="77777777" w:rsidTr="00EE2AC1">
        <w:trPr>
          <w:trHeight w:val="340"/>
        </w:trPr>
        <w:tc>
          <w:tcPr>
            <w:tcW w:w="3261" w:type="dxa"/>
            <w:tcBorders>
              <w:top w:val="single" w:sz="4" w:space="0" w:color="auto"/>
              <w:left w:val="single" w:sz="8" w:space="0" w:color="000000"/>
              <w:bottom w:val="single" w:sz="8" w:space="0" w:color="000000"/>
              <w:right w:val="single" w:sz="8" w:space="0" w:color="auto"/>
            </w:tcBorders>
            <w:shd w:val="clear" w:color="auto" w:fill="auto"/>
            <w:hideMark/>
          </w:tcPr>
          <w:p w14:paraId="3A760CB0" w14:textId="77777777" w:rsidR="00E80574" w:rsidRPr="008A102E" w:rsidRDefault="00E80574" w:rsidP="00EE2AC1">
            <w:pPr>
              <w:spacing w:after="0" w:line="240" w:lineRule="auto"/>
              <w:jc w:val="left"/>
              <w:rPr>
                <w:rFonts w:eastAsia="Times New Roman"/>
                <w:color w:val="000000"/>
                <w:lang w:eastAsia="ru-RU"/>
              </w:rPr>
            </w:pPr>
            <w:r w:rsidRPr="008A102E">
              <w:rPr>
                <w:rFonts w:eastAsia="Times New Roman"/>
                <w:color w:val="000000"/>
                <w:lang w:eastAsia="ru-RU"/>
              </w:rPr>
              <w:t>Фосфатный буферный раствор рН 6,8</w:t>
            </w:r>
          </w:p>
        </w:tc>
        <w:tc>
          <w:tcPr>
            <w:tcW w:w="1276" w:type="dxa"/>
            <w:tcBorders>
              <w:top w:val="single" w:sz="4" w:space="0" w:color="auto"/>
              <w:left w:val="nil"/>
              <w:bottom w:val="single" w:sz="8" w:space="0" w:color="000000"/>
              <w:right w:val="single" w:sz="8" w:space="0" w:color="auto"/>
            </w:tcBorders>
            <w:shd w:val="clear" w:color="auto" w:fill="auto"/>
            <w:vAlign w:val="center"/>
            <w:hideMark/>
          </w:tcPr>
          <w:p w14:paraId="5DD18657"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5</w:t>
            </w:r>
          </w:p>
          <w:p w14:paraId="4A1B9F9B"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10</w:t>
            </w:r>
          </w:p>
          <w:p w14:paraId="20C6DBA5"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15</w:t>
            </w:r>
          </w:p>
          <w:p w14:paraId="07E516B9"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20</w:t>
            </w:r>
          </w:p>
          <w:p w14:paraId="7AA55925"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30</w:t>
            </w:r>
          </w:p>
          <w:p w14:paraId="3459EB82" w14:textId="77777777" w:rsidR="00E80574" w:rsidRPr="008A102E" w:rsidRDefault="00E80574" w:rsidP="00EE2AC1">
            <w:pPr>
              <w:spacing w:after="0" w:line="240" w:lineRule="auto"/>
              <w:jc w:val="center"/>
              <w:rPr>
                <w:rFonts w:eastAsia="Times New Roman"/>
                <w:color w:val="000000"/>
                <w:lang w:eastAsia="ru-RU"/>
              </w:rPr>
            </w:pPr>
            <w:r w:rsidRPr="008A102E">
              <w:rPr>
                <w:rFonts w:eastAsia="Times New Roman"/>
                <w:color w:val="000000"/>
                <w:lang w:eastAsia="ru-RU"/>
              </w:rPr>
              <w:t>45</w:t>
            </w:r>
          </w:p>
          <w:p w14:paraId="78ACB8DC" w14:textId="77777777" w:rsidR="00E80574" w:rsidRPr="00331B9E" w:rsidRDefault="00E80574" w:rsidP="00EE2AC1">
            <w:pPr>
              <w:spacing w:after="0" w:line="240" w:lineRule="auto"/>
              <w:jc w:val="center"/>
              <w:rPr>
                <w:rFonts w:eastAsia="Times New Roman"/>
                <w:color w:val="000000"/>
                <w:lang w:eastAsia="ru-RU"/>
              </w:rPr>
            </w:pPr>
            <w:r>
              <w:rPr>
                <w:rFonts w:eastAsia="Times New Roman"/>
                <w:color w:val="000000"/>
                <w:lang w:eastAsia="ru-RU"/>
              </w:rPr>
              <w:t>60</w:t>
            </w:r>
          </w:p>
        </w:tc>
        <w:tc>
          <w:tcPr>
            <w:tcW w:w="2409" w:type="dxa"/>
            <w:tcBorders>
              <w:top w:val="single" w:sz="4" w:space="0" w:color="auto"/>
              <w:left w:val="nil"/>
              <w:bottom w:val="single" w:sz="8" w:space="0" w:color="000000"/>
              <w:right w:val="single" w:sz="8" w:space="0" w:color="auto"/>
            </w:tcBorders>
            <w:shd w:val="clear" w:color="auto" w:fill="auto"/>
            <w:vAlign w:val="center"/>
          </w:tcPr>
          <w:p w14:paraId="153CB993" w14:textId="77777777" w:rsidR="00E80574" w:rsidRDefault="00E80574" w:rsidP="00EE2AC1">
            <w:pPr>
              <w:spacing w:after="0" w:line="240" w:lineRule="auto"/>
              <w:jc w:val="center"/>
              <w:rPr>
                <w:rFonts w:eastAsia="Times New Roman"/>
                <w:lang w:eastAsia="ru-RU"/>
              </w:rPr>
            </w:pPr>
            <w:r>
              <w:rPr>
                <w:rFonts w:eastAsia="Times New Roman"/>
                <w:lang w:eastAsia="ru-RU"/>
              </w:rPr>
              <w:t>0,96</w:t>
            </w:r>
          </w:p>
          <w:p w14:paraId="55A7F45F" w14:textId="77777777" w:rsidR="00E80574" w:rsidRDefault="00E80574" w:rsidP="00EE2AC1">
            <w:pPr>
              <w:spacing w:after="0" w:line="240" w:lineRule="auto"/>
              <w:jc w:val="center"/>
              <w:rPr>
                <w:rFonts w:eastAsia="Times New Roman"/>
                <w:lang w:eastAsia="ru-RU"/>
              </w:rPr>
            </w:pPr>
            <w:r>
              <w:rPr>
                <w:rFonts w:eastAsia="Times New Roman"/>
                <w:lang w:eastAsia="ru-RU"/>
              </w:rPr>
              <w:t>1,25</w:t>
            </w:r>
          </w:p>
          <w:p w14:paraId="2756D4A7" w14:textId="77777777" w:rsidR="00E80574" w:rsidRDefault="00E80574" w:rsidP="00EE2AC1">
            <w:pPr>
              <w:spacing w:after="0" w:line="240" w:lineRule="auto"/>
              <w:jc w:val="center"/>
              <w:rPr>
                <w:rFonts w:eastAsia="Times New Roman"/>
                <w:lang w:eastAsia="ru-RU"/>
              </w:rPr>
            </w:pPr>
            <w:r>
              <w:rPr>
                <w:rFonts w:eastAsia="Times New Roman"/>
                <w:lang w:eastAsia="ru-RU"/>
              </w:rPr>
              <w:t>1,08</w:t>
            </w:r>
          </w:p>
          <w:p w14:paraId="4928D2F9" w14:textId="77777777" w:rsidR="00E80574" w:rsidRDefault="00E80574" w:rsidP="00EE2AC1">
            <w:pPr>
              <w:spacing w:after="0" w:line="240" w:lineRule="auto"/>
              <w:jc w:val="center"/>
              <w:rPr>
                <w:rFonts w:eastAsia="Times New Roman"/>
                <w:lang w:eastAsia="ru-RU"/>
              </w:rPr>
            </w:pPr>
            <w:r>
              <w:rPr>
                <w:rFonts w:eastAsia="Times New Roman"/>
                <w:lang w:eastAsia="ru-RU"/>
              </w:rPr>
              <w:t>0,88</w:t>
            </w:r>
          </w:p>
          <w:p w14:paraId="3E327F29" w14:textId="77777777" w:rsidR="00E80574" w:rsidRDefault="00E80574" w:rsidP="00EE2AC1">
            <w:pPr>
              <w:spacing w:after="0" w:line="240" w:lineRule="auto"/>
              <w:jc w:val="center"/>
              <w:rPr>
                <w:rFonts w:eastAsia="Times New Roman"/>
                <w:lang w:eastAsia="ru-RU"/>
              </w:rPr>
            </w:pPr>
            <w:r>
              <w:rPr>
                <w:rFonts w:eastAsia="Times New Roman"/>
                <w:lang w:eastAsia="ru-RU"/>
              </w:rPr>
              <w:t>0,68</w:t>
            </w:r>
          </w:p>
          <w:p w14:paraId="32452688" w14:textId="77777777" w:rsidR="00E80574" w:rsidRDefault="00E80574" w:rsidP="00EE2AC1">
            <w:pPr>
              <w:spacing w:after="0" w:line="240" w:lineRule="auto"/>
              <w:jc w:val="center"/>
              <w:rPr>
                <w:rFonts w:eastAsia="Times New Roman"/>
                <w:lang w:eastAsia="ru-RU"/>
              </w:rPr>
            </w:pPr>
            <w:r>
              <w:rPr>
                <w:rFonts w:eastAsia="Times New Roman"/>
                <w:lang w:eastAsia="ru-RU"/>
              </w:rPr>
              <w:t>1,03</w:t>
            </w:r>
          </w:p>
          <w:p w14:paraId="21E3F2B2" w14:textId="77777777" w:rsidR="00E80574" w:rsidRPr="00DB2524" w:rsidRDefault="00E80574" w:rsidP="00EE2AC1">
            <w:pPr>
              <w:spacing w:after="0" w:line="240" w:lineRule="auto"/>
              <w:jc w:val="center"/>
              <w:rPr>
                <w:rFonts w:eastAsia="Times New Roman"/>
                <w:lang w:eastAsia="ru-RU"/>
              </w:rPr>
            </w:pPr>
            <w:r>
              <w:rPr>
                <w:rFonts w:eastAsia="Times New Roman"/>
                <w:lang w:eastAsia="ru-RU"/>
              </w:rPr>
              <w:t>1,24</w:t>
            </w:r>
          </w:p>
        </w:tc>
        <w:tc>
          <w:tcPr>
            <w:tcW w:w="2410" w:type="dxa"/>
            <w:tcBorders>
              <w:top w:val="single" w:sz="4" w:space="0" w:color="auto"/>
              <w:left w:val="nil"/>
              <w:bottom w:val="single" w:sz="8" w:space="0" w:color="000000"/>
              <w:right w:val="single" w:sz="4" w:space="0" w:color="auto"/>
            </w:tcBorders>
            <w:shd w:val="clear" w:color="auto" w:fill="auto"/>
            <w:vAlign w:val="center"/>
          </w:tcPr>
          <w:p w14:paraId="40E24E7C"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4,02</w:t>
            </w:r>
          </w:p>
          <w:p w14:paraId="44E9D140"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4,52</w:t>
            </w:r>
          </w:p>
          <w:p w14:paraId="590D54CC"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4,13</w:t>
            </w:r>
          </w:p>
          <w:p w14:paraId="6F7AFA10"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5,25</w:t>
            </w:r>
          </w:p>
          <w:p w14:paraId="5BD81D7D"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3,28</w:t>
            </w:r>
          </w:p>
          <w:p w14:paraId="0CF030FC" w14:textId="77777777" w:rsidR="00E80574" w:rsidRDefault="00E80574" w:rsidP="00EE2AC1">
            <w:pPr>
              <w:spacing w:after="0" w:line="240" w:lineRule="auto"/>
              <w:jc w:val="center"/>
              <w:rPr>
                <w:rFonts w:eastAsia="Times New Roman"/>
                <w:color w:val="000000"/>
                <w:lang w:eastAsia="ru-RU"/>
              </w:rPr>
            </w:pPr>
            <w:r>
              <w:rPr>
                <w:rFonts w:eastAsia="Times New Roman"/>
                <w:color w:val="000000"/>
                <w:lang w:eastAsia="ru-RU"/>
              </w:rPr>
              <w:t>2,97</w:t>
            </w:r>
          </w:p>
          <w:p w14:paraId="7593EE96" w14:textId="77777777" w:rsidR="00E80574" w:rsidRPr="00DB2524" w:rsidRDefault="00E80574" w:rsidP="00EE2AC1">
            <w:pPr>
              <w:spacing w:after="0" w:line="240" w:lineRule="auto"/>
              <w:jc w:val="center"/>
              <w:rPr>
                <w:rFonts w:eastAsia="Times New Roman"/>
                <w:color w:val="000000"/>
                <w:lang w:eastAsia="ru-RU"/>
              </w:rPr>
            </w:pPr>
            <w:r>
              <w:rPr>
                <w:rFonts w:eastAsia="Times New Roman"/>
                <w:color w:val="000000"/>
                <w:lang w:eastAsia="ru-RU"/>
              </w:rPr>
              <w:t>2,58</w:t>
            </w:r>
          </w:p>
        </w:tc>
      </w:tr>
      <w:tr w:rsidR="00E80574" w:rsidRPr="008A102E" w14:paraId="1F82B6C2" w14:textId="77777777" w:rsidTr="00725291">
        <w:trPr>
          <w:trHeight w:val="159"/>
        </w:trPr>
        <w:tc>
          <w:tcPr>
            <w:tcW w:w="4537" w:type="dxa"/>
            <w:gridSpan w:val="2"/>
            <w:tcBorders>
              <w:top w:val="single" w:sz="8" w:space="0" w:color="000000"/>
              <w:left w:val="single" w:sz="8" w:space="0" w:color="000000"/>
              <w:bottom w:val="single" w:sz="4" w:space="0" w:color="auto"/>
              <w:right w:val="single" w:sz="8" w:space="0" w:color="auto"/>
            </w:tcBorders>
            <w:shd w:val="clear" w:color="auto" w:fill="auto"/>
            <w:vAlign w:val="center"/>
          </w:tcPr>
          <w:p w14:paraId="55C6259E" w14:textId="77777777" w:rsidR="00E80574" w:rsidRPr="008A102E" w:rsidRDefault="00E80574" w:rsidP="00EE2AC1">
            <w:pPr>
              <w:spacing w:after="0" w:line="240" w:lineRule="auto"/>
              <w:rPr>
                <w:rFonts w:eastAsia="Times New Roman"/>
                <w:b/>
                <w:color w:val="000000"/>
                <w:lang w:eastAsia="ru-RU"/>
              </w:rPr>
            </w:pPr>
            <w:r w:rsidRPr="008A102E">
              <w:rPr>
                <w:rFonts w:eastAsia="Times New Roman"/>
                <w:b/>
                <w:i/>
                <w:color w:val="000000"/>
                <w:lang w:eastAsia="ru-RU"/>
              </w:rPr>
              <w:t xml:space="preserve">Фактор подобия </w:t>
            </w:r>
            <w:r w:rsidRPr="008A102E">
              <w:rPr>
                <w:rFonts w:eastAsia="Times New Roman"/>
                <w:b/>
                <w:i/>
                <w:color w:val="000000"/>
                <w:lang w:val="en-US" w:eastAsia="ru-RU"/>
              </w:rPr>
              <w:t>f</w:t>
            </w:r>
            <w:r w:rsidRPr="008A102E">
              <w:rPr>
                <w:rFonts w:eastAsia="Times New Roman"/>
                <w:b/>
                <w:i/>
                <w:color w:val="000000"/>
                <w:vertAlign w:val="subscript"/>
                <w:lang w:val="en-US" w:eastAsia="ru-RU"/>
              </w:rPr>
              <w:t>2</w:t>
            </w:r>
          </w:p>
        </w:tc>
        <w:tc>
          <w:tcPr>
            <w:tcW w:w="4819" w:type="dxa"/>
            <w:gridSpan w:val="2"/>
            <w:tcBorders>
              <w:top w:val="single" w:sz="8" w:space="0" w:color="000000"/>
              <w:left w:val="nil"/>
              <w:bottom w:val="single" w:sz="4" w:space="0" w:color="auto"/>
              <w:right w:val="single" w:sz="4" w:space="0" w:color="auto"/>
            </w:tcBorders>
            <w:shd w:val="clear" w:color="auto" w:fill="auto"/>
            <w:vAlign w:val="center"/>
          </w:tcPr>
          <w:p w14:paraId="2D9DF312" w14:textId="77777777" w:rsidR="00E80574" w:rsidRPr="00182B2F" w:rsidRDefault="00E80574" w:rsidP="00EE2AC1">
            <w:pPr>
              <w:spacing w:after="0" w:line="240" w:lineRule="auto"/>
              <w:jc w:val="center"/>
              <w:rPr>
                <w:rFonts w:eastAsia="Times New Roman"/>
                <w:b/>
                <w:color w:val="000000"/>
                <w:lang w:eastAsia="ru-RU"/>
              </w:rPr>
            </w:pPr>
            <w:r w:rsidRPr="00182B2F">
              <w:rPr>
                <w:rFonts w:eastAsia="Times New Roman"/>
                <w:b/>
                <w:color w:val="000000"/>
                <w:lang w:eastAsia="ru-RU"/>
              </w:rPr>
              <w:t>Не применимо</w:t>
            </w:r>
          </w:p>
        </w:tc>
      </w:tr>
    </w:tbl>
    <w:p w14:paraId="7AC98539" w14:textId="77777777" w:rsidR="00EE2AC1" w:rsidRDefault="00EE2AC1" w:rsidP="00EE2AC1">
      <w:pPr>
        <w:spacing w:after="0" w:line="240" w:lineRule="auto"/>
        <w:jc w:val="left"/>
        <w:rPr>
          <w:b/>
        </w:rPr>
      </w:pPr>
      <w:r>
        <w:rPr>
          <w:b/>
        </w:rPr>
        <w:t xml:space="preserve"> </w:t>
      </w:r>
    </w:p>
    <w:p w14:paraId="03A4BC8A" w14:textId="0F355ACB" w:rsidR="00780A35" w:rsidRPr="00780A35" w:rsidRDefault="00780A35" w:rsidP="00EE2AC1">
      <w:pPr>
        <w:spacing w:after="0" w:line="240" w:lineRule="auto"/>
        <w:jc w:val="left"/>
      </w:pPr>
      <w:r w:rsidRPr="00780A35">
        <w:rPr>
          <w:b/>
        </w:rPr>
        <w:t>Рисунок 2-2.</w:t>
      </w:r>
      <w:r w:rsidRPr="00780A35">
        <w:t xml:space="preserve"> Усредненные профили высвобождения активного компонента из препаратов </w:t>
      </w:r>
      <w:r w:rsidR="0059762B" w:rsidRPr="009A2EE5">
        <w:rPr>
          <w:lang w:val="en-US"/>
        </w:rPr>
        <w:t>DT</w:t>
      </w:r>
      <w:r w:rsidR="0059762B" w:rsidRPr="009A2EE5">
        <w:t>- RLP</w:t>
      </w:r>
      <w:r w:rsidR="0059762B" w:rsidRPr="00780A35">
        <w:rPr>
          <w:color w:val="000000" w:themeColor="text1"/>
        </w:rPr>
        <w:t xml:space="preserve"> </w:t>
      </w:r>
      <w:r w:rsidRPr="00780A35">
        <w:rPr>
          <w:color w:val="000000" w:themeColor="text1"/>
        </w:rPr>
        <w:t xml:space="preserve">и </w:t>
      </w:r>
      <w:r w:rsidR="0059762B" w:rsidRPr="009A2EE5">
        <w:rPr>
          <w:lang w:eastAsia="en-US"/>
        </w:rPr>
        <w:t>Эдюрант</w:t>
      </w:r>
      <w:r w:rsidRPr="00780A35">
        <w:rPr>
          <w:color w:val="000000" w:themeColor="text1"/>
          <w:vertAlign w:val="superscript"/>
        </w:rPr>
        <w:t xml:space="preserve">® </w:t>
      </w:r>
      <w:r w:rsidRPr="00780A35">
        <w:rPr>
          <w:color w:val="000000" w:themeColor="text1"/>
        </w:rPr>
        <w:t xml:space="preserve">в дозировке </w:t>
      </w:r>
      <w:r w:rsidR="0059762B">
        <w:rPr>
          <w:color w:val="000000" w:themeColor="text1"/>
        </w:rPr>
        <w:t>25</w:t>
      </w:r>
      <w:r w:rsidRPr="00780A35">
        <w:rPr>
          <w:color w:val="000000" w:themeColor="text1"/>
        </w:rPr>
        <w:t xml:space="preserve"> мг </w:t>
      </w:r>
      <w:r w:rsidRPr="00780A35">
        <w:t xml:space="preserve">в </w:t>
      </w:r>
      <w:r w:rsidR="00FC3F51" w:rsidRPr="00FC3F51">
        <w:t>0,5% растворе полисорбата 20 в 0,01 М растворе хлороводородной кислоты</w:t>
      </w:r>
      <w:r w:rsidRPr="00780A35">
        <w:t>.</w:t>
      </w:r>
    </w:p>
    <w:p w14:paraId="1576AF9C" w14:textId="11D472F5" w:rsidR="0059762B" w:rsidRDefault="00FC3F51" w:rsidP="0059762B">
      <w:pPr>
        <w:keepNext/>
        <w:spacing w:after="0" w:line="240" w:lineRule="auto"/>
      </w:pPr>
      <w:r>
        <w:rPr>
          <w:noProof/>
          <w:lang w:eastAsia="ru-RU"/>
        </w:rPr>
        <w:drawing>
          <wp:inline distT="0" distB="0" distL="0" distR="0" wp14:anchorId="15E060FE" wp14:editId="23A89C8A">
            <wp:extent cx="5940425" cy="2686050"/>
            <wp:effectExtent l="0" t="0" r="3175"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4AD42F" w14:textId="77777777" w:rsidR="00FC3F51" w:rsidRPr="00725291" w:rsidRDefault="00FC3F51" w:rsidP="0059762B">
      <w:pPr>
        <w:keepNext/>
        <w:spacing w:after="0" w:line="240" w:lineRule="auto"/>
      </w:pPr>
    </w:p>
    <w:p w14:paraId="6679274B" w14:textId="6EDD6C30" w:rsidR="00780A35" w:rsidRPr="00780A35" w:rsidRDefault="00780A35" w:rsidP="00780A35">
      <w:pPr>
        <w:autoSpaceDE w:val="0"/>
        <w:autoSpaceDN w:val="0"/>
        <w:adjustRightInd w:val="0"/>
        <w:spacing w:after="0" w:line="240" w:lineRule="auto"/>
        <w:rPr>
          <w:color w:val="000000"/>
          <w:lang w:eastAsia="ru-RU"/>
        </w:rPr>
      </w:pPr>
      <w:r w:rsidRPr="00780A35">
        <w:rPr>
          <w:b/>
          <w:color w:val="000000"/>
          <w:lang w:eastAsia="ru-RU"/>
        </w:rPr>
        <w:t>Рисунок 2-3.</w:t>
      </w:r>
      <w:r w:rsidRPr="00780A35">
        <w:rPr>
          <w:color w:val="000000"/>
          <w:lang w:eastAsia="ru-RU"/>
        </w:rPr>
        <w:t xml:space="preserve"> Усредненные профили высвобождения активного компонента из препаратов </w:t>
      </w:r>
      <w:r w:rsidR="003078AE" w:rsidRPr="009A2EE5">
        <w:rPr>
          <w:lang w:val="en-US"/>
        </w:rPr>
        <w:t>DT</w:t>
      </w:r>
      <w:r w:rsidR="003078AE" w:rsidRPr="009A2EE5">
        <w:t>- RLP</w:t>
      </w:r>
      <w:r w:rsidR="003078AE" w:rsidRPr="00780A35">
        <w:rPr>
          <w:color w:val="000000" w:themeColor="text1"/>
        </w:rPr>
        <w:t xml:space="preserve"> и </w:t>
      </w:r>
      <w:r w:rsidR="003078AE" w:rsidRPr="009A2EE5">
        <w:rPr>
          <w:lang w:eastAsia="en-US"/>
        </w:rPr>
        <w:t>Эдюрант</w:t>
      </w:r>
      <w:r w:rsidR="003078AE" w:rsidRPr="00780A35">
        <w:rPr>
          <w:color w:val="000000" w:themeColor="text1"/>
          <w:vertAlign w:val="superscript"/>
        </w:rPr>
        <w:t xml:space="preserve">® </w:t>
      </w:r>
      <w:r w:rsidR="003078AE" w:rsidRPr="00780A35">
        <w:rPr>
          <w:color w:val="000000" w:themeColor="text1"/>
        </w:rPr>
        <w:t xml:space="preserve">в дозировке </w:t>
      </w:r>
      <w:r w:rsidR="003078AE">
        <w:rPr>
          <w:color w:val="000000" w:themeColor="text1"/>
        </w:rPr>
        <w:t>25</w:t>
      </w:r>
      <w:r w:rsidR="003078AE" w:rsidRPr="00780A35">
        <w:rPr>
          <w:color w:val="000000" w:themeColor="text1"/>
        </w:rPr>
        <w:t xml:space="preserve"> мг </w:t>
      </w:r>
      <w:r w:rsidRPr="00780A35">
        <w:rPr>
          <w:color w:val="000000"/>
          <w:lang w:eastAsia="ru-RU"/>
        </w:rPr>
        <w:t xml:space="preserve">в буферном растворе с </w:t>
      </w:r>
      <w:r w:rsidRPr="00780A35">
        <w:rPr>
          <w:color w:val="000000"/>
          <w:lang w:val="en-US" w:eastAsia="ru-RU"/>
        </w:rPr>
        <w:t>pH</w:t>
      </w:r>
      <w:r w:rsidRPr="00780A35">
        <w:rPr>
          <w:color w:val="000000"/>
          <w:lang w:eastAsia="ru-RU"/>
        </w:rPr>
        <w:t xml:space="preserve"> 1,2.</w:t>
      </w:r>
    </w:p>
    <w:p w14:paraId="50E564A0" w14:textId="5CEC6B57" w:rsidR="00780A35" w:rsidRPr="00780A35" w:rsidRDefault="003078AE" w:rsidP="00780A35">
      <w:pPr>
        <w:autoSpaceDE w:val="0"/>
        <w:autoSpaceDN w:val="0"/>
        <w:adjustRightInd w:val="0"/>
        <w:spacing w:after="0" w:line="240" w:lineRule="auto"/>
        <w:rPr>
          <w:color w:val="000000"/>
          <w:highlight w:val="yellow"/>
          <w:lang w:eastAsia="ru-RU"/>
        </w:rPr>
      </w:pPr>
      <w:r>
        <w:rPr>
          <w:noProof/>
          <w:lang w:eastAsia="ru-RU"/>
        </w:rPr>
        <w:drawing>
          <wp:inline distT="0" distB="0" distL="0" distR="0" wp14:anchorId="74DEBF72" wp14:editId="6545C64C">
            <wp:extent cx="5940425" cy="2790825"/>
            <wp:effectExtent l="0" t="0" r="3175" b="952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CAFED9" w14:textId="77777777" w:rsidR="00D153CF" w:rsidRDefault="00D153CF" w:rsidP="00780A35">
      <w:pPr>
        <w:autoSpaceDE w:val="0"/>
        <w:autoSpaceDN w:val="0"/>
        <w:adjustRightInd w:val="0"/>
        <w:spacing w:after="0" w:line="240" w:lineRule="auto"/>
        <w:rPr>
          <w:b/>
          <w:color w:val="000000"/>
          <w:lang w:eastAsia="ru-RU"/>
        </w:rPr>
      </w:pPr>
    </w:p>
    <w:p w14:paraId="6CD65DBE" w14:textId="3961B78A" w:rsidR="00780A35" w:rsidRPr="00780A35" w:rsidRDefault="00780A35" w:rsidP="00780A35">
      <w:pPr>
        <w:autoSpaceDE w:val="0"/>
        <w:autoSpaceDN w:val="0"/>
        <w:adjustRightInd w:val="0"/>
        <w:spacing w:after="0" w:line="240" w:lineRule="auto"/>
        <w:rPr>
          <w:color w:val="000000"/>
          <w:lang w:eastAsia="ru-RU"/>
        </w:rPr>
      </w:pPr>
      <w:r w:rsidRPr="00780A35">
        <w:rPr>
          <w:b/>
          <w:color w:val="000000"/>
          <w:lang w:eastAsia="ru-RU"/>
        </w:rPr>
        <w:t>Рисунок 2-4.</w:t>
      </w:r>
      <w:r w:rsidRPr="00780A35">
        <w:rPr>
          <w:color w:val="000000"/>
          <w:lang w:eastAsia="ru-RU"/>
        </w:rPr>
        <w:t xml:space="preserve"> Усредненные профили высвобождения активного компонента из препаратов </w:t>
      </w:r>
      <w:r w:rsidR="003078AE" w:rsidRPr="009A2EE5">
        <w:rPr>
          <w:lang w:val="en-US"/>
        </w:rPr>
        <w:t>DT</w:t>
      </w:r>
      <w:r w:rsidR="003078AE" w:rsidRPr="009A2EE5">
        <w:t>- RLP</w:t>
      </w:r>
      <w:r w:rsidR="003078AE" w:rsidRPr="00780A35">
        <w:rPr>
          <w:color w:val="000000" w:themeColor="text1"/>
        </w:rPr>
        <w:t xml:space="preserve"> и </w:t>
      </w:r>
      <w:r w:rsidR="003078AE" w:rsidRPr="009A2EE5">
        <w:rPr>
          <w:lang w:eastAsia="en-US"/>
        </w:rPr>
        <w:t>Эдюрант</w:t>
      </w:r>
      <w:r w:rsidR="003078AE" w:rsidRPr="00780A35">
        <w:rPr>
          <w:color w:val="000000" w:themeColor="text1"/>
          <w:vertAlign w:val="superscript"/>
        </w:rPr>
        <w:t xml:space="preserve">® </w:t>
      </w:r>
      <w:r w:rsidR="003078AE" w:rsidRPr="00780A35">
        <w:rPr>
          <w:color w:val="000000" w:themeColor="text1"/>
        </w:rPr>
        <w:t xml:space="preserve">в дозировке </w:t>
      </w:r>
      <w:r w:rsidR="003078AE">
        <w:rPr>
          <w:color w:val="000000" w:themeColor="text1"/>
        </w:rPr>
        <w:t>25</w:t>
      </w:r>
      <w:r w:rsidR="003078AE" w:rsidRPr="00780A35">
        <w:rPr>
          <w:color w:val="000000" w:themeColor="text1"/>
        </w:rPr>
        <w:t xml:space="preserve"> мг </w:t>
      </w:r>
      <w:r w:rsidRPr="00780A35">
        <w:rPr>
          <w:color w:val="000000"/>
          <w:lang w:eastAsia="ru-RU"/>
        </w:rPr>
        <w:t>в ацетатном буферном растворе рН 4,5.</w:t>
      </w:r>
    </w:p>
    <w:p w14:paraId="76D72381" w14:textId="71E422CE" w:rsidR="00780A35" w:rsidRPr="00780A35" w:rsidRDefault="003078AE" w:rsidP="00780A35">
      <w:pPr>
        <w:autoSpaceDE w:val="0"/>
        <w:autoSpaceDN w:val="0"/>
        <w:adjustRightInd w:val="0"/>
        <w:spacing w:after="0" w:line="240" w:lineRule="auto"/>
        <w:rPr>
          <w:color w:val="000000"/>
          <w:highlight w:val="yellow"/>
          <w:lang w:eastAsia="ru-RU"/>
        </w:rPr>
      </w:pPr>
      <w:r>
        <w:rPr>
          <w:noProof/>
          <w:lang w:eastAsia="ru-RU"/>
        </w:rPr>
        <w:drawing>
          <wp:inline distT="0" distB="0" distL="0" distR="0" wp14:anchorId="58181ED0" wp14:editId="40478088">
            <wp:extent cx="5940425" cy="2533650"/>
            <wp:effectExtent l="0" t="0" r="3175"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4543D69" w14:textId="77777777" w:rsidR="00AC4A77" w:rsidRDefault="00AC4A77" w:rsidP="00780A35">
      <w:pPr>
        <w:autoSpaceDE w:val="0"/>
        <w:autoSpaceDN w:val="0"/>
        <w:adjustRightInd w:val="0"/>
        <w:spacing w:after="0" w:line="240" w:lineRule="auto"/>
        <w:rPr>
          <w:b/>
          <w:color w:val="000000"/>
          <w:lang w:eastAsia="ru-RU"/>
        </w:rPr>
      </w:pPr>
    </w:p>
    <w:p w14:paraId="7F3FA72F" w14:textId="2F66583F" w:rsidR="00780A35" w:rsidRPr="00780A35" w:rsidRDefault="00780A35" w:rsidP="00780A35">
      <w:pPr>
        <w:autoSpaceDE w:val="0"/>
        <w:autoSpaceDN w:val="0"/>
        <w:adjustRightInd w:val="0"/>
        <w:spacing w:after="0" w:line="240" w:lineRule="auto"/>
        <w:rPr>
          <w:color w:val="000000"/>
          <w:lang w:eastAsia="ru-RU"/>
        </w:rPr>
      </w:pPr>
      <w:r w:rsidRPr="00780A35">
        <w:rPr>
          <w:b/>
          <w:color w:val="000000"/>
          <w:lang w:eastAsia="ru-RU"/>
        </w:rPr>
        <w:t>Рисунок 2-5.</w:t>
      </w:r>
      <w:r w:rsidRPr="00780A35">
        <w:rPr>
          <w:color w:val="000000"/>
          <w:lang w:eastAsia="ru-RU"/>
        </w:rPr>
        <w:t xml:space="preserve"> Усредненные профили высвобождения активного компонента из препаратов </w:t>
      </w:r>
      <w:r w:rsidR="003078AE" w:rsidRPr="009A2EE5">
        <w:rPr>
          <w:lang w:val="en-US"/>
        </w:rPr>
        <w:t>DT</w:t>
      </w:r>
      <w:r w:rsidR="003078AE" w:rsidRPr="009A2EE5">
        <w:t>- RLP</w:t>
      </w:r>
      <w:r w:rsidR="003078AE" w:rsidRPr="00780A35">
        <w:rPr>
          <w:color w:val="000000" w:themeColor="text1"/>
        </w:rPr>
        <w:t xml:space="preserve"> и </w:t>
      </w:r>
      <w:r w:rsidR="003078AE" w:rsidRPr="009A2EE5">
        <w:rPr>
          <w:lang w:eastAsia="en-US"/>
        </w:rPr>
        <w:t>Эдюрант</w:t>
      </w:r>
      <w:r w:rsidR="003078AE" w:rsidRPr="00780A35">
        <w:rPr>
          <w:color w:val="000000" w:themeColor="text1"/>
          <w:vertAlign w:val="superscript"/>
        </w:rPr>
        <w:t xml:space="preserve">® </w:t>
      </w:r>
      <w:r w:rsidR="003078AE" w:rsidRPr="00780A35">
        <w:rPr>
          <w:color w:val="000000" w:themeColor="text1"/>
        </w:rPr>
        <w:t xml:space="preserve">в дозировке </w:t>
      </w:r>
      <w:r w:rsidR="003078AE">
        <w:rPr>
          <w:color w:val="000000" w:themeColor="text1"/>
        </w:rPr>
        <w:t>25</w:t>
      </w:r>
      <w:r w:rsidR="003078AE" w:rsidRPr="00780A35">
        <w:rPr>
          <w:color w:val="000000" w:themeColor="text1"/>
        </w:rPr>
        <w:t xml:space="preserve"> мг </w:t>
      </w:r>
      <w:r w:rsidRPr="00780A35">
        <w:rPr>
          <w:color w:val="000000"/>
          <w:lang w:eastAsia="ru-RU"/>
        </w:rPr>
        <w:t>в фосфатном буферном растворе рН 6,8.</w:t>
      </w:r>
    </w:p>
    <w:p w14:paraId="47FDAD5C" w14:textId="562F4F53" w:rsidR="00780A35" w:rsidRPr="00780A35" w:rsidRDefault="003078AE" w:rsidP="00780A35">
      <w:pPr>
        <w:autoSpaceDE w:val="0"/>
        <w:autoSpaceDN w:val="0"/>
        <w:adjustRightInd w:val="0"/>
        <w:spacing w:after="0" w:line="240" w:lineRule="auto"/>
        <w:rPr>
          <w:color w:val="000000"/>
          <w:lang w:eastAsia="ru-RU"/>
        </w:rPr>
      </w:pPr>
      <w:r>
        <w:rPr>
          <w:noProof/>
          <w:lang w:eastAsia="ru-RU"/>
        </w:rPr>
        <w:drawing>
          <wp:inline distT="0" distB="0" distL="0" distR="0" wp14:anchorId="70031484" wp14:editId="4F5BE921">
            <wp:extent cx="5940425" cy="2562225"/>
            <wp:effectExtent l="0" t="0" r="3175" b="9525"/>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9F082DA" w14:textId="77777777" w:rsidR="00780A35" w:rsidRPr="00780A35" w:rsidRDefault="00780A35" w:rsidP="00780A35">
      <w:pPr>
        <w:spacing w:after="0" w:line="240" w:lineRule="auto"/>
        <w:rPr>
          <w:rFonts w:eastAsia="Times New Roman"/>
          <w:lang w:eastAsia="en-US"/>
        </w:rPr>
      </w:pPr>
    </w:p>
    <w:p w14:paraId="4AD8DCA1" w14:textId="4CF1E58E" w:rsidR="00780A35" w:rsidRDefault="00780A35" w:rsidP="00780A35">
      <w:pPr>
        <w:spacing w:after="0" w:line="240" w:lineRule="auto"/>
        <w:ind w:firstLine="709"/>
        <w:rPr>
          <w:color w:val="000000" w:themeColor="text1"/>
        </w:rPr>
      </w:pPr>
      <w:r w:rsidRPr="00780A35">
        <w:rPr>
          <w:lang w:eastAsia="ru-RU"/>
        </w:rPr>
        <w:t xml:space="preserve">Таким образом, по результатам проведения ТСКР препаратов </w:t>
      </w:r>
      <w:r w:rsidR="00A6022E" w:rsidRPr="009A2EE5">
        <w:rPr>
          <w:lang w:val="en-US"/>
        </w:rPr>
        <w:t>DT</w:t>
      </w:r>
      <w:r w:rsidR="00A6022E" w:rsidRPr="009A2EE5">
        <w:t>-RLP</w:t>
      </w:r>
      <w:r w:rsidR="00A6022E">
        <w:t xml:space="preserve"> </w:t>
      </w:r>
      <w:r w:rsidR="00A6022E" w:rsidRPr="009A2EE5">
        <w:t xml:space="preserve">(АО «Р-Фарм», Россия) </w:t>
      </w:r>
      <w:r w:rsidRPr="00780A35">
        <w:rPr>
          <w:lang w:eastAsia="ru-RU"/>
        </w:rPr>
        <w:t xml:space="preserve">и </w:t>
      </w:r>
      <w:r w:rsidR="00404CFA" w:rsidRPr="009A2EE5">
        <w:rPr>
          <w:lang w:eastAsia="en-US"/>
        </w:rPr>
        <w:t>Эдюрант</w:t>
      </w:r>
      <w:r w:rsidR="00404CFA" w:rsidRPr="009A2EE5">
        <w:rPr>
          <w:vertAlign w:val="superscript"/>
          <w:lang w:eastAsia="en-US"/>
        </w:rPr>
        <w:t>®</w:t>
      </w:r>
      <w:r w:rsidR="00404CFA">
        <w:rPr>
          <w:lang w:eastAsia="en-US"/>
        </w:rPr>
        <w:t xml:space="preserve"> </w:t>
      </w:r>
      <w:r w:rsidR="00404CFA" w:rsidRPr="00E5681E">
        <w:rPr>
          <w:lang w:eastAsia="en-US"/>
        </w:rPr>
        <w:t>(ООО «Джонсон &amp; Джонсон», Россия)</w:t>
      </w:r>
      <w:r w:rsidRPr="00780A35">
        <w:rPr>
          <w:color w:val="000000" w:themeColor="text1"/>
        </w:rPr>
        <w:t xml:space="preserve"> в дозировке </w:t>
      </w:r>
      <w:r w:rsidR="00A6022E">
        <w:rPr>
          <w:color w:val="000000" w:themeColor="text1"/>
        </w:rPr>
        <w:t>25</w:t>
      </w:r>
      <w:r w:rsidRPr="00780A35">
        <w:rPr>
          <w:color w:val="000000" w:themeColor="text1"/>
        </w:rPr>
        <w:t xml:space="preserve"> мг показана эквивалентность растворения для </w:t>
      </w:r>
      <w:r w:rsidR="00404CFA">
        <w:rPr>
          <w:color w:val="000000" w:themeColor="text1"/>
        </w:rPr>
        <w:t>2</w:t>
      </w:r>
      <w:r w:rsidRPr="00780A35">
        <w:rPr>
          <w:color w:val="000000" w:themeColor="text1"/>
        </w:rPr>
        <w:t>-х из 4-х сред растворения, что подтверждает эквивалентную кинетику растворения препаратов и позволяет предполагать также эквивалентность фармакологических свойств препаратов.</w:t>
      </w:r>
    </w:p>
    <w:p w14:paraId="1F2CA9AD" w14:textId="17BED1A8" w:rsidR="00E30437" w:rsidRPr="004435FE" w:rsidRDefault="00E30437" w:rsidP="00EB0650">
      <w:pPr>
        <w:pStyle w:val="3"/>
        <w:spacing w:after="240" w:line="240" w:lineRule="auto"/>
        <w:rPr>
          <w:color w:val="000000"/>
          <w:szCs w:val="24"/>
        </w:rPr>
      </w:pPr>
      <w:bookmarkStart w:id="59" w:name="_Toc135635375"/>
      <w:r w:rsidRPr="004435FE">
        <w:rPr>
          <w:color w:val="000000"/>
          <w:szCs w:val="24"/>
        </w:rPr>
        <w:t>2.2.4 Форма выпуска</w:t>
      </w:r>
      <w:bookmarkEnd w:id="59"/>
    </w:p>
    <w:p w14:paraId="2A1773FD" w14:textId="77777777" w:rsidR="003F7870" w:rsidRDefault="003F7870" w:rsidP="003F7870">
      <w:pPr>
        <w:spacing w:after="0" w:line="240" w:lineRule="auto"/>
        <w:ind w:firstLine="709"/>
      </w:pPr>
      <w:bookmarkStart w:id="60" w:name="_Hlk131695589"/>
      <w:r w:rsidRPr="00BB6FDD">
        <w:t xml:space="preserve">По </w:t>
      </w:r>
      <w:r>
        <w:t>10</w:t>
      </w:r>
      <w:r w:rsidRPr="00BB6FDD">
        <w:t xml:space="preserve"> таблет</w:t>
      </w:r>
      <w:r>
        <w:t>ок</w:t>
      </w:r>
      <w:r w:rsidRPr="00BB6FDD">
        <w:t xml:space="preserve"> в </w:t>
      </w:r>
      <w:r>
        <w:t>контурную ячейковую упаковку из пленки комбинированной (поливинилхлорид/</w:t>
      </w:r>
      <w:r w:rsidRPr="001D241C">
        <w:t xml:space="preserve"> </w:t>
      </w:r>
      <w:r>
        <w:t>поливинилиденхлорид) и фольги алюминиевой печатной лакированной.</w:t>
      </w:r>
    </w:p>
    <w:p w14:paraId="60C9782A" w14:textId="77777777" w:rsidR="003F7870" w:rsidRPr="00BB6FDD" w:rsidRDefault="003F7870" w:rsidP="003F7870">
      <w:pPr>
        <w:spacing w:after="0" w:line="240" w:lineRule="auto"/>
        <w:ind w:firstLine="709"/>
      </w:pPr>
      <w:r w:rsidRPr="00BB6FDD">
        <w:t xml:space="preserve">По </w:t>
      </w:r>
      <w:r>
        <w:t>30</w:t>
      </w:r>
      <w:r w:rsidRPr="00BB6FDD">
        <w:t xml:space="preserve"> таблет</w:t>
      </w:r>
      <w:r>
        <w:t>ок</w:t>
      </w:r>
      <w:r w:rsidRPr="00BB6FDD">
        <w:t xml:space="preserve"> в</w:t>
      </w:r>
      <w:r w:rsidRPr="001D241C">
        <w:t xml:space="preserve"> </w:t>
      </w:r>
      <w:r w:rsidRPr="00BB6FDD">
        <w:t>банку полимерную (из</w:t>
      </w:r>
      <w:r w:rsidRPr="001D241C">
        <w:t xml:space="preserve"> ПЭВП</w:t>
      </w:r>
      <w:r w:rsidRPr="00BB6FDD">
        <w:t>) для лекарственных средств, укупоренную крышкой полимерной (из полипропилена) с контролем первого вскрытия.</w:t>
      </w:r>
    </w:p>
    <w:p w14:paraId="2C13D97F" w14:textId="0EF6E2E2" w:rsidR="003F7870" w:rsidRPr="00BB6FDD" w:rsidRDefault="003F7870" w:rsidP="003F7870">
      <w:pPr>
        <w:spacing w:after="0" w:line="240" w:lineRule="auto"/>
        <w:ind w:firstLine="709"/>
      </w:pPr>
      <w:r w:rsidRPr="00BB6FDD">
        <w:t xml:space="preserve">На банку наклеивают этикетку из бумаги этикеточной или </w:t>
      </w:r>
      <w:r w:rsidR="00F97A4D" w:rsidRPr="00BB6FDD">
        <w:t>писчей,</w:t>
      </w:r>
      <w:r w:rsidRPr="00BB6FDD">
        <w:t xml:space="preserve"> или самоклеящуюся этикетку.</w:t>
      </w:r>
    </w:p>
    <w:p w14:paraId="108BA8BE" w14:textId="77777777" w:rsidR="003F7870" w:rsidRPr="00BB6FDD" w:rsidRDefault="003F7870" w:rsidP="003F7870">
      <w:pPr>
        <w:spacing w:after="0" w:line="240" w:lineRule="auto"/>
        <w:ind w:firstLine="709"/>
      </w:pPr>
      <w:r w:rsidRPr="00BB6FDD">
        <w:t>Каждую банку</w:t>
      </w:r>
      <w:r>
        <w:t xml:space="preserve">, 3 контурных ячейковых упаковок по 10 таблеток </w:t>
      </w:r>
      <w:r w:rsidRPr="00BB6FDD">
        <w:t>помещают в пачку из картона коробочного.</w:t>
      </w:r>
    </w:p>
    <w:p w14:paraId="0F76149D" w14:textId="60C67E77" w:rsidR="00E06AC3" w:rsidRPr="005C0233" w:rsidRDefault="003F7870" w:rsidP="00725291">
      <w:pPr>
        <w:spacing w:after="0" w:line="240" w:lineRule="auto"/>
        <w:ind w:firstLine="709"/>
      </w:pPr>
      <w:r w:rsidRPr="00BB6FDD">
        <w:t>Пачки помещают в групповую упаковку.</w:t>
      </w:r>
      <w:bookmarkEnd w:id="60"/>
    </w:p>
    <w:p w14:paraId="40017871" w14:textId="234434EE" w:rsidR="00BB5104" w:rsidRPr="004435FE" w:rsidRDefault="00E30437" w:rsidP="004C505D">
      <w:pPr>
        <w:pStyle w:val="2"/>
        <w:spacing w:line="240" w:lineRule="auto"/>
        <w:rPr>
          <w:color w:val="000000"/>
          <w:szCs w:val="24"/>
        </w:rPr>
      </w:pPr>
      <w:bookmarkStart w:id="61" w:name="_Toc135635376"/>
      <w:r w:rsidRPr="004435FE">
        <w:rPr>
          <w:color w:val="000000"/>
          <w:szCs w:val="24"/>
        </w:rPr>
        <w:t>2.3</w:t>
      </w:r>
      <w:r w:rsidR="00AC4A77">
        <w:rPr>
          <w:color w:val="000000"/>
          <w:szCs w:val="24"/>
        </w:rPr>
        <w:t>.</w:t>
      </w:r>
      <w:r w:rsidRPr="004435FE">
        <w:rPr>
          <w:color w:val="000000"/>
          <w:szCs w:val="24"/>
        </w:rPr>
        <w:t xml:space="preserve"> Правила хранения и обращения</w:t>
      </w:r>
      <w:bookmarkEnd w:id="61"/>
    </w:p>
    <w:p w14:paraId="137663BD" w14:textId="384208A3" w:rsidR="00E30437" w:rsidRPr="004435FE" w:rsidRDefault="00E30437" w:rsidP="004C505D">
      <w:pPr>
        <w:pStyle w:val="3"/>
        <w:spacing w:after="240" w:line="240" w:lineRule="auto"/>
        <w:rPr>
          <w:color w:val="000000"/>
          <w:szCs w:val="24"/>
        </w:rPr>
      </w:pPr>
      <w:bookmarkStart w:id="62" w:name="_Toc135635377"/>
      <w:r w:rsidRPr="004435FE">
        <w:rPr>
          <w:color w:val="000000"/>
          <w:szCs w:val="24"/>
        </w:rPr>
        <w:t>2.3.1 Условия хранения и транспортировки</w:t>
      </w:r>
      <w:bookmarkEnd w:id="62"/>
    </w:p>
    <w:p w14:paraId="3FDD1796" w14:textId="39EE8DF2" w:rsidR="00884C56" w:rsidRDefault="00895AFA" w:rsidP="004D52F2">
      <w:pPr>
        <w:spacing w:after="0" w:line="240" w:lineRule="auto"/>
        <w:ind w:firstLine="709"/>
        <w:rPr>
          <w:iCs/>
          <w:lang w:eastAsia="en-US"/>
        </w:rPr>
      </w:pPr>
      <w:r>
        <w:t xml:space="preserve">Хранить </w:t>
      </w:r>
      <w:r w:rsidRPr="00194923">
        <w:t xml:space="preserve">при температуре не выше </w:t>
      </w:r>
      <w:r w:rsidR="007A6BC2">
        <w:t>25</w:t>
      </w:r>
      <w:r w:rsidRPr="00194923">
        <w:t>ºС</w:t>
      </w:r>
      <w:r w:rsidR="00884C56" w:rsidRPr="00884C56">
        <w:rPr>
          <w:iCs/>
          <w:lang w:eastAsia="en-US"/>
        </w:rPr>
        <w:t>.</w:t>
      </w:r>
    </w:p>
    <w:p w14:paraId="3C6F27C2" w14:textId="71A9A07F" w:rsidR="00E30437" w:rsidRPr="004435FE" w:rsidRDefault="00E30437" w:rsidP="004C505D">
      <w:pPr>
        <w:pStyle w:val="3"/>
        <w:spacing w:after="240" w:line="240" w:lineRule="auto"/>
        <w:rPr>
          <w:color w:val="000000"/>
          <w:szCs w:val="24"/>
        </w:rPr>
      </w:pPr>
      <w:bookmarkStart w:id="63" w:name="_Toc135635378"/>
      <w:r w:rsidRPr="004435FE">
        <w:rPr>
          <w:color w:val="000000"/>
          <w:szCs w:val="24"/>
        </w:rPr>
        <w:t>2.3.2</w:t>
      </w:r>
      <w:r w:rsidR="0003556A" w:rsidRPr="004435FE">
        <w:rPr>
          <w:color w:val="000000"/>
          <w:szCs w:val="24"/>
        </w:rPr>
        <w:t>.</w:t>
      </w:r>
      <w:r w:rsidRPr="004435FE">
        <w:rPr>
          <w:color w:val="000000"/>
          <w:szCs w:val="24"/>
        </w:rPr>
        <w:t xml:space="preserve"> Срок годности</w:t>
      </w:r>
      <w:bookmarkEnd w:id="63"/>
    </w:p>
    <w:p w14:paraId="0F551CDD" w14:textId="4E8B0B5C" w:rsidR="00884C56" w:rsidRPr="00884C56" w:rsidRDefault="007A6BC2" w:rsidP="004D52F2">
      <w:pPr>
        <w:spacing w:after="0" w:line="240" w:lineRule="auto"/>
        <w:ind w:firstLine="709"/>
        <w:rPr>
          <w:rFonts w:eastAsia="Calibri"/>
        </w:rPr>
      </w:pPr>
      <w:r>
        <w:rPr>
          <w:iCs/>
          <w:lang w:eastAsia="en-US"/>
        </w:rPr>
        <w:t xml:space="preserve">2 </w:t>
      </w:r>
      <w:r w:rsidR="00895AFA">
        <w:rPr>
          <w:iCs/>
          <w:lang w:eastAsia="en-US"/>
        </w:rPr>
        <w:t>года</w:t>
      </w:r>
      <w:r w:rsidR="00884C56" w:rsidRPr="00884C56">
        <w:rPr>
          <w:iCs/>
          <w:lang w:eastAsia="en-US"/>
        </w:rPr>
        <w:t>.</w:t>
      </w:r>
    </w:p>
    <w:p w14:paraId="4F410687" w14:textId="0B816FFA" w:rsidR="00E30437" w:rsidRPr="004435FE" w:rsidRDefault="00E30437" w:rsidP="004C505D">
      <w:pPr>
        <w:pStyle w:val="3"/>
        <w:spacing w:after="240" w:line="240" w:lineRule="auto"/>
        <w:rPr>
          <w:color w:val="000000"/>
          <w:szCs w:val="24"/>
        </w:rPr>
      </w:pPr>
      <w:bookmarkStart w:id="64" w:name="_Toc135635379"/>
      <w:r w:rsidRPr="004435FE">
        <w:rPr>
          <w:color w:val="000000"/>
          <w:szCs w:val="24"/>
        </w:rPr>
        <w:t>2.3.3</w:t>
      </w:r>
      <w:r w:rsidR="0003556A" w:rsidRPr="004435FE">
        <w:rPr>
          <w:color w:val="000000"/>
          <w:szCs w:val="24"/>
        </w:rPr>
        <w:t>.</w:t>
      </w:r>
      <w:r w:rsidRPr="004435FE">
        <w:rPr>
          <w:color w:val="000000"/>
          <w:szCs w:val="24"/>
        </w:rPr>
        <w:t xml:space="preserve"> Правила по обращению с препаратом</w:t>
      </w:r>
      <w:bookmarkEnd w:id="64"/>
    </w:p>
    <w:p w14:paraId="0CA44462" w14:textId="7C0861BA" w:rsidR="004D52F2" w:rsidRDefault="00895AFA" w:rsidP="004D52F2">
      <w:pPr>
        <w:spacing w:after="0" w:line="240" w:lineRule="auto"/>
        <w:ind w:firstLine="709"/>
        <w:rPr>
          <w:rFonts w:eastAsia="Courier New"/>
          <w:lang w:bidi="ru-RU"/>
        </w:rPr>
      </w:pPr>
      <w:r w:rsidRPr="004435FE">
        <w:rPr>
          <w:color w:val="000000"/>
        </w:rPr>
        <w:t>Не требует особых мер предосторожности при использовании</w:t>
      </w:r>
      <w:r>
        <w:rPr>
          <w:rFonts w:eastAsia="Courier New"/>
          <w:lang w:bidi="ru-RU"/>
        </w:rPr>
        <w:t>.</w:t>
      </w:r>
    </w:p>
    <w:p w14:paraId="14E02731" w14:textId="77777777" w:rsidR="002207D0" w:rsidRPr="009D59E4" w:rsidRDefault="002207D0" w:rsidP="002207D0">
      <w:pPr>
        <w:pStyle w:val="afff2"/>
        <w:spacing w:before="240"/>
        <w:rPr>
          <w:b/>
        </w:rPr>
      </w:pPr>
      <w:r w:rsidRPr="002F5F7F">
        <w:rPr>
          <w:b/>
        </w:rPr>
        <w:t>Список литературы</w:t>
      </w:r>
    </w:p>
    <w:p w14:paraId="764C3021" w14:textId="6D502300" w:rsidR="002F5F7F" w:rsidRPr="002F5F7F" w:rsidRDefault="002F5F7F" w:rsidP="00A4750B">
      <w:pPr>
        <w:pStyle w:val="af2"/>
        <w:numPr>
          <w:ilvl w:val="0"/>
          <w:numId w:val="13"/>
        </w:numPr>
        <w:spacing w:after="0" w:line="240" w:lineRule="auto"/>
        <w:ind w:left="450"/>
        <w:rPr>
          <w:rFonts w:eastAsia="Courier New"/>
          <w:lang w:bidi="ru-RU"/>
        </w:rPr>
      </w:pPr>
      <w:r w:rsidRPr="002F5F7F">
        <w:rPr>
          <w:rFonts w:eastAsia="Courier New"/>
          <w:lang w:val="en-US" w:bidi="ru-RU"/>
        </w:rPr>
        <w:t>Highlights of prescribing infjrmation. EDURANT</w:t>
      </w:r>
      <w:r w:rsidR="00DE1F44" w:rsidRPr="00DE1F44">
        <w:rPr>
          <w:rFonts w:eastAsia="Courier New"/>
          <w:vertAlign w:val="superscript"/>
          <w:lang w:val="en-US" w:bidi="ru-RU"/>
        </w:rPr>
        <w:t>®</w:t>
      </w:r>
      <w:r w:rsidRPr="002F5F7F">
        <w:rPr>
          <w:rFonts w:eastAsia="Courier New"/>
          <w:lang w:val="en-US" w:bidi="ru-RU"/>
        </w:rPr>
        <w:t xml:space="preserve"> [</w:t>
      </w:r>
      <w:r w:rsidRPr="002F5F7F">
        <w:rPr>
          <w:rFonts w:eastAsia="Courier New"/>
          <w:lang w:bidi="ru-RU"/>
        </w:rPr>
        <w:t>Интернет</w:t>
      </w:r>
      <w:r w:rsidRPr="002F5F7F">
        <w:rPr>
          <w:rFonts w:eastAsia="Courier New"/>
          <w:lang w:val="en-US" w:bidi="ru-RU"/>
        </w:rPr>
        <w:t xml:space="preserve">]. </w:t>
      </w:r>
      <w:r w:rsidRPr="002F5F7F">
        <w:rPr>
          <w:rFonts w:eastAsia="Courier New"/>
          <w:lang w:bidi="ru-RU"/>
        </w:rPr>
        <w:t>[цитируется по 10 октябрь 2022 г.]. Доступно на: https://www.accessdata.fda.gov/drugsatfda_docs/label/2018/202022s011lbl.pdf</w:t>
      </w:r>
    </w:p>
    <w:p w14:paraId="63DF5E11" w14:textId="77777777" w:rsidR="002F5F7F" w:rsidRPr="002F5F7F" w:rsidRDefault="002F5F7F" w:rsidP="00A4750B">
      <w:pPr>
        <w:pStyle w:val="af2"/>
        <w:numPr>
          <w:ilvl w:val="0"/>
          <w:numId w:val="13"/>
        </w:numPr>
        <w:spacing w:after="0" w:line="240" w:lineRule="auto"/>
        <w:ind w:left="450"/>
        <w:rPr>
          <w:rFonts w:eastAsia="Courier New"/>
          <w:lang w:bidi="ru-RU"/>
        </w:rPr>
      </w:pPr>
      <w:r w:rsidRPr="002F5F7F">
        <w:rPr>
          <w:rFonts w:eastAsia="Courier New"/>
          <w:lang w:bidi="ru-RU"/>
        </w:rPr>
        <w:t>PubChem. Rilpivirine hydrochloride [Интернет]. [цитируется по 9 октябрь 2022 г.]. Доступно на: https://pubchem.ncbi.nlm.nih.gov/compound/11711114</w:t>
      </w:r>
    </w:p>
    <w:p w14:paraId="0B28AA97" w14:textId="77777777" w:rsidR="00A4750B" w:rsidRDefault="00A4750B" w:rsidP="00A4750B">
      <w:pPr>
        <w:pStyle w:val="af2"/>
        <w:numPr>
          <w:ilvl w:val="0"/>
          <w:numId w:val="13"/>
        </w:numPr>
        <w:spacing w:after="0" w:line="240" w:lineRule="auto"/>
        <w:ind w:left="450"/>
        <w:rPr>
          <w:rFonts w:eastAsia="Courier New"/>
          <w:lang w:bidi="ru-RU"/>
        </w:rPr>
      </w:pPr>
      <w:r w:rsidRPr="00A4750B">
        <w:rPr>
          <w:rFonts w:eastAsia="Courier New"/>
          <w:lang w:val="en-US" w:bidi="ru-RU"/>
        </w:rPr>
        <w:t>Assessment report. Edurant. [</w:t>
      </w:r>
      <w:r w:rsidRPr="00A4750B">
        <w:rPr>
          <w:rFonts w:eastAsia="Courier New"/>
          <w:lang w:bidi="ru-RU"/>
        </w:rPr>
        <w:t>Интернет</w:t>
      </w:r>
      <w:r w:rsidRPr="00A4750B">
        <w:rPr>
          <w:rFonts w:eastAsia="Courier New"/>
          <w:lang w:val="en-US" w:bidi="ru-RU"/>
        </w:rPr>
        <w:t>]. EMA. 22 September 2011 EMA/CHMP/576493/2011 Committee for Medicinal Products for Human Use (CHMP); 2011 [</w:t>
      </w:r>
      <w:r w:rsidRPr="00A4750B">
        <w:rPr>
          <w:rFonts w:eastAsia="Courier New"/>
          <w:lang w:bidi="ru-RU"/>
        </w:rPr>
        <w:t>цитируется</w:t>
      </w:r>
      <w:r w:rsidRPr="00A4750B">
        <w:rPr>
          <w:rFonts w:eastAsia="Courier New"/>
          <w:lang w:val="en-US" w:bidi="ru-RU"/>
        </w:rPr>
        <w:t xml:space="preserve"> </w:t>
      </w:r>
      <w:r w:rsidRPr="00A4750B">
        <w:rPr>
          <w:rFonts w:eastAsia="Courier New"/>
          <w:lang w:bidi="ru-RU"/>
        </w:rPr>
        <w:t>по</w:t>
      </w:r>
      <w:r w:rsidRPr="00A4750B">
        <w:rPr>
          <w:rFonts w:eastAsia="Courier New"/>
          <w:lang w:val="en-US" w:bidi="ru-RU"/>
        </w:rPr>
        <w:t xml:space="preserve"> 3 </w:t>
      </w:r>
      <w:r w:rsidRPr="00A4750B">
        <w:rPr>
          <w:rFonts w:eastAsia="Courier New"/>
          <w:lang w:bidi="ru-RU"/>
        </w:rPr>
        <w:t>ноябрь</w:t>
      </w:r>
      <w:r w:rsidRPr="00A4750B">
        <w:rPr>
          <w:rFonts w:eastAsia="Courier New"/>
          <w:lang w:val="en-US" w:bidi="ru-RU"/>
        </w:rPr>
        <w:t xml:space="preserve"> 2022 </w:t>
      </w:r>
      <w:r w:rsidRPr="00A4750B">
        <w:rPr>
          <w:rFonts w:eastAsia="Courier New"/>
          <w:lang w:bidi="ru-RU"/>
        </w:rPr>
        <w:t>г</w:t>
      </w:r>
      <w:r w:rsidRPr="00A4750B">
        <w:rPr>
          <w:rFonts w:eastAsia="Courier New"/>
          <w:lang w:val="en-US" w:bidi="ru-RU"/>
        </w:rPr>
        <w:t xml:space="preserve">.]. </w:t>
      </w:r>
      <w:r w:rsidRPr="00A4750B">
        <w:rPr>
          <w:rFonts w:eastAsia="Courier New"/>
          <w:lang w:bidi="ru-RU"/>
        </w:rPr>
        <w:t>Доступно на: https://www.ema.europa.eu/en/documents/assessment-report/edurant-epar-public-assessment-report_en.pdf</w:t>
      </w:r>
    </w:p>
    <w:p w14:paraId="533E3367" w14:textId="581A330F" w:rsidR="002207D0" w:rsidRPr="00AC4A77" w:rsidRDefault="002F5F7F" w:rsidP="00AC4A77">
      <w:pPr>
        <w:pStyle w:val="af2"/>
        <w:numPr>
          <w:ilvl w:val="0"/>
          <w:numId w:val="13"/>
        </w:numPr>
        <w:spacing w:after="0" w:line="240" w:lineRule="auto"/>
        <w:ind w:left="450"/>
        <w:rPr>
          <w:rFonts w:eastAsia="Courier New"/>
          <w:lang w:bidi="ru-RU"/>
        </w:rPr>
      </w:pPr>
      <w:r w:rsidRPr="002F5F7F">
        <w:rPr>
          <w:rFonts w:eastAsia="Courier New"/>
          <w:lang w:bidi="ru-RU"/>
        </w:rPr>
        <w:t>ИМПП РФ, Эдюрант, таблетки, покрытые пленочной оболочкой, 25 мг [Интернет]. [цитируется по 10 октябрь 2022 г.]. Доступно на: https://grls.rosminzdrav.ru/InstrImg/2019/2/28/1428676/%D0%9B%D0%9F-001769[2018]_0.pdf</w:t>
      </w:r>
    </w:p>
    <w:p w14:paraId="0A6B268A" w14:textId="6C9A931B" w:rsidR="00E30437" w:rsidRPr="004435FE" w:rsidRDefault="00E30437" w:rsidP="004C505D">
      <w:pPr>
        <w:pStyle w:val="12"/>
        <w:tabs>
          <w:tab w:val="left" w:pos="142"/>
          <w:tab w:val="left" w:pos="284"/>
        </w:tabs>
        <w:spacing w:line="240" w:lineRule="auto"/>
        <w:rPr>
          <w:rFonts w:cs="Times New Roman"/>
          <w:color w:val="000000"/>
          <w:szCs w:val="24"/>
        </w:rPr>
      </w:pPr>
      <w:bookmarkStart w:id="65" w:name="_Toc135635380"/>
      <w:r w:rsidRPr="004435FE">
        <w:rPr>
          <w:rFonts w:cs="Times New Roman"/>
          <w:color w:val="000000"/>
          <w:szCs w:val="24"/>
        </w:rPr>
        <w:t>3. РЕЗУЛЬТАТЫ ДОКЛИНИЧЕСКИХ ИССЛЕДОВАНИЙ</w:t>
      </w:r>
      <w:bookmarkEnd w:id="65"/>
    </w:p>
    <w:p w14:paraId="4BB233CE" w14:textId="21F624B6" w:rsidR="00E30437" w:rsidRPr="008275BD" w:rsidRDefault="00E30437" w:rsidP="00725291">
      <w:r w:rsidRPr="00725291">
        <w:rPr>
          <w:b/>
        </w:rPr>
        <w:t>Введение</w:t>
      </w:r>
      <w:r w:rsidR="00A9714F" w:rsidRPr="00725291">
        <w:rPr>
          <w:b/>
        </w:rPr>
        <w:t xml:space="preserve"> и резюме</w:t>
      </w:r>
    </w:p>
    <w:p w14:paraId="0E7A3E1B" w14:textId="42D94A99" w:rsidR="001B1B25" w:rsidRPr="00E5681E" w:rsidRDefault="001B1B25" w:rsidP="003D69FD">
      <w:pPr>
        <w:spacing w:after="0" w:line="240" w:lineRule="auto"/>
        <w:ind w:firstLine="708"/>
      </w:pPr>
      <w:bookmarkStart w:id="66" w:name="_Toc92645858"/>
      <w:bookmarkStart w:id="67" w:name="_Toc484199231"/>
      <w:r w:rsidRPr="00E5681E">
        <w:t xml:space="preserve">Так как препарат </w:t>
      </w:r>
      <w:r w:rsidR="0016287F" w:rsidRPr="000B4294">
        <w:t>D</w:t>
      </w:r>
      <w:r w:rsidR="0016287F">
        <w:t>T-RLP</w:t>
      </w:r>
      <w:r w:rsidR="0016287F" w:rsidRPr="000B4294">
        <w:t xml:space="preserve"> </w:t>
      </w:r>
      <w:r w:rsidR="0016287F">
        <w:t>(</w:t>
      </w:r>
      <w:r w:rsidR="00AC4A77">
        <w:t>АО «Р-Фарм», Россия</w:t>
      </w:r>
      <w:r w:rsidR="0016287F" w:rsidRPr="007765E4">
        <w:t>)</w:t>
      </w:r>
      <w:r w:rsidR="007B4D66">
        <w:t xml:space="preserve"> </w:t>
      </w:r>
      <w:r w:rsidRPr="00E5681E">
        <w:t xml:space="preserve">представляет собой воспроизведенный препарат рилпивирина, который полностью соответствует по качественному и количественному составу действующего вещества, лекарственной форме и дозировке референтному (оригинальному) препарату рилпивирина </w:t>
      </w:r>
      <w:r w:rsidR="00102F65" w:rsidRPr="00E5681E">
        <w:t>Эдюрант</w:t>
      </w:r>
      <w:r w:rsidR="00DE1F44" w:rsidRPr="00E5681E">
        <w:rPr>
          <w:vertAlign w:val="superscript"/>
        </w:rPr>
        <w:t>®</w:t>
      </w:r>
      <w:r w:rsidRPr="00E5681E">
        <w:t xml:space="preserve"> </w:t>
      </w:r>
      <w:r w:rsidR="00D829F1" w:rsidRPr="00E5681E">
        <w:t>(</w:t>
      </w:r>
      <w:r w:rsidRPr="00E5681E">
        <w:t xml:space="preserve">владелец РУ </w:t>
      </w:r>
      <w:r w:rsidR="00FB0CAC">
        <w:t>–</w:t>
      </w:r>
      <w:r w:rsidRPr="00E5681E">
        <w:t xml:space="preserve"> ООО «Джонсон &amp; Джонсон», Россия),</w:t>
      </w:r>
      <w:r w:rsidR="00251143" w:rsidRPr="00251143">
        <w:rPr>
          <w:color w:val="000000" w:themeColor="text1"/>
        </w:rPr>
        <w:t xml:space="preserve"> </w:t>
      </w:r>
      <w:r w:rsidR="00251143">
        <w:rPr>
          <w:color w:val="000000" w:themeColor="text1"/>
        </w:rPr>
        <w:t xml:space="preserve">имея лишь незначительные различия по </w:t>
      </w:r>
      <w:r w:rsidR="00251143" w:rsidRPr="00360606">
        <w:rPr>
          <w:color w:val="000000" w:themeColor="text1"/>
        </w:rPr>
        <w:t xml:space="preserve">качественному </w:t>
      </w:r>
      <w:r w:rsidR="00251143">
        <w:rPr>
          <w:color w:val="000000" w:themeColor="text1"/>
        </w:rPr>
        <w:t>и</w:t>
      </w:r>
      <w:r w:rsidR="00251143" w:rsidRPr="00360606">
        <w:rPr>
          <w:color w:val="000000" w:themeColor="text1"/>
        </w:rPr>
        <w:t xml:space="preserve"> количественному составу </w:t>
      </w:r>
      <w:r w:rsidR="00251143" w:rsidRPr="00360606">
        <w:t xml:space="preserve">ряда </w:t>
      </w:r>
      <w:r w:rsidR="00251143" w:rsidRPr="00360606">
        <w:rPr>
          <w:color w:val="000000" w:themeColor="text1"/>
        </w:rPr>
        <w:t>вспомогательных веществ</w:t>
      </w:r>
      <w:r w:rsidR="00251143">
        <w:rPr>
          <w:color w:val="000000" w:themeColor="text1"/>
        </w:rPr>
        <w:t>,</w:t>
      </w:r>
      <w:r w:rsidRPr="00E5681E">
        <w:t xml:space="preserve"> ожидается, что его свойства будут идентичны свойствам оригинального препарата. Для прогно</w:t>
      </w:r>
      <w:r w:rsidR="006D2462" w:rsidRPr="00E5681E">
        <w:t xml:space="preserve">зирования </w:t>
      </w:r>
      <w:r w:rsidR="00787E27" w:rsidRPr="00E5681E">
        <w:t>токсического действия,</w:t>
      </w:r>
      <w:r w:rsidRPr="00E5681E">
        <w:t xml:space="preserve"> планируемого к регистрации и коммерческому выпуску препарата </w:t>
      </w:r>
      <w:r w:rsidR="00021579" w:rsidRPr="00E5681E">
        <w:rPr>
          <w:lang w:val="en-US" w:eastAsia="ru-RU"/>
        </w:rPr>
        <w:t>DT</w:t>
      </w:r>
      <w:r w:rsidR="00021579" w:rsidRPr="00E5681E">
        <w:rPr>
          <w:lang w:eastAsia="ru-RU"/>
        </w:rPr>
        <w:t>-</w:t>
      </w:r>
      <w:r w:rsidR="00021579" w:rsidRPr="00E5681E">
        <w:rPr>
          <w:lang w:val="en-US" w:eastAsia="ru-RU"/>
        </w:rPr>
        <w:t>RLP</w:t>
      </w:r>
      <w:r w:rsidRPr="00E5681E">
        <w:t xml:space="preserve"> были проанализированы данные исследований по изучению фармакологии и токсикологии оригинального препарата рилпивирина. Поскольку лекарственный препарат </w:t>
      </w:r>
      <w:r w:rsidR="00021579" w:rsidRPr="00E5681E">
        <w:rPr>
          <w:lang w:val="en-US" w:eastAsia="ru-RU"/>
        </w:rPr>
        <w:t>DT</w:t>
      </w:r>
      <w:r w:rsidR="00021579" w:rsidRPr="00E5681E">
        <w:rPr>
          <w:lang w:eastAsia="ru-RU"/>
        </w:rPr>
        <w:t>-</w:t>
      </w:r>
      <w:r w:rsidR="00021579" w:rsidRPr="00E5681E">
        <w:rPr>
          <w:lang w:val="en-US" w:eastAsia="ru-RU"/>
        </w:rPr>
        <w:t>RLP</w:t>
      </w:r>
      <w:r w:rsidRPr="00E5681E">
        <w:t xml:space="preserve"> является воспроизведенным препаратом, собственные доклинические исследования не проводились.</w:t>
      </w:r>
    </w:p>
    <w:p w14:paraId="02AD443D" w14:textId="77777777" w:rsidR="00216079" w:rsidRPr="00F26217" w:rsidRDefault="00216079" w:rsidP="004A294B">
      <w:pPr>
        <w:autoSpaceDE w:val="0"/>
        <w:autoSpaceDN w:val="0"/>
        <w:adjustRightInd w:val="0"/>
        <w:spacing w:after="0" w:line="240" w:lineRule="auto"/>
        <w:ind w:firstLine="708"/>
        <w:rPr>
          <w:lang w:eastAsia="en-US"/>
        </w:rPr>
      </w:pPr>
      <w:r w:rsidRPr="00F26217">
        <w:rPr>
          <w:bCs/>
          <w:color w:val="000000"/>
          <w:lang w:bidi="ru-RU"/>
        </w:rPr>
        <w:t xml:space="preserve">Программа фармакологических исследований </w:t>
      </w:r>
      <w:r w:rsidR="00F26217">
        <w:rPr>
          <w:bCs/>
          <w:color w:val="000000"/>
          <w:lang w:bidi="ru-RU"/>
        </w:rPr>
        <w:t>рилпивирина</w:t>
      </w:r>
      <w:r w:rsidRPr="00F26217">
        <w:rPr>
          <w:bCs/>
          <w:color w:val="000000"/>
          <w:lang w:bidi="ru-RU"/>
        </w:rPr>
        <w:t xml:space="preserve"> включала исследования первичной фармакодинамики, вторичной фармакодинамики и фармакодинамических взаимодействий.</w:t>
      </w:r>
    </w:p>
    <w:p w14:paraId="4C1F9500" w14:textId="551DC52A" w:rsidR="006D2462" w:rsidRPr="00120148" w:rsidRDefault="00370157" w:rsidP="006D2462">
      <w:pPr>
        <w:spacing w:after="0" w:line="240" w:lineRule="auto"/>
        <w:ind w:firstLine="709"/>
        <w:rPr>
          <w:color w:val="000000"/>
        </w:rPr>
      </w:pPr>
      <w:r>
        <w:rPr>
          <w:lang w:eastAsia="en-US"/>
        </w:rPr>
        <w:t xml:space="preserve">Рилпивирин активен в отношении лабораторных штаммов ВИЧ-1 дикого </w:t>
      </w:r>
      <w:r w:rsidRPr="00E768E1">
        <w:rPr>
          <w:lang w:eastAsia="en-US"/>
        </w:rPr>
        <w:t>типа в остро инфицированных Т-клеточных линиях со средним значением EC</w:t>
      </w:r>
      <w:r w:rsidRPr="00E768E1">
        <w:rPr>
          <w:vertAlign w:val="subscript"/>
          <w:lang w:eastAsia="en-US"/>
        </w:rPr>
        <w:t>50</w:t>
      </w:r>
      <w:r w:rsidRPr="00E768E1">
        <w:rPr>
          <w:lang w:eastAsia="en-US"/>
        </w:rPr>
        <w:t xml:space="preserve"> (полумаксимальная эффективная концентрация) при ВИЧ-1/IIIВ, равным 0,73 нМоль (0,27</w:t>
      </w:r>
      <w:r>
        <w:rPr>
          <w:lang w:eastAsia="en-US"/>
        </w:rPr>
        <w:t> нг/мл).</w:t>
      </w:r>
      <w:r w:rsidRPr="00567986">
        <w:t xml:space="preserve"> </w:t>
      </w:r>
      <w:r w:rsidR="00F26217">
        <w:t xml:space="preserve">В экспериментах </w:t>
      </w:r>
      <w:r w:rsidR="00F26217" w:rsidRPr="00DD5E5C">
        <w:rPr>
          <w:i/>
          <w:lang w:val="en-US"/>
        </w:rPr>
        <w:t>in</w:t>
      </w:r>
      <w:r w:rsidR="00F26217" w:rsidRPr="00DD5E5C">
        <w:rPr>
          <w:i/>
        </w:rPr>
        <w:t xml:space="preserve"> </w:t>
      </w:r>
      <w:r w:rsidR="00F26217" w:rsidRPr="00DD5E5C">
        <w:rPr>
          <w:i/>
          <w:lang w:val="en-US"/>
        </w:rPr>
        <w:t>vitro</w:t>
      </w:r>
      <w:r w:rsidR="00F26217" w:rsidRPr="00DD5E5C">
        <w:t xml:space="preserve"> </w:t>
      </w:r>
      <w:r w:rsidR="00F26217">
        <w:t>рилпивирин продемонстрировал ограниченную активность в отношении ВИЧ-2 со средним значением EC</w:t>
      </w:r>
      <w:r w:rsidR="00F26217" w:rsidRPr="00DD5E5C">
        <w:rPr>
          <w:vertAlign w:val="subscript"/>
        </w:rPr>
        <w:t>50</w:t>
      </w:r>
      <w:r w:rsidR="00F26217">
        <w:t xml:space="preserve"> 5220 нМ (диапазон от 2510 до 10830 нМ; от 920 до 3970 нг/мл). </w:t>
      </w:r>
      <w:r w:rsidR="006D2462">
        <w:t>Рилпивирин обладает противовирусной активностью в отношении широкого спектра первичных изолятов ВИЧ-1 группы M (подтипы A, B, C, D, F, G, H) со значениями EC</w:t>
      </w:r>
      <w:r w:rsidR="006D2462" w:rsidRPr="00E70BDA">
        <w:rPr>
          <w:vertAlign w:val="subscript"/>
        </w:rPr>
        <w:t>50</w:t>
      </w:r>
      <w:r w:rsidR="006D2462">
        <w:t xml:space="preserve"> в диапазоне от 0,07 до 1,01 нМ (от 0,03 до 0,37 нг/мл). Активность рилпивирина против первичных изолятов группы О, составляя</w:t>
      </w:r>
      <w:r w:rsidR="006D2462" w:rsidRPr="008655F6">
        <w:t xml:space="preserve"> </w:t>
      </w:r>
      <w:r w:rsidR="006D2462">
        <w:t>EC</w:t>
      </w:r>
      <w:r w:rsidR="006D2462" w:rsidRPr="008655F6">
        <w:rPr>
          <w:vertAlign w:val="subscript"/>
        </w:rPr>
        <w:t>50</w:t>
      </w:r>
      <w:r w:rsidR="006D2462">
        <w:t xml:space="preserve"> в диапазоне от 2,88 до 8,45 нМ (от 1,06 до 3,10 нг/мл), выражена в меньшей степени. </w:t>
      </w:r>
    </w:p>
    <w:p w14:paraId="72A40DB8" w14:textId="1F58B37E" w:rsidR="00F26217" w:rsidRDefault="004A294B" w:rsidP="004A294B">
      <w:pPr>
        <w:autoSpaceDE w:val="0"/>
        <w:autoSpaceDN w:val="0"/>
        <w:adjustRightInd w:val="0"/>
        <w:spacing w:after="0" w:line="240" w:lineRule="auto"/>
        <w:ind w:firstLine="708"/>
        <w:rPr>
          <w:lang w:eastAsia="en-US"/>
        </w:rPr>
      </w:pPr>
      <w:r w:rsidRPr="00F26217">
        <w:rPr>
          <w:lang w:eastAsia="en-US"/>
        </w:rPr>
        <w:t xml:space="preserve">Абсолютная биодоступность </w:t>
      </w:r>
      <w:r w:rsidR="00F26217" w:rsidRPr="00F26217">
        <w:rPr>
          <w:lang w:eastAsia="en-US"/>
        </w:rPr>
        <w:t>свободного основания рилпивирина составля</w:t>
      </w:r>
      <w:r w:rsidR="00F26217">
        <w:rPr>
          <w:lang w:eastAsia="en-US"/>
        </w:rPr>
        <w:t>ет</w:t>
      </w:r>
      <w:r w:rsidR="00F26217" w:rsidRPr="00F26217">
        <w:rPr>
          <w:lang w:eastAsia="en-US"/>
        </w:rPr>
        <w:t xml:space="preserve"> 21–39% у крыс, 31% у собак и 24% у обезьян</w:t>
      </w:r>
      <w:r w:rsidR="00F26217">
        <w:rPr>
          <w:lang w:eastAsia="en-US"/>
        </w:rPr>
        <w:t xml:space="preserve">, а значения </w:t>
      </w:r>
      <w:r w:rsidR="00F26217" w:rsidRPr="00F26217">
        <w:rPr>
          <w:lang w:eastAsia="en-US"/>
        </w:rPr>
        <w:t>T</w:t>
      </w:r>
      <w:r w:rsidR="00F26217" w:rsidRPr="00F26217">
        <w:rPr>
          <w:vertAlign w:val="subscript"/>
          <w:lang w:eastAsia="en-US"/>
        </w:rPr>
        <w:t>max</w:t>
      </w:r>
      <w:r w:rsidR="00F26217" w:rsidRPr="00F26217">
        <w:rPr>
          <w:lang w:eastAsia="en-US"/>
        </w:rPr>
        <w:t xml:space="preserve"> </w:t>
      </w:r>
      <w:r w:rsidR="00522529">
        <w:rPr>
          <w:lang w:eastAsia="en-US"/>
        </w:rPr>
        <w:t xml:space="preserve">(время достижения максимальной концентрации вещества в плазме крови) </w:t>
      </w:r>
      <w:r w:rsidR="00F26217">
        <w:rPr>
          <w:lang w:eastAsia="en-US"/>
        </w:rPr>
        <w:t xml:space="preserve">находятся </w:t>
      </w:r>
      <w:r w:rsidR="00F26217" w:rsidRPr="00F26217">
        <w:rPr>
          <w:lang w:eastAsia="en-US"/>
        </w:rPr>
        <w:t>в диапазоне 1-2 ч</w:t>
      </w:r>
      <w:r w:rsidR="00F26217">
        <w:rPr>
          <w:lang w:eastAsia="en-US"/>
        </w:rPr>
        <w:t xml:space="preserve"> (абсорбция может пролонгироваться</w:t>
      </w:r>
      <w:r w:rsidR="00F26217" w:rsidRPr="00F26217">
        <w:rPr>
          <w:lang w:eastAsia="en-US"/>
        </w:rPr>
        <w:t xml:space="preserve"> при более высоких дозах</w:t>
      </w:r>
      <w:r w:rsidR="00F26217">
        <w:rPr>
          <w:lang w:eastAsia="en-US"/>
        </w:rPr>
        <w:t>)</w:t>
      </w:r>
      <w:r w:rsidR="00F26217" w:rsidRPr="00F26217">
        <w:rPr>
          <w:lang w:eastAsia="en-US"/>
        </w:rPr>
        <w:t xml:space="preserve">. </w:t>
      </w:r>
      <w:r w:rsidR="00FA2A26" w:rsidRPr="00F26217">
        <w:rPr>
          <w:lang w:eastAsia="en-US"/>
        </w:rPr>
        <w:t>Пре</w:t>
      </w:r>
      <w:r w:rsidR="00FA2A26">
        <w:rPr>
          <w:lang w:eastAsia="en-US"/>
        </w:rPr>
        <w:t>дп</w:t>
      </w:r>
      <w:r w:rsidR="00FA2A26" w:rsidRPr="00F26217">
        <w:rPr>
          <w:lang w:eastAsia="en-US"/>
        </w:rPr>
        <w:t>олагаемый</w:t>
      </w:r>
      <w:r w:rsidR="00F26217" w:rsidRPr="00F26217">
        <w:rPr>
          <w:lang w:eastAsia="en-US"/>
        </w:rPr>
        <w:t xml:space="preserve"> механизм абсорбции </w:t>
      </w:r>
      <w:r w:rsidR="00E56A66">
        <w:rPr>
          <w:lang w:eastAsia="en-US"/>
        </w:rPr>
        <w:t>–</w:t>
      </w:r>
      <w:r w:rsidR="00F26217" w:rsidRPr="00F26217">
        <w:rPr>
          <w:lang w:eastAsia="en-US"/>
        </w:rPr>
        <w:t xml:space="preserve"> пассивная трансцеллюлярная диффузия. Абсорбция </w:t>
      </w:r>
      <w:r w:rsidR="00522529">
        <w:rPr>
          <w:lang w:eastAsia="en-US"/>
        </w:rPr>
        <w:t>повышается</w:t>
      </w:r>
      <w:r w:rsidR="00F26217" w:rsidRPr="00F26217">
        <w:rPr>
          <w:lang w:eastAsia="en-US"/>
        </w:rPr>
        <w:t xml:space="preserve"> при более низких уровнях pH, а концентрация в плазме, как правило, </w:t>
      </w:r>
      <w:r w:rsidR="00522529">
        <w:rPr>
          <w:lang w:eastAsia="en-US"/>
        </w:rPr>
        <w:t>возрастает</w:t>
      </w:r>
      <w:r w:rsidR="00F26217" w:rsidRPr="00F26217">
        <w:rPr>
          <w:lang w:eastAsia="en-US"/>
        </w:rPr>
        <w:t xml:space="preserve"> </w:t>
      </w:r>
      <w:r w:rsidR="00522529">
        <w:rPr>
          <w:lang w:eastAsia="en-US"/>
        </w:rPr>
        <w:t>в меньшей степени</w:t>
      </w:r>
      <w:r w:rsidR="00FA2A26">
        <w:rPr>
          <w:lang w:eastAsia="en-US"/>
        </w:rPr>
        <w:t>, чем увеличение дозы,</w:t>
      </w:r>
      <w:r w:rsidR="00522529">
        <w:rPr>
          <w:lang w:eastAsia="en-US"/>
        </w:rPr>
        <w:t xml:space="preserve"> вследствие </w:t>
      </w:r>
      <w:r w:rsidR="00F26217" w:rsidRPr="00F26217">
        <w:rPr>
          <w:lang w:eastAsia="en-US"/>
        </w:rPr>
        <w:t>низкой растворимости и насыщения</w:t>
      </w:r>
      <w:r w:rsidR="00522529">
        <w:rPr>
          <w:lang w:eastAsia="en-US"/>
        </w:rPr>
        <w:t xml:space="preserve"> механизмов</w:t>
      </w:r>
      <w:r w:rsidR="00F26217" w:rsidRPr="00F26217">
        <w:rPr>
          <w:lang w:eastAsia="en-US"/>
        </w:rPr>
        <w:t xml:space="preserve"> абсорбции. Период полувыведения (t</w:t>
      </w:r>
      <w:r w:rsidR="00F26217" w:rsidRPr="00522529">
        <w:rPr>
          <w:vertAlign w:val="subscript"/>
          <w:lang w:eastAsia="en-US"/>
        </w:rPr>
        <w:t>1/2</w:t>
      </w:r>
      <w:r w:rsidR="00F26217" w:rsidRPr="00F26217">
        <w:rPr>
          <w:lang w:eastAsia="en-US"/>
        </w:rPr>
        <w:t>) у лабораторных видов обычно короче (2,8–21 ч у крыс, кроликов и обезьян</w:t>
      </w:r>
      <w:r w:rsidR="009E3645">
        <w:rPr>
          <w:lang w:eastAsia="en-US"/>
        </w:rPr>
        <w:t>;</w:t>
      </w:r>
      <w:r w:rsidR="00F26217" w:rsidRPr="00F26217">
        <w:rPr>
          <w:lang w:eastAsia="en-US"/>
        </w:rPr>
        <w:t xml:space="preserve"> 18–39 ч у собак</w:t>
      </w:r>
      <w:r w:rsidR="006D2462">
        <w:rPr>
          <w:lang w:eastAsia="en-US"/>
        </w:rPr>
        <w:t xml:space="preserve">) значений </w:t>
      </w:r>
      <w:r w:rsidR="006D2462" w:rsidRPr="00F26217">
        <w:rPr>
          <w:lang w:eastAsia="en-US"/>
        </w:rPr>
        <w:t>у людей</w:t>
      </w:r>
      <w:r w:rsidR="006D2462">
        <w:rPr>
          <w:lang w:eastAsia="en-US"/>
        </w:rPr>
        <w:t xml:space="preserve"> (</w:t>
      </w:r>
      <w:r w:rsidR="00F26217" w:rsidRPr="00F26217">
        <w:rPr>
          <w:lang w:eastAsia="en-US"/>
        </w:rPr>
        <w:t xml:space="preserve">45–50 ч). Рилпивирин в значительной степени связывался (99,08-99,98%) с белками плазмы, преимущественно с альбумином, у всех видов. </w:t>
      </w:r>
      <w:r w:rsidR="00CB0F6C">
        <w:rPr>
          <w:lang w:eastAsia="en-US"/>
        </w:rPr>
        <w:t>П</w:t>
      </w:r>
      <w:r w:rsidR="00F26217" w:rsidRPr="00F26217">
        <w:rPr>
          <w:lang w:eastAsia="en-US"/>
        </w:rPr>
        <w:t xml:space="preserve">ризнаков </w:t>
      </w:r>
      <w:r w:rsidR="00FA2A26">
        <w:rPr>
          <w:lang w:eastAsia="en-US"/>
        </w:rPr>
        <w:t>кумуляции</w:t>
      </w:r>
      <w:r w:rsidR="00CB0F6C">
        <w:rPr>
          <w:lang w:eastAsia="en-US"/>
        </w:rPr>
        <w:t xml:space="preserve"> описано не было</w:t>
      </w:r>
      <w:r w:rsidR="00F26217" w:rsidRPr="00F26217">
        <w:rPr>
          <w:lang w:eastAsia="en-US"/>
        </w:rPr>
        <w:t xml:space="preserve">. Основным путем метаболизма у животных, как и у людей, </w:t>
      </w:r>
      <w:r w:rsidR="00FA2A26">
        <w:rPr>
          <w:lang w:eastAsia="en-US"/>
        </w:rPr>
        <w:t>считается</w:t>
      </w:r>
      <w:r w:rsidR="00F26217" w:rsidRPr="00F26217">
        <w:rPr>
          <w:lang w:eastAsia="en-US"/>
        </w:rPr>
        <w:t xml:space="preserve"> ароматическое гидроксилирование пиримидильной части с последующим глюкуронированием. Основным путем выведения рилпивирина и его метаболитов </w:t>
      </w:r>
      <w:r w:rsidR="00FA2A26">
        <w:rPr>
          <w:lang w:eastAsia="en-US"/>
        </w:rPr>
        <w:t>является</w:t>
      </w:r>
      <w:r w:rsidR="00F26217" w:rsidRPr="00F26217">
        <w:rPr>
          <w:lang w:eastAsia="en-US"/>
        </w:rPr>
        <w:t xml:space="preserve"> фекальный, при этом преобладающей экскретируемой формой </w:t>
      </w:r>
      <w:r w:rsidR="00FA2A26">
        <w:rPr>
          <w:lang w:eastAsia="en-US"/>
        </w:rPr>
        <w:t>является</w:t>
      </w:r>
      <w:r w:rsidR="00F26217" w:rsidRPr="00F26217">
        <w:rPr>
          <w:lang w:eastAsia="en-US"/>
        </w:rPr>
        <w:t xml:space="preserve"> неизмененный рилпивирин. Неизмененный рилпивирин не выводился с желчью крыс.</w:t>
      </w:r>
    </w:p>
    <w:p w14:paraId="1AAF5231" w14:textId="77777777" w:rsidR="00EC479F" w:rsidRDefault="00EC479F" w:rsidP="004A32BE">
      <w:pPr>
        <w:spacing w:after="0" w:line="240" w:lineRule="auto"/>
        <w:ind w:firstLine="709"/>
        <w:rPr>
          <w:color w:val="000000"/>
        </w:rPr>
      </w:pPr>
      <w:r w:rsidRPr="00EA77B3">
        <w:rPr>
          <w:color w:val="000000"/>
        </w:rPr>
        <w:t xml:space="preserve">Эксперименты </w:t>
      </w:r>
      <w:r w:rsidRPr="00EA77B3">
        <w:rPr>
          <w:i/>
          <w:color w:val="000000"/>
        </w:rPr>
        <w:t>in vitro</w:t>
      </w:r>
      <w:r w:rsidRPr="00EA77B3">
        <w:rPr>
          <w:color w:val="000000"/>
        </w:rPr>
        <w:t xml:space="preserve"> показывают, что рилпивирин преимущественно метаболизируется CYP3A</w:t>
      </w:r>
      <w:r w:rsidR="00D81340">
        <w:rPr>
          <w:color w:val="000000"/>
        </w:rPr>
        <w:t xml:space="preserve"> (цитохром Р450)</w:t>
      </w:r>
      <w:r w:rsidRPr="00EA77B3">
        <w:rPr>
          <w:color w:val="000000"/>
        </w:rPr>
        <w:t xml:space="preserve">. В исследованиях индукции </w:t>
      </w:r>
      <w:r w:rsidRPr="00EA77B3">
        <w:rPr>
          <w:i/>
          <w:color w:val="000000"/>
        </w:rPr>
        <w:t>ex vivo</w:t>
      </w:r>
      <w:r w:rsidRPr="00EA77B3">
        <w:rPr>
          <w:color w:val="000000"/>
        </w:rPr>
        <w:t xml:space="preserve"> рилпивирин был индуктором CYP4A</w:t>
      </w:r>
      <w:r>
        <w:rPr>
          <w:color w:val="000000"/>
        </w:rPr>
        <w:t xml:space="preserve"> </w:t>
      </w:r>
      <w:r w:rsidRPr="00EA77B3">
        <w:rPr>
          <w:color w:val="000000"/>
        </w:rPr>
        <w:t xml:space="preserve">у крыс и мышей и индуцировал активность </w:t>
      </w:r>
      <w:r w:rsidR="004A32BE" w:rsidRPr="004A32BE">
        <w:rPr>
          <w:color w:val="000000"/>
        </w:rPr>
        <w:t>UDP-GT (уридин-5'-дифосфо-лукуронозилтрансфераза)</w:t>
      </w:r>
      <w:r w:rsidR="004A32BE">
        <w:rPr>
          <w:color w:val="000000"/>
        </w:rPr>
        <w:t xml:space="preserve"> тироксина</w:t>
      </w:r>
      <w:r w:rsidR="00D81340">
        <w:rPr>
          <w:color w:val="000000"/>
        </w:rPr>
        <w:t xml:space="preserve">. </w:t>
      </w:r>
      <w:r w:rsidR="00311E8F">
        <w:rPr>
          <w:color w:val="000000"/>
        </w:rPr>
        <w:t xml:space="preserve">У собак эффект был выражен в меньшей степени </w:t>
      </w:r>
      <w:r w:rsidRPr="00EA77B3">
        <w:rPr>
          <w:color w:val="000000"/>
        </w:rPr>
        <w:t xml:space="preserve">за исключением снижения активности CYP3A-зависимой тестостерон-6β-гидроксилазы. Маловероятно, что </w:t>
      </w:r>
      <w:r w:rsidR="00311E8F">
        <w:rPr>
          <w:color w:val="000000"/>
        </w:rPr>
        <w:t>описанные на доклиническом этапе исследований эффекты</w:t>
      </w:r>
      <w:r w:rsidRPr="00EA77B3">
        <w:rPr>
          <w:color w:val="000000"/>
        </w:rPr>
        <w:t xml:space="preserve"> рилпивирин</w:t>
      </w:r>
      <w:r w:rsidR="00311E8F">
        <w:rPr>
          <w:color w:val="000000"/>
        </w:rPr>
        <w:t>а</w:t>
      </w:r>
      <w:r w:rsidRPr="00EA77B3">
        <w:rPr>
          <w:color w:val="000000"/>
        </w:rPr>
        <w:t xml:space="preserve"> буд</w:t>
      </w:r>
      <w:r w:rsidR="006D2462">
        <w:rPr>
          <w:color w:val="000000"/>
        </w:rPr>
        <w:t>у</w:t>
      </w:r>
      <w:r w:rsidRPr="00EA77B3">
        <w:rPr>
          <w:color w:val="000000"/>
        </w:rPr>
        <w:t xml:space="preserve">т иметь клинически значимое влияние на опосредованную гликопротеином абсорбцию. </w:t>
      </w:r>
      <w:r w:rsidR="006D2462">
        <w:rPr>
          <w:color w:val="000000"/>
        </w:rPr>
        <w:t>Несмотря на то что</w:t>
      </w:r>
      <w:r w:rsidRPr="00EA77B3">
        <w:rPr>
          <w:color w:val="000000"/>
        </w:rPr>
        <w:t xml:space="preserve"> рилпивирин оказывает ингибирующее действие на ряд изоферментов CYP, маловероятно, что клинически значимое влияние на метаболизм других лекарственных средств будет значительным.</w:t>
      </w:r>
    </w:p>
    <w:p w14:paraId="52F0EF80" w14:textId="77777777" w:rsidR="00190C78" w:rsidRDefault="00190C78" w:rsidP="00190C78">
      <w:pPr>
        <w:spacing w:after="0" w:line="240" w:lineRule="auto"/>
        <w:ind w:firstLine="709"/>
        <w:rPr>
          <w:bCs/>
          <w:color w:val="000000"/>
          <w:lang w:bidi="ru-RU"/>
        </w:rPr>
      </w:pPr>
      <w:r w:rsidRPr="005E3901">
        <w:rPr>
          <w:bCs/>
          <w:color w:val="000000"/>
          <w:lang w:bidi="ru-RU"/>
        </w:rPr>
        <w:t xml:space="preserve">Токсикологическая программа исследования </w:t>
      </w:r>
      <w:r w:rsidR="005E3901">
        <w:rPr>
          <w:bCs/>
          <w:color w:val="000000"/>
          <w:lang w:bidi="ru-RU"/>
        </w:rPr>
        <w:t>рилпивирина</w:t>
      </w:r>
      <w:r w:rsidRPr="005E3901">
        <w:rPr>
          <w:bCs/>
          <w:color w:val="000000"/>
          <w:lang w:bidi="ru-RU"/>
        </w:rPr>
        <w:t xml:space="preserve"> включала исследования токсичности при однократном и многократном введении, исследования генотоксичности</w:t>
      </w:r>
      <w:r w:rsidR="00C328A8" w:rsidRPr="005E3901">
        <w:rPr>
          <w:bCs/>
          <w:color w:val="000000"/>
          <w:lang w:bidi="ru-RU"/>
        </w:rPr>
        <w:t>, канцерогенности</w:t>
      </w:r>
      <w:r w:rsidRPr="005E3901">
        <w:rPr>
          <w:bCs/>
          <w:color w:val="000000"/>
          <w:lang w:bidi="ru-RU"/>
        </w:rPr>
        <w:t xml:space="preserve"> и другие специфические токсикологические тесты (репродуктивная токсичность, местная переносимость).</w:t>
      </w:r>
    </w:p>
    <w:p w14:paraId="0020E934" w14:textId="77777777" w:rsidR="005E3901" w:rsidRDefault="000E5125" w:rsidP="00190C78">
      <w:pPr>
        <w:spacing w:after="0" w:line="240" w:lineRule="auto"/>
        <w:ind w:firstLine="709"/>
        <w:rPr>
          <w:bCs/>
          <w:color w:val="000000"/>
          <w:lang w:bidi="ru-RU"/>
        </w:rPr>
      </w:pPr>
      <w:r w:rsidRPr="000E5125">
        <w:rPr>
          <w:bCs/>
          <w:color w:val="000000"/>
          <w:lang w:bidi="ru-RU"/>
        </w:rPr>
        <w:t>Рилпивирин обладает низким уровнем острой токсичности у животных.</w:t>
      </w:r>
      <w:r>
        <w:rPr>
          <w:bCs/>
          <w:color w:val="000000"/>
          <w:lang w:bidi="ru-RU"/>
        </w:rPr>
        <w:t xml:space="preserve"> </w:t>
      </w:r>
    </w:p>
    <w:p w14:paraId="099F325B" w14:textId="77777777" w:rsidR="000E5125" w:rsidRDefault="000E5125" w:rsidP="000E5125">
      <w:pPr>
        <w:spacing w:after="0" w:line="240" w:lineRule="auto"/>
        <w:ind w:firstLine="709"/>
        <w:rPr>
          <w:bCs/>
          <w:color w:val="000000"/>
          <w:lang w:bidi="ru-RU"/>
        </w:rPr>
      </w:pPr>
      <w:r w:rsidRPr="000E5125">
        <w:rPr>
          <w:bCs/>
          <w:color w:val="000000"/>
          <w:lang w:bidi="ru-RU"/>
        </w:rPr>
        <w:t xml:space="preserve">Исследования токсичности повторных доз проводились на мышах (до 3 месяцев), крысах (до 6 месяцев), собаках (до 12 месяцев) и обезьянах (до 8 недель) с использованием клинического пути </w:t>
      </w:r>
      <w:r w:rsidR="00280659">
        <w:rPr>
          <w:bCs/>
          <w:color w:val="000000"/>
          <w:lang w:bidi="ru-RU"/>
        </w:rPr>
        <w:t xml:space="preserve">введения препарата </w:t>
      </w:r>
      <w:r w:rsidRPr="000E5125">
        <w:rPr>
          <w:bCs/>
          <w:color w:val="000000"/>
          <w:lang w:bidi="ru-RU"/>
        </w:rPr>
        <w:t>(перорально). Отношения воздействия, основанные на отношении значений AUC</w:t>
      </w:r>
      <w:r w:rsidRPr="000E5125">
        <w:rPr>
          <w:bCs/>
          <w:color w:val="000000"/>
          <w:vertAlign w:val="subscript"/>
          <w:lang w:bidi="ru-RU"/>
        </w:rPr>
        <w:t xml:space="preserve">0–24 </w:t>
      </w:r>
      <w:r w:rsidR="000E473D">
        <w:rPr>
          <w:bCs/>
          <w:color w:val="000000"/>
          <w:lang w:bidi="ru-RU"/>
        </w:rPr>
        <w:t>(</w:t>
      </w:r>
      <w:r w:rsidR="000E473D" w:rsidRPr="000E473D">
        <w:rPr>
          <w:bCs/>
          <w:color w:val="000000"/>
          <w:lang w:bidi="ru-RU"/>
        </w:rPr>
        <w:t>площадь под кривой «плазменная концентрация — время» с момента прие</w:t>
      </w:r>
      <w:r w:rsidR="000E473D">
        <w:rPr>
          <w:bCs/>
          <w:color w:val="000000"/>
          <w:lang w:bidi="ru-RU"/>
        </w:rPr>
        <w:t>ма лекарственного препарата до 24</w:t>
      </w:r>
      <w:r w:rsidR="000E473D" w:rsidRPr="000E473D">
        <w:rPr>
          <w:bCs/>
          <w:color w:val="000000"/>
          <w:lang w:bidi="ru-RU"/>
        </w:rPr>
        <w:t xml:space="preserve"> ч</w:t>
      </w:r>
      <w:r w:rsidR="000E473D">
        <w:rPr>
          <w:bCs/>
          <w:color w:val="000000"/>
          <w:lang w:bidi="ru-RU"/>
        </w:rPr>
        <w:t xml:space="preserve">) </w:t>
      </w:r>
      <w:r w:rsidRPr="000E5125">
        <w:rPr>
          <w:bCs/>
          <w:color w:val="000000"/>
          <w:lang w:bidi="ru-RU"/>
        </w:rPr>
        <w:t>в плазме животных и человека, были относительно низкими у крыс (3–6) и в исследовании на обезьянах (1–2), но были высокими у мышей и собак.</w:t>
      </w:r>
      <w:r>
        <w:rPr>
          <w:bCs/>
          <w:color w:val="000000"/>
          <w:lang w:bidi="ru-RU"/>
        </w:rPr>
        <w:t xml:space="preserve"> </w:t>
      </w:r>
    </w:p>
    <w:p w14:paraId="3B5B84F5" w14:textId="77777777" w:rsidR="0002707D" w:rsidRDefault="000E5125" w:rsidP="0002707D">
      <w:pPr>
        <w:spacing w:after="0" w:line="240" w:lineRule="auto"/>
        <w:ind w:firstLine="709"/>
        <w:rPr>
          <w:bCs/>
          <w:color w:val="000000"/>
          <w:lang w:bidi="ru-RU"/>
        </w:rPr>
      </w:pPr>
      <w:r w:rsidRPr="000E5125">
        <w:rPr>
          <w:bCs/>
          <w:color w:val="000000"/>
          <w:lang w:bidi="ru-RU"/>
        </w:rPr>
        <w:t>Рилпивирин ингибировал биосинтез кортизола и кортикостерона у мышей, крыс, собак и обезьян</w:t>
      </w:r>
      <w:r>
        <w:rPr>
          <w:bCs/>
          <w:color w:val="000000"/>
          <w:lang w:bidi="ru-RU"/>
        </w:rPr>
        <w:t xml:space="preserve">. Предполагается, что данный эффект </w:t>
      </w:r>
      <w:r w:rsidRPr="000E5125">
        <w:rPr>
          <w:bCs/>
          <w:color w:val="000000"/>
          <w:lang w:bidi="ru-RU"/>
        </w:rPr>
        <w:t>опосредован ингибированием CYP21 (21α-гидроксилазы) и CYP17 (17α-гидроксилазы или 17,20-лиазы)</w:t>
      </w:r>
      <w:r>
        <w:rPr>
          <w:bCs/>
          <w:color w:val="000000"/>
          <w:lang w:bidi="ru-RU"/>
        </w:rPr>
        <w:t xml:space="preserve">. </w:t>
      </w:r>
      <w:r w:rsidR="000E473D" w:rsidRPr="000E5125">
        <w:rPr>
          <w:bCs/>
          <w:color w:val="000000"/>
          <w:lang w:bidi="ru-RU"/>
        </w:rPr>
        <w:t>NOEL</w:t>
      </w:r>
      <w:r w:rsidR="0002707D">
        <w:rPr>
          <w:bCs/>
          <w:color w:val="000000"/>
          <w:lang w:bidi="ru-RU"/>
        </w:rPr>
        <w:t xml:space="preserve"> (у</w:t>
      </w:r>
      <w:r w:rsidR="0002707D" w:rsidRPr="0002707D">
        <w:rPr>
          <w:bCs/>
          <w:color w:val="000000"/>
          <w:lang w:bidi="ru-RU"/>
        </w:rPr>
        <w:t>ровень</w:t>
      </w:r>
      <w:r w:rsidR="0002707D">
        <w:rPr>
          <w:bCs/>
          <w:color w:val="000000"/>
          <w:lang w:bidi="ru-RU"/>
        </w:rPr>
        <w:t xml:space="preserve"> доз</w:t>
      </w:r>
      <w:r w:rsidR="0002707D" w:rsidRPr="0002707D">
        <w:rPr>
          <w:bCs/>
          <w:color w:val="000000"/>
          <w:lang w:bidi="ru-RU"/>
        </w:rPr>
        <w:t>, при котором не наблюдается воздействия</w:t>
      </w:r>
      <w:r w:rsidR="000E473D" w:rsidRPr="000E5125">
        <w:rPr>
          <w:bCs/>
          <w:color w:val="000000"/>
          <w:lang w:bidi="ru-RU"/>
        </w:rPr>
        <w:t>) не был установлен у собак или обезьян, при этом самый низкий уровень наблюдаемого эффекта (LOEL</w:t>
      </w:r>
      <w:r w:rsidR="0002707D">
        <w:rPr>
          <w:bCs/>
          <w:color w:val="000000"/>
          <w:lang w:bidi="ru-RU"/>
        </w:rPr>
        <w:t>,</w:t>
      </w:r>
      <w:r w:rsidR="0002707D" w:rsidRPr="0002707D">
        <w:t xml:space="preserve"> </w:t>
      </w:r>
      <w:r w:rsidR="0002707D">
        <w:t>н</w:t>
      </w:r>
      <w:r w:rsidR="0002707D" w:rsidRPr="0002707D">
        <w:rPr>
          <w:bCs/>
          <w:color w:val="000000"/>
          <w:lang w:bidi="ru-RU"/>
        </w:rPr>
        <w:t>аименьший наблюдаемый уровень воздействия</w:t>
      </w:r>
      <w:r w:rsidR="000E473D" w:rsidRPr="000E5125">
        <w:rPr>
          <w:bCs/>
          <w:color w:val="000000"/>
          <w:lang w:bidi="ru-RU"/>
        </w:rPr>
        <w:t>) соответствовал соотношению экспозиции 7 и 1 соответс</w:t>
      </w:r>
      <w:r w:rsidR="0002707D">
        <w:rPr>
          <w:bCs/>
          <w:color w:val="000000"/>
          <w:lang w:bidi="ru-RU"/>
        </w:rPr>
        <w:t>твенно по сравнению с клиническими значениями</w:t>
      </w:r>
      <w:r w:rsidR="000E473D" w:rsidRPr="000E5125">
        <w:rPr>
          <w:bCs/>
          <w:color w:val="000000"/>
          <w:lang w:bidi="ru-RU"/>
        </w:rPr>
        <w:t xml:space="preserve"> AUC.</w:t>
      </w:r>
      <w:r w:rsidR="009E4A6C">
        <w:rPr>
          <w:bCs/>
          <w:color w:val="000000"/>
          <w:lang w:bidi="ru-RU"/>
        </w:rPr>
        <w:t xml:space="preserve"> </w:t>
      </w:r>
      <w:r w:rsidR="0002707D">
        <w:rPr>
          <w:bCs/>
          <w:color w:val="000000"/>
          <w:lang w:bidi="ru-RU"/>
        </w:rPr>
        <w:t>Воздействи</w:t>
      </w:r>
      <w:r w:rsidR="00311E8F">
        <w:rPr>
          <w:bCs/>
          <w:color w:val="000000"/>
          <w:lang w:bidi="ru-RU"/>
        </w:rPr>
        <w:t>я</w:t>
      </w:r>
      <w:r w:rsidR="0002707D">
        <w:rPr>
          <w:bCs/>
          <w:color w:val="000000"/>
          <w:lang w:bidi="ru-RU"/>
        </w:rPr>
        <w:t xml:space="preserve"> на репродуктивные железы, выявленные в экспериментах с </w:t>
      </w:r>
      <w:r w:rsidR="0002707D" w:rsidRPr="0002707D">
        <w:rPr>
          <w:bCs/>
          <w:color w:val="000000"/>
          <w:lang w:bidi="ru-RU"/>
        </w:rPr>
        <w:t>у</w:t>
      </w:r>
      <w:r w:rsidR="0002707D">
        <w:rPr>
          <w:bCs/>
          <w:color w:val="000000"/>
          <w:lang w:bidi="ru-RU"/>
        </w:rPr>
        <w:t>частием</w:t>
      </w:r>
      <w:r w:rsidR="0002707D" w:rsidRPr="0002707D">
        <w:rPr>
          <w:bCs/>
          <w:color w:val="000000"/>
          <w:lang w:bidi="ru-RU"/>
        </w:rPr>
        <w:t xml:space="preserve"> мышей и собак</w:t>
      </w:r>
      <w:r w:rsidR="0002707D">
        <w:rPr>
          <w:bCs/>
          <w:color w:val="000000"/>
          <w:lang w:bidi="ru-RU"/>
        </w:rPr>
        <w:t xml:space="preserve">, предположительно являются следствием дезорганизации </w:t>
      </w:r>
      <w:r w:rsidR="0002707D" w:rsidRPr="0002707D">
        <w:rPr>
          <w:bCs/>
          <w:color w:val="000000"/>
          <w:lang w:bidi="ru-RU"/>
        </w:rPr>
        <w:t>стероидогенеза</w:t>
      </w:r>
      <w:r w:rsidR="0002707D">
        <w:rPr>
          <w:bCs/>
          <w:color w:val="000000"/>
          <w:lang w:bidi="ru-RU"/>
        </w:rPr>
        <w:t xml:space="preserve"> в надпочечниках. </w:t>
      </w:r>
    </w:p>
    <w:p w14:paraId="41088030" w14:textId="77777777" w:rsidR="0002707D" w:rsidRPr="0002707D" w:rsidRDefault="0002707D" w:rsidP="0002707D">
      <w:pPr>
        <w:spacing w:after="0" w:line="240" w:lineRule="auto"/>
        <w:ind w:firstLine="709"/>
        <w:rPr>
          <w:bCs/>
          <w:color w:val="000000"/>
          <w:lang w:bidi="ru-RU"/>
        </w:rPr>
      </w:pPr>
      <w:r w:rsidRPr="0002707D">
        <w:rPr>
          <w:bCs/>
          <w:color w:val="000000"/>
          <w:lang w:bidi="ru-RU"/>
        </w:rPr>
        <w:t>Печеночные эффекты рилпивирина у крыс и мышей (при относительном воздействии ≥ 10 и 100 соответственно) со</w:t>
      </w:r>
      <w:r w:rsidR="009E4A6C">
        <w:rPr>
          <w:bCs/>
          <w:color w:val="000000"/>
          <w:lang w:bidi="ru-RU"/>
        </w:rPr>
        <w:t>провождались</w:t>
      </w:r>
      <w:r w:rsidRPr="0002707D">
        <w:rPr>
          <w:bCs/>
          <w:color w:val="000000"/>
          <w:lang w:bidi="ru-RU"/>
        </w:rPr>
        <w:t xml:space="preserve"> индукци</w:t>
      </w:r>
      <w:r w:rsidR="009E4A6C">
        <w:rPr>
          <w:bCs/>
          <w:color w:val="000000"/>
          <w:lang w:bidi="ru-RU"/>
        </w:rPr>
        <w:t>ей</w:t>
      </w:r>
      <w:r w:rsidRPr="0002707D">
        <w:rPr>
          <w:bCs/>
          <w:color w:val="000000"/>
          <w:lang w:bidi="ru-RU"/>
        </w:rPr>
        <w:t xml:space="preserve"> ферментов печени, включая повышение активности ЩФ</w:t>
      </w:r>
      <w:r w:rsidR="009E4A6C">
        <w:rPr>
          <w:bCs/>
          <w:color w:val="000000"/>
          <w:lang w:bidi="ru-RU"/>
        </w:rPr>
        <w:t xml:space="preserve"> (щелочная фосфатаза)</w:t>
      </w:r>
      <w:r w:rsidRPr="0002707D">
        <w:rPr>
          <w:bCs/>
          <w:color w:val="000000"/>
          <w:lang w:bidi="ru-RU"/>
        </w:rPr>
        <w:t>, АСТ</w:t>
      </w:r>
      <w:r w:rsidR="009E4A6C">
        <w:rPr>
          <w:bCs/>
          <w:color w:val="000000"/>
          <w:lang w:bidi="ru-RU"/>
        </w:rPr>
        <w:t xml:space="preserve"> (аспартатаминотрансфераза)</w:t>
      </w:r>
      <w:r w:rsidRPr="0002707D">
        <w:rPr>
          <w:bCs/>
          <w:color w:val="000000"/>
          <w:lang w:bidi="ru-RU"/>
        </w:rPr>
        <w:t xml:space="preserve"> и АЛТ</w:t>
      </w:r>
      <w:r w:rsidR="009E4A6C">
        <w:rPr>
          <w:bCs/>
          <w:color w:val="000000"/>
          <w:lang w:bidi="ru-RU"/>
        </w:rPr>
        <w:t xml:space="preserve"> (аланинаминотрансфераза)</w:t>
      </w:r>
      <w:r w:rsidR="002A48C9">
        <w:rPr>
          <w:bCs/>
          <w:color w:val="000000"/>
          <w:lang w:bidi="ru-RU"/>
        </w:rPr>
        <w:t xml:space="preserve">. Показано </w:t>
      </w:r>
      <w:r w:rsidRPr="0002707D">
        <w:rPr>
          <w:bCs/>
          <w:color w:val="000000"/>
          <w:lang w:bidi="ru-RU"/>
        </w:rPr>
        <w:t>увеличение массы печени и гистопатологи</w:t>
      </w:r>
      <w:r w:rsidR="002A48C9">
        <w:rPr>
          <w:bCs/>
          <w:color w:val="000000"/>
          <w:lang w:bidi="ru-RU"/>
        </w:rPr>
        <w:t>ческие изменения, в том числе (</w:t>
      </w:r>
      <w:r w:rsidRPr="0002707D">
        <w:rPr>
          <w:bCs/>
          <w:color w:val="000000"/>
          <w:lang w:bidi="ru-RU"/>
        </w:rPr>
        <w:t>мыш</w:t>
      </w:r>
      <w:r w:rsidR="002A48C9">
        <w:rPr>
          <w:bCs/>
          <w:color w:val="000000"/>
          <w:lang w:bidi="ru-RU"/>
        </w:rPr>
        <w:t>и</w:t>
      </w:r>
      <w:r w:rsidRPr="0002707D">
        <w:rPr>
          <w:bCs/>
          <w:color w:val="000000"/>
          <w:lang w:bidi="ru-RU"/>
        </w:rPr>
        <w:t xml:space="preserve">) пролиферация пероксисом. </w:t>
      </w:r>
      <w:r w:rsidR="002A48C9">
        <w:rPr>
          <w:bCs/>
          <w:color w:val="000000"/>
          <w:lang w:bidi="ru-RU"/>
        </w:rPr>
        <w:t xml:space="preserve">Считается, что описанные эффекты </w:t>
      </w:r>
      <w:r w:rsidRPr="0002707D">
        <w:rPr>
          <w:bCs/>
          <w:color w:val="000000"/>
          <w:lang w:bidi="ru-RU"/>
        </w:rPr>
        <w:t>видоспецифичн</w:t>
      </w:r>
      <w:r w:rsidR="002A48C9">
        <w:rPr>
          <w:bCs/>
          <w:color w:val="000000"/>
          <w:lang w:bidi="ru-RU"/>
        </w:rPr>
        <w:t>ы</w:t>
      </w:r>
      <w:r w:rsidRPr="0002707D">
        <w:rPr>
          <w:bCs/>
          <w:color w:val="000000"/>
          <w:lang w:bidi="ru-RU"/>
        </w:rPr>
        <w:t xml:space="preserve"> и не име</w:t>
      </w:r>
      <w:r w:rsidR="002A48C9">
        <w:rPr>
          <w:bCs/>
          <w:color w:val="000000"/>
          <w:lang w:bidi="ru-RU"/>
        </w:rPr>
        <w:t>ю</w:t>
      </w:r>
      <w:r w:rsidRPr="0002707D">
        <w:rPr>
          <w:bCs/>
          <w:color w:val="000000"/>
          <w:lang w:bidi="ru-RU"/>
        </w:rPr>
        <w:t xml:space="preserve">т клинического значения. </w:t>
      </w:r>
      <w:r w:rsidR="002A48C9">
        <w:rPr>
          <w:bCs/>
          <w:color w:val="000000"/>
          <w:lang w:bidi="ru-RU"/>
        </w:rPr>
        <w:t>У</w:t>
      </w:r>
      <w:r w:rsidRPr="0002707D">
        <w:rPr>
          <w:bCs/>
          <w:color w:val="000000"/>
          <w:lang w:bidi="ru-RU"/>
        </w:rPr>
        <w:t xml:space="preserve"> собак относительное воздействие ≥10 было связано с повышением уровня холестерина в сыворотке и общего билирубина, а также с гистопатологическими изменениями, указывающими на холестаз, без признаков индукции ферментов.</w:t>
      </w:r>
    </w:p>
    <w:p w14:paraId="7E2A9025" w14:textId="77777777" w:rsidR="0002707D" w:rsidRDefault="00311E8F" w:rsidP="0002707D">
      <w:pPr>
        <w:spacing w:after="0" w:line="240" w:lineRule="auto"/>
        <w:ind w:firstLine="709"/>
        <w:rPr>
          <w:bCs/>
          <w:color w:val="000000"/>
          <w:lang w:bidi="ru-RU"/>
        </w:rPr>
      </w:pPr>
      <w:r w:rsidRPr="0002707D">
        <w:rPr>
          <w:bCs/>
          <w:color w:val="000000"/>
          <w:lang w:bidi="ru-RU"/>
        </w:rPr>
        <w:t>Почечная</w:t>
      </w:r>
      <w:r w:rsidR="0002707D" w:rsidRPr="0002707D">
        <w:rPr>
          <w:bCs/>
          <w:color w:val="000000"/>
          <w:lang w:bidi="ru-RU"/>
        </w:rPr>
        <w:t xml:space="preserve"> токсичность </w:t>
      </w:r>
      <w:r>
        <w:rPr>
          <w:bCs/>
          <w:color w:val="000000"/>
          <w:lang w:bidi="ru-RU"/>
        </w:rPr>
        <w:t>у</w:t>
      </w:r>
      <w:r w:rsidRPr="0002707D">
        <w:rPr>
          <w:bCs/>
          <w:color w:val="000000"/>
          <w:lang w:bidi="ru-RU"/>
        </w:rPr>
        <w:t xml:space="preserve"> собак </w:t>
      </w:r>
      <w:r w:rsidR="0002707D" w:rsidRPr="0002707D">
        <w:rPr>
          <w:bCs/>
          <w:color w:val="000000"/>
          <w:lang w:bidi="ru-RU"/>
        </w:rPr>
        <w:t>включала тенденцию к повышению концентрации креатинина в сыворотке, кортикомедуллярную минерализацию у самок и острый интерстициальный нефрит у двух самцов при коэффициенте воздействия ≥ 10</w:t>
      </w:r>
      <w:r w:rsidR="00405BC2">
        <w:rPr>
          <w:bCs/>
          <w:color w:val="000000"/>
          <w:lang w:bidi="ru-RU"/>
        </w:rPr>
        <w:t xml:space="preserve">. </w:t>
      </w:r>
    </w:p>
    <w:p w14:paraId="41E8CC0F" w14:textId="77777777" w:rsidR="0002707D" w:rsidRDefault="00CA7B38" w:rsidP="000E5125">
      <w:pPr>
        <w:spacing w:after="0" w:line="240" w:lineRule="auto"/>
        <w:ind w:firstLine="709"/>
        <w:rPr>
          <w:bCs/>
          <w:color w:val="000000"/>
          <w:lang w:bidi="ru-RU"/>
        </w:rPr>
      </w:pPr>
      <w:r w:rsidRPr="00CA7B38">
        <w:rPr>
          <w:bCs/>
          <w:color w:val="000000"/>
          <w:lang w:bidi="ru-RU"/>
        </w:rPr>
        <w:t xml:space="preserve">Влияние на щитовидную железу и гипофиз у крыс было связано с индукцией UDP-GT в печени, что приводило к увеличению клиренса тиреоидных гормонов и последующему увеличению высвобождения и синтеза </w:t>
      </w:r>
      <w:r w:rsidR="004B2CDF">
        <w:rPr>
          <w:bCs/>
          <w:color w:val="000000"/>
          <w:lang w:bidi="ru-RU"/>
        </w:rPr>
        <w:t>тиреотропного гормона гипофиза (</w:t>
      </w:r>
      <w:r w:rsidRPr="00CA7B38">
        <w:rPr>
          <w:bCs/>
          <w:color w:val="000000"/>
          <w:lang w:bidi="ru-RU"/>
        </w:rPr>
        <w:t>ТТГ</w:t>
      </w:r>
      <w:r w:rsidR="00311E8F">
        <w:rPr>
          <w:bCs/>
          <w:color w:val="000000"/>
          <w:lang w:bidi="ru-RU"/>
        </w:rPr>
        <w:t xml:space="preserve">; </w:t>
      </w:r>
      <w:r w:rsidRPr="00CA7B38">
        <w:rPr>
          <w:bCs/>
          <w:color w:val="000000"/>
          <w:lang w:bidi="ru-RU"/>
        </w:rPr>
        <w:t xml:space="preserve">воздействие в ≥ 11 раз выше клинической AUC). Гипертрофия фолликулярных клеток наблюдалась у самок яванских макак в </w:t>
      </w:r>
      <w:r w:rsidR="00FF0005">
        <w:rPr>
          <w:bCs/>
          <w:color w:val="000000"/>
          <w:lang w:bidi="ru-RU"/>
        </w:rPr>
        <w:t xml:space="preserve">дозах </w:t>
      </w:r>
      <w:r w:rsidR="00280659">
        <w:rPr>
          <w:bCs/>
          <w:color w:val="000000"/>
          <w:lang w:bidi="ru-RU"/>
        </w:rPr>
        <w:t xml:space="preserve">в </w:t>
      </w:r>
      <w:r w:rsidRPr="00CA7B38">
        <w:rPr>
          <w:bCs/>
          <w:color w:val="000000"/>
          <w:lang w:bidi="ru-RU"/>
        </w:rPr>
        <w:t>1-2 раза выше клинического уровня воздействия на человека</w:t>
      </w:r>
      <w:r w:rsidR="00FF0005">
        <w:rPr>
          <w:bCs/>
          <w:color w:val="000000"/>
          <w:lang w:bidi="ru-RU"/>
        </w:rPr>
        <w:t>.</w:t>
      </w:r>
    </w:p>
    <w:p w14:paraId="1AE93597" w14:textId="77777777" w:rsidR="00FF0005" w:rsidRPr="00FF0005" w:rsidRDefault="00FF0005" w:rsidP="00FF0005">
      <w:pPr>
        <w:spacing w:after="0" w:line="240" w:lineRule="auto"/>
        <w:ind w:firstLine="709"/>
        <w:rPr>
          <w:bCs/>
          <w:color w:val="000000"/>
          <w:lang w:bidi="ru-RU"/>
        </w:rPr>
      </w:pPr>
      <w:r w:rsidRPr="00FF0005">
        <w:rPr>
          <w:bCs/>
          <w:color w:val="000000"/>
          <w:lang w:bidi="ru-RU"/>
        </w:rPr>
        <w:t xml:space="preserve">Рилпивирин не проявлял генотоксичности в стандартных тестах, включая исследования обратной мутации в бактериальных штаммах или прямой мутации в клетках млекопитающих </w:t>
      </w:r>
      <w:r w:rsidRPr="00FF0005">
        <w:rPr>
          <w:bCs/>
          <w:i/>
          <w:color w:val="000000"/>
          <w:lang w:bidi="ru-RU"/>
        </w:rPr>
        <w:t>in vitro</w:t>
      </w:r>
      <w:r w:rsidRPr="00FF0005">
        <w:rPr>
          <w:bCs/>
          <w:color w:val="000000"/>
          <w:lang w:bidi="ru-RU"/>
        </w:rPr>
        <w:t xml:space="preserve"> или хромосомных аберраций у мышей </w:t>
      </w:r>
      <w:r w:rsidRPr="00FF0005">
        <w:rPr>
          <w:bCs/>
          <w:i/>
          <w:color w:val="000000"/>
          <w:lang w:bidi="ru-RU"/>
        </w:rPr>
        <w:t>in vivo</w:t>
      </w:r>
      <w:r w:rsidRPr="00FF0005">
        <w:rPr>
          <w:bCs/>
          <w:color w:val="000000"/>
          <w:lang w:bidi="ru-RU"/>
        </w:rPr>
        <w:t>.</w:t>
      </w:r>
    </w:p>
    <w:p w14:paraId="7FB9A909" w14:textId="77777777" w:rsidR="00FF0005" w:rsidRPr="00FF0005" w:rsidRDefault="00FF0005" w:rsidP="00FF0005">
      <w:pPr>
        <w:spacing w:after="0" w:line="240" w:lineRule="auto"/>
        <w:ind w:firstLine="709"/>
        <w:rPr>
          <w:bCs/>
          <w:color w:val="000000"/>
          <w:lang w:bidi="ru-RU"/>
        </w:rPr>
      </w:pPr>
      <w:r w:rsidRPr="00FF0005">
        <w:rPr>
          <w:bCs/>
          <w:color w:val="000000"/>
          <w:lang w:bidi="ru-RU"/>
        </w:rPr>
        <w:t xml:space="preserve">В ходе двухлетних исследований канцерогенности на крысах и мышах было отмечено увеличение частоты гепатоцеллюлярной аденомы и карциномы, связанных с применением рилпивирина при всех уровнях доз (относительное воздействие 20 у мышей и 3 у крыс по сравнению с клинической AUC). У крыс также наблюдалась повышенная частота аденомы и карциномы щитовидной железы при относительном воздействии ≥ 4. </w:t>
      </w:r>
      <w:r>
        <w:rPr>
          <w:bCs/>
          <w:color w:val="000000"/>
          <w:lang w:bidi="ru-RU"/>
        </w:rPr>
        <w:t>Однако о</w:t>
      </w:r>
      <w:r w:rsidRPr="00FF0005">
        <w:rPr>
          <w:bCs/>
          <w:color w:val="000000"/>
          <w:lang w:bidi="ru-RU"/>
        </w:rPr>
        <w:t>ба</w:t>
      </w:r>
      <w:r>
        <w:rPr>
          <w:bCs/>
          <w:color w:val="000000"/>
          <w:lang w:bidi="ru-RU"/>
        </w:rPr>
        <w:t xml:space="preserve"> </w:t>
      </w:r>
      <w:r w:rsidR="00DD407A">
        <w:rPr>
          <w:bCs/>
          <w:color w:val="000000"/>
          <w:lang w:bidi="ru-RU"/>
        </w:rPr>
        <w:t>описанных</w:t>
      </w:r>
      <w:r>
        <w:rPr>
          <w:bCs/>
          <w:color w:val="000000"/>
          <w:lang w:bidi="ru-RU"/>
        </w:rPr>
        <w:t xml:space="preserve"> типа опухол</w:t>
      </w:r>
      <w:r w:rsidR="00DD407A">
        <w:rPr>
          <w:bCs/>
          <w:color w:val="000000"/>
          <w:lang w:bidi="ru-RU"/>
        </w:rPr>
        <w:t>и</w:t>
      </w:r>
      <w:r>
        <w:rPr>
          <w:bCs/>
          <w:color w:val="000000"/>
          <w:lang w:bidi="ru-RU"/>
        </w:rPr>
        <w:t xml:space="preserve"> являются</w:t>
      </w:r>
      <w:r w:rsidRPr="00FF0005">
        <w:rPr>
          <w:bCs/>
          <w:color w:val="000000"/>
          <w:lang w:bidi="ru-RU"/>
        </w:rPr>
        <w:t xml:space="preserve"> видоспецифическим эпигенетическим явлением</w:t>
      </w:r>
      <w:r>
        <w:rPr>
          <w:bCs/>
          <w:color w:val="000000"/>
          <w:lang w:bidi="ru-RU"/>
        </w:rPr>
        <w:t xml:space="preserve"> и</w:t>
      </w:r>
      <w:r w:rsidRPr="00FF0005">
        <w:rPr>
          <w:bCs/>
          <w:color w:val="000000"/>
          <w:lang w:bidi="ru-RU"/>
        </w:rPr>
        <w:t xml:space="preserve"> связанны с</w:t>
      </w:r>
      <w:r>
        <w:rPr>
          <w:bCs/>
          <w:color w:val="000000"/>
          <w:lang w:bidi="ru-RU"/>
        </w:rPr>
        <w:t xml:space="preserve"> индукцией печеночных ферментов</w:t>
      </w:r>
      <w:r w:rsidRPr="00FF0005">
        <w:rPr>
          <w:bCs/>
          <w:color w:val="000000"/>
          <w:lang w:bidi="ru-RU"/>
        </w:rPr>
        <w:t>.</w:t>
      </w:r>
    </w:p>
    <w:p w14:paraId="1096AD8B" w14:textId="6DA4F192" w:rsidR="00FF0005" w:rsidRPr="00FF0005" w:rsidRDefault="00FF0005" w:rsidP="00FF0005">
      <w:pPr>
        <w:spacing w:after="0" w:line="240" w:lineRule="auto"/>
        <w:ind w:firstLine="709"/>
        <w:rPr>
          <w:bCs/>
          <w:color w:val="000000"/>
          <w:lang w:bidi="ru-RU"/>
        </w:rPr>
      </w:pPr>
      <w:r w:rsidRPr="00FF0005">
        <w:rPr>
          <w:bCs/>
          <w:color w:val="000000"/>
          <w:lang w:bidi="ru-RU"/>
        </w:rPr>
        <w:t>Не было выявлено явного влияния рилпивирина на ферти</w:t>
      </w:r>
      <w:r>
        <w:rPr>
          <w:bCs/>
          <w:color w:val="000000"/>
          <w:lang w:bidi="ru-RU"/>
        </w:rPr>
        <w:t>льность у самцов или самок крыс</w:t>
      </w:r>
      <w:r w:rsidRPr="00FF0005">
        <w:rPr>
          <w:bCs/>
          <w:color w:val="000000"/>
          <w:lang w:bidi="ru-RU"/>
        </w:rPr>
        <w:t xml:space="preserve">. </w:t>
      </w:r>
      <w:r>
        <w:rPr>
          <w:bCs/>
          <w:color w:val="000000"/>
          <w:lang w:bidi="ru-RU"/>
        </w:rPr>
        <w:t>Т</w:t>
      </w:r>
      <w:r w:rsidR="00C260C6">
        <w:rPr>
          <w:bCs/>
          <w:color w:val="000000"/>
          <w:lang w:bidi="ru-RU"/>
        </w:rPr>
        <w:t>р</w:t>
      </w:r>
      <w:r>
        <w:rPr>
          <w:bCs/>
          <w:color w:val="000000"/>
          <w:lang w:bidi="ru-RU"/>
        </w:rPr>
        <w:t>ансп</w:t>
      </w:r>
      <w:r w:rsidRPr="00FF0005">
        <w:rPr>
          <w:bCs/>
          <w:color w:val="000000"/>
          <w:lang w:bidi="ru-RU"/>
        </w:rPr>
        <w:t xml:space="preserve">лацентарный </w:t>
      </w:r>
      <w:r>
        <w:rPr>
          <w:bCs/>
          <w:color w:val="000000"/>
          <w:lang w:bidi="ru-RU"/>
        </w:rPr>
        <w:t>транспорт</w:t>
      </w:r>
      <w:r w:rsidRPr="00FF0005">
        <w:rPr>
          <w:bCs/>
          <w:color w:val="000000"/>
          <w:lang w:bidi="ru-RU"/>
        </w:rPr>
        <w:t xml:space="preserve"> рилпивирина был продемонстрирован у крыс</w:t>
      </w:r>
      <w:r>
        <w:rPr>
          <w:bCs/>
          <w:color w:val="000000"/>
          <w:lang w:bidi="ru-RU"/>
        </w:rPr>
        <w:t>. Также на крысах было показано</w:t>
      </w:r>
      <w:r w:rsidRPr="00FF0005">
        <w:rPr>
          <w:bCs/>
          <w:color w:val="000000"/>
          <w:lang w:bidi="ru-RU"/>
        </w:rPr>
        <w:t>,</w:t>
      </w:r>
      <w:r>
        <w:rPr>
          <w:bCs/>
          <w:color w:val="000000"/>
          <w:lang w:bidi="ru-RU"/>
        </w:rPr>
        <w:t xml:space="preserve"> что рилпивирин может</w:t>
      </w:r>
      <w:r w:rsidRPr="00FF0005">
        <w:rPr>
          <w:bCs/>
          <w:color w:val="000000"/>
          <w:lang w:bidi="ru-RU"/>
        </w:rPr>
        <w:t xml:space="preserve"> секретирова</w:t>
      </w:r>
      <w:r>
        <w:rPr>
          <w:bCs/>
          <w:color w:val="000000"/>
          <w:lang w:bidi="ru-RU"/>
        </w:rPr>
        <w:t>ть</w:t>
      </w:r>
      <w:r w:rsidRPr="00FF0005">
        <w:rPr>
          <w:bCs/>
          <w:color w:val="000000"/>
          <w:lang w:bidi="ru-RU"/>
        </w:rPr>
        <w:t xml:space="preserve">ся в молоко лактирующих самок. Рилпивирин не оказывал тератогенного действия, но у крыс с </w:t>
      </w:r>
      <w:r>
        <w:rPr>
          <w:bCs/>
          <w:color w:val="000000"/>
          <w:lang w:val="en-US" w:bidi="ru-RU"/>
        </w:rPr>
        <w:t>NOEL</w:t>
      </w:r>
      <w:r w:rsidRPr="00FF0005">
        <w:rPr>
          <w:bCs/>
          <w:color w:val="000000"/>
          <w:lang w:bidi="ru-RU"/>
        </w:rPr>
        <w:t xml:space="preserve"> при уровнях воздействия, в 15 раз превышающих клиническую AUC, наблюдалось дозозависимое увеличение частоты случаев расширения почечных лоханок. В исследовании эмбрио</w:t>
      </w:r>
      <w:r>
        <w:rPr>
          <w:bCs/>
          <w:color w:val="000000"/>
          <w:lang w:bidi="ru-RU"/>
        </w:rPr>
        <w:t>-</w:t>
      </w:r>
      <w:r w:rsidRPr="00FF0005">
        <w:rPr>
          <w:bCs/>
          <w:color w:val="000000"/>
          <w:lang w:bidi="ru-RU"/>
        </w:rPr>
        <w:t>фетальной токсичности кроликов было отмечено увеличение числа случаев гипоплазии межтеменной кости плода и разветвления левой подключичной артерии, отходящей от аорты (NOAEL в 71 раз больше клинической AUC).</w:t>
      </w:r>
    </w:p>
    <w:p w14:paraId="7F8C56EE" w14:textId="77777777" w:rsidR="00FF0005" w:rsidRPr="00FF0005" w:rsidRDefault="00FF0005" w:rsidP="00FF0005">
      <w:pPr>
        <w:spacing w:after="0" w:line="240" w:lineRule="auto"/>
        <w:ind w:firstLine="709"/>
        <w:rPr>
          <w:bCs/>
          <w:color w:val="000000"/>
          <w:lang w:bidi="ru-RU"/>
        </w:rPr>
      </w:pPr>
      <w:r w:rsidRPr="00FF0005">
        <w:rPr>
          <w:bCs/>
          <w:color w:val="000000"/>
          <w:lang w:bidi="ru-RU"/>
        </w:rPr>
        <w:t>Рилпивирин не проявлял признаков потенциальной фототоксичности, раздражения кожи, гиперчувствительности замедленного типа или иммунотоксичности и был классифицирован как средство, вызывающее умеренное раздражение глаз.</w:t>
      </w:r>
    </w:p>
    <w:p w14:paraId="45EFD375" w14:textId="77777777" w:rsidR="005E3901" w:rsidRPr="005E3901" w:rsidRDefault="00FF0005" w:rsidP="00190C78">
      <w:pPr>
        <w:spacing w:after="0" w:line="240" w:lineRule="auto"/>
        <w:ind w:firstLine="709"/>
        <w:rPr>
          <w:bCs/>
          <w:color w:val="000000"/>
          <w:lang w:bidi="ru-RU"/>
        </w:rPr>
      </w:pPr>
      <w:r w:rsidRPr="00FF0005">
        <w:rPr>
          <w:bCs/>
          <w:color w:val="000000"/>
          <w:lang w:bidi="ru-RU"/>
        </w:rPr>
        <w:t xml:space="preserve">Одна примесь, идентифицированная на раннем пути синтеза рилпивирина на основе структурного </w:t>
      </w:r>
      <w:r w:rsidR="00280659">
        <w:rPr>
          <w:bCs/>
          <w:color w:val="000000"/>
          <w:lang w:bidi="ru-RU"/>
        </w:rPr>
        <w:t>прогнозирования</w:t>
      </w:r>
      <w:r w:rsidRPr="00FF0005">
        <w:rPr>
          <w:bCs/>
          <w:color w:val="000000"/>
          <w:lang w:bidi="ru-RU"/>
        </w:rPr>
        <w:t>, оказалась генотоксичной в анализе обратной мутации бактерий (</w:t>
      </w:r>
      <w:r w:rsidR="006A711C">
        <w:rPr>
          <w:bCs/>
          <w:color w:val="000000"/>
          <w:lang w:bidi="ru-RU"/>
        </w:rPr>
        <w:t>тест Эймса</w:t>
      </w:r>
      <w:r w:rsidRPr="00FF0005">
        <w:rPr>
          <w:bCs/>
          <w:color w:val="000000"/>
          <w:lang w:bidi="ru-RU"/>
        </w:rPr>
        <w:t xml:space="preserve">) и анализе хромосомных аберраций млекопитающих </w:t>
      </w:r>
      <w:r w:rsidRPr="006A711C">
        <w:rPr>
          <w:bCs/>
          <w:i/>
          <w:color w:val="000000"/>
          <w:lang w:bidi="ru-RU"/>
        </w:rPr>
        <w:t>in vitro</w:t>
      </w:r>
      <w:r w:rsidRPr="00FF0005">
        <w:rPr>
          <w:bCs/>
          <w:color w:val="000000"/>
          <w:lang w:bidi="ru-RU"/>
        </w:rPr>
        <w:t xml:space="preserve">. Порог токсикологической </w:t>
      </w:r>
      <w:r w:rsidR="006A711C" w:rsidRPr="00FF0005">
        <w:rPr>
          <w:bCs/>
          <w:color w:val="000000"/>
          <w:lang w:bidi="ru-RU"/>
        </w:rPr>
        <w:t>опасности</w:t>
      </w:r>
      <w:r w:rsidR="006A711C">
        <w:rPr>
          <w:bCs/>
          <w:color w:val="000000"/>
          <w:lang w:bidi="ru-RU"/>
        </w:rPr>
        <w:t xml:space="preserve"> </w:t>
      </w:r>
      <w:r w:rsidR="006A711C" w:rsidRPr="00FF0005">
        <w:rPr>
          <w:bCs/>
          <w:color w:val="000000"/>
          <w:lang w:bidi="ru-RU"/>
        </w:rPr>
        <w:t>для</w:t>
      </w:r>
      <w:r w:rsidRPr="00FF0005">
        <w:rPr>
          <w:bCs/>
          <w:color w:val="000000"/>
          <w:lang w:bidi="ru-RU"/>
        </w:rPr>
        <w:t xml:space="preserve"> этой примеси, основанный на суточной дозе 25 мг, составляет 60 частей на миллион. </w:t>
      </w:r>
      <w:r w:rsidR="00F938F8">
        <w:rPr>
          <w:bCs/>
          <w:color w:val="000000"/>
          <w:lang w:bidi="ru-RU"/>
        </w:rPr>
        <w:t>Содержание</w:t>
      </w:r>
      <w:r w:rsidRPr="00FF0005">
        <w:rPr>
          <w:bCs/>
          <w:color w:val="000000"/>
          <w:lang w:bidi="ru-RU"/>
        </w:rPr>
        <w:t xml:space="preserve"> этой примеси поддерживается на уровне &lt;5 частей на миллион при производстве рилпивирина.</w:t>
      </w:r>
      <w:r w:rsidR="006A711C">
        <w:rPr>
          <w:bCs/>
          <w:color w:val="000000"/>
          <w:lang w:bidi="ru-RU"/>
        </w:rPr>
        <w:t xml:space="preserve"> </w:t>
      </w:r>
      <w:r w:rsidRPr="00FF0005">
        <w:rPr>
          <w:bCs/>
          <w:color w:val="000000"/>
          <w:lang w:bidi="ru-RU"/>
        </w:rPr>
        <w:t xml:space="preserve">Две примеси были квалифицированы в исследовании токсичности повторных доз на крысах в течение одного месяца с уровнями воздействия (на основе сравнения дозы на единицу площади поверхности тела) </w:t>
      </w:r>
      <w:r w:rsidR="00F938F8">
        <w:rPr>
          <w:bCs/>
          <w:color w:val="000000"/>
          <w:lang w:bidi="ru-RU"/>
        </w:rPr>
        <w:t xml:space="preserve">в </w:t>
      </w:r>
      <w:r w:rsidRPr="00FF0005">
        <w:rPr>
          <w:bCs/>
          <w:color w:val="000000"/>
          <w:lang w:bidi="ru-RU"/>
        </w:rPr>
        <w:t>&gt; 700 раз выше клинического уровня воздействия.</w:t>
      </w:r>
      <w:r w:rsidR="006A711C">
        <w:rPr>
          <w:bCs/>
          <w:color w:val="000000"/>
          <w:lang w:bidi="ru-RU"/>
        </w:rPr>
        <w:t xml:space="preserve"> </w:t>
      </w:r>
      <w:r w:rsidRPr="00FF0005">
        <w:rPr>
          <w:bCs/>
          <w:color w:val="000000"/>
          <w:lang w:bidi="ru-RU"/>
        </w:rPr>
        <w:t xml:space="preserve">Другая примесь присутствовала в месячном исследовании токсичности повторных доз у собак на уровне 0,61%. Исходя из дозы на единицу площади поверхности тела, воздействие этой примеси примерно в 180 раз превышало предполагаемое клиническое воздействие. </w:t>
      </w:r>
    </w:p>
    <w:p w14:paraId="1C901808" w14:textId="1CBB54F8" w:rsidR="00E30437" w:rsidRPr="009756F5" w:rsidRDefault="00E30437" w:rsidP="009756F5">
      <w:pPr>
        <w:pStyle w:val="2"/>
        <w:spacing w:line="240" w:lineRule="auto"/>
        <w:rPr>
          <w:rFonts w:eastAsia="Times New Roman"/>
          <w:lang w:eastAsia="en-US"/>
        </w:rPr>
      </w:pPr>
      <w:bookmarkStart w:id="68" w:name="_Toc135635381"/>
      <w:bookmarkEnd w:id="66"/>
      <w:bookmarkEnd w:id="67"/>
      <w:r w:rsidRPr="009756F5">
        <w:rPr>
          <w:rFonts w:eastAsia="Times New Roman"/>
          <w:lang w:eastAsia="en-US"/>
        </w:rPr>
        <w:t>3.1 Доклиническая фармак</w:t>
      </w:r>
      <w:r w:rsidR="009C3F3F" w:rsidRPr="009756F5">
        <w:rPr>
          <w:rFonts w:eastAsia="Times New Roman"/>
          <w:lang w:eastAsia="en-US"/>
        </w:rPr>
        <w:t>ология</w:t>
      </w:r>
      <w:bookmarkEnd w:id="68"/>
    </w:p>
    <w:p w14:paraId="5EF6AD4B" w14:textId="1C0DBCCA" w:rsidR="00E30437" w:rsidRPr="004435FE" w:rsidRDefault="00E30437" w:rsidP="00AD62F6">
      <w:pPr>
        <w:pStyle w:val="3"/>
        <w:spacing w:after="240" w:line="240" w:lineRule="auto"/>
        <w:rPr>
          <w:color w:val="000000"/>
          <w:szCs w:val="24"/>
        </w:rPr>
      </w:pPr>
      <w:bookmarkStart w:id="69" w:name="_Toc135635382"/>
      <w:r w:rsidRPr="004435FE">
        <w:rPr>
          <w:color w:val="000000"/>
          <w:szCs w:val="24"/>
        </w:rPr>
        <w:t>3.1.1</w:t>
      </w:r>
      <w:r w:rsidR="00FF441E" w:rsidRPr="004435FE">
        <w:rPr>
          <w:color w:val="000000"/>
          <w:szCs w:val="24"/>
        </w:rPr>
        <w:t>.</w:t>
      </w:r>
      <w:r w:rsidR="00842F8A" w:rsidRPr="004435FE">
        <w:rPr>
          <w:color w:val="000000"/>
          <w:szCs w:val="24"/>
        </w:rPr>
        <w:t xml:space="preserve"> </w:t>
      </w:r>
      <w:r w:rsidRPr="00011467">
        <w:rPr>
          <w:color w:val="000000"/>
          <w:szCs w:val="24"/>
        </w:rPr>
        <w:t>Механизм действия</w:t>
      </w:r>
      <w:bookmarkEnd w:id="69"/>
    </w:p>
    <w:p w14:paraId="3862ED8A" w14:textId="77777777" w:rsidR="00EC589F" w:rsidRDefault="00C50AE2" w:rsidP="00A82ED8">
      <w:pPr>
        <w:autoSpaceDE w:val="0"/>
        <w:autoSpaceDN w:val="0"/>
        <w:adjustRightInd w:val="0"/>
        <w:spacing w:after="0" w:line="240" w:lineRule="auto"/>
        <w:ind w:firstLine="708"/>
        <w:rPr>
          <w:iCs/>
          <w:lang w:eastAsia="en-US"/>
        </w:rPr>
      </w:pPr>
      <w:bookmarkStart w:id="70" w:name="_Toc523142995"/>
      <w:bookmarkStart w:id="71" w:name="_Hlk521882691"/>
      <w:bookmarkStart w:id="72" w:name="_Toc499821138"/>
      <w:bookmarkStart w:id="73" w:name="_Toc505020000"/>
      <w:r w:rsidRPr="00C50AE2">
        <w:rPr>
          <w:iCs/>
          <w:lang w:eastAsia="en-US"/>
        </w:rPr>
        <w:t>Рилпивирин является неконкурентным</w:t>
      </w:r>
      <w:r>
        <w:rPr>
          <w:iCs/>
          <w:lang w:eastAsia="en-US"/>
        </w:rPr>
        <w:t xml:space="preserve"> ненуклеозидным ингибитором обратной транскриптазы. Блокируя </w:t>
      </w:r>
      <w:r w:rsidR="00EC589F">
        <w:rPr>
          <w:iCs/>
          <w:lang w:eastAsia="en-US"/>
        </w:rPr>
        <w:t>активность</w:t>
      </w:r>
      <w:r w:rsidR="00EC589F" w:rsidRPr="00EC589F">
        <w:rPr>
          <w:iCs/>
          <w:lang w:eastAsia="en-US"/>
        </w:rPr>
        <w:t xml:space="preserve"> </w:t>
      </w:r>
      <w:r w:rsidR="00EC589F" w:rsidRPr="00C50AE2">
        <w:rPr>
          <w:iCs/>
          <w:lang w:eastAsia="en-US"/>
        </w:rPr>
        <w:t>РНК и ДНК-зависимой ДНК-полимеразы</w:t>
      </w:r>
      <w:r w:rsidR="00EC589F">
        <w:rPr>
          <w:iCs/>
          <w:lang w:eastAsia="en-US"/>
        </w:rPr>
        <w:t xml:space="preserve"> ВИЧ, ННИОТ подавляют репликацию вируса. Рилпивирин блокирует полимеразу ВИЧ избирательно, не влияя на активность </w:t>
      </w:r>
      <w:r w:rsidR="00EC589F" w:rsidRPr="00C50AE2">
        <w:rPr>
          <w:iCs/>
          <w:lang w:eastAsia="en-US"/>
        </w:rPr>
        <w:t>ДНК-полимераз человека α, β и γ</w:t>
      </w:r>
      <w:r w:rsidR="00EC589F">
        <w:rPr>
          <w:iCs/>
          <w:lang w:eastAsia="en-US"/>
        </w:rPr>
        <w:t xml:space="preserve">. Благодаря конформационным особенностям молекулы рилпивирин способен </w:t>
      </w:r>
      <w:r w:rsidR="00EC589F" w:rsidRPr="00EC589F">
        <w:rPr>
          <w:iCs/>
          <w:lang w:eastAsia="en-US"/>
        </w:rPr>
        <w:t xml:space="preserve">адаптироваться к изменениям в ненуклеозидном связывающем кармане </w:t>
      </w:r>
      <w:r w:rsidR="00EC589F">
        <w:rPr>
          <w:iCs/>
          <w:lang w:eastAsia="en-US"/>
        </w:rPr>
        <w:t>обратной транскриптазы</w:t>
      </w:r>
      <w:r w:rsidR="00EC589F" w:rsidRPr="00EC589F">
        <w:rPr>
          <w:iCs/>
          <w:lang w:eastAsia="en-US"/>
        </w:rPr>
        <w:t>, снижая вероятность вирусных мутаций, вызывающих резистентность</w:t>
      </w:r>
      <w:r w:rsidR="00FA5606">
        <w:rPr>
          <w:iCs/>
          <w:lang w:eastAsia="en-US"/>
        </w:rPr>
        <w:t xml:space="preserve"> [1-3]</w:t>
      </w:r>
      <w:r w:rsidR="00EC589F" w:rsidRPr="00EC589F">
        <w:rPr>
          <w:iCs/>
          <w:lang w:eastAsia="en-US"/>
        </w:rPr>
        <w:t>.</w:t>
      </w:r>
      <w:bookmarkEnd w:id="70"/>
      <w:bookmarkEnd w:id="71"/>
    </w:p>
    <w:p w14:paraId="463F9210" w14:textId="77777777" w:rsidR="00B347AA" w:rsidRDefault="003F223A" w:rsidP="00A82ED8">
      <w:pPr>
        <w:autoSpaceDE w:val="0"/>
        <w:autoSpaceDN w:val="0"/>
        <w:adjustRightInd w:val="0"/>
        <w:spacing w:after="0" w:line="240" w:lineRule="auto"/>
        <w:ind w:firstLine="708"/>
        <w:rPr>
          <w:iCs/>
          <w:lang w:eastAsia="en-US"/>
        </w:rPr>
      </w:pPr>
      <w:r w:rsidRPr="003F223A">
        <w:rPr>
          <w:iCs/>
          <w:lang w:eastAsia="en-US"/>
        </w:rPr>
        <w:t xml:space="preserve">Обратная транскрипция и интеграция являются определяющими чертами репликации ВИЧ. </w:t>
      </w:r>
      <w:r>
        <w:rPr>
          <w:iCs/>
          <w:lang w:eastAsia="en-US"/>
        </w:rPr>
        <w:t xml:space="preserve">Реализуются данные процессы при участии вирус-специфического фермента – обратной транскриптазы. </w:t>
      </w:r>
      <w:r w:rsidRPr="00903C76">
        <w:rPr>
          <w:iCs/>
          <w:lang w:eastAsia="en-US"/>
        </w:rPr>
        <w:t>RT ВИЧ</w:t>
      </w:r>
      <w:r>
        <w:rPr>
          <w:iCs/>
          <w:lang w:eastAsia="en-US"/>
        </w:rPr>
        <w:t xml:space="preserve"> обеспечивает </w:t>
      </w:r>
      <w:r w:rsidRPr="00903C76">
        <w:rPr>
          <w:iCs/>
          <w:lang w:eastAsia="en-US"/>
        </w:rPr>
        <w:t>конверсию одноцепочечной РНК вируса в ДНК</w:t>
      </w:r>
      <w:r>
        <w:rPr>
          <w:iCs/>
          <w:lang w:eastAsia="en-US"/>
        </w:rPr>
        <w:t xml:space="preserve">, а также участвует в </w:t>
      </w:r>
      <w:r w:rsidRPr="00903C76">
        <w:rPr>
          <w:iCs/>
          <w:lang w:eastAsia="en-US"/>
        </w:rPr>
        <w:t>отщеплени</w:t>
      </w:r>
      <w:r>
        <w:rPr>
          <w:iCs/>
          <w:lang w:eastAsia="en-US"/>
        </w:rPr>
        <w:t>и</w:t>
      </w:r>
      <w:r w:rsidRPr="00903C76">
        <w:rPr>
          <w:iCs/>
          <w:lang w:eastAsia="en-US"/>
        </w:rPr>
        <w:t xml:space="preserve"> РНК от дуплекса РНК/ДНК</w:t>
      </w:r>
      <w:r>
        <w:rPr>
          <w:iCs/>
          <w:lang w:eastAsia="en-US"/>
        </w:rPr>
        <w:t xml:space="preserve"> </w:t>
      </w:r>
      <w:r w:rsidRPr="003F223A">
        <w:rPr>
          <w:iCs/>
          <w:lang w:eastAsia="en-US"/>
        </w:rPr>
        <w:t>[</w:t>
      </w:r>
      <w:r w:rsidR="00B347AA">
        <w:rPr>
          <w:iCs/>
          <w:lang w:eastAsia="en-US"/>
        </w:rPr>
        <w:t>4,5</w:t>
      </w:r>
      <w:r w:rsidRPr="003F223A">
        <w:rPr>
          <w:iCs/>
          <w:lang w:eastAsia="en-US"/>
        </w:rPr>
        <w:t>]</w:t>
      </w:r>
      <w:r>
        <w:rPr>
          <w:iCs/>
          <w:lang w:eastAsia="en-US"/>
        </w:rPr>
        <w:t xml:space="preserve">. </w:t>
      </w:r>
    </w:p>
    <w:p w14:paraId="0FD33BDE" w14:textId="77777777" w:rsidR="00903C76" w:rsidRDefault="00903C76" w:rsidP="00A82ED8">
      <w:pPr>
        <w:autoSpaceDE w:val="0"/>
        <w:autoSpaceDN w:val="0"/>
        <w:adjustRightInd w:val="0"/>
        <w:spacing w:after="0" w:line="240" w:lineRule="auto"/>
        <w:ind w:firstLine="708"/>
        <w:rPr>
          <w:iCs/>
          <w:lang w:eastAsia="en-US"/>
        </w:rPr>
      </w:pPr>
      <w:r w:rsidRPr="00903C76">
        <w:rPr>
          <w:iCs/>
          <w:lang w:eastAsia="en-US"/>
        </w:rPr>
        <w:t>Ненуклеозидные ингибиторы обратной транскриптазы включают группу небольших амфифильных соединений с различной химической структурой, которые ингибируют репликацию ВИЧ-1</w:t>
      </w:r>
      <w:r>
        <w:rPr>
          <w:iCs/>
          <w:lang w:eastAsia="en-US"/>
        </w:rPr>
        <w:t>, в</w:t>
      </w:r>
      <w:r w:rsidRPr="00903C76">
        <w:rPr>
          <w:iCs/>
          <w:lang w:eastAsia="en-US"/>
        </w:rPr>
        <w:t>заимодейству</w:t>
      </w:r>
      <w:r>
        <w:rPr>
          <w:iCs/>
          <w:lang w:eastAsia="en-US"/>
        </w:rPr>
        <w:t>я</w:t>
      </w:r>
      <w:r w:rsidRPr="00903C76">
        <w:rPr>
          <w:iCs/>
          <w:lang w:eastAsia="en-US"/>
        </w:rPr>
        <w:t xml:space="preserve"> с </w:t>
      </w:r>
      <w:r>
        <w:rPr>
          <w:iCs/>
          <w:lang w:val="en-US" w:eastAsia="en-US"/>
        </w:rPr>
        <w:t>RT</w:t>
      </w:r>
      <w:r w:rsidRPr="00903C76">
        <w:rPr>
          <w:iCs/>
          <w:lang w:eastAsia="en-US"/>
        </w:rPr>
        <w:t xml:space="preserve"> ВИЧ-1 путем связывания с сайтом, называемым ННИОТ-связывающим карманом, на субъединице р66 гетеродимерного фермента р66/р51</w:t>
      </w:r>
      <w:r>
        <w:rPr>
          <w:iCs/>
          <w:lang w:eastAsia="en-US"/>
        </w:rPr>
        <w:t>.</w:t>
      </w:r>
      <w:r w:rsidR="002B46CC">
        <w:rPr>
          <w:iCs/>
          <w:lang w:eastAsia="en-US"/>
        </w:rPr>
        <w:t xml:space="preserve"> </w:t>
      </w:r>
      <w:r w:rsidR="002B46CC" w:rsidRPr="00903C76">
        <w:rPr>
          <w:iCs/>
          <w:lang w:eastAsia="en-US"/>
        </w:rPr>
        <w:t xml:space="preserve">Связывание с ННИОТ вызывает искажение структуры RT и нарушает функцию фермента. Мутации, связанные с устойчивостью к ННИОТ, расположены вокруг этого связывающего кармана и вызывают лекарственную устойчивость, изменяя структуру ННИОТ-связывающего кармана, либо влияя на доступ к </w:t>
      </w:r>
      <w:r w:rsidR="002B46CC" w:rsidRPr="00B347AA">
        <w:rPr>
          <w:iCs/>
          <w:lang w:eastAsia="en-US"/>
        </w:rPr>
        <w:t>нему</w:t>
      </w:r>
      <w:r w:rsidR="00F261B7" w:rsidRPr="00B347AA">
        <w:rPr>
          <w:iCs/>
          <w:lang w:eastAsia="en-US"/>
        </w:rPr>
        <w:t xml:space="preserve"> [</w:t>
      </w:r>
      <w:r w:rsidR="00B347AA">
        <w:rPr>
          <w:iCs/>
          <w:lang w:eastAsia="en-US"/>
        </w:rPr>
        <w:t>6</w:t>
      </w:r>
      <w:r w:rsidR="00F261B7" w:rsidRPr="00B347AA">
        <w:rPr>
          <w:iCs/>
          <w:lang w:eastAsia="en-US"/>
        </w:rPr>
        <w:t>]</w:t>
      </w:r>
      <w:r w:rsidR="002B46CC" w:rsidRPr="00B347AA">
        <w:rPr>
          <w:iCs/>
          <w:lang w:eastAsia="en-US"/>
        </w:rPr>
        <w:t>.</w:t>
      </w:r>
    </w:p>
    <w:p w14:paraId="35AC7523" w14:textId="77777777" w:rsidR="00AD62F6" w:rsidRDefault="00E0160B" w:rsidP="009756F5">
      <w:pPr>
        <w:pStyle w:val="2"/>
        <w:spacing w:line="240" w:lineRule="auto"/>
        <w:rPr>
          <w:i/>
          <w:iCs w:val="0"/>
          <w:szCs w:val="24"/>
        </w:rPr>
      </w:pPr>
      <w:bookmarkStart w:id="74" w:name="_Toc135635383"/>
      <w:r w:rsidRPr="005E6358">
        <w:rPr>
          <w:rFonts w:eastAsia="Times New Roman"/>
          <w:lang w:eastAsia="en-US"/>
        </w:rPr>
        <w:t>3.1.2</w:t>
      </w:r>
      <w:r w:rsidR="00184A7E" w:rsidRPr="005E6358">
        <w:rPr>
          <w:rFonts w:eastAsia="Times New Roman"/>
          <w:lang w:eastAsia="en-US"/>
        </w:rPr>
        <w:t xml:space="preserve">. </w:t>
      </w:r>
      <w:bookmarkEnd w:id="72"/>
      <w:bookmarkEnd w:id="73"/>
      <w:r w:rsidR="00AD62F6">
        <w:t>Первичная фармакодинамика</w:t>
      </w:r>
      <w:bookmarkStart w:id="75" w:name="_Hlk521883669"/>
      <w:bookmarkEnd w:id="74"/>
      <w:r w:rsidR="00AD62F6" w:rsidRPr="004435FE">
        <w:rPr>
          <w:color w:val="000000"/>
          <w:szCs w:val="24"/>
        </w:rPr>
        <w:t xml:space="preserve"> </w:t>
      </w:r>
    </w:p>
    <w:p w14:paraId="3416901D" w14:textId="77777777" w:rsidR="005B24F0" w:rsidRDefault="005B24F0" w:rsidP="005B24F0">
      <w:pPr>
        <w:pStyle w:val="4"/>
      </w:pPr>
      <w:bookmarkStart w:id="76" w:name="_Toc135635384"/>
      <w:r>
        <w:t>3.1.2.1. Первичная ф</w:t>
      </w:r>
      <w:r w:rsidRPr="00AD62F6">
        <w:t xml:space="preserve">армакодинамика </w:t>
      </w:r>
      <w:r w:rsidRPr="00AD62F6">
        <w:rPr>
          <w:i/>
        </w:rPr>
        <w:t>in</w:t>
      </w:r>
      <w:r>
        <w:rPr>
          <w:i/>
        </w:rPr>
        <w:t xml:space="preserve"> </w:t>
      </w:r>
      <w:r w:rsidRPr="00AD62F6">
        <w:rPr>
          <w:i/>
        </w:rPr>
        <w:t>vitro</w:t>
      </w:r>
      <w:bookmarkEnd w:id="76"/>
    </w:p>
    <w:p w14:paraId="60A37E8D" w14:textId="1175441F" w:rsidR="00DD5E5C" w:rsidRPr="00DD5E5C" w:rsidRDefault="00DD5E5C" w:rsidP="00A821D1">
      <w:pPr>
        <w:autoSpaceDE w:val="0"/>
        <w:autoSpaceDN w:val="0"/>
        <w:adjustRightInd w:val="0"/>
        <w:spacing w:after="0" w:line="240" w:lineRule="auto"/>
        <w:ind w:firstLine="708"/>
      </w:pPr>
      <w:r>
        <w:t>Рилпивирин активен в отношении</w:t>
      </w:r>
      <w:r w:rsidRPr="00DD5E5C">
        <w:t xml:space="preserve"> </w:t>
      </w:r>
      <w:r>
        <w:t xml:space="preserve">лабораторных </w:t>
      </w:r>
      <w:r w:rsidRPr="00DD407A">
        <w:t>штаммов ВИЧ-1</w:t>
      </w:r>
      <w:r w:rsidR="00A821D1" w:rsidRPr="00DD407A">
        <w:t xml:space="preserve"> дикого ти</w:t>
      </w:r>
      <w:r w:rsidR="00A821D1">
        <w:t>па</w:t>
      </w:r>
      <w:r>
        <w:t xml:space="preserve"> остро инфицированных линий Т-клеток.</w:t>
      </w:r>
      <w:r w:rsidR="00A821D1">
        <w:t xml:space="preserve"> П</w:t>
      </w:r>
      <w:r w:rsidR="00A821D1" w:rsidRPr="00A821D1">
        <w:t>олумаксимальная эффективная концентрация</w:t>
      </w:r>
      <w:r w:rsidR="00A821D1">
        <w:t xml:space="preserve"> </w:t>
      </w:r>
      <w:r>
        <w:t xml:space="preserve">рилпивирина для ВИЧ-1 / IIIB составляет 0,73 нМ (0,27 нг/мл). В экспериментах </w:t>
      </w:r>
      <w:r w:rsidRPr="00DD5E5C">
        <w:rPr>
          <w:i/>
          <w:lang w:val="en-US"/>
        </w:rPr>
        <w:t>in</w:t>
      </w:r>
      <w:r w:rsidRPr="00DD5E5C">
        <w:rPr>
          <w:i/>
        </w:rPr>
        <w:t xml:space="preserve"> </w:t>
      </w:r>
      <w:r w:rsidRPr="00DD5E5C">
        <w:rPr>
          <w:i/>
          <w:lang w:val="en-US"/>
        </w:rPr>
        <w:t>vitro</w:t>
      </w:r>
      <w:r w:rsidRPr="00DD5E5C">
        <w:t xml:space="preserve"> </w:t>
      </w:r>
      <w:r>
        <w:t>рилпивирин продемонстрировал ограниченную активность в отношении ВИЧ-2 со средним значением EC</w:t>
      </w:r>
      <w:r w:rsidRPr="00DD5E5C">
        <w:rPr>
          <w:vertAlign w:val="subscript"/>
        </w:rPr>
        <w:t>50</w:t>
      </w:r>
      <w:r>
        <w:t xml:space="preserve"> 5220 нМ (диапазон от 2510 до 10830 нМ</w:t>
      </w:r>
      <w:r w:rsidR="00EF4F7B">
        <w:t xml:space="preserve">; </w:t>
      </w:r>
      <w:r>
        <w:t>от 920 до 3970 нг/мл)</w:t>
      </w:r>
      <w:r w:rsidR="00381826" w:rsidRPr="00381826">
        <w:t xml:space="preserve"> [</w:t>
      </w:r>
      <w:r w:rsidR="00B347AA">
        <w:t>1,7</w:t>
      </w:r>
      <w:r w:rsidR="00381826">
        <w:t>-</w:t>
      </w:r>
      <w:r w:rsidR="00B347AA">
        <w:t>9</w:t>
      </w:r>
      <w:r w:rsidR="00381826" w:rsidRPr="00381826">
        <w:t>]</w:t>
      </w:r>
      <w:r>
        <w:t>.</w:t>
      </w:r>
    </w:p>
    <w:p w14:paraId="7B3AD524" w14:textId="77777777" w:rsidR="00E70BDA" w:rsidRDefault="00DD5E5C" w:rsidP="00DD5E5C">
      <w:pPr>
        <w:autoSpaceDE w:val="0"/>
        <w:autoSpaceDN w:val="0"/>
        <w:adjustRightInd w:val="0"/>
        <w:spacing w:after="0" w:line="240" w:lineRule="auto"/>
        <w:ind w:firstLine="708"/>
      </w:pPr>
      <w:r>
        <w:t xml:space="preserve">Рилпивирин </w:t>
      </w:r>
      <w:r w:rsidR="00E70BDA">
        <w:t>обладает противовирусной</w:t>
      </w:r>
      <w:r>
        <w:t xml:space="preserve"> активность</w:t>
      </w:r>
      <w:r w:rsidR="00E70BDA">
        <w:t>ю</w:t>
      </w:r>
      <w:r>
        <w:t xml:space="preserve"> в отношении широкого спектра первичных изолятов ВИЧ-1 группы M (подтипы A, B, C, D, F, G, H) со значениями EC</w:t>
      </w:r>
      <w:r w:rsidRPr="00E70BDA">
        <w:rPr>
          <w:vertAlign w:val="subscript"/>
        </w:rPr>
        <w:t>50</w:t>
      </w:r>
      <w:r>
        <w:t xml:space="preserve"> в диапазоне от 0,07 до 1,01 нМ (от 0,03 </w:t>
      </w:r>
      <w:r w:rsidR="00E70BDA">
        <w:t>до 0,37 нг/мл).</w:t>
      </w:r>
      <w:r w:rsidR="008655F6">
        <w:t xml:space="preserve"> Активность рилпивирина против первичных изолятов группы О, составляя</w:t>
      </w:r>
      <w:r w:rsidR="008655F6" w:rsidRPr="008655F6">
        <w:t xml:space="preserve"> </w:t>
      </w:r>
      <w:r w:rsidR="008655F6">
        <w:t>EC</w:t>
      </w:r>
      <w:r w:rsidR="008655F6" w:rsidRPr="008655F6">
        <w:rPr>
          <w:vertAlign w:val="subscript"/>
        </w:rPr>
        <w:t>50</w:t>
      </w:r>
      <w:r w:rsidR="008655F6">
        <w:t xml:space="preserve"> в диапазоне от 2,88 до 8,45 нМ (от 1,06 до 3,10 нг/мл), выражена в меньшей степени</w:t>
      </w:r>
      <w:r w:rsidR="00381826">
        <w:t xml:space="preserve"> </w:t>
      </w:r>
      <w:r w:rsidR="00381826" w:rsidRPr="00381826">
        <w:t>[</w:t>
      </w:r>
      <w:r w:rsidR="00381826">
        <w:t>1,</w:t>
      </w:r>
      <w:r w:rsidR="00B347AA">
        <w:t>7</w:t>
      </w:r>
      <w:r w:rsidR="00381826">
        <w:t>-</w:t>
      </w:r>
      <w:r w:rsidR="00B347AA">
        <w:t>9</w:t>
      </w:r>
      <w:r w:rsidR="00381826" w:rsidRPr="00381826">
        <w:t>]</w:t>
      </w:r>
      <w:r w:rsidR="008655F6">
        <w:t xml:space="preserve">. </w:t>
      </w:r>
    </w:p>
    <w:p w14:paraId="1B0FB1D4" w14:textId="77777777" w:rsidR="00BA1B87" w:rsidRDefault="00BA1B87" w:rsidP="00DD5E5C">
      <w:pPr>
        <w:autoSpaceDE w:val="0"/>
        <w:autoSpaceDN w:val="0"/>
        <w:adjustRightInd w:val="0"/>
        <w:spacing w:after="0" w:line="240" w:lineRule="auto"/>
        <w:ind w:firstLine="708"/>
      </w:pPr>
      <w:r w:rsidRPr="00BA1B87">
        <w:t xml:space="preserve">Снижение противовирусной активности наблюдалось в присутствии белков сыворотки крови человека. Поправочный коэффициент связывания белка был экспериментально определен равным 39,2 в присутствии 45 мг/мл сывороточного альбумина человека. Это соответствует высокому связыванию рилпивирина с </w:t>
      </w:r>
      <w:r w:rsidRPr="00B347AA">
        <w:t xml:space="preserve">белками </w:t>
      </w:r>
      <w:r w:rsidRPr="00B347AA">
        <w:rPr>
          <w:iCs/>
          <w:lang w:eastAsia="en-US"/>
        </w:rPr>
        <w:t>[</w:t>
      </w:r>
      <w:r w:rsidR="00B347AA">
        <w:rPr>
          <w:iCs/>
          <w:lang w:eastAsia="en-US"/>
        </w:rPr>
        <w:t>10</w:t>
      </w:r>
      <w:r w:rsidRPr="00B347AA">
        <w:rPr>
          <w:iCs/>
          <w:lang w:eastAsia="en-US"/>
        </w:rPr>
        <w:t>]</w:t>
      </w:r>
      <w:r w:rsidRPr="00B347AA">
        <w:t>.</w:t>
      </w:r>
    </w:p>
    <w:p w14:paraId="4425CD49" w14:textId="77777777" w:rsidR="00764C6B" w:rsidRDefault="00764C6B" w:rsidP="00DD5E5C">
      <w:pPr>
        <w:autoSpaceDE w:val="0"/>
        <w:autoSpaceDN w:val="0"/>
        <w:adjustRightInd w:val="0"/>
        <w:spacing w:after="0" w:line="240" w:lineRule="auto"/>
        <w:ind w:firstLine="708"/>
      </w:pPr>
    </w:p>
    <w:p w14:paraId="794136FE" w14:textId="77777777" w:rsidR="00764C6B" w:rsidRPr="004938B1" w:rsidRDefault="00764C6B" w:rsidP="00764C6B">
      <w:pPr>
        <w:pStyle w:val="affb"/>
        <w:spacing w:before="0" w:after="0" w:line="240" w:lineRule="auto"/>
        <w:rPr>
          <w:b/>
          <w:bCs/>
          <w:color w:val="000000" w:themeColor="text1"/>
        </w:rPr>
      </w:pPr>
      <w:r w:rsidRPr="004938B1">
        <w:rPr>
          <w:b/>
          <w:bCs/>
          <w:color w:val="000000" w:themeColor="text1"/>
        </w:rPr>
        <w:t xml:space="preserve">Резистентность </w:t>
      </w:r>
      <w:r w:rsidRPr="004938B1">
        <w:rPr>
          <w:b/>
          <w:bCs/>
          <w:i/>
          <w:iCs/>
          <w:color w:val="000000" w:themeColor="text1"/>
          <w:lang w:val="en-US"/>
        </w:rPr>
        <w:t>in</w:t>
      </w:r>
      <w:r w:rsidRPr="004938B1">
        <w:rPr>
          <w:b/>
          <w:bCs/>
          <w:i/>
          <w:iCs/>
          <w:color w:val="000000" w:themeColor="text1"/>
        </w:rPr>
        <w:t xml:space="preserve"> </w:t>
      </w:r>
      <w:r w:rsidRPr="004938B1">
        <w:rPr>
          <w:b/>
          <w:bCs/>
          <w:i/>
          <w:iCs/>
          <w:color w:val="000000" w:themeColor="text1"/>
          <w:lang w:val="en-US"/>
        </w:rPr>
        <w:t>vitro</w:t>
      </w:r>
    </w:p>
    <w:p w14:paraId="55E7A76E" w14:textId="77777777" w:rsidR="00764C6B" w:rsidRDefault="00764C6B" w:rsidP="00764C6B">
      <w:pPr>
        <w:autoSpaceDE w:val="0"/>
        <w:autoSpaceDN w:val="0"/>
        <w:adjustRightInd w:val="0"/>
        <w:spacing w:after="0" w:line="240" w:lineRule="auto"/>
        <w:ind w:firstLine="708"/>
      </w:pPr>
    </w:p>
    <w:p w14:paraId="330F1C3A" w14:textId="77777777" w:rsidR="00764C6B" w:rsidRDefault="00764C6B" w:rsidP="00DD5E5C">
      <w:pPr>
        <w:autoSpaceDE w:val="0"/>
        <w:autoSpaceDN w:val="0"/>
        <w:adjustRightInd w:val="0"/>
        <w:spacing w:after="0" w:line="240" w:lineRule="auto"/>
        <w:ind w:firstLine="708"/>
      </w:pPr>
      <w:r>
        <w:t xml:space="preserve">В экспериментах по отбору фиксированных доз при множественности заражения концентрация рилпивирина для предотвращения репликации вируса была ниже (40 нМ), чем концентрация эфавиренза, этравирина и невирапина (по меньшей мере 200 нМ). Эксперименты на штаммах дикого типа и штаммах, устойчивых к ННИОТ, показали, что профиль резистентности к рилпивирину </w:t>
      </w:r>
      <w:r w:rsidRPr="00764C6B">
        <w:rPr>
          <w:i/>
        </w:rPr>
        <w:t>in vitro</w:t>
      </w:r>
      <w:r>
        <w:t xml:space="preserve"> может включать мутации V90I, L100I, K101E, V106A/I, V108I, E138G/K/Q/R, V179F/I, Y181C/I, V189I, G190E, H221Y, F227C и M230I/L. Кристаллографически было показано, что рилпивирин способен к конформационным изменениям в ответ на мутации в обратной транскриптазе, таким образом обеспечивая защиту, по крайней мере, от некоторых потенциальных мутаций.</w:t>
      </w:r>
      <w:r w:rsidRPr="00764C6B">
        <w:t xml:space="preserve"> </w:t>
      </w:r>
      <w:r>
        <w:t>Среди большого количества рекомбинантных клинических изолятов, устойчивых как минимум к одному ННИОТ первого поколения, 62% оставались чувствительными к рилпивирину. Близкие значения были характерны для этравирина (62%). Наименьшее число мутаций отмечалось в отношении эфавиренза (11,3%) и невирапина (4,6%).</w:t>
      </w:r>
      <w:r w:rsidRPr="00764C6B">
        <w:t xml:space="preserve"> </w:t>
      </w:r>
      <w:r>
        <w:t>Эксперименты с сайт-направленными мутантами показали, что M184V/I не индуцирует устойчивости к рилпивирину.</w:t>
      </w:r>
      <w:r w:rsidRPr="00764C6B">
        <w:t xml:space="preserve"> </w:t>
      </w:r>
      <w:r>
        <w:t xml:space="preserve">На основе анализа чувствительности большой панели рекомбинантных клинических изолятов ВИЧ-1 дикого типа </w:t>
      </w:r>
      <w:r w:rsidR="00AB70A4">
        <w:t>и кратности изменения значения EC</w:t>
      </w:r>
      <w:r w:rsidR="00AB70A4" w:rsidRPr="00AB70A4">
        <w:rPr>
          <w:vertAlign w:val="subscript"/>
        </w:rPr>
        <w:t>50</w:t>
      </w:r>
      <w:r w:rsidR="00AB70A4">
        <w:t xml:space="preserve"> б</w:t>
      </w:r>
      <w:r>
        <w:t xml:space="preserve">иологическое пороговое значение для рилпивирина </w:t>
      </w:r>
      <w:r w:rsidR="00AB70A4">
        <w:t>составило</w:t>
      </w:r>
      <w:r>
        <w:t xml:space="preserve"> 3,</w:t>
      </w:r>
      <w:r w:rsidRPr="00840A96">
        <w:t>7</w:t>
      </w:r>
      <w:r w:rsidR="00AB70A4" w:rsidRPr="00840A96">
        <w:t xml:space="preserve"> </w:t>
      </w:r>
      <w:r w:rsidR="00AB70A4" w:rsidRPr="00840A96">
        <w:rPr>
          <w:iCs/>
          <w:lang w:eastAsia="en-US"/>
        </w:rPr>
        <w:t>[</w:t>
      </w:r>
      <w:r w:rsidR="00840A96">
        <w:rPr>
          <w:iCs/>
          <w:lang w:eastAsia="en-US"/>
        </w:rPr>
        <w:t>10</w:t>
      </w:r>
      <w:r w:rsidR="00AB70A4" w:rsidRPr="00840A96">
        <w:rPr>
          <w:iCs/>
          <w:lang w:eastAsia="en-US"/>
        </w:rPr>
        <w:t>]</w:t>
      </w:r>
      <w:r w:rsidRPr="00840A96">
        <w:t>.</w:t>
      </w:r>
    </w:p>
    <w:p w14:paraId="65BA9ACF" w14:textId="77777777" w:rsidR="00C914CB" w:rsidRDefault="00F261B7">
      <w:pPr>
        <w:autoSpaceDE w:val="0"/>
        <w:autoSpaceDN w:val="0"/>
        <w:adjustRightInd w:val="0"/>
        <w:spacing w:after="0" w:line="240" w:lineRule="auto"/>
        <w:ind w:firstLine="708"/>
      </w:pPr>
      <w:r>
        <w:t xml:space="preserve">В экспериментах </w:t>
      </w:r>
      <w:r w:rsidR="00C914CB">
        <w:t>с</w:t>
      </w:r>
      <w:r>
        <w:t xml:space="preserve"> применением клеточной модели </w:t>
      </w:r>
      <w:r w:rsidRPr="00F261B7">
        <w:t xml:space="preserve">TZM-bl </w:t>
      </w:r>
      <w:r>
        <w:t>был проведен анализ</w:t>
      </w:r>
      <w:r w:rsidRPr="00F261B7">
        <w:t xml:space="preserve"> мутационной устойчивости ВИЧ </w:t>
      </w:r>
      <w:r>
        <w:t>к ННИОТ</w:t>
      </w:r>
      <w:r w:rsidR="00C914CB">
        <w:t xml:space="preserve">. Для установления мутаций резистентности были </w:t>
      </w:r>
      <w:r w:rsidRPr="00F261B7">
        <w:t>сконструирова</w:t>
      </w:r>
      <w:r w:rsidR="00C914CB">
        <w:t>ны методом</w:t>
      </w:r>
      <w:r w:rsidRPr="00F261B7">
        <w:t xml:space="preserve"> сайт-направленного мутагенеза 28 инфекционных вирусов ВИЧ-1LAI подтипа B, содержащих одиночные мутации устойчивости к ННИОТ, охватывающие 17 различных кодонов (V90I, L100I/V, K101E/P, K103N/S, V106I, V108I, E138A/K, V179D/F, G190A/S, I181C/I/V, Y188C/H/L, H221Y, P225H, F227C/L, M230L, P236L и N348I)</w:t>
      </w:r>
      <w:r w:rsidR="00C914CB">
        <w:t xml:space="preserve">. Кроме того, были сконструированы </w:t>
      </w:r>
      <w:r w:rsidR="00C914CB" w:rsidRPr="00C914CB">
        <w:t>шесть инфекционных вирусов ВИЧ-1LAI подтипа B, содержащих две мутации устойчивости к ННИОТ (K101E и G190A [K101E/G190A], K101E/K103N, K101E/Y181C, K103N/G190A, K103N/Y181C и Y181C/G190A)</w:t>
      </w:r>
      <w:r w:rsidR="00C914CB">
        <w:t xml:space="preserve">. В результате проведенного анализа было показано, что рилпивирин </w:t>
      </w:r>
      <w:r w:rsidR="00C914CB" w:rsidRPr="00C914CB">
        <w:t xml:space="preserve">сохранял полную чувствительность в отношении 19 из 28 вариантов, содержащих одну </w:t>
      </w:r>
      <w:r w:rsidR="00C914CB">
        <w:t xml:space="preserve">аминокислотную </w:t>
      </w:r>
      <w:r w:rsidR="00C914CB" w:rsidRPr="00C914CB">
        <w:t xml:space="preserve">замену, и 2 из 6 вариантов, содержащих двойные замены. Замены E138A/K, F227C, K101E, Y188L, M230L, K101E/G190A и K103N/Y181C придавали низкую устойчивость </w:t>
      </w:r>
      <w:r w:rsidR="00C914CB" w:rsidRPr="00840A96">
        <w:t xml:space="preserve">к рилпивирину, в то время как замены Y181I/V и K101P придавали высокую устойчивость </w:t>
      </w:r>
      <w:r w:rsidR="00C914CB" w:rsidRPr="00840A96">
        <w:rPr>
          <w:iCs/>
          <w:lang w:eastAsia="en-US"/>
        </w:rPr>
        <w:t>[</w:t>
      </w:r>
      <w:r w:rsidR="00840A96">
        <w:rPr>
          <w:iCs/>
          <w:lang w:eastAsia="en-US"/>
        </w:rPr>
        <w:t>11</w:t>
      </w:r>
      <w:r w:rsidR="00C914CB" w:rsidRPr="00840A96">
        <w:rPr>
          <w:iCs/>
          <w:lang w:eastAsia="en-US"/>
        </w:rPr>
        <w:t>]</w:t>
      </w:r>
      <w:r w:rsidR="00C914CB" w:rsidRPr="00840A96">
        <w:t xml:space="preserve">. Профиль резистентности к рилпивирину, представленный в этом исследовании, согласуется с ранее опубликованными данными </w:t>
      </w:r>
      <w:r w:rsidR="00C914CB" w:rsidRPr="00840A96">
        <w:rPr>
          <w:iCs/>
          <w:lang w:eastAsia="en-US"/>
        </w:rPr>
        <w:t>[</w:t>
      </w:r>
      <w:r w:rsidR="00840A96">
        <w:rPr>
          <w:iCs/>
          <w:lang w:eastAsia="en-US"/>
        </w:rPr>
        <w:t>5,12,13</w:t>
      </w:r>
      <w:r w:rsidR="00C914CB" w:rsidRPr="00840A96">
        <w:rPr>
          <w:iCs/>
          <w:lang w:eastAsia="en-US"/>
        </w:rPr>
        <w:t>]</w:t>
      </w:r>
      <w:r w:rsidR="00C914CB" w:rsidRPr="00840A96">
        <w:t>.</w:t>
      </w:r>
    </w:p>
    <w:p w14:paraId="42D1EAD0" w14:textId="6F9EF8F4" w:rsidR="003366ED" w:rsidRDefault="003366ED" w:rsidP="00725291">
      <w:pPr>
        <w:pStyle w:val="4"/>
        <w:spacing w:after="0"/>
      </w:pPr>
      <w:bookmarkStart w:id="77" w:name="_Toc135635385"/>
      <w:r>
        <w:t>3.1.2.2. Первичная ф</w:t>
      </w:r>
      <w:r w:rsidRPr="00AD62F6">
        <w:t xml:space="preserve">армакодинамика </w:t>
      </w:r>
      <w:r w:rsidRPr="00AD62F6">
        <w:rPr>
          <w:i/>
        </w:rPr>
        <w:t>in</w:t>
      </w:r>
      <w:r>
        <w:rPr>
          <w:i/>
        </w:rPr>
        <w:t xml:space="preserve"> </w:t>
      </w:r>
      <w:r w:rsidR="00BC05EE" w:rsidRPr="00AB70A4">
        <w:rPr>
          <w:i/>
        </w:rPr>
        <w:t>vivo</w:t>
      </w:r>
      <w:bookmarkEnd w:id="77"/>
    </w:p>
    <w:p w14:paraId="1987DD2A" w14:textId="77777777" w:rsidR="007453BE" w:rsidRDefault="007453BE">
      <w:pPr>
        <w:autoSpaceDE w:val="0"/>
        <w:autoSpaceDN w:val="0"/>
        <w:adjustRightInd w:val="0"/>
        <w:spacing w:after="0" w:line="240" w:lineRule="auto"/>
        <w:ind w:firstLine="708"/>
      </w:pPr>
    </w:p>
    <w:p w14:paraId="0A2A11D2" w14:textId="30326CE2" w:rsidR="003366ED" w:rsidRDefault="00AB70A4">
      <w:pPr>
        <w:autoSpaceDE w:val="0"/>
        <w:autoSpaceDN w:val="0"/>
        <w:adjustRightInd w:val="0"/>
        <w:spacing w:after="0" w:line="240" w:lineRule="auto"/>
        <w:ind w:firstLine="708"/>
      </w:pPr>
      <w:r w:rsidRPr="00AB70A4">
        <w:t xml:space="preserve">Исследования </w:t>
      </w:r>
      <w:r w:rsidRPr="00AB70A4">
        <w:rPr>
          <w:i/>
        </w:rPr>
        <w:t>in vivo</w:t>
      </w:r>
      <w:r w:rsidRPr="00AB70A4">
        <w:t xml:space="preserve"> с рилпивирином не проводились. Принимая во внимание наличие достаточного количества данных </w:t>
      </w:r>
      <w:r w:rsidRPr="00AB70A4">
        <w:rPr>
          <w:i/>
        </w:rPr>
        <w:t>in vitro</w:t>
      </w:r>
      <w:r w:rsidRPr="00AB70A4">
        <w:t xml:space="preserve"> и ограниченную актуальность данных </w:t>
      </w:r>
      <w:r w:rsidRPr="00AB70A4">
        <w:rPr>
          <w:i/>
        </w:rPr>
        <w:t>in vivo</w:t>
      </w:r>
      <w:r w:rsidRPr="00AB70A4">
        <w:t xml:space="preserve"> на животных </w:t>
      </w:r>
      <w:r w:rsidRPr="008B4F73">
        <w:t xml:space="preserve">при изучении АРВП, в данном случае эффективность подтверждается экспериментами </w:t>
      </w:r>
      <w:r w:rsidRPr="008B4F73">
        <w:rPr>
          <w:i/>
          <w:lang w:val="en-US"/>
        </w:rPr>
        <w:t>in</w:t>
      </w:r>
      <w:r w:rsidRPr="008B4F73">
        <w:rPr>
          <w:i/>
        </w:rPr>
        <w:t xml:space="preserve"> </w:t>
      </w:r>
      <w:r w:rsidRPr="008B4F73">
        <w:rPr>
          <w:i/>
          <w:lang w:val="en-US"/>
        </w:rPr>
        <w:t>vitro</w:t>
      </w:r>
      <w:r w:rsidRPr="008B4F73">
        <w:t xml:space="preserve"> </w:t>
      </w:r>
      <w:r w:rsidRPr="008B4F73">
        <w:rPr>
          <w:iCs/>
          <w:lang w:eastAsia="en-US"/>
        </w:rPr>
        <w:t>[</w:t>
      </w:r>
      <w:r w:rsidR="008B4F73">
        <w:rPr>
          <w:iCs/>
          <w:lang w:eastAsia="en-US"/>
        </w:rPr>
        <w:t>10</w:t>
      </w:r>
      <w:r w:rsidRPr="008B4F73">
        <w:rPr>
          <w:iCs/>
          <w:lang w:eastAsia="en-US"/>
        </w:rPr>
        <w:t>]</w:t>
      </w:r>
      <w:r w:rsidRPr="008B4F73">
        <w:t>. Вместе с тем в последние годы проводятся исследования на животных моделях дополнительных свойств рилпивирина. Так, в</w:t>
      </w:r>
      <w:r w:rsidR="006762AA" w:rsidRPr="008B4F73">
        <w:t xml:space="preserve"> эксперимент</w:t>
      </w:r>
      <w:r w:rsidRPr="008B4F73">
        <w:t>е</w:t>
      </w:r>
      <w:r w:rsidR="006762AA" w:rsidRPr="008B4F73">
        <w:t xml:space="preserve"> на модели ВИЧ-1-инфицированных мышей</w:t>
      </w:r>
      <w:r w:rsidR="00E903B9" w:rsidRPr="008B4F73">
        <w:t xml:space="preserve"> </w:t>
      </w:r>
      <w:r w:rsidR="006762AA" w:rsidRPr="008B4F73">
        <w:t>было показано</w:t>
      </w:r>
      <w:r w:rsidR="00E903B9" w:rsidRPr="008B4F73">
        <w:t xml:space="preserve"> снижение ВН в плазме животных на два log10 при применении 4-компонетного АРТ </w:t>
      </w:r>
      <w:r w:rsidR="00DD3EE7">
        <w:t>с</w:t>
      </w:r>
      <w:r w:rsidR="00E903B9" w:rsidRPr="008B4F73">
        <w:t xml:space="preserve"> включением рилпивирина в течение 4 недель. Кроме того, было показано, что на фоне АРТ уменьшилось количество вирусной ДНК и РНК во всех клеточных и тканевых компартментах. Лечение начинали через 6 недель заражения</w:t>
      </w:r>
      <w:r w:rsidR="003366ED" w:rsidRPr="008B4F73">
        <w:t xml:space="preserve"> </w:t>
      </w:r>
      <w:r w:rsidR="003366ED" w:rsidRPr="008B4F73">
        <w:rPr>
          <w:iCs/>
          <w:lang w:eastAsia="en-US"/>
        </w:rPr>
        <w:t>[</w:t>
      </w:r>
      <w:r w:rsidR="008B4F73">
        <w:rPr>
          <w:iCs/>
          <w:lang w:eastAsia="en-US"/>
        </w:rPr>
        <w:t>14</w:t>
      </w:r>
      <w:r w:rsidR="003366ED" w:rsidRPr="008B4F73">
        <w:rPr>
          <w:iCs/>
          <w:lang w:eastAsia="en-US"/>
        </w:rPr>
        <w:t>]</w:t>
      </w:r>
      <w:r w:rsidR="003366ED" w:rsidRPr="008B4F73">
        <w:t>.</w:t>
      </w:r>
      <w:r w:rsidRPr="008B4F73">
        <w:t xml:space="preserve"> </w:t>
      </w:r>
      <w:r w:rsidR="00225D0D" w:rsidRPr="008B4F73">
        <w:t>Целью</w:t>
      </w:r>
      <w:r w:rsidR="00225D0D">
        <w:t xml:space="preserve"> другого доклинического исследования являлась оценка </w:t>
      </w:r>
      <w:r w:rsidR="00002A89" w:rsidRPr="00002A89">
        <w:t>эффективност</w:t>
      </w:r>
      <w:r w:rsidR="00002A89">
        <w:t>и</w:t>
      </w:r>
      <w:r w:rsidR="00002A89" w:rsidRPr="00002A89">
        <w:t xml:space="preserve"> </w:t>
      </w:r>
      <w:r w:rsidR="00002A89">
        <w:t>рилпивирина</w:t>
      </w:r>
      <w:r w:rsidR="00002A89" w:rsidRPr="00002A89">
        <w:t xml:space="preserve"> </w:t>
      </w:r>
      <w:r w:rsidR="00002A89">
        <w:t xml:space="preserve">длительного действия </w:t>
      </w:r>
      <w:r w:rsidR="00002A89" w:rsidRPr="00002A89">
        <w:t xml:space="preserve">для </w:t>
      </w:r>
      <w:r w:rsidR="00002A89">
        <w:t>подавления</w:t>
      </w:r>
      <w:r w:rsidR="00002A89" w:rsidRPr="00002A89">
        <w:t xml:space="preserve"> вагинальн</w:t>
      </w:r>
      <w:r w:rsidR="00002A89">
        <w:t>ой</w:t>
      </w:r>
      <w:r w:rsidR="00002A89" w:rsidRPr="00002A89">
        <w:t xml:space="preserve"> передач</w:t>
      </w:r>
      <w:r w:rsidR="00002A89">
        <w:t>и</w:t>
      </w:r>
      <w:r w:rsidR="00002A89" w:rsidRPr="00002A89">
        <w:t xml:space="preserve"> резистентного к </w:t>
      </w:r>
      <w:r w:rsidR="00C829A0">
        <w:t>рилпивирину</w:t>
      </w:r>
      <w:r w:rsidR="00002A89" w:rsidRPr="00002A89">
        <w:t xml:space="preserve"> ВИЧ-1</w:t>
      </w:r>
      <w:r w:rsidR="00C829A0">
        <w:t xml:space="preserve">. С этой целью гуманизированных мышей инфицировали </w:t>
      </w:r>
      <w:r w:rsidR="00C829A0" w:rsidRPr="00C829A0">
        <w:t xml:space="preserve">диким </w:t>
      </w:r>
      <w:r w:rsidR="00C829A0">
        <w:t>штаммом</w:t>
      </w:r>
      <w:r w:rsidR="00BA1B87">
        <w:t xml:space="preserve"> ВИЧ-1</w:t>
      </w:r>
      <w:r w:rsidR="00C829A0" w:rsidRPr="00C829A0">
        <w:t>, Y181C и Y181V</w:t>
      </w:r>
      <w:r w:rsidR="00C829A0">
        <w:t xml:space="preserve">. Было показано, что </w:t>
      </w:r>
      <w:r w:rsidR="00C829A0" w:rsidRPr="00C829A0">
        <w:t>рилпивирин длительного действия</w:t>
      </w:r>
      <w:r w:rsidR="00C829A0">
        <w:t xml:space="preserve"> значительно предотвращал</w:t>
      </w:r>
      <w:r w:rsidR="00C829A0" w:rsidRPr="00C829A0">
        <w:t xml:space="preserve"> вагинальную передачу </w:t>
      </w:r>
      <w:r w:rsidR="00C829A0">
        <w:t xml:space="preserve">дикого штамма ВИЧ-1 и </w:t>
      </w:r>
      <w:r w:rsidR="00C829A0" w:rsidRPr="00C829A0">
        <w:t xml:space="preserve">Y181C </w:t>
      </w:r>
      <w:r w:rsidR="00C829A0">
        <w:t>В</w:t>
      </w:r>
      <w:r w:rsidR="00BA1B87">
        <w:t>И</w:t>
      </w:r>
      <w:r w:rsidR="00C829A0">
        <w:t>Ч-1</w:t>
      </w:r>
      <w:r w:rsidR="00C829A0" w:rsidRPr="00C829A0">
        <w:t>.</w:t>
      </w:r>
      <w:r w:rsidR="00C829A0">
        <w:t xml:space="preserve"> </w:t>
      </w:r>
      <w:r w:rsidR="00C829A0" w:rsidRPr="00C829A0">
        <w:t>Однако это не предотвра</w:t>
      </w:r>
      <w:r w:rsidR="00C829A0">
        <w:t>щало</w:t>
      </w:r>
      <w:r w:rsidR="00C829A0" w:rsidRPr="00C829A0">
        <w:t xml:space="preserve"> передачу Y181V </w:t>
      </w:r>
      <w:r w:rsidR="00C829A0">
        <w:t>ВИЧ</w:t>
      </w:r>
      <w:r w:rsidR="00C829A0" w:rsidRPr="00C829A0">
        <w:t xml:space="preserve">-1, обладающего 30-кратной резистентностью к </w:t>
      </w:r>
      <w:r w:rsidR="00C829A0">
        <w:t>рилпивирину</w:t>
      </w:r>
      <w:r w:rsidR="00C829A0" w:rsidRPr="00C829A0">
        <w:t xml:space="preserve"> у вирусов, использованных в данном исследовании</w:t>
      </w:r>
      <w:r w:rsidR="00C829A0">
        <w:t xml:space="preserve">. </w:t>
      </w:r>
      <w:r w:rsidR="0032129A">
        <w:t xml:space="preserve">Рилпивирин предотвращал передачу </w:t>
      </w:r>
      <w:r w:rsidR="0032129A" w:rsidRPr="0032129A">
        <w:t xml:space="preserve">ВИЧ-1 дикого типа </w:t>
      </w:r>
      <w:r w:rsidR="0032129A">
        <w:t xml:space="preserve">при условии сохранения </w:t>
      </w:r>
      <w:r w:rsidR="00F91597">
        <w:t xml:space="preserve">высоких концентрации препарата в тканях половых путей. </w:t>
      </w:r>
      <w:r w:rsidR="00F91597" w:rsidRPr="0032129A">
        <w:t xml:space="preserve">Животные, которые заразились, несмотря на </w:t>
      </w:r>
      <w:r w:rsidR="00F91597">
        <w:t>применение рилпивирина</w:t>
      </w:r>
      <w:r w:rsidR="00F91597" w:rsidRPr="0032129A">
        <w:t xml:space="preserve">, не приобрели новых </w:t>
      </w:r>
      <w:r w:rsidR="00F91597">
        <w:t xml:space="preserve">мутаций </w:t>
      </w:r>
      <w:r w:rsidR="00F91597" w:rsidRPr="0032129A">
        <w:t>резистентн</w:t>
      </w:r>
      <w:r w:rsidR="00F91597">
        <w:t xml:space="preserve">ости к препарату, </w:t>
      </w:r>
      <w:r w:rsidR="00F91597" w:rsidRPr="0032129A">
        <w:t xml:space="preserve">а выявленные мутации </w:t>
      </w:r>
      <w:r w:rsidR="00F91597">
        <w:t>были связаны с устойчивостью</w:t>
      </w:r>
      <w:r w:rsidR="00F91597" w:rsidRPr="0032129A">
        <w:t xml:space="preserve"> низкого уровня.</w:t>
      </w:r>
      <w:r w:rsidR="00F91597" w:rsidRPr="00F91597">
        <w:t xml:space="preserve"> </w:t>
      </w:r>
      <w:r w:rsidR="00F91597" w:rsidRPr="0032129A">
        <w:t xml:space="preserve">Эти данные свидетельствуют о том, что для ингибирования вагинальной передачи ВИЧ-1 с незначительной резистентностью к </w:t>
      </w:r>
      <w:r w:rsidR="00F91597">
        <w:t>рилпивирину</w:t>
      </w:r>
      <w:r w:rsidR="00F91597" w:rsidRPr="0032129A">
        <w:t xml:space="preserve"> или </w:t>
      </w:r>
      <w:r w:rsidR="00F91597" w:rsidRPr="008B4F73">
        <w:t xml:space="preserve">отсутствием таковой требовались высокие устойчивые концентрации препарата. Однако высокие концентрации рилпивирина не могли ингибировать вирус с высокой устойчивостью. Роста числа или степени выраженности резистентности к рилпивирину зарегистрировано не было </w:t>
      </w:r>
      <w:r w:rsidR="00225D0D" w:rsidRPr="008B4F73">
        <w:rPr>
          <w:iCs/>
          <w:lang w:eastAsia="en-US"/>
        </w:rPr>
        <w:t>[</w:t>
      </w:r>
      <w:r w:rsidR="008B4F73">
        <w:rPr>
          <w:iCs/>
          <w:lang w:eastAsia="en-US"/>
        </w:rPr>
        <w:t>15</w:t>
      </w:r>
      <w:r w:rsidR="00225D0D" w:rsidRPr="008B4F73">
        <w:rPr>
          <w:iCs/>
          <w:lang w:eastAsia="en-US"/>
        </w:rPr>
        <w:t>]</w:t>
      </w:r>
      <w:r w:rsidR="00225D0D" w:rsidRPr="008B4F73">
        <w:t>.</w:t>
      </w:r>
    </w:p>
    <w:p w14:paraId="0AFA5A1E" w14:textId="77777777" w:rsidR="00B52F73" w:rsidRPr="009756F5" w:rsidRDefault="00E30437" w:rsidP="009756F5">
      <w:pPr>
        <w:pStyle w:val="2"/>
        <w:tabs>
          <w:tab w:val="left" w:pos="284"/>
          <w:tab w:val="left" w:pos="567"/>
        </w:tabs>
        <w:spacing w:line="240" w:lineRule="auto"/>
        <w:rPr>
          <w:color w:val="000000"/>
        </w:rPr>
      </w:pPr>
      <w:bookmarkStart w:id="78" w:name="_Toc135635386"/>
      <w:bookmarkEnd w:id="75"/>
      <w:r w:rsidRPr="009756F5">
        <w:rPr>
          <w:color w:val="000000"/>
        </w:rPr>
        <w:t>3.</w:t>
      </w:r>
      <w:r w:rsidR="00DE087D" w:rsidRPr="009756F5">
        <w:rPr>
          <w:color w:val="000000"/>
        </w:rPr>
        <w:t>1.</w:t>
      </w:r>
      <w:r w:rsidR="00AD62F6" w:rsidRPr="009756F5">
        <w:rPr>
          <w:color w:val="000000"/>
        </w:rPr>
        <w:t>3</w:t>
      </w:r>
      <w:r w:rsidR="00FF441E" w:rsidRPr="009756F5">
        <w:rPr>
          <w:color w:val="000000"/>
        </w:rPr>
        <w:t>.</w:t>
      </w:r>
      <w:bookmarkStart w:id="79" w:name="_Hlk521883759"/>
      <w:r w:rsidR="00842F8A" w:rsidRPr="009756F5">
        <w:rPr>
          <w:color w:val="000000"/>
        </w:rPr>
        <w:t xml:space="preserve"> </w:t>
      </w:r>
      <w:r w:rsidR="00F1783B" w:rsidRPr="009756F5">
        <w:rPr>
          <w:color w:val="000000"/>
        </w:rPr>
        <w:t>Вторичная</w:t>
      </w:r>
      <w:r w:rsidR="009C3F3F" w:rsidRPr="009756F5">
        <w:rPr>
          <w:color w:val="000000"/>
        </w:rPr>
        <w:t xml:space="preserve"> фармакодинамика</w:t>
      </w:r>
      <w:bookmarkStart w:id="80" w:name="_Toc320631473"/>
      <w:bookmarkStart w:id="81" w:name="_Toc323751703"/>
      <w:bookmarkEnd w:id="78"/>
    </w:p>
    <w:p w14:paraId="415FE68C" w14:textId="7B41EA3D" w:rsidR="00F7625E" w:rsidRPr="00F7625E" w:rsidRDefault="003A05E8" w:rsidP="003A05E8">
      <w:pPr>
        <w:spacing w:line="240" w:lineRule="auto"/>
        <w:ind w:firstLine="708"/>
      </w:pPr>
      <w:r w:rsidRPr="003A05E8">
        <w:t xml:space="preserve">Обширная программа скрининга </w:t>
      </w:r>
      <w:r w:rsidRPr="004B5E1B">
        <w:rPr>
          <w:i/>
        </w:rPr>
        <w:t>in vitro</w:t>
      </w:r>
      <w:r w:rsidRPr="003A05E8">
        <w:t xml:space="preserve"> не выявила доказательств того, что рилпивирин (в концентрации 10 мкМ) обладал какой-либо вторичной фармакологической активностью в отношении α- или β-адренергических, дофаминергических, мускариновых, серотонинергических, опиоидных, интерлейкиновых или хемокиновых рецепторов, а также (в концентрации 30 мкМ) в отношении Н</w:t>
      </w:r>
      <w:r w:rsidRPr="004B5E1B">
        <w:rPr>
          <w:vertAlign w:val="subscript"/>
        </w:rPr>
        <w:t>2</w:t>
      </w:r>
      <w:r w:rsidR="004B5E1B">
        <w:t>-рецепторов</w:t>
      </w:r>
      <w:r w:rsidRPr="003A05E8">
        <w:t xml:space="preserve"> гистамина в изолированном правом предсердии морской свинки. Рилпивирин (10 мкМ) не вызывал стимуляции или ингибирования активности </w:t>
      </w:r>
      <w:r w:rsidRPr="007C5A6C">
        <w:t>АТФ</w:t>
      </w:r>
      <w:r w:rsidRPr="003A05E8">
        <w:t xml:space="preserve">азы </w:t>
      </w:r>
      <w:r w:rsidR="007C5A6C">
        <w:t>(а</w:t>
      </w:r>
      <w:r w:rsidR="007C5A6C" w:rsidRPr="007C5A6C">
        <w:t>денозинтрифосф</w:t>
      </w:r>
      <w:r w:rsidR="007C5A6C">
        <w:t>а</w:t>
      </w:r>
      <w:r w:rsidR="007C5A6C" w:rsidRPr="007C5A6C">
        <w:t>т</w:t>
      </w:r>
      <w:r w:rsidR="00670C7A">
        <w:t>азы</w:t>
      </w:r>
      <w:r w:rsidR="007C5A6C">
        <w:t xml:space="preserve">) </w:t>
      </w:r>
      <w:r w:rsidRPr="003A05E8">
        <w:t>изолированного желудка свиней и не ингибировал индуцированную пентагастрином кислотность желудка после внутрибрюшинного введения крысам в дозе 10 мг/кг. Рилпивирин не ингибировал синтез ДНК человека под действием человеческой полимеразы α, β или γ. Таким образом, вторичные фармакодинамические взаимодействия н</w:t>
      </w:r>
      <w:r w:rsidR="009B6B7F">
        <w:t>е ожидаются для рилпивирина при</w:t>
      </w:r>
      <w:r w:rsidRPr="003A05E8">
        <w:t xml:space="preserve"> применении</w:t>
      </w:r>
      <w:r w:rsidR="009B6B7F">
        <w:t xml:space="preserve"> препарата в рекомендованных терапевтических дозах</w:t>
      </w:r>
      <w:r w:rsidRPr="003A05E8">
        <w:t>. Рилпивирин не оказывал влияния на нейрофункциональную целостность в тесте Ирвина у самцов крыс при пероральных дозах ≤ 400 мг/кг</w:t>
      </w:r>
      <w:r w:rsidR="00381826">
        <w:t xml:space="preserve"> </w:t>
      </w:r>
      <w:r w:rsidR="00381826" w:rsidRPr="00381826">
        <w:t>[</w:t>
      </w:r>
      <w:r w:rsidR="00381826">
        <w:t>1</w:t>
      </w:r>
      <w:r w:rsidR="008B4F73">
        <w:t>,10</w:t>
      </w:r>
      <w:r w:rsidR="00381826" w:rsidRPr="00381826">
        <w:t>]</w:t>
      </w:r>
      <w:r w:rsidRPr="003A05E8">
        <w:t>.</w:t>
      </w:r>
      <w:r w:rsidR="00F7625E">
        <w:t xml:space="preserve"> </w:t>
      </w:r>
    </w:p>
    <w:p w14:paraId="171C64CD" w14:textId="77777777" w:rsidR="00184A7E" w:rsidRPr="009756F5" w:rsidRDefault="00E0160B" w:rsidP="009756F5">
      <w:pPr>
        <w:pStyle w:val="2"/>
        <w:tabs>
          <w:tab w:val="left" w:pos="284"/>
          <w:tab w:val="left" w:pos="567"/>
        </w:tabs>
        <w:spacing w:line="240" w:lineRule="auto"/>
        <w:rPr>
          <w:color w:val="000000"/>
        </w:rPr>
      </w:pPr>
      <w:bookmarkStart w:id="82" w:name="_Toc499821139"/>
      <w:bookmarkStart w:id="83" w:name="_Toc135635387"/>
      <w:bookmarkEnd w:id="79"/>
      <w:r w:rsidRPr="009756F5">
        <w:rPr>
          <w:color w:val="000000"/>
        </w:rPr>
        <w:t>3.1.</w:t>
      </w:r>
      <w:r w:rsidR="00AD62F6" w:rsidRPr="009756F5">
        <w:rPr>
          <w:color w:val="000000"/>
        </w:rPr>
        <w:t>4</w:t>
      </w:r>
      <w:r w:rsidRPr="009756F5">
        <w:rPr>
          <w:color w:val="000000"/>
        </w:rPr>
        <w:t>.</w:t>
      </w:r>
      <w:r w:rsidR="00184A7E" w:rsidRPr="009756F5">
        <w:rPr>
          <w:color w:val="000000"/>
        </w:rPr>
        <w:t xml:space="preserve"> Фарм</w:t>
      </w:r>
      <w:r w:rsidR="00FF2210" w:rsidRPr="009756F5">
        <w:rPr>
          <w:color w:val="000000"/>
        </w:rPr>
        <w:t xml:space="preserve">акологическая </w:t>
      </w:r>
      <w:r w:rsidR="00184A7E" w:rsidRPr="009756F5">
        <w:rPr>
          <w:color w:val="000000"/>
        </w:rPr>
        <w:t>безопасност</w:t>
      </w:r>
      <w:bookmarkEnd w:id="82"/>
      <w:r w:rsidR="007F2782" w:rsidRPr="009756F5">
        <w:rPr>
          <w:color w:val="000000"/>
        </w:rPr>
        <w:t>ь</w:t>
      </w:r>
      <w:bookmarkEnd w:id="83"/>
    </w:p>
    <w:p w14:paraId="171D3B97" w14:textId="169E7BC4" w:rsidR="00E47FD9" w:rsidRDefault="00E36857" w:rsidP="00E47FD9">
      <w:pPr>
        <w:spacing w:after="0" w:line="240" w:lineRule="auto"/>
        <w:ind w:firstLine="709"/>
        <w:rPr>
          <w:lang w:eastAsia="en-US"/>
        </w:rPr>
      </w:pPr>
      <w:bookmarkStart w:id="84" w:name="_Toc468892922"/>
      <w:bookmarkStart w:id="85" w:name="_Hlk521883819"/>
      <w:r w:rsidRPr="00E36857">
        <w:rPr>
          <w:lang w:eastAsia="en-US"/>
        </w:rPr>
        <w:t xml:space="preserve">Рилпивирин, </w:t>
      </w:r>
      <w:r>
        <w:rPr>
          <w:lang w:eastAsia="en-US"/>
        </w:rPr>
        <w:t>согласно имеющимся данным</w:t>
      </w:r>
      <w:r w:rsidRPr="00E36857">
        <w:rPr>
          <w:lang w:eastAsia="en-US"/>
        </w:rPr>
        <w:t xml:space="preserve">, не влияет на дыхательную и центральную нервную систему при введении в терапевтических концентрациях. </w:t>
      </w:r>
      <w:r w:rsidR="00C84F90">
        <w:rPr>
          <w:lang w:eastAsia="en-US"/>
        </w:rPr>
        <w:t xml:space="preserve">В целом, доклинические данные </w:t>
      </w:r>
      <w:r w:rsidR="009756F5">
        <w:rPr>
          <w:lang w:eastAsia="en-US"/>
        </w:rPr>
        <w:t>подтверждают безопасность</w:t>
      </w:r>
      <w:r w:rsidR="00C84F90">
        <w:rPr>
          <w:lang w:eastAsia="en-US"/>
        </w:rPr>
        <w:t xml:space="preserve"> применени</w:t>
      </w:r>
      <w:r w:rsidR="009756F5">
        <w:rPr>
          <w:lang w:eastAsia="en-US"/>
        </w:rPr>
        <w:t>я</w:t>
      </w:r>
      <w:r w:rsidR="00C84F90">
        <w:rPr>
          <w:lang w:eastAsia="en-US"/>
        </w:rPr>
        <w:t xml:space="preserve"> рилпивирина для лечения инфекции ВИЧ-1 в сочетании с другими противовирусными препаратами.</w:t>
      </w:r>
      <w:r w:rsidR="00EC6825">
        <w:rPr>
          <w:lang w:eastAsia="en-US"/>
        </w:rPr>
        <w:t xml:space="preserve"> </w:t>
      </w:r>
      <w:r w:rsidR="00E47FD9">
        <w:rPr>
          <w:lang w:eastAsia="en-US"/>
        </w:rPr>
        <w:t xml:space="preserve">Рилпивирин преимущественно метаболизируется CYP3A, поэтому на терапевтические концентрации будут влиять лекарства, </w:t>
      </w:r>
      <w:r w:rsidR="00EC6825">
        <w:rPr>
          <w:lang w:eastAsia="en-US"/>
        </w:rPr>
        <w:t>изменяющие активность этого изофермента.</w:t>
      </w:r>
    </w:p>
    <w:p w14:paraId="5783D982" w14:textId="77777777" w:rsidR="00E47FD9" w:rsidRDefault="00E47FD9" w:rsidP="00E47FD9">
      <w:pPr>
        <w:pStyle w:val="af2"/>
        <w:numPr>
          <w:ilvl w:val="0"/>
          <w:numId w:val="17"/>
        </w:numPr>
        <w:spacing w:after="0" w:line="240" w:lineRule="auto"/>
        <w:rPr>
          <w:lang w:eastAsia="en-US"/>
        </w:rPr>
      </w:pPr>
      <w:r>
        <w:rPr>
          <w:lang w:eastAsia="en-US"/>
        </w:rPr>
        <w:t xml:space="preserve">Механизм, лежащий в основе удлинения интервала QT, наблюдаемого в клинических исследованиях с отсроченным началом, не объясняется доклиническими данными </w:t>
      </w:r>
      <w:r>
        <w:rPr>
          <w:i/>
          <w:iCs/>
          <w:lang w:val="en-US" w:eastAsia="en-US"/>
        </w:rPr>
        <w:t>in</w:t>
      </w:r>
      <w:r w:rsidRPr="00E36857">
        <w:rPr>
          <w:i/>
          <w:iCs/>
          <w:lang w:eastAsia="en-US"/>
        </w:rPr>
        <w:t xml:space="preserve"> </w:t>
      </w:r>
      <w:r>
        <w:rPr>
          <w:i/>
          <w:iCs/>
          <w:lang w:val="en-US" w:eastAsia="en-US"/>
        </w:rPr>
        <w:t>vitro</w:t>
      </w:r>
      <w:r>
        <w:rPr>
          <w:lang w:eastAsia="en-US"/>
        </w:rPr>
        <w:t>;</w:t>
      </w:r>
    </w:p>
    <w:p w14:paraId="783C3F44" w14:textId="77777777" w:rsidR="00E47FD9" w:rsidRDefault="00E47FD9" w:rsidP="00E47FD9">
      <w:pPr>
        <w:pStyle w:val="af2"/>
        <w:numPr>
          <w:ilvl w:val="0"/>
          <w:numId w:val="17"/>
        </w:numPr>
        <w:spacing w:after="0" w:line="240" w:lineRule="auto"/>
        <w:rPr>
          <w:lang w:eastAsia="en-US"/>
        </w:rPr>
      </w:pPr>
      <w:r>
        <w:rPr>
          <w:lang w:eastAsia="en-US"/>
        </w:rPr>
        <w:t>Возможное влияние на функцию коры надпочечников и связанный с этим стероидогенез;</w:t>
      </w:r>
    </w:p>
    <w:p w14:paraId="3A541B40" w14:textId="77777777" w:rsidR="00E47FD9" w:rsidRDefault="00E47FD9" w:rsidP="00E47FD9">
      <w:pPr>
        <w:pStyle w:val="af2"/>
        <w:numPr>
          <w:ilvl w:val="0"/>
          <w:numId w:val="17"/>
        </w:numPr>
        <w:spacing w:after="0" w:line="240" w:lineRule="auto"/>
        <w:rPr>
          <w:lang w:eastAsia="en-US"/>
        </w:rPr>
      </w:pPr>
      <w:r>
        <w:rPr>
          <w:lang w:eastAsia="en-US"/>
        </w:rPr>
        <w:t xml:space="preserve">Возможное влияние на функцию яичников; </w:t>
      </w:r>
    </w:p>
    <w:p w14:paraId="47A6305B" w14:textId="77777777" w:rsidR="00E47FD9" w:rsidRDefault="00E47FD9" w:rsidP="00E47FD9">
      <w:pPr>
        <w:pStyle w:val="af2"/>
        <w:numPr>
          <w:ilvl w:val="0"/>
          <w:numId w:val="17"/>
        </w:numPr>
        <w:spacing w:after="0" w:line="240" w:lineRule="auto"/>
        <w:rPr>
          <w:lang w:eastAsia="en-US"/>
        </w:rPr>
      </w:pPr>
      <w:r>
        <w:rPr>
          <w:lang w:eastAsia="en-US"/>
        </w:rPr>
        <w:t xml:space="preserve">Возможное влияние на гомеостаз гормонов щитовидной железы. </w:t>
      </w:r>
    </w:p>
    <w:p w14:paraId="4D99DF2F" w14:textId="58714891" w:rsidR="00E47FD9" w:rsidRDefault="00E47FD9" w:rsidP="00E47FD9">
      <w:pPr>
        <w:spacing w:after="0" w:line="240" w:lineRule="auto"/>
        <w:ind w:firstLine="709"/>
        <w:rPr>
          <w:lang w:eastAsia="en-US"/>
        </w:rPr>
      </w:pPr>
      <w:r>
        <w:rPr>
          <w:lang w:eastAsia="en-US"/>
        </w:rPr>
        <w:t xml:space="preserve">Эти эффекты контролировались в ходе клинических </w:t>
      </w:r>
      <w:r w:rsidR="00A77BC5">
        <w:t>исследований</w:t>
      </w:r>
      <w:r w:rsidR="00A77BC5" w:rsidDel="00A77BC5">
        <w:rPr>
          <w:lang w:eastAsia="en-US"/>
        </w:rPr>
        <w:t xml:space="preserve"> </w:t>
      </w:r>
      <w:r>
        <w:rPr>
          <w:lang w:eastAsia="en-US"/>
        </w:rPr>
        <w:t>и должны быть включены в программу пострегистрационного мониторинга</w:t>
      </w:r>
      <w:r w:rsidRPr="00C84F90">
        <w:rPr>
          <w:lang w:eastAsia="en-US"/>
        </w:rPr>
        <w:t xml:space="preserve"> </w:t>
      </w:r>
      <w:r>
        <w:rPr>
          <w:lang w:eastAsia="en-US"/>
        </w:rPr>
        <w:t>по доклиническим данным. Основания, ограничивающие регистрацию рилпивирина по доклиническим данным, отсутствуют.</w:t>
      </w:r>
    </w:p>
    <w:p w14:paraId="0FC2E70E" w14:textId="6B7F7A09" w:rsidR="00402FA1" w:rsidRDefault="00402FA1" w:rsidP="00725291">
      <w:pPr>
        <w:pStyle w:val="4"/>
        <w:spacing w:after="0"/>
      </w:pPr>
      <w:bookmarkStart w:id="86" w:name="_Toc135635388"/>
      <w:r>
        <w:t>3</w:t>
      </w:r>
      <w:r w:rsidR="00CE0AEF">
        <w:t>.1.4.1</w:t>
      </w:r>
      <w:r>
        <w:t>. Влияние на сердечно-сосудистую систему</w:t>
      </w:r>
      <w:bookmarkEnd w:id="86"/>
    </w:p>
    <w:p w14:paraId="3F53A533" w14:textId="77777777" w:rsidR="007453BE" w:rsidRDefault="007453BE">
      <w:pPr>
        <w:spacing w:after="0" w:line="240" w:lineRule="auto"/>
        <w:ind w:firstLine="709"/>
        <w:rPr>
          <w:lang w:eastAsia="en-US"/>
        </w:rPr>
      </w:pPr>
    </w:p>
    <w:p w14:paraId="4326AB46" w14:textId="5F4A455B" w:rsidR="00402FA1" w:rsidRDefault="00402FA1">
      <w:pPr>
        <w:spacing w:after="0" w:line="240" w:lineRule="auto"/>
        <w:ind w:firstLine="709"/>
        <w:rPr>
          <w:lang w:eastAsia="en-US"/>
        </w:rPr>
      </w:pPr>
      <w:r w:rsidRPr="00877B40">
        <w:rPr>
          <w:lang w:eastAsia="en-US"/>
        </w:rPr>
        <w:t xml:space="preserve">Ранние доклинические скрининговые исследования не </w:t>
      </w:r>
      <w:r>
        <w:rPr>
          <w:lang w:eastAsia="en-US"/>
        </w:rPr>
        <w:t>выявили</w:t>
      </w:r>
      <w:r w:rsidRPr="00877B40">
        <w:rPr>
          <w:lang w:eastAsia="en-US"/>
        </w:rPr>
        <w:t xml:space="preserve"> </w:t>
      </w:r>
      <w:r>
        <w:rPr>
          <w:lang w:eastAsia="en-US"/>
        </w:rPr>
        <w:t>кардиотоксических</w:t>
      </w:r>
      <w:r w:rsidRPr="00877B40">
        <w:rPr>
          <w:lang w:eastAsia="en-US"/>
        </w:rPr>
        <w:t xml:space="preserve"> эффект</w:t>
      </w:r>
      <w:r>
        <w:rPr>
          <w:lang w:eastAsia="en-US"/>
        </w:rPr>
        <w:t>ов</w:t>
      </w:r>
      <w:r w:rsidRPr="00877B40">
        <w:rPr>
          <w:lang w:eastAsia="en-US"/>
        </w:rPr>
        <w:t xml:space="preserve"> рилпивирина</w:t>
      </w:r>
      <w:r>
        <w:rPr>
          <w:lang w:eastAsia="en-US"/>
        </w:rPr>
        <w:t xml:space="preserve">. В том числе, </w:t>
      </w:r>
      <w:r w:rsidRPr="00877B40">
        <w:rPr>
          <w:lang w:eastAsia="en-US"/>
        </w:rPr>
        <w:t>не было обнаружено влияния терапевтических концентраций на калиевые каналы, ответственные за фазу реполяризации потенциала действия</w:t>
      </w:r>
      <w:r>
        <w:rPr>
          <w:lang w:eastAsia="en-US"/>
        </w:rPr>
        <w:t xml:space="preserve"> в кардиомиоцитах</w:t>
      </w:r>
      <w:r w:rsidRPr="00877B40">
        <w:rPr>
          <w:lang w:eastAsia="en-US"/>
        </w:rPr>
        <w:t xml:space="preserve">. Влияние рилпивирина на калиевые каналы изучали с помощью анализа </w:t>
      </w:r>
      <w:r w:rsidRPr="0080570A">
        <w:rPr>
          <w:lang w:eastAsia="en-US"/>
        </w:rPr>
        <w:t>hERG</w:t>
      </w:r>
      <w:r w:rsidRPr="0080570A">
        <w:rPr>
          <w:rStyle w:val="ae"/>
          <w:lang w:eastAsia="en-US"/>
        </w:rPr>
        <w:footnoteReference w:id="1"/>
      </w:r>
      <w:r w:rsidRPr="0080570A">
        <w:rPr>
          <w:lang w:eastAsia="en-US"/>
        </w:rPr>
        <w:t xml:space="preserve"> </w:t>
      </w:r>
      <w:r>
        <w:t>(</w:t>
      </w:r>
      <w:r w:rsidRPr="002D3AC2">
        <w:t>human Ether-a-go-go Related Gene)</w:t>
      </w:r>
      <w:r>
        <w:t xml:space="preserve"> </w:t>
      </w:r>
      <w:r w:rsidRPr="0080570A">
        <w:rPr>
          <w:lang w:eastAsia="en-US"/>
        </w:rPr>
        <w:t>на</w:t>
      </w:r>
      <w:r w:rsidRPr="00877B40">
        <w:rPr>
          <w:lang w:eastAsia="en-US"/>
        </w:rPr>
        <w:t xml:space="preserve"> клетках яичника китайского хомячка </w:t>
      </w:r>
      <w:r w:rsidRPr="00E129DA">
        <w:rPr>
          <w:i/>
          <w:lang w:eastAsia="en-US"/>
        </w:rPr>
        <w:t>in vitro</w:t>
      </w:r>
      <w:r w:rsidRPr="00877B40">
        <w:rPr>
          <w:lang w:eastAsia="en-US"/>
        </w:rPr>
        <w:t>. Дозозависимое ингибирование замедленного ток</w:t>
      </w:r>
      <w:r>
        <w:rPr>
          <w:lang w:eastAsia="en-US"/>
        </w:rPr>
        <w:t>а</w:t>
      </w:r>
      <w:r w:rsidRPr="00877B40">
        <w:rPr>
          <w:lang w:eastAsia="en-US"/>
        </w:rPr>
        <w:t xml:space="preserve"> калия на 10%, 33% и 80% было обнаружено при концентрациях рилпивирина 0,1, 0,3 и 3 мкМ соответственно. </w:t>
      </w:r>
      <w:r>
        <w:rPr>
          <w:lang w:eastAsia="en-US"/>
        </w:rPr>
        <w:t xml:space="preserve">Маловероятно развитие аналогичного эффекта у человека, так как </w:t>
      </w:r>
      <w:r w:rsidRPr="00877B40">
        <w:rPr>
          <w:lang w:eastAsia="en-US"/>
        </w:rPr>
        <w:t xml:space="preserve">диапазон концентраций, в котором наблюдалось </w:t>
      </w:r>
      <w:r>
        <w:rPr>
          <w:lang w:eastAsia="en-US"/>
        </w:rPr>
        <w:t xml:space="preserve">ингибирование медленных калиевых каналов </w:t>
      </w:r>
      <w:r w:rsidRPr="00630235">
        <w:rPr>
          <w:i/>
          <w:lang w:val="en-US" w:eastAsia="en-US"/>
        </w:rPr>
        <w:t>in</w:t>
      </w:r>
      <w:r w:rsidRPr="00630235">
        <w:rPr>
          <w:i/>
          <w:lang w:eastAsia="en-US"/>
        </w:rPr>
        <w:t xml:space="preserve"> </w:t>
      </w:r>
      <w:r w:rsidRPr="00630235">
        <w:rPr>
          <w:i/>
          <w:lang w:val="en-US" w:eastAsia="en-US"/>
        </w:rPr>
        <w:t>vivo</w:t>
      </w:r>
      <w:r w:rsidRPr="00877B40">
        <w:rPr>
          <w:lang w:eastAsia="en-US"/>
        </w:rPr>
        <w:t xml:space="preserve">, примерно в 250 раз выше, чем максимальная равновесная несвязанная </w:t>
      </w:r>
      <w:r w:rsidRPr="00AA6B91">
        <w:rPr>
          <w:lang w:eastAsia="en-US"/>
        </w:rPr>
        <w:t>C</w:t>
      </w:r>
      <w:r w:rsidRPr="00AA6B91">
        <w:rPr>
          <w:vertAlign w:val="subscript"/>
          <w:lang w:eastAsia="en-US"/>
        </w:rPr>
        <w:t>max</w:t>
      </w:r>
      <w:r w:rsidRPr="00877B40">
        <w:rPr>
          <w:lang w:eastAsia="en-US"/>
        </w:rPr>
        <w:t xml:space="preserve"> у ВИЧ-инфицированных пациентов.</w:t>
      </w:r>
      <w:r w:rsidRPr="00716595">
        <w:t xml:space="preserve"> </w:t>
      </w:r>
      <w:r w:rsidRPr="00716595">
        <w:rPr>
          <w:lang w:eastAsia="en-US"/>
        </w:rPr>
        <w:t>Отсутствие кардиального эффекта рилпивирина</w:t>
      </w:r>
      <w:r>
        <w:rPr>
          <w:lang w:eastAsia="en-US"/>
        </w:rPr>
        <w:t xml:space="preserve"> подтверждает </w:t>
      </w:r>
      <w:r w:rsidRPr="00716595">
        <w:rPr>
          <w:lang w:eastAsia="en-US"/>
        </w:rPr>
        <w:t xml:space="preserve">исследование </w:t>
      </w:r>
      <w:r>
        <w:rPr>
          <w:lang w:eastAsia="en-US"/>
        </w:rPr>
        <w:t xml:space="preserve">его </w:t>
      </w:r>
      <w:r w:rsidRPr="00716595">
        <w:rPr>
          <w:lang w:eastAsia="en-US"/>
        </w:rPr>
        <w:t>влияния на скорость и силу спонтанно</w:t>
      </w:r>
      <w:r>
        <w:rPr>
          <w:lang w:eastAsia="en-US"/>
        </w:rPr>
        <w:t>го</w:t>
      </w:r>
      <w:r w:rsidRPr="00716595">
        <w:rPr>
          <w:lang w:eastAsia="en-US"/>
        </w:rPr>
        <w:t xml:space="preserve"> сокращения </w:t>
      </w:r>
      <w:r>
        <w:rPr>
          <w:lang w:eastAsia="en-US"/>
        </w:rPr>
        <w:t>изолированного</w:t>
      </w:r>
      <w:r w:rsidRPr="00716595">
        <w:rPr>
          <w:lang w:eastAsia="en-US"/>
        </w:rPr>
        <w:t xml:space="preserve"> правого предсердия морской свинки</w:t>
      </w:r>
      <w:r>
        <w:rPr>
          <w:lang w:eastAsia="en-US"/>
        </w:rPr>
        <w:t xml:space="preserve"> и </w:t>
      </w:r>
      <w:r w:rsidRPr="00877B40">
        <w:rPr>
          <w:lang w:eastAsia="en-US"/>
        </w:rPr>
        <w:t>эффективный рефрактерный период</w:t>
      </w:r>
      <w:r w:rsidRPr="00624CFD">
        <w:rPr>
          <w:lang w:eastAsia="en-US"/>
        </w:rPr>
        <w:t xml:space="preserve"> </w:t>
      </w:r>
      <w:r w:rsidRPr="00877B40">
        <w:rPr>
          <w:lang w:eastAsia="en-US"/>
        </w:rPr>
        <w:t>при концентрациях до 10 мкМ</w:t>
      </w:r>
      <w:r>
        <w:rPr>
          <w:lang w:eastAsia="en-US"/>
        </w:rPr>
        <w:t xml:space="preserve">. </w:t>
      </w:r>
      <w:r w:rsidRPr="00877B40">
        <w:rPr>
          <w:lang w:eastAsia="en-US"/>
        </w:rPr>
        <w:t>Скорость сокращения была незначительно снижена при концентрациях рилпивирина ≤ 0,1 мкМ</w:t>
      </w:r>
      <w:r>
        <w:rPr>
          <w:lang w:eastAsia="en-US"/>
        </w:rPr>
        <w:t xml:space="preserve">. Однако описанный эффект </w:t>
      </w:r>
      <w:r w:rsidRPr="00877B40">
        <w:rPr>
          <w:lang w:eastAsia="en-US"/>
        </w:rPr>
        <w:t xml:space="preserve">обеспечивает коэффициент безопасности </w:t>
      </w:r>
      <w:r>
        <w:rPr>
          <w:lang w:eastAsia="en-US"/>
        </w:rPr>
        <w:t xml:space="preserve">для человека </w:t>
      </w:r>
      <w:r w:rsidRPr="00877B40">
        <w:rPr>
          <w:lang w:eastAsia="en-US"/>
        </w:rPr>
        <w:t xml:space="preserve">около 100 </w:t>
      </w:r>
      <w:r w:rsidRPr="00381826">
        <w:rPr>
          <w:lang w:eastAsia="en-US"/>
        </w:rPr>
        <w:t>[1</w:t>
      </w:r>
      <w:r>
        <w:rPr>
          <w:lang w:eastAsia="en-US"/>
        </w:rPr>
        <w:t>,10</w:t>
      </w:r>
      <w:r w:rsidRPr="00381826">
        <w:rPr>
          <w:lang w:eastAsia="en-US"/>
        </w:rPr>
        <w:t>]</w:t>
      </w:r>
      <w:r w:rsidRPr="00877B40">
        <w:rPr>
          <w:lang w:eastAsia="en-US"/>
        </w:rPr>
        <w:t>.</w:t>
      </w:r>
      <w:r>
        <w:rPr>
          <w:lang w:eastAsia="en-US"/>
        </w:rPr>
        <w:t xml:space="preserve"> </w:t>
      </w:r>
    </w:p>
    <w:p w14:paraId="3D857632" w14:textId="77777777" w:rsidR="00402FA1" w:rsidRPr="0041398E" w:rsidRDefault="00402FA1" w:rsidP="00402FA1">
      <w:pPr>
        <w:spacing w:after="0" w:line="240" w:lineRule="auto"/>
        <w:ind w:firstLine="709"/>
        <w:rPr>
          <w:lang w:eastAsia="en-US"/>
        </w:rPr>
      </w:pPr>
      <w:r w:rsidRPr="0041398E">
        <w:rPr>
          <w:lang w:eastAsia="en-US"/>
        </w:rPr>
        <w:t xml:space="preserve">У наркотизированных морских свинок </w:t>
      </w:r>
      <w:r w:rsidRPr="00AA6B91">
        <w:rPr>
          <w:lang w:eastAsia="en-US"/>
        </w:rPr>
        <w:t>внутривенное (в/в)</w:t>
      </w:r>
      <w:r w:rsidRPr="0041398E">
        <w:rPr>
          <w:lang w:eastAsia="en-US"/>
        </w:rPr>
        <w:t xml:space="preserve"> введение рилпивирина в разовой дозе до 5 мг/кг также не выявило сердечно-сосудистых эффектов, включая влияние на частоту сердечных сокращений или среднее </w:t>
      </w:r>
      <w:r w:rsidRPr="00AA6B91">
        <w:rPr>
          <w:lang w:eastAsia="en-US"/>
        </w:rPr>
        <w:t>артериальное давление (АД), изменения морфологии электрокардиограммы (ЭКГ)</w:t>
      </w:r>
      <w:r w:rsidRPr="0041398E">
        <w:rPr>
          <w:lang w:eastAsia="en-US"/>
        </w:rPr>
        <w:t xml:space="preserve"> или признаки нарушения проводимости. Интервал PQ и комплекс QRS на ЭКГ не изменились</w:t>
      </w:r>
      <w:r>
        <w:rPr>
          <w:lang w:eastAsia="en-US"/>
        </w:rPr>
        <w:t xml:space="preserve"> </w:t>
      </w:r>
      <w:r w:rsidRPr="00381826">
        <w:rPr>
          <w:lang w:eastAsia="en-US"/>
        </w:rPr>
        <w:t>[1]</w:t>
      </w:r>
      <w:r>
        <w:rPr>
          <w:lang w:eastAsia="en-US"/>
        </w:rPr>
        <w:t>.</w:t>
      </w:r>
    </w:p>
    <w:p w14:paraId="441426DE" w14:textId="77777777" w:rsidR="00402FA1" w:rsidRPr="00BF47E1" w:rsidRDefault="00402FA1" w:rsidP="00402FA1">
      <w:pPr>
        <w:spacing w:after="0" w:line="240" w:lineRule="auto"/>
        <w:ind w:firstLine="709"/>
        <w:rPr>
          <w:lang w:eastAsia="en-US"/>
        </w:rPr>
      </w:pPr>
      <w:r w:rsidRPr="00BF47E1">
        <w:rPr>
          <w:lang w:eastAsia="en-US"/>
        </w:rPr>
        <w:t xml:space="preserve">Изучение токсичности рилпивирина при внутривенном введении собакам имело свои ограничения вследствие применения анестетиков (этомидат, фентанил и сукцинилхолин). Однако и в этих исследованиях не было зарегистрировано клинически значимого влияния на параметры ЭКГ и/или потенциального аритмогенного эффекта вследствие изменений проводимости с коэффициентом безопасности, равным 20. В двух других исследованиях, </w:t>
      </w:r>
      <w:r>
        <w:rPr>
          <w:lang w:eastAsia="en-US"/>
        </w:rPr>
        <w:t>проведенных</w:t>
      </w:r>
      <w:r w:rsidRPr="00BF47E1">
        <w:rPr>
          <w:lang w:eastAsia="en-US"/>
        </w:rPr>
        <w:t xml:space="preserve"> на собаках, находящихся в сознании, применение рилпивирина (до 160 мг/кг перорально) не сопровождалось изменениями параметров сердечно-сосудистой системы, ЭКГ или дыхания </w:t>
      </w:r>
      <w:r w:rsidRPr="00381826">
        <w:rPr>
          <w:lang w:eastAsia="en-US"/>
        </w:rPr>
        <w:t>[1]</w:t>
      </w:r>
      <w:r w:rsidRPr="00BF47E1">
        <w:rPr>
          <w:lang w:eastAsia="en-US"/>
        </w:rPr>
        <w:t>.</w:t>
      </w:r>
    </w:p>
    <w:p w14:paraId="5423F028" w14:textId="77777777" w:rsidR="00402FA1" w:rsidRPr="002D3AC2" w:rsidRDefault="00402FA1" w:rsidP="00402FA1">
      <w:pPr>
        <w:spacing w:after="0" w:line="240" w:lineRule="auto"/>
        <w:ind w:firstLine="709"/>
        <w:rPr>
          <w:lang w:eastAsia="en-US"/>
        </w:rPr>
      </w:pPr>
      <w:r w:rsidRPr="00206D99">
        <w:rPr>
          <w:lang w:eastAsia="en-US"/>
        </w:rPr>
        <w:t>Дальнейшие доклинические исследования были проведены для более подробного изучения влияния рилпивирина на ионные каналы, участвующие в формировании потенциала действия кардиомоицитов. Эксперименты по оценке возможных эффектов рилпивирина на потенциал действия сердца человека были проведены на линии клеток HEK293, экспрессирующих ионные каналы кардиомиоцитов человека. Были изучены быстрые натриевые каналы, медленные калиевые каналы внутреннего выпрямления (также изучены на линии клеток CHO), транзиторный выходящий калиевый ток, кальциевый ток L-типа и выпрямляющий внутрь калиевый ток.</w:t>
      </w:r>
      <w:r w:rsidRPr="002D3AC2">
        <w:rPr>
          <w:lang w:eastAsia="en-US"/>
        </w:rPr>
        <w:t xml:space="preserve"> Измеримые ингибирующие эффекты были обнаружены в отношении медленно активирующегося калиевого тока замедленного выпрямления (ингибирование 19% при 1 мкМ рилпивирина) и транзиторного выходящего калиевого ток</w:t>
      </w:r>
      <w:r>
        <w:rPr>
          <w:lang w:eastAsia="en-US"/>
        </w:rPr>
        <w:t xml:space="preserve">а (ингибирование 36% при 1 мкМ). Описанные эффекты в </w:t>
      </w:r>
      <w:r w:rsidRPr="002D3AC2">
        <w:rPr>
          <w:lang w:eastAsia="en-US"/>
        </w:rPr>
        <w:t>ионном канале hERG</w:t>
      </w:r>
      <w:r>
        <w:rPr>
          <w:lang w:eastAsia="en-US"/>
        </w:rPr>
        <w:t xml:space="preserve"> были выражены в меньшей степени </w:t>
      </w:r>
      <w:r w:rsidRPr="002D3AC2">
        <w:rPr>
          <w:lang w:eastAsia="en-US"/>
        </w:rPr>
        <w:t>(с запа</w:t>
      </w:r>
      <w:r>
        <w:rPr>
          <w:lang w:eastAsia="en-US"/>
        </w:rPr>
        <w:t>сом прочности, превышающим 1000</w:t>
      </w:r>
      <w:r w:rsidRPr="002D3AC2">
        <w:rPr>
          <w:lang w:eastAsia="en-US"/>
        </w:rPr>
        <w:t>)</w:t>
      </w:r>
      <w:r>
        <w:rPr>
          <w:lang w:eastAsia="en-US"/>
        </w:rPr>
        <w:t xml:space="preserve">. </w:t>
      </w:r>
      <w:r w:rsidRPr="002D3AC2">
        <w:rPr>
          <w:lang w:eastAsia="en-US"/>
        </w:rPr>
        <w:t xml:space="preserve">Анализ «hERG-Lite» был </w:t>
      </w:r>
      <w:r>
        <w:rPr>
          <w:lang w:eastAsia="en-US"/>
        </w:rPr>
        <w:t xml:space="preserve">применен </w:t>
      </w:r>
      <w:r w:rsidRPr="002D3AC2">
        <w:rPr>
          <w:lang w:eastAsia="en-US"/>
        </w:rPr>
        <w:t xml:space="preserve">для демонстрации того, что терапевтические концентрации рилпивирина не снижают перенос каналов hERG из эндоплазматического ретикулума в плазматическую мембрану, что является возможным механизмом, лежащим в основе отсроченного действия на каналы hERG </w:t>
      </w:r>
      <w:r w:rsidRPr="00381826">
        <w:rPr>
          <w:lang w:eastAsia="en-US"/>
        </w:rPr>
        <w:t>[1</w:t>
      </w:r>
      <w:r>
        <w:rPr>
          <w:lang w:eastAsia="en-US"/>
        </w:rPr>
        <w:t>,10</w:t>
      </w:r>
      <w:r w:rsidRPr="00381826">
        <w:rPr>
          <w:lang w:eastAsia="en-US"/>
        </w:rPr>
        <w:t>]</w:t>
      </w:r>
      <w:r>
        <w:rPr>
          <w:lang w:eastAsia="en-US"/>
        </w:rPr>
        <w:t>.</w:t>
      </w:r>
    </w:p>
    <w:p w14:paraId="01C122C0" w14:textId="6839F227" w:rsidR="00402FA1" w:rsidRPr="00F204EA" w:rsidRDefault="00402FA1" w:rsidP="00402FA1">
      <w:pPr>
        <w:spacing w:after="0" w:line="240" w:lineRule="auto"/>
        <w:ind w:firstLine="709"/>
        <w:rPr>
          <w:lang w:eastAsia="en-US"/>
        </w:rPr>
      </w:pPr>
      <w:r>
        <w:rPr>
          <w:lang w:eastAsia="en-US"/>
        </w:rPr>
        <w:t xml:space="preserve">Релевантной моделью для </w:t>
      </w:r>
      <w:r w:rsidRPr="009E6746">
        <w:rPr>
          <w:lang w:eastAsia="en-US"/>
        </w:rPr>
        <w:t>обнаружения агентов</w:t>
      </w:r>
      <w:r>
        <w:rPr>
          <w:lang w:eastAsia="en-US"/>
        </w:rPr>
        <w:t>, способных индуцировать</w:t>
      </w:r>
      <w:r w:rsidRPr="009E6746">
        <w:rPr>
          <w:lang w:eastAsia="en-US"/>
        </w:rPr>
        <w:t xml:space="preserve"> аритмии по типу </w:t>
      </w:r>
      <w:r w:rsidRPr="009E6746">
        <w:rPr>
          <w:i/>
          <w:lang w:eastAsia="en-US"/>
        </w:rPr>
        <w:t>torsades de pointes</w:t>
      </w:r>
      <w:r w:rsidRPr="009E6746">
        <w:rPr>
          <w:lang w:eastAsia="en-US"/>
        </w:rPr>
        <w:t xml:space="preserve"> (особый тип желудочковой тахикардии) с удлинением интервала QT и без него</w:t>
      </w:r>
      <w:r>
        <w:rPr>
          <w:lang w:eastAsia="en-US"/>
        </w:rPr>
        <w:t xml:space="preserve">, является препарат </w:t>
      </w:r>
      <w:r w:rsidRPr="009E6746">
        <w:rPr>
          <w:lang w:eastAsia="en-US"/>
        </w:rPr>
        <w:t xml:space="preserve">артериально-перфузируемого вентрикулярного </w:t>
      </w:r>
      <w:r>
        <w:rPr>
          <w:lang w:eastAsia="en-US"/>
        </w:rPr>
        <w:t>лоскута миокарда</w:t>
      </w:r>
      <w:r w:rsidRPr="009E6746">
        <w:rPr>
          <w:lang w:eastAsia="en-US"/>
        </w:rPr>
        <w:t xml:space="preserve"> кролика</w:t>
      </w:r>
      <w:r>
        <w:rPr>
          <w:lang w:eastAsia="en-US"/>
        </w:rPr>
        <w:t xml:space="preserve">. </w:t>
      </w:r>
      <w:r w:rsidRPr="00D46681">
        <w:rPr>
          <w:lang w:eastAsia="en-US"/>
        </w:rPr>
        <w:t>М-клетки являются уникальными клетками миокарда, обнаруженными в более глубоких слоях стенки желудочков</w:t>
      </w:r>
      <w:r>
        <w:rPr>
          <w:lang w:eastAsia="en-US"/>
        </w:rPr>
        <w:t>. Эти клетки</w:t>
      </w:r>
      <w:r w:rsidRPr="00D46681">
        <w:rPr>
          <w:lang w:eastAsia="en-US"/>
        </w:rPr>
        <w:t xml:space="preserve"> более чувствительн</w:t>
      </w:r>
      <w:r>
        <w:rPr>
          <w:lang w:eastAsia="en-US"/>
        </w:rPr>
        <w:t xml:space="preserve">ы к </w:t>
      </w:r>
      <w:r w:rsidRPr="00D46681">
        <w:rPr>
          <w:lang w:eastAsia="en-US"/>
        </w:rPr>
        <w:t>агент</w:t>
      </w:r>
      <w:r>
        <w:rPr>
          <w:lang w:eastAsia="en-US"/>
        </w:rPr>
        <w:t xml:space="preserve">ам, </w:t>
      </w:r>
      <w:r w:rsidRPr="00D46681">
        <w:rPr>
          <w:lang w:eastAsia="en-US"/>
        </w:rPr>
        <w:t>блокирую</w:t>
      </w:r>
      <w:r>
        <w:rPr>
          <w:lang w:eastAsia="en-US"/>
        </w:rPr>
        <w:t>щим</w:t>
      </w:r>
      <w:r w:rsidRPr="00D46681">
        <w:rPr>
          <w:lang w:eastAsia="en-US"/>
        </w:rPr>
        <w:t xml:space="preserve"> каналы hERG, что делает их </w:t>
      </w:r>
      <w:r>
        <w:rPr>
          <w:lang w:eastAsia="en-US"/>
        </w:rPr>
        <w:t xml:space="preserve">предпочтительными для оценки </w:t>
      </w:r>
      <w:r w:rsidRPr="00D46681">
        <w:rPr>
          <w:lang w:eastAsia="en-US"/>
        </w:rPr>
        <w:t>индуцированн</w:t>
      </w:r>
      <w:r>
        <w:rPr>
          <w:lang w:eastAsia="en-US"/>
        </w:rPr>
        <w:t>ой</w:t>
      </w:r>
      <w:r w:rsidRPr="00D46681">
        <w:rPr>
          <w:lang w:eastAsia="en-US"/>
        </w:rPr>
        <w:t xml:space="preserve"> лекарственными препаратами трансмуральн</w:t>
      </w:r>
      <w:r>
        <w:rPr>
          <w:lang w:eastAsia="en-US"/>
        </w:rPr>
        <w:t>ой</w:t>
      </w:r>
      <w:r w:rsidRPr="00D46681">
        <w:rPr>
          <w:lang w:eastAsia="en-US"/>
        </w:rPr>
        <w:t xml:space="preserve"> </w:t>
      </w:r>
      <w:r>
        <w:rPr>
          <w:lang w:eastAsia="en-US"/>
        </w:rPr>
        <w:t xml:space="preserve">гетерогенности </w:t>
      </w:r>
      <w:r w:rsidRPr="00D46681">
        <w:rPr>
          <w:lang w:eastAsia="en-US"/>
        </w:rPr>
        <w:t xml:space="preserve">реполяризации желудочков. Широко распространено мнение, что трансмуральная дисперсия реполяризации </w:t>
      </w:r>
      <w:r w:rsidRPr="0080570A">
        <w:rPr>
          <w:lang w:eastAsia="en-US"/>
        </w:rPr>
        <w:t>(TDR; transmural dispersion of repolarisation), которая аппроксимируется временем от пика до конца зубца T (T</w:t>
      </w:r>
      <w:r w:rsidRPr="0080570A">
        <w:rPr>
          <w:vertAlign w:val="subscript"/>
          <w:lang w:eastAsia="en-US"/>
        </w:rPr>
        <w:t>p</w:t>
      </w:r>
      <w:r w:rsidRPr="0080570A">
        <w:rPr>
          <w:lang w:eastAsia="en-US"/>
        </w:rPr>
        <w:t>-T</w:t>
      </w:r>
      <w:r w:rsidRPr="0080570A">
        <w:rPr>
          <w:vertAlign w:val="subscript"/>
          <w:lang w:eastAsia="en-US"/>
        </w:rPr>
        <w:t>e</w:t>
      </w:r>
      <w:r>
        <w:t xml:space="preserve"> [</w:t>
      </w:r>
      <w:r w:rsidRPr="00F204EA">
        <w:rPr>
          <w:lang w:val="en-US"/>
        </w:rPr>
        <w:t>time</w:t>
      </w:r>
      <w:r w:rsidRPr="006B6650">
        <w:t xml:space="preserve"> </w:t>
      </w:r>
      <w:r w:rsidRPr="00F204EA">
        <w:rPr>
          <w:lang w:val="en-US"/>
        </w:rPr>
        <w:t>from</w:t>
      </w:r>
      <w:r w:rsidRPr="006B6650">
        <w:t xml:space="preserve"> </w:t>
      </w:r>
      <w:r w:rsidRPr="00F204EA">
        <w:rPr>
          <w:lang w:val="en-US"/>
        </w:rPr>
        <w:t>the</w:t>
      </w:r>
      <w:r w:rsidRPr="006B6650">
        <w:t xml:space="preserve"> </w:t>
      </w:r>
      <w:r w:rsidRPr="00F204EA">
        <w:rPr>
          <w:lang w:val="en-US"/>
        </w:rPr>
        <w:t>peak</w:t>
      </w:r>
      <w:r w:rsidRPr="006B6650">
        <w:t xml:space="preserve"> </w:t>
      </w:r>
      <w:r w:rsidRPr="00F204EA">
        <w:rPr>
          <w:lang w:val="en-US"/>
        </w:rPr>
        <w:t>to</w:t>
      </w:r>
      <w:r w:rsidRPr="006B6650">
        <w:t xml:space="preserve"> </w:t>
      </w:r>
      <w:r w:rsidRPr="00F204EA">
        <w:rPr>
          <w:lang w:val="en-US"/>
        </w:rPr>
        <w:t>the</w:t>
      </w:r>
      <w:r w:rsidRPr="006B6650">
        <w:t xml:space="preserve"> </w:t>
      </w:r>
      <w:r w:rsidRPr="00F204EA">
        <w:rPr>
          <w:lang w:val="en-US"/>
        </w:rPr>
        <w:t>end</w:t>
      </w:r>
      <w:r w:rsidRPr="006B6650">
        <w:t xml:space="preserve"> </w:t>
      </w:r>
      <w:r w:rsidRPr="00F204EA">
        <w:rPr>
          <w:lang w:val="en-US"/>
        </w:rPr>
        <w:t>of</w:t>
      </w:r>
      <w:r w:rsidRPr="006B6650">
        <w:t xml:space="preserve"> </w:t>
      </w:r>
      <w:r w:rsidRPr="00F204EA">
        <w:rPr>
          <w:lang w:val="en-US"/>
        </w:rPr>
        <w:t>the</w:t>
      </w:r>
      <w:r w:rsidRPr="006B6650">
        <w:t xml:space="preserve"> </w:t>
      </w:r>
      <w:r w:rsidRPr="00F204EA">
        <w:rPr>
          <w:lang w:val="en-US"/>
        </w:rPr>
        <w:t>T</w:t>
      </w:r>
      <w:r w:rsidRPr="006B6650">
        <w:t xml:space="preserve"> </w:t>
      </w:r>
      <w:r w:rsidRPr="00F204EA">
        <w:rPr>
          <w:lang w:val="en-US"/>
        </w:rPr>
        <w:t>wave</w:t>
      </w:r>
      <w:r w:rsidRPr="006B6650">
        <w:t>]</w:t>
      </w:r>
      <w:r w:rsidRPr="0080570A">
        <w:rPr>
          <w:rStyle w:val="ae"/>
          <w:lang w:eastAsia="en-US"/>
        </w:rPr>
        <w:footnoteReference w:id="2"/>
      </w:r>
      <w:r w:rsidRPr="0080570A">
        <w:rPr>
          <w:lang w:eastAsia="en-US"/>
        </w:rPr>
        <w:t>), является электрофизиологическим субстратом ранней постдеполяризации (EAD; early after depolarisation)</w:t>
      </w:r>
      <w:r w:rsidRPr="00D46681">
        <w:rPr>
          <w:lang w:eastAsia="en-US"/>
        </w:rPr>
        <w:t xml:space="preserve"> и проаритмии.</w:t>
      </w:r>
      <w:r>
        <w:rPr>
          <w:lang w:eastAsia="en-US"/>
        </w:rPr>
        <w:t xml:space="preserve"> На </w:t>
      </w:r>
      <w:r w:rsidRPr="00F204EA">
        <w:rPr>
          <w:lang w:eastAsia="en-US"/>
        </w:rPr>
        <w:t xml:space="preserve">этой модели было показано, что </w:t>
      </w:r>
      <w:r>
        <w:rPr>
          <w:lang w:eastAsia="en-US"/>
        </w:rPr>
        <w:t>применение</w:t>
      </w:r>
      <w:r w:rsidRPr="00F204EA">
        <w:rPr>
          <w:lang w:eastAsia="en-US"/>
        </w:rPr>
        <w:t xml:space="preserve"> рилпивирин</w:t>
      </w:r>
      <w:r>
        <w:rPr>
          <w:lang w:eastAsia="en-US"/>
        </w:rPr>
        <w:t>а</w:t>
      </w:r>
      <w:r w:rsidRPr="00F204EA">
        <w:rPr>
          <w:lang w:eastAsia="en-US"/>
        </w:rPr>
        <w:t xml:space="preserve"> (в концентрациях до 10 мкМ) не влия</w:t>
      </w:r>
      <w:r>
        <w:rPr>
          <w:lang w:eastAsia="en-US"/>
        </w:rPr>
        <w:t>ет</w:t>
      </w:r>
      <w:r w:rsidRPr="00F204EA">
        <w:rPr>
          <w:lang w:eastAsia="en-US"/>
        </w:rPr>
        <w:t xml:space="preserve"> на T</w:t>
      </w:r>
      <w:r w:rsidRPr="00F204EA">
        <w:rPr>
          <w:vertAlign w:val="subscript"/>
          <w:lang w:eastAsia="en-US"/>
        </w:rPr>
        <w:t>p</w:t>
      </w:r>
      <w:r w:rsidRPr="00F204EA">
        <w:rPr>
          <w:lang w:eastAsia="en-US"/>
        </w:rPr>
        <w:t>-T</w:t>
      </w:r>
      <w:r w:rsidRPr="00F204EA">
        <w:rPr>
          <w:vertAlign w:val="subscript"/>
          <w:lang w:eastAsia="en-US"/>
        </w:rPr>
        <w:t>e</w:t>
      </w:r>
      <w:r w:rsidRPr="00F204EA">
        <w:rPr>
          <w:lang w:eastAsia="en-US"/>
        </w:rPr>
        <w:t xml:space="preserve">, </w:t>
      </w:r>
      <w:r>
        <w:rPr>
          <w:lang w:eastAsia="en-US"/>
        </w:rPr>
        <w:t>продолжительность и</w:t>
      </w:r>
      <w:r w:rsidRPr="00F204EA">
        <w:rPr>
          <w:lang w:eastAsia="en-US"/>
        </w:rPr>
        <w:t xml:space="preserve"> частот</w:t>
      </w:r>
      <w:r>
        <w:rPr>
          <w:lang w:eastAsia="en-US"/>
        </w:rPr>
        <w:t>у</w:t>
      </w:r>
      <w:r w:rsidRPr="00F204EA">
        <w:rPr>
          <w:lang w:eastAsia="en-US"/>
        </w:rPr>
        <w:t xml:space="preserve"> QRS,</w:t>
      </w:r>
      <w:r>
        <w:rPr>
          <w:lang w:eastAsia="en-US"/>
        </w:rPr>
        <w:t xml:space="preserve"> на отношение T</w:t>
      </w:r>
      <w:r w:rsidRPr="00F204EA">
        <w:rPr>
          <w:vertAlign w:val="subscript"/>
          <w:lang w:eastAsia="en-US"/>
        </w:rPr>
        <w:t>p</w:t>
      </w:r>
      <w:r>
        <w:rPr>
          <w:lang w:eastAsia="en-US"/>
        </w:rPr>
        <w:t>-T</w:t>
      </w:r>
      <w:r w:rsidRPr="00F204EA">
        <w:rPr>
          <w:vertAlign w:val="subscript"/>
          <w:lang w:eastAsia="en-US"/>
        </w:rPr>
        <w:t>e</w:t>
      </w:r>
      <w:r>
        <w:rPr>
          <w:lang w:eastAsia="en-US"/>
        </w:rPr>
        <w:t xml:space="preserve">/QT и </w:t>
      </w:r>
      <w:r w:rsidRPr="00F204EA">
        <w:rPr>
          <w:lang w:eastAsia="en-US"/>
        </w:rPr>
        <w:t xml:space="preserve">на </w:t>
      </w:r>
      <w:r>
        <w:rPr>
          <w:lang w:eastAsia="en-US"/>
        </w:rPr>
        <w:t xml:space="preserve">силу </w:t>
      </w:r>
      <w:r w:rsidRPr="00F204EA">
        <w:rPr>
          <w:lang w:eastAsia="en-US"/>
        </w:rPr>
        <w:t>сокра</w:t>
      </w:r>
      <w:r>
        <w:rPr>
          <w:lang w:eastAsia="en-US"/>
        </w:rPr>
        <w:t>щения миокарда</w:t>
      </w:r>
      <w:r w:rsidRPr="00F204EA">
        <w:rPr>
          <w:lang w:eastAsia="en-US"/>
        </w:rPr>
        <w:t xml:space="preserve">. Случаев </w:t>
      </w:r>
      <w:r w:rsidRPr="0083785F">
        <w:rPr>
          <w:lang w:eastAsia="en-US"/>
        </w:rPr>
        <w:t>ранней постдеполяризации</w:t>
      </w:r>
      <w:r w:rsidRPr="00F204EA">
        <w:rPr>
          <w:lang w:eastAsia="en-US"/>
        </w:rPr>
        <w:t xml:space="preserve">, </w:t>
      </w:r>
      <w:r>
        <w:rPr>
          <w:lang w:eastAsia="en-US"/>
        </w:rPr>
        <w:t xml:space="preserve">аритмий по типу </w:t>
      </w:r>
      <w:r w:rsidRPr="0083785F">
        <w:rPr>
          <w:i/>
          <w:lang w:eastAsia="en-US"/>
        </w:rPr>
        <w:t>torsades de pointes</w:t>
      </w:r>
      <w:r w:rsidRPr="00F204EA">
        <w:rPr>
          <w:lang w:eastAsia="en-US"/>
        </w:rPr>
        <w:t xml:space="preserve">, желудочковой тахикардии </w:t>
      </w:r>
      <w:r>
        <w:rPr>
          <w:lang w:eastAsia="en-US"/>
        </w:rPr>
        <w:t>/</w:t>
      </w:r>
      <w:r w:rsidRPr="00F204EA">
        <w:rPr>
          <w:lang w:eastAsia="en-US"/>
        </w:rPr>
        <w:t xml:space="preserve"> фибрилляции желудочков или невозбудимости миокарда зарегистрировано</w:t>
      </w:r>
      <w:r w:rsidRPr="0083785F">
        <w:rPr>
          <w:lang w:eastAsia="en-US"/>
        </w:rPr>
        <w:t xml:space="preserve"> </w:t>
      </w:r>
      <w:r w:rsidRPr="00F204EA">
        <w:rPr>
          <w:lang w:eastAsia="en-US"/>
        </w:rPr>
        <w:t>не</w:t>
      </w:r>
      <w:r>
        <w:rPr>
          <w:lang w:eastAsia="en-US"/>
        </w:rPr>
        <w:t xml:space="preserve"> было</w:t>
      </w:r>
      <w:r w:rsidRPr="00F204EA">
        <w:rPr>
          <w:lang w:eastAsia="en-US"/>
        </w:rPr>
        <w:t>. При двух самых высоких исследованных концентрациях (1 и 10 мкМ) интервал QT был значительно увеличен (на 6% и 9% соответственно). Эти концентрации более чем в 200 и 2000 ра</w:t>
      </w:r>
      <w:r>
        <w:rPr>
          <w:lang w:eastAsia="en-US"/>
        </w:rPr>
        <w:t>з превышают уровни несвязанного</w:t>
      </w:r>
      <w:r w:rsidRPr="00F204EA">
        <w:rPr>
          <w:lang w:eastAsia="en-US"/>
        </w:rPr>
        <w:t xml:space="preserve">, </w:t>
      </w:r>
      <w:r>
        <w:rPr>
          <w:lang w:eastAsia="en-US"/>
        </w:rPr>
        <w:t>ассоциированные</w:t>
      </w:r>
      <w:r w:rsidRPr="00F204EA">
        <w:rPr>
          <w:lang w:eastAsia="en-US"/>
        </w:rPr>
        <w:t xml:space="preserve"> с удлинением интервала QT в клинических исследованиях. Хотя результаты исследования подтверждают, что рилпивирин не оказывает торсадогенного действия при терапевтическом применении, они не </w:t>
      </w:r>
      <w:r>
        <w:rPr>
          <w:lang w:eastAsia="en-US"/>
        </w:rPr>
        <w:t xml:space="preserve">учитывают в полной мере </w:t>
      </w:r>
      <w:r w:rsidRPr="00F204EA">
        <w:rPr>
          <w:lang w:eastAsia="en-US"/>
        </w:rPr>
        <w:t>отсроченный характер удлинения интервала QT, наблюд</w:t>
      </w:r>
      <w:r>
        <w:rPr>
          <w:lang w:eastAsia="en-US"/>
        </w:rPr>
        <w:t xml:space="preserve">аемый в клинических </w:t>
      </w:r>
      <w:r w:rsidR="00A77BC5">
        <w:t>исследованиях</w:t>
      </w:r>
      <w:r w:rsidRPr="00381826">
        <w:rPr>
          <w:lang w:eastAsia="en-US"/>
        </w:rPr>
        <w:t>[1]</w:t>
      </w:r>
      <w:r w:rsidRPr="00F204EA">
        <w:rPr>
          <w:lang w:eastAsia="en-US"/>
        </w:rPr>
        <w:t>.</w:t>
      </w:r>
    </w:p>
    <w:p w14:paraId="695EC8A9" w14:textId="77777777" w:rsidR="00402FA1" w:rsidRDefault="00402FA1" w:rsidP="00402FA1">
      <w:pPr>
        <w:spacing w:after="0" w:line="240" w:lineRule="auto"/>
        <w:ind w:firstLine="709"/>
        <w:rPr>
          <w:lang w:eastAsia="en-US"/>
        </w:rPr>
      </w:pPr>
      <w:r>
        <w:rPr>
          <w:lang w:eastAsia="en-US"/>
        </w:rPr>
        <w:t xml:space="preserve">Для оценки динамики </w:t>
      </w:r>
      <w:r w:rsidRPr="0083785F">
        <w:rPr>
          <w:lang w:eastAsia="en-US"/>
        </w:rPr>
        <w:t xml:space="preserve">удлинения интервала QT у людей </w:t>
      </w:r>
      <w:r>
        <w:rPr>
          <w:lang w:eastAsia="en-US"/>
        </w:rPr>
        <w:t xml:space="preserve">были проведены исследования </w:t>
      </w:r>
      <w:r w:rsidRPr="0083785F">
        <w:rPr>
          <w:lang w:eastAsia="en-US"/>
        </w:rPr>
        <w:t>на самках морских свинок, которы</w:t>
      </w:r>
      <w:r>
        <w:rPr>
          <w:lang w:eastAsia="en-US"/>
        </w:rPr>
        <w:t xml:space="preserve">м </w:t>
      </w:r>
      <w:r w:rsidRPr="0083785F">
        <w:rPr>
          <w:lang w:eastAsia="en-US"/>
        </w:rPr>
        <w:t>имплантировали радиотелеметрические передатчики</w:t>
      </w:r>
      <w:r>
        <w:rPr>
          <w:lang w:eastAsia="en-US"/>
        </w:rPr>
        <w:t xml:space="preserve"> и вводили рилпивирин</w:t>
      </w:r>
      <w:r w:rsidRPr="0083785F">
        <w:rPr>
          <w:lang w:eastAsia="en-US"/>
        </w:rPr>
        <w:t xml:space="preserve"> в дозе 10 мг/кг ежедневно в течение 16 дней </w:t>
      </w:r>
      <w:r>
        <w:rPr>
          <w:lang w:eastAsia="en-US"/>
        </w:rPr>
        <w:t xml:space="preserve">и постоянно. Изменения </w:t>
      </w:r>
      <w:r w:rsidRPr="0083785F">
        <w:rPr>
          <w:lang w:eastAsia="en-US"/>
        </w:rPr>
        <w:t>частот</w:t>
      </w:r>
      <w:r>
        <w:rPr>
          <w:lang w:eastAsia="en-US"/>
        </w:rPr>
        <w:t>ы</w:t>
      </w:r>
      <w:r w:rsidRPr="0083785F">
        <w:rPr>
          <w:lang w:eastAsia="en-US"/>
        </w:rPr>
        <w:t xml:space="preserve"> сердечных сокращений </w:t>
      </w:r>
      <w:r>
        <w:rPr>
          <w:lang w:eastAsia="en-US"/>
        </w:rPr>
        <w:t>и/</w:t>
      </w:r>
      <w:r w:rsidRPr="0083785F">
        <w:rPr>
          <w:lang w:eastAsia="en-US"/>
        </w:rPr>
        <w:t xml:space="preserve">или </w:t>
      </w:r>
      <w:r>
        <w:rPr>
          <w:lang w:eastAsia="en-US"/>
        </w:rPr>
        <w:t>изменения параметров</w:t>
      </w:r>
      <w:r w:rsidRPr="0083785F">
        <w:rPr>
          <w:lang w:eastAsia="en-US"/>
        </w:rPr>
        <w:t xml:space="preserve"> ЭКГ, включая интервалы QT или интервалы QT, скорректированные на частоту сердечных сокращений в соответствии с формулами Bazet </w:t>
      </w:r>
      <w:r>
        <w:rPr>
          <w:lang w:eastAsia="en-US"/>
        </w:rPr>
        <w:t>или Fridericia, зарегистрировано не было</w:t>
      </w:r>
      <w:r w:rsidRPr="0083785F">
        <w:rPr>
          <w:lang w:eastAsia="en-US"/>
        </w:rPr>
        <w:t>.</w:t>
      </w:r>
      <w:r w:rsidRPr="00291A64">
        <w:rPr>
          <w:lang w:eastAsia="en-US"/>
        </w:rPr>
        <w:t xml:space="preserve"> </w:t>
      </w:r>
      <w:r w:rsidRPr="0083785F">
        <w:rPr>
          <w:lang w:eastAsia="en-US"/>
        </w:rPr>
        <w:t>Концентрация рилпивирина в плазме в этом исследовании через 4 часа после введения на 15-й день составляла 689–911 нг/мл. Принимая во внимание степень связывания рилпивирина с белками плазмы морской свинки (99,87%), это соответствует концентрации несвязанного рилпивирина 0,90-1,18 нг/мл. Эти уровни лишь немного (в 1,2-1,6 раза) превышают равновесную C</w:t>
      </w:r>
      <w:r w:rsidRPr="00291A64">
        <w:rPr>
          <w:vertAlign w:val="subscript"/>
          <w:lang w:eastAsia="en-US"/>
        </w:rPr>
        <w:t>max</w:t>
      </w:r>
      <w:r w:rsidRPr="0083785F">
        <w:rPr>
          <w:lang w:eastAsia="en-US"/>
        </w:rPr>
        <w:t xml:space="preserve"> для здоровых субъектов </w:t>
      </w:r>
      <w:r>
        <w:rPr>
          <w:lang w:eastAsia="en-US"/>
        </w:rPr>
        <w:t>(</w:t>
      </w:r>
      <w:r w:rsidRPr="0083785F">
        <w:rPr>
          <w:lang w:eastAsia="en-US"/>
        </w:rPr>
        <w:t>рилпивирин 25 мг</w:t>
      </w:r>
      <w:r>
        <w:rPr>
          <w:lang w:eastAsia="en-US"/>
        </w:rPr>
        <w:t>/сут)</w:t>
      </w:r>
      <w:r w:rsidRPr="0083785F">
        <w:rPr>
          <w:lang w:eastAsia="en-US"/>
        </w:rPr>
        <w:t xml:space="preserve"> и в 2-3 раза выше, чем равновесная C</w:t>
      </w:r>
      <w:r w:rsidRPr="00291A64">
        <w:rPr>
          <w:vertAlign w:val="subscript"/>
          <w:lang w:eastAsia="en-US"/>
        </w:rPr>
        <w:t>max</w:t>
      </w:r>
      <w:r w:rsidRPr="0083785F">
        <w:rPr>
          <w:lang w:eastAsia="en-US"/>
        </w:rPr>
        <w:t xml:space="preserve"> для ВИЧ-инфицированных субъектов</w:t>
      </w:r>
      <w:r>
        <w:rPr>
          <w:lang w:eastAsia="en-US"/>
        </w:rPr>
        <w:t xml:space="preserve"> (</w:t>
      </w:r>
      <w:r w:rsidRPr="0083785F">
        <w:rPr>
          <w:lang w:eastAsia="en-US"/>
        </w:rPr>
        <w:t>25 мг/</w:t>
      </w:r>
      <w:r>
        <w:rPr>
          <w:lang w:eastAsia="en-US"/>
        </w:rPr>
        <w:t>сут)</w:t>
      </w:r>
      <w:r w:rsidRPr="0083785F">
        <w:rPr>
          <w:lang w:eastAsia="en-US"/>
        </w:rPr>
        <w:t>.</w:t>
      </w:r>
      <w:r>
        <w:rPr>
          <w:lang w:eastAsia="en-US"/>
        </w:rPr>
        <w:t xml:space="preserve"> </w:t>
      </w:r>
      <w:r w:rsidRPr="0083785F">
        <w:rPr>
          <w:lang w:eastAsia="en-US"/>
        </w:rPr>
        <w:t>Концентрации несвязанного рилпивирина в плазме морских свинок с хронической телеметрией были на 75-80% ниже, чем несвязанные значения C</w:t>
      </w:r>
      <w:r w:rsidRPr="004D15B7">
        <w:rPr>
          <w:vertAlign w:val="subscript"/>
          <w:lang w:eastAsia="en-US"/>
        </w:rPr>
        <w:t>max</w:t>
      </w:r>
      <w:r w:rsidRPr="0083785F">
        <w:rPr>
          <w:lang w:eastAsia="en-US"/>
        </w:rPr>
        <w:t xml:space="preserve"> в равновесном состоянии</w:t>
      </w:r>
      <w:r>
        <w:rPr>
          <w:lang w:eastAsia="en-US"/>
        </w:rPr>
        <w:t xml:space="preserve"> при применении </w:t>
      </w:r>
      <w:r w:rsidRPr="0083785F">
        <w:rPr>
          <w:lang w:eastAsia="en-US"/>
        </w:rPr>
        <w:t>300 мг</w:t>
      </w:r>
      <w:r>
        <w:rPr>
          <w:lang w:eastAsia="en-US"/>
        </w:rPr>
        <w:t xml:space="preserve"> (</w:t>
      </w:r>
      <w:r w:rsidRPr="004D15B7">
        <w:rPr>
          <w:lang w:eastAsia="en-US"/>
        </w:rPr>
        <w:t>ассоциировались с удлинением интервала QT у здоровых добровольцев</w:t>
      </w:r>
      <w:r>
        <w:rPr>
          <w:lang w:eastAsia="en-US"/>
        </w:rPr>
        <w:t xml:space="preserve">) и </w:t>
      </w:r>
      <w:r w:rsidRPr="0083785F">
        <w:rPr>
          <w:lang w:eastAsia="en-US"/>
        </w:rPr>
        <w:t>на 50% ниже по сравнению с дозой 75 мг</w:t>
      </w:r>
      <w:r>
        <w:rPr>
          <w:lang w:eastAsia="en-US"/>
        </w:rPr>
        <w:t xml:space="preserve">. </w:t>
      </w:r>
      <w:r w:rsidRPr="0083785F">
        <w:rPr>
          <w:lang w:eastAsia="en-US"/>
        </w:rPr>
        <w:t>Концентрации несвязанного рилпивирина были недостаточны для обеспечения фактора безопасности в отношении возможных побочных эффектов со стороны сердца и не дают представления о возможных механизмах, лежащих в основе удлинения интервала QT, наблюдаемого в клинических исследованиях с более высокими дозами рилпивирина</w:t>
      </w:r>
      <w:r>
        <w:rPr>
          <w:lang w:eastAsia="en-US"/>
        </w:rPr>
        <w:t xml:space="preserve"> </w:t>
      </w:r>
      <w:r w:rsidRPr="00381826">
        <w:rPr>
          <w:lang w:eastAsia="en-US"/>
        </w:rPr>
        <w:t>[1]</w:t>
      </w:r>
      <w:r w:rsidRPr="0083785F">
        <w:rPr>
          <w:lang w:eastAsia="en-US"/>
        </w:rPr>
        <w:t>.</w:t>
      </w:r>
    </w:p>
    <w:p w14:paraId="7444DBFA" w14:textId="065423BE" w:rsidR="00402FA1" w:rsidRDefault="00402FA1" w:rsidP="00402FA1">
      <w:pPr>
        <w:spacing w:after="0" w:line="240" w:lineRule="auto"/>
        <w:ind w:firstLine="709"/>
        <w:rPr>
          <w:lang w:eastAsia="en-US"/>
        </w:rPr>
      </w:pPr>
      <w:r w:rsidRPr="0083785F">
        <w:rPr>
          <w:lang w:eastAsia="en-US"/>
        </w:rPr>
        <w:t xml:space="preserve">Записи ЭКГ также проводились в ходе 15-дневного исследования токсичности повторных доз в группах из трех самок яванских макак (исследование C326). После исследования диапазона доз в фазе I рилпивирин вводили дважды в день </w:t>
      </w:r>
      <w:r>
        <w:rPr>
          <w:lang w:eastAsia="en-US"/>
        </w:rPr>
        <w:t>в дозах 0, 100 и 250 мг/кг</w:t>
      </w:r>
      <w:r w:rsidRPr="0083785F">
        <w:rPr>
          <w:lang w:eastAsia="en-US"/>
        </w:rPr>
        <w:t>. У двух обезьян, которым вводили дозу 100 мг/кг два раза в день, значения QT и QTc немного превышали исторический контроль</w:t>
      </w:r>
      <w:r>
        <w:rPr>
          <w:lang w:eastAsia="en-US"/>
        </w:rPr>
        <w:t>. Н</w:t>
      </w:r>
      <w:r w:rsidRPr="0083785F">
        <w:rPr>
          <w:lang w:eastAsia="en-US"/>
        </w:rPr>
        <w:t xml:space="preserve">и у одной из обезьян, которым вводили дозу 250 мг/кг два раза в день, не было обнаружено никакого влияния на QT или QTc. Эффекты на интервал QT, наблюдаемые у обезьян, могут быть не связаны с лечением, но </w:t>
      </w:r>
      <w:r>
        <w:rPr>
          <w:lang w:eastAsia="en-US"/>
        </w:rPr>
        <w:t xml:space="preserve">нельзя исключить существование </w:t>
      </w:r>
      <w:r w:rsidRPr="0083785F">
        <w:rPr>
          <w:lang w:eastAsia="en-US"/>
        </w:rPr>
        <w:t>более сложн</w:t>
      </w:r>
      <w:r>
        <w:rPr>
          <w:lang w:eastAsia="en-US"/>
        </w:rPr>
        <w:t>ой</w:t>
      </w:r>
      <w:r w:rsidRPr="0083785F">
        <w:rPr>
          <w:lang w:eastAsia="en-US"/>
        </w:rPr>
        <w:t xml:space="preserve"> зависимост</w:t>
      </w:r>
      <w:r>
        <w:rPr>
          <w:lang w:eastAsia="en-US"/>
        </w:rPr>
        <w:t>и</w:t>
      </w:r>
      <w:r w:rsidRPr="0083785F">
        <w:rPr>
          <w:lang w:eastAsia="en-US"/>
        </w:rPr>
        <w:t xml:space="preserve"> доза-реакция</w:t>
      </w:r>
      <w:r>
        <w:rPr>
          <w:lang w:eastAsia="en-US"/>
        </w:rPr>
        <w:t xml:space="preserve"> и связи этих</w:t>
      </w:r>
      <w:r w:rsidRPr="0083785F">
        <w:rPr>
          <w:lang w:eastAsia="en-US"/>
        </w:rPr>
        <w:t xml:space="preserve"> эффект</w:t>
      </w:r>
      <w:r>
        <w:rPr>
          <w:lang w:eastAsia="en-US"/>
        </w:rPr>
        <w:t>ов</w:t>
      </w:r>
      <w:r w:rsidRPr="0083785F">
        <w:rPr>
          <w:lang w:eastAsia="en-US"/>
        </w:rPr>
        <w:t xml:space="preserve"> с удлинением интервала QT, наблюдаемым у лю</w:t>
      </w:r>
      <w:r>
        <w:rPr>
          <w:lang w:eastAsia="en-US"/>
        </w:rPr>
        <w:t>дей при суточных дозах 75 и 300 </w:t>
      </w:r>
      <w:r w:rsidRPr="0083785F">
        <w:rPr>
          <w:lang w:eastAsia="en-US"/>
        </w:rPr>
        <w:t xml:space="preserve">мг. </w:t>
      </w:r>
      <w:r>
        <w:rPr>
          <w:lang w:eastAsia="en-US"/>
        </w:rPr>
        <w:t>Ограничением исследования является необходимость фиксации животных для измерения ЭКГ</w:t>
      </w:r>
      <w:r w:rsidR="00D50308">
        <w:rPr>
          <w:lang w:eastAsia="en-US"/>
        </w:rPr>
        <w:t>.</w:t>
      </w:r>
      <w:r>
        <w:rPr>
          <w:lang w:eastAsia="en-US"/>
        </w:rPr>
        <w:t xml:space="preserve"> Такая фиксация сопровождалась увеличением средней частоты </w:t>
      </w:r>
      <w:r w:rsidRPr="0083785F">
        <w:rPr>
          <w:lang w:eastAsia="en-US"/>
        </w:rPr>
        <w:t xml:space="preserve">сокращений </w:t>
      </w:r>
      <w:r>
        <w:rPr>
          <w:lang w:eastAsia="en-US"/>
        </w:rPr>
        <w:t>(ди</w:t>
      </w:r>
      <w:r w:rsidRPr="0083785F">
        <w:rPr>
          <w:lang w:eastAsia="en-US"/>
        </w:rPr>
        <w:t>апазон 226-244 ударов в минуту</w:t>
      </w:r>
      <w:r>
        <w:rPr>
          <w:lang w:eastAsia="en-US"/>
        </w:rPr>
        <w:t xml:space="preserve">). При отсутствии фиксации показатель в покое составляет </w:t>
      </w:r>
      <w:r w:rsidRPr="0083785F">
        <w:rPr>
          <w:lang w:eastAsia="en-US"/>
        </w:rPr>
        <w:t xml:space="preserve">163 удара в минуту. </w:t>
      </w:r>
      <w:r>
        <w:rPr>
          <w:lang w:eastAsia="en-US"/>
        </w:rPr>
        <w:t xml:space="preserve">В то же время </w:t>
      </w:r>
      <w:r w:rsidRPr="0083785F">
        <w:rPr>
          <w:lang w:eastAsia="en-US"/>
        </w:rPr>
        <w:t>повышенная частота сердечных сокращений может скрывать известные обратные частотно-зависимые эффекты препаратов, удлиняющих интервал QT</w:t>
      </w:r>
      <w:r>
        <w:rPr>
          <w:lang w:eastAsia="en-US"/>
        </w:rPr>
        <w:t xml:space="preserve"> (</w:t>
      </w:r>
      <w:r w:rsidRPr="0083785F">
        <w:rPr>
          <w:lang w:eastAsia="en-US"/>
        </w:rPr>
        <w:t>уровень дозы составлял 0,50 и 0,56 нг/мл</w:t>
      </w:r>
      <w:r>
        <w:rPr>
          <w:lang w:eastAsia="en-US"/>
        </w:rPr>
        <w:t>)</w:t>
      </w:r>
      <w:r w:rsidRPr="0083785F">
        <w:rPr>
          <w:lang w:eastAsia="en-US"/>
        </w:rPr>
        <w:t xml:space="preserve">. С учетом того, что </w:t>
      </w:r>
      <w:r>
        <w:rPr>
          <w:lang w:eastAsia="en-US"/>
        </w:rPr>
        <w:t xml:space="preserve">у </w:t>
      </w:r>
      <w:r w:rsidRPr="00FA5F2F">
        <w:rPr>
          <w:lang w:eastAsia="en-US"/>
        </w:rPr>
        <w:t xml:space="preserve">яванских макак </w:t>
      </w:r>
      <w:r w:rsidRPr="0083785F">
        <w:rPr>
          <w:lang w:eastAsia="en-US"/>
        </w:rPr>
        <w:t xml:space="preserve">99,14% рилпивирина связывается с белками плазмы, </w:t>
      </w:r>
      <w:r>
        <w:rPr>
          <w:lang w:eastAsia="en-US"/>
        </w:rPr>
        <w:t>ч</w:t>
      </w:r>
      <w:r w:rsidRPr="0083785F">
        <w:rPr>
          <w:lang w:eastAsia="en-US"/>
        </w:rPr>
        <w:t>то соответствует примерно 4,56 нг/мл свободного рилпивирина</w:t>
      </w:r>
      <w:r w:rsidR="00D13222" w:rsidRPr="00D13222">
        <w:rPr>
          <w:lang w:eastAsia="en-US"/>
        </w:rPr>
        <w:t xml:space="preserve"> </w:t>
      </w:r>
      <w:r w:rsidR="00D13222">
        <w:rPr>
          <w:lang w:eastAsia="en-US"/>
        </w:rPr>
        <w:t>и</w:t>
      </w:r>
      <w:r w:rsidR="00D13222" w:rsidRPr="00BF20CA">
        <w:rPr>
          <w:lang w:eastAsia="en-US"/>
        </w:rPr>
        <w:t xml:space="preserve"> обеспечивает коэффициент безопасности 6 по сравнению со здоровыми субъектами</w:t>
      </w:r>
      <w:r w:rsidRPr="0083785F">
        <w:rPr>
          <w:lang w:eastAsia="en-US"/>
        </w:rPr>
        <w:t xml:space="preserve"> </w:t>
      </w:r>
      <w:r w:rsidR="00EE2D67" w:rsidRPr="0083785F">
        <w:rPr>
          <w:lang w:eastAsia="en-US"/>
        </w:rPr>
        <w:t xml:space="preserve">(исследование </w:t>
      </w:r>
      <w:r w:rsidRPr="0083785F">
        <w:rPr>
          <w:lang w:eastAsia="en-US"/>
        </w:rPr>
        <w:t>C152)</w:t>
      </w:r>
      <w:r w:rsidR="00D13222">
        <w:rPr>
          <w:lang w:eastAsia="en-US"/>
        </w:rPr>
        <w:t xml:space="preserve"> или 11</w:t>
      </w:r>
      <w:r w:rsidRPr="0083785F">
        <w:rPr>
          <w:lang w:eastAsia="en-US"/>
        </w:rPr>
        <w:t xml:space="preserve"> по сравнению </w:t>
      </w:r>
      <w:r w:rsidR="00D13222" w:rsidRPr="00BF20CA">
        <w:rPr>
          <w:lang w:eastAsia="en-US"/>
        </w:rPr>
        <w:t>с ВИЧ-инфицированными субъектами</w:t>
      </w:r>
      <w:r w:rsidR="00E755BF">
        <w:rPr>
          <w:lang w:eastAsia="en-US"/>
        </w:rPr>
        <w:t xml:space="preserve"> </w:t>
      </w:r>
      <w:r w:rsidR="00E755BF" w:rsidRPr="0083785F">
        <w:rPr>
          <w:lang w:eastAsia="en-US"/>
        </w:rPr>
        <w:t>(исследование</w:t>
      </w:r>
      <w:r w:rsidR="00E755BF" w:rsidRPr="00E755BF">
        <w:rPr>
          <w:lang w:eastAsia="en-US"/>
        </w:rPr>
        <w:t xml:space="preserve"> </w:t>
      </w:r>
      <w:r w:rsidR="00E755BF" w:rsidRPr="00BF20CA">
        <w:rPr>
          <w:lang w:eastAsia="en-US"/>
        </w:rPr>
        <w:t>C209</w:t>
      </w:r>
      <w:r w:rsidR="00E755BF">
        <w:rPr>
          <w:lang w:eastAsia="en-US"/>
        </w:rPr>
        <w:t>)</w:t>
      </w:r>
      <w:r w:rsidR="00D13222" w:rsidRPr="00BF20CA">
        <w:rPr>
          <w:lang w:eastAsia="en-US"/>
        </w:rPr>
        <w:t xml:space="preserve"> </w:t>
      </w:r>
      <w:r w:rsidRPr="00381826">
        <w:rPr>
          <w:lang w:eastAsia="en-US"/>
        </w:rPr>
        <w:t>[1]</w:t>
      </w:r>
      <w:r w:rsidRPr="0083785F">
        <w:rPr>
          <w:lang w:eastAsia="en-US"/>
        </w:rPr>
        <w:t>.</w:t>
      </w:r>
    </w:p>
    <w:p w14:paraId="10B7FBD6" w14:textId="77777777" w:rsidR="00402FA1" w:rsidRPr="00FA5F2F" w:rsidRDefault="00402FA1" w:rsidP="00402FA1">
      <w:pPr>
        <w:spacing w:after="0" w:line="240" w:lineRule="auto"/>
        <w:ind w:firstLine="709"/>
        <w:rPr>
          <w:lang w:eastAsia="en-US"/>
        </w:rPr>
      </w:pPr>
      <w:r w:rsidRPr="00FA5F2F">
        <w:rPr>
          <w:lang w:eastAsia="en-US"/>
        </w:rPr>
        <w:t>Альтернативные потенциальные механизмы, лежащие в основе наблюдаемого замедлен</w:t>
      </w:r>
      <w:r>
        <w:rPr>
          <w:lang w:eastAsia="en-US"/>
        </w:rPr>
        <w:t xml:space="preserve">ия / </w:t>
      </w:r>
      <w:r w:rsidRPr="00FA5F2F">
        <w:rPr>
          <w:lang w:eastAsia="en-US"/>
        </w:rPr>
        <w:t>удлинения Q</w:t>
      </w:r>
      <w:r>
        <w:rPr>
          <w:lang w:val="en-US" w:eastAsia="en-US"/>
        </w:rPr>
        <w:t>T</w:t>
      </w:r>
      <w:r w:rsidRPr="00FA5F2F">
        <w:rPr>
          <w:lang w:eastAsia="en-US"/>
        </w:rPr>
        <w:t xml:space="preserve"> в клинических исследованиях, включали повышенное воздействие рилпивирина </w:t>
      </w:r>
      <w:r>
        <w:rPr>
          <w:lang w:eastAsia="en-US"/>
        </w:rPr>
        <w:t xml:space="preserve">/ </w:t>
      </w:r>
      <w:r w:rsidRPr="00FA5F2F">
        <w:rPr>
          <w:lang w:eastAsia="en-US"/>
        </w:rPr>
        <w:t>метаболит</w:t>
      </w:r>
      <w:r>
        <w:rPr>
          <w:lang w:eastAsia="en-US"/>
        </w:rPr>
        <w:t>а(-</w:t>
      </w:r>
      <w:r w:rsidRPr="00FA5F2F">
        <w:rPr>
          <w:lang w:eastAsia="en-US"/>
        </w:rPr>
        <w:t>ов</w:t>
      </w:r>
      <w:r>
        <w:rPr>
          <w:lang w:eastAsia="en-US"/>
        </w:rPr>
        <w:t>)</w:t>
      </w:r>
      <w:r w:rsidRPr="00FA5F2F">
        <w:rPr>
          <w:lang w:eastAsia="en-US"/>
        </w:rPr>
        <w:t xml:space="preserve"> с течением времени или повышение концентрации рилпивирина </w:t>
      </w:r>
      <w:r>
        <w:rPr>
          <w:lang w:eastAsia="en-US"/>
        </w:rPr>
        <w:t>/</w:t>
      </w:r>
      <w:r w:rsidRPr="00FA5F2F">
        <w:rPr>
          <w:lang w:eastAsia="en-US"/>
        </w:rPr>
        <w:t xml:space="preserve"> метаболит</w:t>
      </w:r>
      <w:r>
        <w:rPr>
          <w:lang w:eastAsia="en-US"/>
        </w:rPr>
        <w:t>а(-</w:t>
      </w:r>
      <w:r w:rsidRPr="00FA5F2F">
        <w:rPr>
          <w:lang w:eastAsia="en-US"/>
        </w:rPr>
        <w:t>ов</w:t>
      </w:r>
      <w:r>
        <w:rPr>
          <w:lang w:eastAsia="en-US"/>
        </w:rPr>
        <w:t>)</w:t>
      </w:r>
      <w:r w:rsidRPr="00FA5F2F">
        <w:rPr>
          <w:lang w:eastAsia="en-US"/>
        </w:rPr>
        <w:t xml:space="preserve"> в миокарде. У здоровых добровольцев и ВИЧ-1-инфицированных </w:t>
      </w:r>
      <w:r>
        <w:rPr>
          <w:lang w:eastAsia="en-US"/>
        </w:rPr>
        <w:t xml:space="preserve">пациентов </w:t>
      </w:r>
      <w:r w:rsidRPr="00FA5F2F">
        <w:rPr>
          <w:lang w:eastAsia="en-US"/>
        </w:rPr>
        <w:t>экспозиция рилпивирина увеличивалась с течением времени, пока не достигался равновесный уровень</w:t>
      </w:r>
      <w:r>
        <w:rPr>
          <w:lang w:eastAsia="en-US"/>
        </w:rPr>
        <w:t xml:space="preserve">. </w:t>
      </w:r>
      <w:r w:rsidRPr="00FA5F2F">
        <w:rPr>
          <w:lang w:eastAsia="en-US"/>
        </w:rPr>
        <w:t>Но этого эффекта недостаточно, чтобы объяснить отсроченное влияние на интервал QT. В плазме отсутствуют основные метаболиты человека на уровне более 10% от C</w:t>
      </w:r>
      <w:r w:rsidRPr="00236111">
        <w:rPr>
          <w:vertAlign w:val="subscript"/>
          <w:lang w:eastAsia="en-US"/>
        </w:rPr>
        <w:t>max</w:t>
      </w:r>
      <w:r w:rsidRPr="00FA5F2F">
        <w:rPr>
          <w:lang w:eastAsia="en-US"/>
        </w:rPr>
        <w:t xml:space="preserve"> исходного соединения, и у людей не обнаружено уникальных метаболитов.</w:t>
      </w:r>
      <w:r>
        <w:rPr>
          <w:lang w:eastAsia="en-US"/>
        </w:rPr>
        <w:t xml:space="preserve"> </w:t>
      </w:r>
      <w:r w:rsidRPr="00FA5F2F">
        <w:rPr>
          <w:lang w:eastAsia="en-US"/>
        </w:rPr>
        <w:t xml:space="preserve">Однодозовые количественные авторадиографические исследования всего тела у крыс показали, что через 8 часов после введения </w:t>
      </w:r>
      <w:r>
        <w:rPr>
          <w:lang w:eastAsia="en-US"/>
        </w:rPr>
        <w:t xml:space="preserve">препарата </w:t>
      </w:r>
      <w:r w:rsidRPr="00FA5F2F">
        <w:rPr>
          <w:lang w:eastAsia="en-US"/>
        </w:rPr>
        <w:t xml:space="preserve">отношение радиоактивности сердца к плазме составляет </w:t>
      </w:r>
      <w:r>
        <w:rPr>
          <w:lang w:eastAsia="en-US"/>
        </w:rPr>
        <w:t>≤ 2. М</w:t>
      </w:r>
      <w:r w:rsidRPr="00FA5F2F">
        <w:rPr>
          <w:lang w:eastAsia="en-US"/>
        </w:rPr>
        <w:t>аксимальные уровни радиоактивности во всех тканях достигаются через 4-8 часов после введения дозы. Таким образом, нет данных о каком-либо особом сродстве рилпивирина или е</w:t>
      </w:r>
      <w:r>
        <w:rPr>
          <w:lang w:eastAsia="en-US"/>
        </w:rPr>
        <w:t xml:space="preserve">го метаболитов к тканям сердца </w:t>
      </w:r>
      <w:r w:rsidRPr="00381826">
        <w:rPr>
          <w:lang w:eastAsia="en-US"/>
        </w:rPr>
        <w:t>[1</w:t>
      </w:r>
      <w:r>
        <w:rPr>
          <w:lang w:eastAsia="en-US"/>
        </w:rPr>
        <w:t>,10</w:t>
      </w:r>
      <w:r w:rsidRPr="00381826">
        <w:rPr>
          <w:lang w:eastAsia="en-US"/>
        </w:rPr>
        <w:t>]</w:t>
      </w:r>
      <w:r w:rsidRPr="00FA5F2F">
        <w:rPr>
          <w:lang w:eastAsia="en-US"/>
        </w:rPr>
        <w:t>.</w:t>
      </w:r>
    </w:p>
    <w:p w14:paraId="7D44F783" w14:textId="64EBD7A9" w:rsidR="00402FA1" w:rsidRDefault="00402FA1">
      <w:pPr>
        <w:spacing w:after="0" w:line="240" w:lineRule="auto"/>
        <w:ind w:firstLine="709"/>
        <w:rPr>
          <w:lang w:eastAsia="en-US"/>
        </w:rPr>
      </w:pPr>
      <w:r w:rsidRPr="00236111">
        <w:rPr>
          <w:lang w:eastAsia="en-US"/>
        </w:rPr>
        <w:t xml:space="preserve">Таким образом, доклинические данные не дают удовлетворительного объяснения возможных механизмов, лежащих в основе эффектов рилпивирина на интервал QT, наблюдаемых у здоровых добровольцев при суточной дозе 75 мг или выше. Блокада каналов hERG или других ионных каналов, участвующих в сердечном потенциале действия, не ожидается при терапевтических концентрациях или сверхтерапевтических дозах 75 или 300 мг. </w:t>
      </w:r>
      <w:r>
        <w:rPr>
          <w:lang w:eastAsia="en-US"/>
        </w:rPr>
        <w:t>Д</w:t>
      </w:r>
      <w:r w:rsidRPr="00236111">
        <w:rPr>
          <w:lang w:eastAsia="en-US"/>
        </w:rPr>
        <w:t xml:space="preserve">остоверность моделей </w:t>
      </w:r>
      <w:r w:rsidRPr="00972B5B">
        <w:rPr>
          <w:i/>
          <w:lang w:eastAsia="en-US"/>
        </w:rPr>
        <w:t>in vitro</w:t>
      </w:r>
      <w:r w:rsidRPr="00236111">
        <w:rPr>
          <w:lang w:eastAsia="en-US"/>
        </w:rPr>
        <w:t xml:space="preserve"> для прогнозирования эффектов рилпивирина на потенциал действия </w:t>
      </w:r>
      <w:r>
        <w:rPr>
          <w:lang w:eastAsia="en-US"/>
        </w:rPr>
        <w:t>кардиомиоцитов недостаточно убедительна</w:t>
      </w:r>
      <w:r w:rsidRPr="00236111">
        <w:rPr>
          <w:lang w:eastAsia="en-US"/>
        </w:rPr>
        <w:t>, учитывая время, необходимое для выявления удлинения интервала QT в клинических ис</w:t>
      </w:r>
      <w:r w:rsidR="00E755BF">
        <w:rPr>
          <w:lang w:eastAsia="en-US"/>
        </w:rPr>
        <w:t>следова</w:t>
      </w:r>
      <w:r w:rsidRPr="00236111">
        <w:rPr>
          <w:lang w:eastAsia="en-US"/>
        </w:rPr>
        <w:t>ниях. Это наблюдение предполагает наличие более сложного механизма, чем простой блок ионных каналов. Альтернативные возможные механизмы включают влияние на экспрессию генов или отсроченную модуляцию функции канала hERG через рецепторы, связанные с сердечным G-белком</w:t>
      </w:r>
      <w:r>
        <w:rPr>
          <w:lang w:eastAsia="en-US"/>
        </w:rPr>
        <w:t xml:space="preserve"> </w:t>
      </w:r>
      <w:r w:rsidRPr="00381826">
        <w:rPr>
          <w:lang w:eastAsia="en-US"/>
        </w:rPr>
        <w:t>[1]</w:t>
      </w:r>
      <w:r w:rsidRPr="00236111">
        <w:rPr>
          <w:lang w:eastAsia="en-US"/>
        </w:rPr>
        <w:t>.</w:t>
      </w:r>
    </w:p>
    <w:p w14:paraId="495EB6DC" w14:textId="77777777" w:rsidR="006D4751" w:rsidRDefault="006D4751">
      <w:pPr>
        <w:spacing w:after="0" w:line="240" w:lineRule="auto"/>
        <w:ind w:firstLine="709"/>
        <w:rPr>
          <w:lang w:eastAsia="en-US"/>
        </w:rPr>
      </w:pPr>
    </w:p>
    <w:p w14:paraId="59D85453" w14:textId="46BD59FA" w:rsidR="00402FA1" w:rsidRPr="00236111" w:rsidRDefault="004E5F02" w:rsidP="00725291">
      <w:pPr>
        <w:pStyle w:val="4"/>
        <w:spacing w:before="0" w:after="0" w:line="240" w:lineRule="auto"/>
      </w:pPr>
      <w:bookmarkStart w:id="87" w:name="_Toc135635389"/>
      <w:r>
        <w:t>3.1.4</w:t>
      </w:r>
      <w:r w:rsidR="00402FA1">
        <w:t xml:space="preserve">.2. </w:t>
      </w:r>
      <w:r w:rsidR="00402FA1" w:rsidRPr="00236111">
        <w:t>Надпочечники</w:t>
      </w:r>
      <w:bookmarkEnd w:id="87"/>
    </w:p>
    <w:p w14:paraId="69AE1FBE" w14:textId="77777777" w:rsidR="006D4751" w:rsidRDefault="006D4751">
      <w:pPr>
        <w:spacing w:after="0" w:line="240" w:lineRule="auto"/>
        <w:ind w:firstLine="708"/>
      </w:pPr>
    </w:p>
    <w:p w14:paraId="5B27D82E" w14:textId="633B014F" w:rsidR="00402FA1" w:rsidRDefault="00402FA1">
      <w:pPr>
        <w:spacing w:after="0" w:line="240" w:lineRule="auto"/>
        <w:ind w:firstLine="708"/>
      </w:pPr>
      <w:r>
        <w:t xml:space="preserve">Рилпивирин оказывал влияние на надпочечники в исследованиях повторных доз на мышах, крысах, собаках и обезьянах. Более выраженный эффект был зарегистрирован в экспериментах на собаках. Повышенные концентрации прогестерона, предшественника кортизола 17α-гидроксипрогестерона и </w:t>
      </w:r>
      <w:r w:rsidRPr="0080570A">
        <w:t>адренокортикотропного гормона (АКТГ)</w:t>
      </w:r>
      <w:r>
        <w:t>, а также сниженные уровни кортизола, были связаны с увеличением количества набухших клеток с плотной цитоплазмой и снижением окрашивания масляным красным О (</w:t>
      </w:r>
      <w:r w:rsidRPr="00C63E86">
        <w:t xml:space="preserve">судан красный 5B) </w:t>
      </w:r>
      <w:r>
        <w:t xml:space="preserve">в коре надпочечников при дозах ≥ 5 мг/кг/день (соответствует относительному уровню воздействия ≥ 7). Зарегистрированные отдельные нарушения электролитов в сыворотке могли быть вторичными по отношению к надпочечниковым эффектам. Описанные результаты в совокупности с влиянием на биосинтетические процессы в неочищенных субклеточных фракциях коры надпочечников собак указывают на то, что рилпивирин частично ингибирует CYP21; этот фермент катализирует образование 11-дезоксикортикостерона из прогестерона и 11-дезоксикортизола из 17α-гидроксипрогестерона. Ингибирование CYP21 рилпивирином приводит к снижению уровня 11-дезоксикортикостерона и 11-дезоксикортизола, которые сами по себе являются прямыми предшественниками кортикостерона и кортизола </w:t>
      </w:r>
      <w:r w:rsidRPr="00381826">
        <w:t>[1]</w:t>
      </w:r>
      <w:r>
        <w:t>.</w:t>
      </w:r>
    </w:p>
    <w:p w14:paraId="229D495C" w14:textId="6931AEE0" w:rsidR="00402FA1" w:rsidRDefault="00402FA1">
      <w:pPr>
        <w:spacing w:after="0" w:line="240" w:lineRule="auto"/>
        <w:ind w:firstLine="708"/>
      </w:pPr>
      <w:r>
        <w:t xml:space="preserve">Снижение уровня кортизола и кортикостерона в сыворотке индуцируют продукцию АКТГ гипофизом. Повышенная стимуляция коры надпочечников АКТГ частично противодействует снижению синтеза кортизола и кортикостерона, но в то же время увеличивает накопление субстратов CYP21 прогестерона и 17α-гидроксипрогестерона. Дополнительный эффект ингибирования CYP21, особенно у видов, которые имеют значительный андрогенный путь надпочечников, заключается в том, что повышенный стимул АКТГ и последующее накопление прогестерона и 17α-гидроксипрогестерона может привести к увеличению продукции андрогенов. 17α-гидроксипрегненолон и 17α-гидроксипрогестерон превращаются в </w:t>
      </w:r>
      <w:r w:rsidRPr="00300358">
        <w:t>дегидроэпиандростерон</w:t>
      </w:r>
      <w:r>
        <w:t xml:space="preserve"> и андростендион соответственно под действием 17,20-лиазы (CYP17). Чтобы изучить влияние стимуляции андрогенного пути, было проведено исследование на яванских макаках, поскольку, в отличие от крыс и собак, эта линия обезьян демонстрирует значительный андрогенный адреналовый путь, общий с людьми. В восьминедельном исследовании на обезьянах исходные уровни прогестерона были лишь слегка повышены у леченных животных, а уровни 17α-гидроксипрогестерона не изменились. Наблюдалось заметное увеличение образования обоих гормонов в ответ на стимул АКТГ. Кроме того, исходные уровни андростендиона и </w:t>
      </w:r>
      <w:r w:rsidRPr="00300358">
        <w:t>дегидроэпиандростерон</w:t>
      </w:r>
      <w:r>
        <w:t xml:space="preserve"> несколько снижались после применения рилпивирином. Эти результаты показывают, что влияние рилпивирина на стероидогенез в надпочечниках, вероятно, опосредовано ингибированием как CYP21, так и CYP17. Снижение уровня эстрадиола также совместимо с ингибированием активности 17,20-лиазы, что приводит к истощению запасов предшественников стероидов. В восьминедельном исследовании повторяющихся доз у яванских макак эти эффекты наблюдались при уровнях воздействия, в 1-2 раза превышающих уровни воздействия, достигнутые в клинических </w:t>
      </w:r>
      <w:r w:rsidR="00E755BF" w:rsidRPr="00236111">
        <w:rPr>
          <w:lang w:eastAsia="en-US"/>
        </w:rPr>
        <w:t>ис</w:t>
      </w:r>
      <w:r w:rsidR="00E755BF">
        <w:rPr>
          <w:lang w:eastAsia="en-US"/>
        </w:rPr>
        <w:t>следова</w:t>
      </w:r>
      <w:r w:rsidR="00E755BF" w:rsidRPr="00236111">
        <w:rPr>
          <w:lang w:eastAsia="en-US"/>
        </w:rPr>
        <w:t>ниях</w:t>
      </w:r>
      <w:r>
        <w:t xml:space="preserve">. Поэтому следует учитывать возможность влияния рилпивирина на уровни стероидных гормонов и, следовательно, на функцию надпочечников и половых желез при терапевтическом применении и оценивать ее в рамках пострегистрационного мониторинга </w:t>
      </w:r>
      <w:r w:rsidRPr="00381826">
        <w:t>[1]</w:t>
      </w:r>
      <w:r>
        <w:t>.</w:t>
      </w:r>
    </w:p>
    <w:p w14:paraId="18EC5621" w14:textId="77777777" w:rsidR="006D4751" w:rsidRDefault="006D4751">
      <w:pPr>
        <w:spacing w:after="0" w:line="240" w:lineRule="auto"/>
        <w:ind w:firstLine="708"/>
      </w:pPr>
    </w:p>
    <w:p w14:paraId="07141070" w14:textId="79684A2C" w:rsidR="00402FA1" w:rsidRDefault="004E5F02" w:rsidP="00725291">
      <w:pPr>
        <w:pStyle w:val="4"/>
        <w:spacing w:before="0" w:after="0" w:line="240" w:lineRule="auto"/>
      </w:pPr>
      <w:bookmarkStart w:id="88" w:name="_Toc135635390"/>
      <w:r>
        <w:t>3.1.4</w:t>
      </w:r>
      <w:r w:rsidR="00402FA1">
        <w:t>.3. Гонады</w:t>
      </w:r>
      <w:bookmarkEnd w:id="88"/>
      <w:r w:rsidR="00402FA1">
        <w:t xml:space="preserve"> </w:t>
      </w:r>
    </w:p>
    <w:p w14:paraId="5388B3E8" w14:textId="77777777" w:rsidR="006D4751" w:rsidRDefault="006D4751">
      <w:pPr>
        <w:spacing w:after="0" w:line="240" w:lineRule="auto"/>
        <w:ind w:firstLine="708"/>
      </w:pPr>
    </w:p>
    <w:p w14:paraId="27C74D24" w14:textId="1928F697" w:rsidR="00402FA1" w:rsidRDefault="00402FA1">
      <w:pPr>
        <w:spacing w:after="0" w:line="240" w:lineRule="auto"/>
        <w:ind w:firstLine="708"/>
      </w:pPr>
      <w:r>
        <w:t xml:space="preserve">Возможное снижение циклической активности яичников наблюдалось у мышей при дозе 320 мг/кг/сут в трехмесячном исследовании с повторными дозами, поскольку наблюдалось незначительное уменьшение числа и поколений желтых тел и уменьшение гранулоцитарной инфильтрации в эндометрии. В месячном исследовании отсутствие овуляции при таком уровне дозы сопровождалось атрофией матки, отсутствием гиперкератоза и образования слизи во влагалище </w:t>
      </w:r>
      <w:r w:rsidRPr="00381826">
        <w:t>[1</w:t>
      </w:r>
      <w:r>
        <w:t>,10</w:t>
      </w:r>
      <w:r w:rsidRPr="00381826">
        <w:t>]</w:t>
      </w:r>
      <w:r>
        <w:t>.</w:t>
      </w:r>
    </w:p>
    <w:p w14:paraId="23E71740" w14:textId="77777777" w:rsidR="00402FA1" w:rsidRDefault="00402FA1" w:rsidP="00402FA1">
      <w:pPr>
        <w:spacing w:after="0" w:line="240" w:lineRule="auto"/>
        <w:ind w:firstLine="708"/>
      </w:pPr>
      <w:r>
        <w:t xml:space="preserve">Женские половые пути и молочные железы также были мишенями у собак. В месячном исследовании вес яичников увеличился, а протоки молочных желез расширялись при дозах ≥ 5 мг/кг/сут. В шестимесячном исследовании при дозах ≥ 10 мг/кг/сут отмечалась активация яичников с характерным увеличением количества третичных фолликулов, лютеинизированных фолликулов и у некоторых собак желтых тел. Эти эффекты были более выражены в исследованиях в течение одного и шести месяцев, что позволяет предположить, что применение рилпивирина могло привести к более раннему половому созреванию у этого вида </w:t>
      </w:r>
      <w:r w:rsidRPr="00381826">
        <w:t>[1</w:t>
      </w:r>
      <w:r>
        <w:t>,10</w:t>
      </w:r>
      <w:r w:rsidRPr="00381826">
        <w:t>]</w:t>
      </w:r>
      <w:r>
        <w:t xml:space="preserve">. </w:t>
      </w:r>
    </w:p>
    <w:p w14:paraId="7373BC6D" w14:textId="77777777" w:rsidR="00402FA1" w:rsidRDefault="00402FA1" w:rsidP="00402FA1">
      <w:pPr>
        <w:spacing w:after="0" w:line="240" w:lineRule="auto"/>
        <w:ind w:firstLine="708"/>
      </w:pPr>
      <w:r>
        <w:t>В восьминедельном исследовании повторных доз у неполовозрелых самок яванских макак вагинальные мазки не свидетельствовали о менструациях после воздействия рилпивирина в дозах, в 1-2 раза превышающих клинические уровни воздействия. Рилпивирин не влиял на уровни прогестерона, эстрадиола или лютеинизирующего гормона в сыворотке крови, что указывало бы на циклическую активность яичников. В соответствии с этим выводом микроскопическая оценка яичников не показала каких-либо признаков активации гонад. Отсутствие эффектов на яичники у яванских макак могло быть связано с их возрастом (приблизительно 20 месяцев на момент вскрытия, по крайней мере за год до начала полового созревания) по сравнению с собаками (примерно 7 месяцев, начало полового созревания)</w:t>
      </w:r>
      <w:r w:rsidRPr="0022598C">
        <w:rPr>
          <w:lang w:eastAsia="en-US"/>
        </w:rPr>
        <w:t xml:space="preserve"> </w:t>
      </w:r>
      <w:r w:rsidRPr="00381826">
        <w:rPr>
          <w:lang w:eastAsia="en-US"/>
        </w:rPr>
        <w:t>[1]</w:t>
      </w:r>
      <w:r>
        <w:t xml:space="preserve">. </w:t>
      </w:r>
    </w:p>
    <w:p w14:paraId="3A109B0F" w14:textId="77777777" w:rsidR="00402FA1" w:rsidRDefault="00402FA1" w:rsidP="00402FA1">
      <w:pPr>
        <w:spacing w:after="0" w:line="240" w:lineRule="auto"/>
        <w:ind w:firstLine="708"/>
      </w:pPr>
      <w:r>
        <w:t xml:space="preserve">У собак также наблюдались эффекты на мужские гонады, включая гиперплазию и гипертрофию клеток Лейдига при дозах ≥ 10 мг/кг/сут. В двенадцатимесячном исследовании гипертрофия клеток Лейдига была зарегистрирована у двух самцов, получавших дозу 40 мг/кг/сут. Описанный эффект не влиял на функционирование клеток Сертоли или сперматогенез. Как и у мышей, влияние на стероидогенез и половые железы, вероятно, связано с ингибирующим действием CYP21 и CYP17, которые регулируют синтез стероидов. Однако не было никакого воздействия на мужские гонады у мышей или крыс </w:t>
      </w:r>
      <w:r w:rsidRPr="00381826">
        <w:t>[1]</w:t>
      </w:r>
      <w:r>
        <w:t xml:space="preserve">. </w:t>
      </w:r>
    </w:p>
    <w:p w14:paraId="2A1952DC" w14:textId="0F125694" w:rsidR="00402FA1" w:rsidRDefault="00402FA1" w:rsidP="00402FA1">
      <w:pPr>
        <w:spacing w:after="0" w:line="240" w:lineRule="auto"/>
        <w:ind w:firstLine="708"/>
      </w:pPr>
      <w:r>
        <w:t xml:space="preserve">Воздействие рилпивирина на половые пути самок мышей и собак и на овуляцию собак, вероятно, зависит от вида. Влияние рилпивирина на овуляцию у собак не наблюдалось у неполовозрелых (примерно 18 месяцев) яванских макак в восьминедельном исследовании по оценке овуляции. Однако отмечается, что в этом исследовании обезьяны были неполовозрелыми, и долгосрочные эффекты неизвестны, поэтому достоверность этого анализа ограничена </w:t>
      </w:r>
      <w:r w:rsidRPr="00381826">
        <w:t>[1]</w:t>
      </w:r>
      <w:r>
        <w:t>.</w:t>
      </w:r>
    </w:p>
    <w:p w14:paraId="4D9012CE" w14:textId="77777777" w:rsidR="00251143" w:rsidRDefault="00251143" w:rsidP="00402FA1">
      <w:pPr>
        <w:spacing w:after="0" w:line="240" w:lineRule="auto"/>
        <w:ind w:firstLine="708"/>
      </w:pPr>
    </w:p>
    <w:p w14:paraId="288C958B" w14:textId="4BEBD58B" w:rsidR="00402FA1" w:rsidRDefault="004E5F02" w:rsidP="00725291">
      <w:pPr>
        <w:pStyle w:val="4"/>
        <w:spacing w:before="0" w:after="0"/>
      </w:pPr>
      <w:bookmarkStart w:id="89" w:name="_Toc135635391"/>
      <w:r>
        <w:t>3.1.4.</w:t>
      </w:r>
      <w:r w:rsidR="00402FA1">
        <w:t>4. Печень</w:t>
      </w:r>
      <w:bookmarkEnd w:id="89"/>
    </w:p>
    <w:p w14:paraId="1F7CEC37" w14:textId="77777777" w:rsidR="00251143" w:rsidRDefault="00251143" w:rsidP="00402FA1">
      <w:pPr>
        <w:spacing w:after="0" w:line="240" w:lineRule="auto"/>
        <w:ind w:firstLine="708"/>
      </w:pPr>
    </w:p>
    <w:p w14:paraId="3451C43F" w14:textId="320EA629" w:rsidR="00402FA1" w:rsidRDefault="00402FA1" w:rsidP="00402FA1">
      <w:pPr>
        <w:spacing w:after="0" w:line="240" w:lineRule="auto"/>
        <w:ind w:firstLine="708"/>
      </w:pPr>
      <w:r>
        <w:t xml:space="preserve">Печень была важным органом-мишенью в исследованиях токсичности у мышей, крыс и </w:t>
      </w:r>
      <w:r w:rsidRPr="0080570A">
        <w:t>собак. Признаки гепатотоксичности включали повышение активности ферментов печени (ЩФ, АСТ и АЛТ) и</w:t>
      </w:r>
      <w:r>
        <w:t xml:space="preserve"> увеличение массы печени, связанное с дозозависимым увеличением частоты и тяжести гепатоцеллюлярной гипертрофии. При более высоких уровнях воздействия эти эффекты сопровождались гепатоцеллюлярной вакуолизацией, некрозом одиночных клеток, пигментацией и пролиферацией клеток Купфера, а при электронно-микроскопическом исследовании были обнаружены признаки пролиферации пероксисом в печени мышей. Дополнительные эффекты со стороны печени у собак, свидетельствующие о холестазе, включали повышение концентрации холестерина в сыворотке и концентрации общего билирубина при дозах ≥ 10 мг/кг/сут, а также гистопатологические эффекты, включая желтую пигментацию гепатоцитов и канальцев и заметный коричневый пигмент в эпителии желчного пузыря при дозах 40 мг/кг/сут. Эти эффекты на печень согласуются с эффектами рилпивирина, индуцирующими ферменты печени, которые были зарегистрированы у крыс и мышей. Соотношение воздействия побочных эффектов на печень в доклинических исследованиях повторных доз по сравнению с уровнями воздействия в клинических </w:t>
      </w:r>
      <w:r w:rsidR="009C1CA3" w:rsidRPr="00236111">
        <w:rPr>
          <w:lang w:eastAsia="en-US"/>
        </w:rPr>
        <w:t>ис</w:t>
      </w:r>
      <w:r w:rsidR="009C1CA3">
        <w:rPr>
          <w:lang w:eastAsia="en-US"/>
        </w:rPr>
        <w:t>следова</w:t>
      </w:r>
      <w:r w:rsidR="009C1CA3" w:rsidRPr="00236111">
        <w:rPr>
          <w:lang w:eastAsia="en-US"/>
        </w:rPr>
        <w:t>ниях</w:t>
      </w:r>
      <w:r w:rsidR="009C1CA3">
        <w:rPr>
          <w:lang w:eastAsia="en-US"/>
        </w:rPr>
        <w:t xml:space="preserve"> </w:t>
      </w:r>
      <w:r>
        <w:t xml:space="preserve">составляло ≥ 100 у мышей и ≥ 10 у крыс и собак </w:t>
      </w:r>
      <w:r w:rsidRPr="00381826">
        <w:t>[1</w:t>
      </w:r>
      <w:r>
        <w:t>,10</w:t>
      </w:r>
      <w:r w:rsidRPr="00381826">
        <w:t>]</w:t>
      </w:r>
      <w:r>
        <w:t>.</w:t>
      </w:r>
    </w:p>
    <w:p w14:paraId="4B730191" w14:textId="77777777" w:rsidR="00251143" w:rsidRDefault="00251143" w:rsidP="00402FA1">
      <w:pPr>
        <w:spacing w:after="0" w:line="240" w:lineRule="auto"/>
        <w:ind w:firstLine="708"/>
      </w:pPr>
    </w:p>
    <w:p w14:paraId="3FE27B0E" w14:textId="4E3974B8" w:rsidR="00402FA1" w:rsidRDefault="00402FA1" w:rsidP="00725291">
      <w:pPr>
        <w:pStyle w:val="4"/>
        <w:spacing w:before="0" w:after="0" w:line="240" w:lineRule="auto"/>
      </w:pPr>
      <w:bookmarkStart w:id="90" w:name="_Toc135635392"/>
      <w:r>
        <w:t>3.</w:t>
      </w:r>
      <w:r w:rsidR="004E5F02">
        <w:t>1.4</w:t>
      </w:r>
      <w:r>
        <w:t>.5. Почки</w:t>
      </w:r>
      <w:bookmarkEnd w:id="90"/>
    </w:p>
    <w:p w14:paraId="0D3FA358" w14:textId="77777777" w:rsidR="00251143" w:rsidRPr="00251143" w:rsidRDefault="00251143" w:rsidP="00725291">
      <w:pPr>
        <w:spacing w:after="0" w:line="240" w:lineRule="auto"/>
      </w:pPr>
    </w:p>
    <w:p w14:paraId="6E979D94" w14:textId="7709441D" w:rsidR="00402FA1" w:rsidRDefault="00402FA1" w:rsidP="00402FA1">
      <w:pPr>
        <w:spacing w:after="0" w:line="240" w:lineRule="auto"/>
        <w:ind w:firstLine="708"/>
      </w:pPr>
      <w:r>
        <w:t xml:space="preserve">Применение рилпивирина было связано с почечной токсичностью у мышей и собак, хотя природа этого явления различалась у разных видов. У 5/10 самок мышей, получавших дозу 320 мг/кг/сут в течение шестимесячного исследования, наблюдалась нефропатия, характеризующаяся мультифокальной канальцевой базофилией, гломерулопатией, мононуклеарной клеточной инфильтрацией, интерстициальным фиброзом, дилатацией канальцев и кортикальной минерализацией. У собак нарушения ионного гомеостаза наблюдались при дозах ≥ 10 мг/кг/сут и имелась тенденция к повышению концентрации креатинина в сыворотке крови, а у самцов увеличивался диурез. Гистопатологическое исследование почек выявило возможные эффекты рилпивирина на кортикомедуллярную минерализацию у самок при дозе 40 мг/кг/сут, в то время как у двух самцов при этой дозе развился острый интерстициальный нефрит. Соотношение воздействия нефротоксичности в доклинических исследованиях по сравнению с уровнями воздействия на человека в клинических </w:t>
      </w:r>
      <w:r w:rsidR="009C1CA3" w:rsidRPr="00236111">
        <w:rPr>
          <w:lang w:eastAsia="en-US"/>
        </w:rPr>
        <w:t>ис</w:t>
      </w:r>
      <w:r w:rsidR="009C1CA3">
        <w:rPr>
          <w:lang w:eastAsia="en-US"/>
        </w:rPr>
        <w:t>следова</w:t>
      </w:r>
      <w:r w:rsidR="009C1CA3" w:rsidRPr="00236111">
        <w:rPr>
          <w:lang w:eastAsia="en-US"/>
        </w:rPr>
        <w:t>ниях</w:t>
      </w:r>
      <w:r w:rsidR="009C1CA3">
        <w:rPr>
          <w:lang w:eastAsia="en-US"/>
        </w:rPr>
        <w:t xml:space="preserve"> </w:t>
      </w:r>
      <w:r>
        <w:t xml:space="preserve">составляло ≥ 300 у мышей и 10 у собак </w:t>
      </w:r>
      <w:r w:rsidRPr="00381826">
        <w:t>[1</w:t>
      </w:r>
      <w:r>
        <w:t>,10</w:t>
      </w:r>
      <w:r w:rsidRPr="00381826">
        <w:t>]</w:t>
      </w:r>
      <w:r>
        <w:t>.</w:t>
      </w:r>
    </w:p>
    <w:p w14:paraId="53296862" w14:textId="77777777" w:rsidR="00251143" w:rsidRDefault="00251143" w:rsidP="00402FA1">
      <w:pPr>
        <w:spacing w:after="0" w:line="240" w:lineRule="auto"/>
        <w:ind w:firstLine="708"/>
      </w:pPr>
    </w:p>
    <w:p w14:paraId="49851A45" w14:textId="60AAF524" w:rsidR="00402FA1" w:rsidRDefault="00402FA1" w:rsidP="00725291">
      <w:pPr>
        <w:pStyle w:val="4"/>
        <w:spacing w:before="0" w:after="0" w:line="240" w:lineRule="auto"/>
      </w:pPr>
      <w:bookmarkStart w:id="91" w:name="_Toc135635393"/>
      <w:r>
        <w:t>3.</w:t>
      </w:r>
      <w:r w:rsidR="004E5F02">
        <w:t>1.4</w:t>
      </w:r>
      <w:r>
        <w:t>.6. Щитовидная железа</w:t>
      </w:r>
      <w:bookmarkEnd w:id="91"/>
    </w:p>
    <w:p w14:paraId="3BD1A013" w14:textId="77777777" w:rsidR="00251143" w:rsidRDefault="00251143" w:rsidP="00402FA1">
      <w:pPr>
        <w:spacing w:after="0" w:line="240" w:lineRule="auto"/>
        <w:ind w:firstLine="708"/>
      </w:pPr>
    </w:p>
    <w:p w14:paraId="124DAB4D" w14:textId="73614C33" w:rsidR="00402FA1" w:rsidRDefault="00402FA1" w:rsidP="00402FA1">
      <w:pPr>
        <w:spacing w:after="0" w:line="240" w:lineRule="auto"/>
        <w:ind w:firstLine="708"/>
      </w:pPr>
      <w:r>
        <w:t xml:space="preserve">Увеличение щитовидной железы, связанное с дозозависимым увеличением диффузной фолликулярной гипертрофии и увеличением количества мелких фолликулов, наблюдалось в исследованиях токсичности повторных доз у крыс при дозах ≥ 40 мг/кг/сут (относительное воздействие ≥ 11). Кроме того, гипертрофия фолликулярных клеток наблюдалась у самок яванских макак при 1-2-кратном уровне клинического воздействия на человека в восьминедельном исследовании повторных доз. Эндокринологические данные у крыс включали умеренное снижение тироксина, связанное с повышением </w:t>
      </w:r>
      <w:r w:rsidRPr="0080570A">
        <w:t>уровня ТТГ. В гипофизе самцов всех групп регистрировалось повышенное количество набухших</w:t>
      </w:r>
      <w:r>
        <w:t xml:space="preserve"> или вакуолизированных клеток в дистальной части. Этот эффект, вероятно, опосредован снижением функции щитовидной железы, поскольку эти клетки продуцируют ТТГ. Воздействие на печень и щитовидную железу у крыс связано с индукцией ферментов печени, преимущественно изоферментов семейства CYP3A, но в меньшей степени - семейства </w:t>
      </w:r>
      <w:r w:rsidRPr="0080570A">
        <w:t>CYP4A. Воздействие на щитовидную железу и гипофиз у крыс было связано с индукцией UDP-GT. Эта индукция вызывала повышенный клиренс тиреоидных гормонов и, как следствие, увеличение</w:t>
      </w:r>
      <w:r>
        <w:t xml:space="preserve"> высвобождения и синтеза ТТГ гипофизом. Нет данных, подтверждающих, применим ли тот же механизм у обезьян </w:t>
      </w:r>
      <w:r w:rsidRPr="00381826">
        <w:t>[1</w:t>
      </w:r>
      <w:r>
        <w:t>,10</w:t>
      </w:r>
      <w:r w:rsidRPr="00381826">
        <w:t>]</w:t>
      </w:r>
      <w:r>
        <w:t>.</w:t>
      </w:r>
    </w:p>
    <w:p w14:paraId="76B52BBF" w14:textId="77777777" w:rsidR="00251143" w:rsidRDefault="00251143" w:rsidP="00402FA1">
      <w:pPr>
        <w:spacing w:after="0" w:line="240" w:lineRule="auto"/>
        <w:ind w:firstLine="708"/>
      </w:pPr>
    </w:p>
    <w:p w14:paraId="48B16178" w14:textId="418838A7" w:rsidR="00402FA1" w:rsidRDefault="00402FA1" w:rsidP="00725291">
      <w:pPr>
        <w:pStyle w:val="4"/>
        <w:spacing w:before="0" w:after="0" w:line="240" w:lineRule="auto"/>
      </w:pPr>
      <w:bookmarkStart w:id="92" w:name="_Toc135635394"/>
      <w:r>
        <w:t>3.</w:t>
      </w:r>
      <w:r w:rsidR="004E5F02">
        <w:t>1.4</w:t>
      </w:r>
      <w:r>
        <w:t>.7. Гипофиз</w:t>
      </w:r>
      <w:bookmarkEnd w:id="92"/>
    </w:p>
    <w:p w14:paraId="5382EB4E" w14:textId="77777777" w:rsidR="00251143" w:rsidRDefault="00251143" w:rsidP="00402FA1">
      <w:pPr>
        <w:spacing w:after="0" w:line="240" w:lineRule="auto"/>
        <w:ind w:firstLine="708"/>
      </w:pPr>
    </w:p>
    <w:p w14:paraId="57F510C9" w14:textId="51606228" w:rsidR="00402FA1" w:rsidRDefault="00402FA1" w:rsidP="00402FA1">
      <w:pPr>
        <w:spacing w:after="0" w:line="240" w:lineRule="auto"/>
        <w:ind w:firstLine="708"/>
      </w:pPr>
      <w:r>
        <w:t xml:space="preserve">Увеличение набухших и вакуолизированных клеток наблюдалось в дистальной части гипофиза крыс, что, вероятно, было вторичным по отношению к влиянию на клиренс тироксина, поскольку эти клетки продуцируют ТТГ. Снижение уровня тироксина, является сигналом обратной связи для гипофиза с последующей повышенной продукцией ТТГ. </w:t>
      </w:r>
      <w:r w:rsidRPr="003F2132">
        <w:t>NOAEL</w:t>
      </w:r>
      <w:r>
        <w:t xml:space="preserve"> для воздействия на гипофиз или концентрации ТТГ в сыворотке составил 10 мг/кг/сут </w:t>
      </w:r>
      <w:r w:rsidRPr="00381826">
        <w:t>[1</w:t>
      </w:r>
      <w:r>
        <w:t>,10</w:t>
      </w:r>
      <w:r w:rsidRPr="00381826">
        <w:t>]</w:t>
      </w:r>
      <w:r>
        <w:t>.</w:t>
      </w:r>
    </w:p>
    <w:p w14:paraId="79A2706B" w14:textId="77777777" w:rsidR="00251143" w:rsidRDefault="00251143" w:rsidP="00402FA1">
      <w:pPr>
        <w:spacing w:after="0" w:line="240" w:lineRule="auto"/>
        <w:ind w:firstLine="708"/>
      </w:pPr>
    </w:p>
    <w:p w14:paraId="6F91C0D7" w14:textId="0369DBFE" w:rsidR="00402FA1" w:rsidRDefault="00402FA1" w:rsidP="00725291">
      <w:pPr>
        <w:pStyle w:val="4"/>
        <w:spacing w:before="0" w:after="0" w:line="240" w:lineRule="auto"/>
      </w:pPr>
      <w:bookmarkStart w:id="93" w:name="_Toc135635395"/>
      <w:r>
        <w:t>3.</w:t>
      </w:r>
      <w:r w:rsidR="004E5F02">
        <w:t>1.4</w:t>
      </w:r>
      <w:r>
        <w:t>.8. Гематологические эффекты</w:t>
      </w:r>
      <w:bookmarkEnd w:id="93"/>
    </w:p>
    <w:p w14:paraId="546510C4" w14:textId="77777777" w:rsidR="00251143" w:rsidRDefault="00251143" w:rsidP="00402FA1">
      <w:pPr>
        <w:spacing w:after="0" w:line="240" w:lineRule="auto"/>
        <w:ind w:firstLine="708"/>
      </w:pPr>
    </w:p>
    <w:p w14:paraId="459FDF6E" w14:textId="7BBE7395" w:rsidR="00402FA1" w:rsidRDefault="00402FA1" w:rsidP="00402FA1">
      <w:pPr>
        <w:spacing w:after="0" w:line="240" w:lineRule="auto"/>
        <w:ind w:firstLine="708"/>
      </w:pPr>
      <w:r>
        <w:t>В трехмесячном исследовании на мышах ежедневные внутрижелудочное введение рилпивирина в дозе 320 мг/кг/сутки ассоциировались с небольшим снижением параметров эритроцитов, уменьшением количества лимфоцитов (у самцов) и увеличением количества ретикулоцитов (у самок). Предполагается, что описанные эффекты связаны с воздействием на экстрамедуллярное кроветворение в тимусе и увеличением соотношения миелоид/эритроид в костном мозге (у самцов)</w:t>
      </w:r>
      <w:r w:rsidRPr="00F91FC5">
        <w:t xml:space="preserve"> </w:t>
      </w:r>
      <w:r w:rsidRPr="00381826">
        <w:t>[1</w:t>
      </w:r>
      <w:r>
        <w:t>,10</w:t>
      </w:r>
      <w:r w:rsidRPr="00381826">
        <w:t>]</w:t>
      </w:r>
      <w:r>
        <w:t xml:space="preserve">. </w:t>
      </w:r>
    </w:p>
    <w:p w14:paraId="214B6B62" w14:textId="77777777" w:rsidR="00402FA1" w:rsidRDefault="00402FA1" w:rsidP="00402FA1">
      <w:pPr>
        <w:spacing w:after="0" w:line="240" w:lineRule="auto"/>
        <w:ind w:firstLine="708"/>
      </w:pPr>
      <w:r>
        <w:t xml:space="preserve">Аналогичные результаты наблюдались в шестимесячном исследовании на крысах при дозах ≥ 400 мг/кг/сутки. Эффекты были обратимы. Признаков угнетения функции костного мозга выявлено не было. Повышенная клеточность в костном мозге самок мышей, вероятно, связана с увеличением количества эритроидных элементов, компенсирующих уменьшение числа эритроцитов в периферической крови. У самок описано снижение числа эозинофилов. В исследованиях канцерогенности на мышах и крысах не наблюдалось воздействия на костный мозг и гемопоэтические клетки </w:t>
      </w:r>
      <w:r w:rsidRPr="00381826">
        <w:t>[1]</w:t>
      </w:r>
      <w:r>
        <w:t>.</w:t>
      </w:r>
    </w:p>
    <w:p w14:paraId="65636212" w14:textId="165142A4" w:rsidR="00402FA1" w:rsidRDefault="00402FA1" w:rsidP="00402FA1">
      <w:pPr>
        <w:spacing w:after="0" w:line="240" w:lineRule="auto"/>
        <w:ind w:firstLine="708"/>
      </w:pPr>
      <w:r>
        <w:t xml:space="preserve">Помимо влияния на эритроциты у самцов крыс, получавших рилпивирин, наблюдалось увеличение активированного частичного </w:t>
      </w:r>
      <w:r w:rsidRPr="0080570A">
        <w:t xml:space="preserve">тромбопластинового времени и протромбинового времени </w:t>
      </w:r>
      <w:r>
        <w:t xml:space="preserve">при всех уровнях доз (уровни воздействия по сравнению с клиническими </w:t>
      </w:r>
      <w:r w:rsidR="009C1CA3" w:rsidRPr="00236111">
        <w:rPr>
          <w:lang w:eastAsia="en-US"/>
        </w:rPr>
        <w:t>ис</w:t>
      </w:r>
      <w:r w:rsidR="009C1CA3">
        <w:rPr>
          <w:lang w:eastAsia="en-US"/>
        </w:rPr>
        <w:t xml:space="preserve">следованиями </w:t>
      </w:r>
      <w:r>
        <w:t xml:space="preserve">≥8) </w:t>
      </w:r>
      <w:r w:rsidRPr="00381826">
        <w:t>[1]</w:t>
      </w:r>
      <w:r>
        <w:t xml:space="preserve">. </w:t>
      </w:r>
    </w:p>
    <w:p w14:paraId="4E824C98" w14:textId="77777777" w:rsidR="00251143" w:rsidRDefault="00251143" w:rsidP="00402FA1">
      <w:pPr>
        <w:spacing w:after="0" w:line="240" w:lineRule="auto"/>
        <w:ind w:firstLine="708"/>
      </w:pPr>
    </w:p>
    <w:p w14:paraId="30B633B7" w14:textId="5263DE13" w:rsidR="00402FA1" w:rsidRDefault="004E5F02" w:rsidP="00725291">
      <w:pPr>
        <w:pStyle w:val="4"/>
        <w:spacing w:before="0" w:after="0" w:line="240" w:lineRule="auto"/>
      </w:pPr>
      <w:bookmarkStart w:id="94" w:name="_Toc135635396"/>
      <w:r>
        <w:t>3.1.4</w:t>
      </w:r>
      <w:r w:rsidR="00402FA1">
        <w:t>.9. Поджелудочная железа</w:t>
      </w:r>
      <w:bookmarkEnd w:id="94"/>
    </w:p>
    <w:p w14:paraId="58655308" w14:textId="77777777" w:rsidR="00251143" w:rsidRDefault="00251143" w:rsidP="00725291">
      <w:pPr>
        <w:spacing w:after="0" w:line="240" w:lineRule="auto"/>
        <w:ind w:firstLine="708"/>
      </w:pPr>
    </w:p>
    <w:p w14:paraId="3BF06CF0" w14:textId="10DF0F94" w:rsidR="00877B40" w:rsidRDefault="00402FA1" w:rsidP="004E5F02">
      <w:pPr>
        <w:spacing w:line="240" w:lineRule="auto"/>
        <w:ind w:firstLine="708"/>
        <w:rPr>
          <w:lang w:eastAsia="en-US"/>
        </w:rPr>
      </w:pPr>
      <w:r w:rsidRPr="007E43B2">
        <w:t xml:space="preserve">Недавние исследования показали, что рилпивирин не вызывал повреждающих эффектов в клетках инсулиномы крысы INS-1E. </w:t>
      </w:r>
      <w:r>
        <w:t>Н</w:t>
      </w:r>
      <w:r w:rsidRPr="007E43B2">
        <w:t xml:space="preserve">аблюдаемые в бета-клетках, подвергшихся воздействию рилпивирина, </w:t>
      </w:r>
      <w:r>
        <w:t xml:space="preserve">эффекты </w:t>
      </w:r>
      <w:r w:rsidRPr="007E43B2">
        <w:t xml:space="preserve">могут быть </w:t>
      </w:r>
      <w:r>
        <w:t>опосредованы окислительным</w:t>
      </w:r>
      <w:r w:rsidRPr="007E43B2">
        <w:t xml:space="preserve"> стресс</w:t>
      </w:r>
      <w:r>
        <w:t>ом</w:t>
      </w:r>
      <w:r w:rsidRPr="007E43B2">
        <w:t xml:space="preserve"> и митохондриальн</w:t>
      </w:r>
      <w:r>
        <w:t>ой</w:t>
      </w:r>
      <w:r w:rsidRPr="007E43B2">
        <w:t xml:space="preserve"> токсичность</w:t>
      </w:r>
      <w:r>
        <w:t>ю</w:t>
      </w:r>
      <w:r w:rsidRPr="007E43B2">
        <w:t>. Эти результаты указывают на потенциальные механизмы, с помощью которых рилпивирин мо</w:t>
      </w:r>
      <w:r>
        <w:t xml:space="preserve">жет способствовать </w:t>
      </w:r>
      <w:r w:rsidRPr="007E43B2">
        <w:t xml:space="preserve">прогрессированию </w:t>
      </w:r>
      <w:r>
        <w:t xml:space="preserve">сахарного диабета </w:t>
      </w:r>
      <w:r w:rsidRPr="007E43B2">
        <w:t xml:space="preserve">2 </w:t>
      </w:r>
      <w:r>
        <w:t>типа и</w:t>
      </w:r>
      <w:r w:rsidRPr="007E43B2">
        <w:t xml:space="preserve"> инсулинозависимости у ВИЧ-инфицированных </w:t>
      </w:r>
      <w:r>
        <w:t>пациентов [</w:t>
      </w:r>
      <w:r w:rsidR="00755653">
        <w:t>16</w:t>
      </w:r>
      <w:r w:rsidRPr="00381826">
        <w:t>]</w:t>
      </w:r>
      <w:r>
        <w:t xml:space="preserve">. </w:t>
      </w:r>
    </w:p>
    <w:p w14:paraId="11900157" w14:textId="77777777" w:rsidR="009E1AB8" w:rsidRPr="00D153CF" w:rsidRDefault="009E1AB8" w:rsidP="00D153CF">
      <w:pPr>
        <w:pStyle w:val="2"/>
        <w:tabs>
          <w:tab w:val="left" w:pos="284"/>
          <w:tab w:val="left" w:pos="567"/>
        </w:tabs>
        <w:spacing w:line="240" w:lineRule="auto"/>
        <w:rPr>
          <w:color w:val="000000"/>
        </w:rPr>
      </w:pPr>
      <w:bookmarkStart w:id="95" w:name="_Toc135635397"/>
      <w:bookmarkEnd w:id="84"/>
      <w:bookmarkEnd w:id="85"/>
      <w:r w:rsidRPr="00D153CF">
        <w:rPr>
          <w:color w:val="000000"/>
        </w:rPr>
        <w:t>3.1.</w:t>
      </w:r>
      <w:r w:rsidR="00AD62F6" w:rsidRPr="00D153CF">
        <w:rPr>
          <w:color w:val="000000"/>
        </w:rPr>
        <w:t>5</w:t>
      </w:r>
      <w:r w:rsidRPr="00D153CF">
        <w:rPr>
          <w:color w:val="000000"/>
        </w:rPr>
        <w:t xml:space="preserve">. </w:t>
      </w:r>
      <w:r w:rsidR="00F1783B" w:rsidRPr="00D153CF">
        <w:rPr>
          <w:color w:val="000000"/>
        </w:rPr>
        <w:t>Фармако</w:t>
      </w:r>
      <w:r w:rsidR="00E77F48" w:rsidRPr="00D153CF">
        <w:rPr>
          <w:color w:val="000000"/>
        </w:rPr>
        <w:t>динамические</w:t>
      </w:r>
      <w:r w:rsidR="00F1783B" w:rsidRPr="00D153CF">
        <w:rPr>
          <w:color w:val="000000"/>
        </w:rPr>
        <w:t xml:space="preserve"> лекарственные взаимодействия</w:t>
      </w:r>
      <w:bookmarkEnd w:id="95"/>
    </w:p>
    <w:bookmarkEnd w:id="80"/>
    <w:bookmarkEnd w:id="81"/>
    <w:p w14:paraId="5C902B63" w14:textId="42E7E137" w:rsidR="00331ACC" w:rsidRDefault="00331ACC" w:rsidP="00A96B38">
      <w:pPr>
        <w:spacing w:after="0" w:line="240" w:lineRule="auto"/>
        <w:ind w:firstLine="709"/>
      </w:pPr>
      <w:r w:rsidRPr="006A3F1A">
        <w:t>Исследований не проводилось.</w:t>
      </w:r>
    </w:p>
    <w:p w14:paraId="21DD6B6E" w14:textId="7A34648B" w:rsidR="00E30437" w:rsidRDefault="00E30437" w:rsidP="004C505D">
      <w:pPr>
        <w:pStyle w:val="2"/>
        <w:tabs>
          <w:tab w:val="left" w:pos="284"/>
          <w:tab w:val="left" w:pos="567"/>
        </w:tabs>
        <w:spacing w:line="240" w:lineRule="auto"/>
        <w:rPr>
          <w:color w:val="000000"/>
        </w:rPr>
      </w:pPr>
      <w:bookmarkStart w:id="96" w:name="_Toc135635398"/>
      <w:r w:rsidRPr="004435FE">
        <w:rPr>
          <w:color w:val="000000"/>
        </w:rPr>
        <w:t>3.</w:t>
      </w:r>
      <w:r w:rsidR="009E1AB8" w:rsidRPr="004435FE">
        <w:rPr>
          <w:color w:val="000000"/>
        </w:rPr>
        <w:t>2</w:t>
      </w:r>
      <w:r w:rsidR="00E82F18" w:rsidRPr="004435FE">
        <w:rPr>
          <w:color w:val="000000"/>
        </w:rPr>
        <w:t>.</w:t>
      </w:r>
      <w:r w:rsidRPr="004435FE">
        <w:rPr>
          <w:color w:val="000000"/>
        </w:rPr>
        <w:t xml:space="preserve"> Доклиническая фармакокинетика</w:t>
      </w:r>
      <w:bookmarkEnd w:id="96"/>
    </w:p>
    <w:p w14:paraId="466F151B" w14:textId="77777777" w:rsidR="00144E4E" w:rsidRPr="00144E4E" w:rsidRDefault="00144E4E" w:rsidP="00144E4E">
      <w:pPr>
        <w:spacing w:after="0" w:line="240" w:lineRule="auto"/>
        <w:ind w:firstLine="708"/>
      </w:pPr>
      <w:r w:rsidRPr="00144E4E">
        <w:t xml:space="preserve">Доклиническая фармакокинетика рилпивирина изучалась в серии исследований </w:t>
      </w:r>
      <w:r w:rsidRPr="00144E4E">
        <w:rPr>
          <w:i/>
        </w:rPr>
        <w:t>in vitro</w:t>
      </w:r>
      <w:r w:rsidRPr="00144E4E">
        <w:t xml:space="preserve"> и </w:t>
      </w:r>
      <w:r w:rsidRPr="00144E4E">
        <w:rPr>
          <w:i/>
        </w:rPr>
        <w:t>in vivo</w:t>
      </w:r>
      <w:r w:rsidRPr="00144E4E">
        <w:t xml:space="preserve">. Исследования </w:t>
      </w:r>
      <w:r w:rsidRPr="00144E4E">
        <w:rPr>
          <w:i/>
        </w:rPr>
        <w:t>in vivo</w:t>
      </w:r>
      <w:r w:rsidRPr="00144E4E">
        <w:t xml:space="preserve"> проводились на CD 1 и CB6F1-nonTgrasH</w:t>
      </w:r>
      <w:r w:rsidRPr="00144E4E">
        <w:rPr>
          <w:vertAlign w:val="subscript"/>
        </w:rPr>
        <w:t>2</w:t>
      </w:r>
      <w:r w:rsidRPr="00144E4E">
        <w:t xml:space="preserve">-трансгенных мышах, пигментированных крысах </w:t>
      </w:r>
      <w:r>
        <w:t>(</w:t>
      </w:r>
      <w:r w:rsidRPr="00144E4E">
        <w:t>Long Evans и Sprague Dawley</w:t>
      </w:r>
      <w:r>
        <w:t>)</w:t>
      </w:r>
      <w:r w:rsidRPr="00144E4E">
        <w:t xml:space="preserve">, новозеландских белых кроликах, гончих собаках и обезьянах </w:t>
      </w:r>
      <w:r>
        <w:t>(</w:t>
      </w:r>
      <w:r w:rsidRPr="00144E4E">
        <w:t>Cynomolgus</w:t>
      </w:r>
      <w:r>
        <w:t>)</w:t>
      </w:r>
      <w:r w:rsidRPr="00144E4E">
        <w:t xml:space="preserve">. За исключением пигментированных крыс, все виды и штаммы были такими же, как те, которые </w:t>
      </w:r>
      <w:r w:rsidRPr="008B4F73">
        <w:t>использовались в доклинических фармакологических и токсикологических исследованиях. Рилпивирин на доклиническом этапе исследований изучался в форме основания и в виде гидрохлорида</w:t>
      </w:r>
      <w:r w:rsidR="00D7052A" w:rsidRPr="008B4F73">
        <w:t xml:space="preserve"> </w:t>
      </w:r>
      <w:r w:rsidR="00D7052A" w:rsidRPr="008B4F73">
        <w:rPr>
          <w:iCs/>
          <w:lang w:eastAsia="en-US"/>
        </w:rPr>
        <w:t>[</w:t>
      </w:r>
      <w:r w:rsidR="008B4F73">
        <w:rPr>
          <w:iCs/>
          <w:lang w:eastAsia="en-US"/>
        </w:rPr>
        <w:t>10</w:t>
      </w:r>
      <w:r w:rsidR="00D7052A" w:rsidRPr="008B4F73">
        <w:rPr>
          <w:iCs/>
          <w:lang w:eastAsia="en-US"/>
        </w:rPr>
        <w:t>]</w:t>
      </w:r>
      <w:r w:rsidRPr="008B4F73">
        <w:t>.</w:t>
      </w:r>
      <w:r w:rsidRPr="00144E4E">
        <w:t xml:space="preserve"> </w:t>
      </w:r>
    </w:p>
    <w:p w14:paraId="2E8984DA" w14:textId="77777777" w:rsidR="003F39AE" w:rsidRPr="00725291" w:rsidRDefault="004C3440" w:rsidP="00725291">
      <w:pPr>
        <w:pStyle w:val="2"/>
        <w:tabs>
          <w:tab w:val="left" w:pos="284"/>
          <w:tab w:val="left" w:pos="567"/>
        </w:tabs>
        <w:spacing w:line="240" w:lineRule="auto"/>
        <w:rPr>
          <w:color w:val="000000"/>
        </w:rPr>
      </w:pPr>
      <w:bookmarkStart w:id="97" w:name="_Toc484199228"/>
      <w:bookmarkStart w:id="98" w:name="_Toc10578060"/>
      <w:bookmarkStart w:id="99" w:name="_Toc135635399"/>
      <w:bookmarkStart w:id="100" w:name="_Hlk521883862"/>
      <w:bookmarkStart w:id="101" w:name="_Toc483835323"/>
      <w:bookmarkStart w:id="102" w:name="_Toc484591394"/>
      <w:bookmarkStart w:id="103" w:name="_Toc415001099"/>
      <w:bookmarkStart w:id="104" w:name="_Toc298775544"/>
      <w:r w:rsidRPr="00725291">
        <w:rPr>
          <w:color w:val="000000"/>
        </w:rPr>
        <w:t xml:space="preserve">3.2.1. </w:t>
      </w:r>
      <w:bookmarkEnd w:id="97"/>
      <w:bookmarkEnd w:id="98"/>
      <w:r w:rsidR="001E3E70" w:rsidRPr="00725291">
        <w:rPr>
          <w:color w:val="000000"/>
        </w:rPr>
        <w:t>Всасывание</w:t>
      </w:r>
      <w:bookmarkEnd w:id="99"/>
    </w:p>
    <w:p w14:paraId="6CBA6314" w14:textId="77777777" w:rsidR="005C7D6A" w:rsidRDefault="00BC4F65" w:rsidP="00DD32C7">
      <w:pPr>
        <w:spacing w:after="0" w:line="240" w:lineRule="auto"/>
        <w:ind w:firstLine="708"/>
      </w:pPr>
      <w:bookmarkStart w:id="105" w:name="_Toc483835321"/>
      <w:bookmarkStart w:id="106" w:name="_Toc484591392"/>
      <w:bookmarkStart w:id="107" w:name="_Toc484199229"/>
      <w:bookmarkStart w:id="108" w:name="_Toc10578061"/>
      <w:r>
        <w:t xml:space="preserve">На доклиническом этапе исследования в модели с применением </w:t>
      </w:r>
      <w:r w:rsidRPr="00BC4F65">
        <w:t>монослоя эпителиальных клеток Сасо-2</w:t>
      </w:r>
      <w:r>
        <w:t xml:space="preserve">, </w:t>
      </w:r>
      <w:r w:rsidRPr="005C7D6A">
        <w:t>полученных из карциномы толсто</w:t>
      </w:r>
      <w:r>
        <w:t xml:space="preserve">го кишечника </w:t>
      </w:r>
      <w:r w:rsidRPr="005C7D6A">
        <w:t>человека</w:t>
      </w:r>
      <w:r>
        <w:t xml:space="preserve">, было показано, что </w:t>
      </w:r>
      <w:r w:rsidRPr="005C7D6A">
        <w:t>наиболее вероятным механизмом кишечной абсорбции рилпивирина является пассивная трансцеллюлярная диффузия</w:t>
      </w:r>
      <w:r w:rsidR="00A26ABE">
        <w:t xml:space="preserve">. </w:t>
      </w:r>
      <w:r w:rsidR="00A26ABE" w:rsidRPr="005C7D6A">
        <w:t>Скорость всасывания характеризовалась как средняя</w:t>
      </w:r>
      <w:r w:rsidR="00381826">
        <w:t xml:space="preserve"> </w:t>
      </w:r>
      <w:r w:rsidR="00381826" w:rsidRPr="00381826">
        <w:t>[1</w:t>
      </w:r>
      <w:r w:rsidR="008B4F73">
        <w:t>,10</w:t>
      </w:r>
      <w:r w:rsidR="00381826" w:rsidRPr="00381826">
        <w:t>]</w:t>
      </w:r>
      <w:r w:rsidRPr="005C7D6A">
        <w:t>.</w:t>
      </w:r>
    </w:p>
    <w:p w14:paraId="4577E5D5" w14:textId="616D2FA1" w:rsidR="005C7D6A" w:rsidRDefault="00A26ABE" w:rsidP="00DD32C7">
      <w:pPr>
        <w:spacing w:after="0" w:line="240" w:lineRule="auto"/>
        <w:ind w:firstLine="708"/>
      </w:pPr>
      <w:r w:rsidRPr="005C7D6A">
        <w:t xml:space="preserve">Всасывание и фармакокинетику рилпивирина в плазме изучали на </w:t>
      </w:r>
      <w:r w:rsidR="00294D10">
        <w:t>а</w:t>
      </w:r>
      <w:r w:rsidR="00294D10" w:rsidRPr="00A26ABE">
        <w:t>утбредны</w:t>
      </w:r>
      <w:r w:rsidR="00294D10">
        <w:t>х</w:t>
      </w:r>
      <w:r w:rsidRPr="00A26ABE">
        <w:t xml:space="preserve"> (нелинейные) лабораторны</w:t>
      </w:r>
      <w:r>
        <w:t xml:space="preserve">х мышах линии </w:t>
      </w:r>
      <w:r w:rsidRPr="005C7D6A">
        <w:t>CD-1</w:t>
      </w:r>
      <w:r w:rsidR="00DD3EE7">
        <w:t xml:space="preserve"> (кластер д</w:t>
      </w:r>
      <w:r w:rsidR="00DD3EE7" w:rsidRPr="00DD3EE7">
        <w:t>ифференцировки</w:t>
      </w:r>
      <w:r w:rsidR="00DD3EE7">
        <w:t>; Cluster of Differentiation-</w:t>
      </w:r>
      <w:r w:rsidR="00DD3EE7" w:rsidRPr="00DD3EE7">
        <w:t>1</w:t>
      </w:r>
      <w:r w:rsidR="00DD3EE7">
        <w:t>)</w:t>
      </w:r>
      <w:r w:rsidRPr="005C7D6A">
        <w:t xml:space="preserve"> и CB6F1-nonTgrasH2-трансгенных мышах, пигментированных крысах Long Evans и Sprague, кроликах </w:t>
      </w:r>
      <w:r w:rsidRPr="005E37BB">
        <w:t>NZW (New Zealand White</w:t>
      </w:r>
      <w:r>
        <w:t>)</w:t>
      </w:r>
      <w:r w:rsidRPr="005C7D6A">
        <w:t xml:space="preserve">, собаках </w:t>
      </w:r>
      <w:r>
        <w:t xml:space="preserve">бигль </w:t>
      </w:r>
      <w:r w:rsidRPr="005C7D6A">
        <w:t>и яванских макаках после однократного и многократного перорального введения.</w:t>
      </w:r>
      <w:r>
        <w:t xml:space="preserve"> </w:t>
      </w:r>
      <w:r w:rsidRPr="005C7D6A">
        <w:t>Абсолютная пероральная биодоступность свободного основания рилпивирина составляла 21–39% у крыс, 31% у собак и 24% у обезьян</w:t>
      </w:r>
      <w:r w:rsidR="00381826">
        <w:t xml:space="preserve"> </w:t>
      </w:r>
      <w:r w:rsidR="00381826" w:rsidRPr="00381826">
        <w:t>[1</w:t>
      </w:r>
      <w:r w:rsidR="008B4F73">
        <w:t>,10</w:t>
      </w:r>
      <w:r w:rsidR="00381826" w:rsidRPr="00381826">
        <w:t>]</w:t>
      </w:r>
      <w:r w:rsidRPr="005C7D6A">
        <w:t>.</w:t>
      </w:r>
    </w:p>
    <w:p w14:paraId="23B9080E" w14:textId="77777777" w:rsidR="00A26ABE" w:rsidRDefault="00793943" w:rsidP="00DD32C7">
      <w:pPr>
        <w:spacing w:after="0" w:line="240" w:lineRule="auto"/>
        <w:ind w:firstLine="708"/>
      </w:pPr>
      <w:r w:rsidRPr="00793943">
        <w:t>Максимальные концентрации рилпивирина в крови у крыс и собак демонстрировали плато после начальной быстрой абсорбции до ~8 часов. У мышей наблюдалось более высокое воздействие рилпивирина по сравнению с другими видами</w:t>
      </w:r>
      <w:r>
        <w:t xml:space="preserve"> </w:t>
      </w:r>
      <w:r w:rsidRPr="008B4F73">
        <w:rPr>
          <w:iCs/>
          <w:lang w:eastAsia="en-US"/>
        </w:rPr>
        <w:t>[</w:t>
      </w:r>
      <w:r w:rsidR="008B4F73">
        <w:rPr>
          <w:iCs/>
          <w:lang w:eastAsia="en-US"/>
        </w:rPr>
        <w:t>10</w:t>
      </w:r>
      <w:r w:rsidRPr="008B4F73">
        <w:rPr>
          <w:iCs/>
          <w:lang w:eastAsia="en-US"/>
        </w:rPr>
        <w:t>].</w:t>
      </w:r>
      <w:r>
        <w:rPr>
          <w:iCs/>
          <w:lang w:eastAsia="en-US"/>
        </w:rPr>
        <w:t xml:space="preserve"> </w:t>
      </w:r>
      <w:r w:rsidR="00A26ABE" w:rsidRPr="00A26ABE">
        <w:t xml:space="preserve">Системное воздействие было выше, когда рилпивирин применяли в составе, содержащем лимонную кислоту, что указывает на </w:t>
      </w:r>
      <w:r w:rsidR="00294D10">
        <w:t xml:space="preserve">зависимость абсорбции от </w:t>
      </w:r>
      <w:r w:rsidR="00A26ABE" w:rsidRPr="00A26ABE">
        <w:t xml:space="preserve">рН. </w:t>
      </w:r>
      <w:r w:rsidR="00A26ABE" w:rsidRPr="001014F6">
        <w:t xml:space="preserve">Пиковые концентрации </w:t>
      </w:r>
      <w:r w:rsidR="00294D10" w:rsidRPr="001014F6">
        <w:t>(</w:t>
      </w:r>
      <w:r w:rsidR="00294D10" w:rsidRPr="001014F6">
        <w:rPr>
          <w:lang w:val="en-US"/>
        </w:rPr>
        <w:t>C</w:t>
      </w:r>
      <w:r w:rsidR="00294D10" w:rsidRPr="001014F6">
        <w:rPr>
          <w:vertAlign w:val="subscript"/>
          <w:lang w:val="en-US"/>
        </w:rPr>
        <w:t>max</w:t>
      </w:r>
      <w:r w:rsidR="00294D10" w:rsidRPr="001014F6">
        <w:t>)</w:t>
      </w:r>
      <w:r w:rsidR="00294D10">
        <w:t xml:space="preserve"> </w:t>
      </w:r>
      <w:r w:rsidR="00A26ABE" w:rsidRPr="00A26ABE">
        <w:t>в плазме свободного основания</w:t>
      </w:r>
      <w:r w:rsidR="00294D10">
        <w:t xml:space="preserve"> и/или</w:t>
      </w:r>
      <w:r w:rsidR="00A26ABE" w:rsidRPr="00A26ABE">
        <w:t xml:space="preserve"> гидрохлорида достигаются через 1-2 часа, но при </w:t>
      </w:r>
      <w:r w:rsidR="00AF57D6">
        <w:t>увеличении</w:t>
      </w:r>
      <w:r w:rsidR="00A26ABE" w:rsidRPr="00A26ABE">
        <w:t xml:space="preserve"> доз абсорбция значительно </w:t>
      </w:r>
      <w:r w:rsidR="00294D10">
        <w:t>пролонгируется</w:t>
      </w:r>
      <w:r w:rsidR="00A26ABE" w:rsidRPr="00A26ABE">
        <w:t xml:space="preserve">. </w:t>
      </w:r>
      <w:r w:rsidR="00294D10">
        <w:t xml:space="preserve">Вследствие низкой растворимости нарастание концентрации </w:t>
      </w:r>
      <w:r w:rsidR="00294D10" w:rsidRPr="00A26ABE">
        <w:t>рилпивирина в плазме</w:t>
      </w:r>
      <w:r w:rsidR="00294D10">
        <w:t xml:space="preserve">, как правило, выражено в меньше степени, чем эскалация дозы. </w:t>
      </w:r>
      <w:r w:rsidR="00A26ABE" w:rsidRPr="00A26ABE">
        <w:t>При</w:t>
      </w:r>
      <w:r w:rsidR="00294D10">
        <w:t xml:space="preserve"> применении</w:t>
      </w:r>
      <w:r w:rsidR="00A26ABE" w:rsidRPr="00A26ABE">
        <w:t xml:space="preserve"> очень высоких доз у животных дальнейшего увеличения экспозиции не наблюдалось, что свидетельствует о насыщении механизмов абсорбции</w:t>
      </w:r>
      <w:r w:rsidR="00381826">
        <w:t xml:space="preserve"> </w:t>
      </w:r>
      <w:r w:rsidR="00381826" w:rsidRPr="00381826">
        <w:t>[1]</w:t>
      </w:r>
      <w:r w:rsidR="00A26ABE" w:rsidRPr="00A26ABE">
        <w:t>.</w:t>
      </w:r>
    </w:p>
    <w:p w14:paraId="0C76B53D" w14:textId="77777777" w:rsidR="0061298A" w:rsidRDefault="00AF57D6" w:rsidP="00AF57D6">
      <w:pPr>
        <w:spacing w:after="0" w:line="240" w:lineRule="auto"/>
        <w:ind w:firstLine="708"/>
      </w:pPr>
      <w:r w:rsidRPr="00AF57D6">
        <w:t xml:space="preserve">Результаты фармакокинетических исследований на мышах </w:t>
      </w:r>
      <w:r>
        <w:t xml:space="preserve">и </w:t>
      </w:r>
      <w:r w:rsidRPr="00AF57D6">
        <w:t xml:space="preserve">собаках показали небольшую разницу между самцами и самками при </w:t>
      </w:r>
      <w:r>
        <w:t xml:space="preserve">применении </w:t>
      </w:r>
      <w:r w:rsidRPr="00AF57D6">
        <w:t>низких доз</w:t>
      </w:r>
      <w:r>
        <w:t>. О</w:t>
      </w:r>
      <w:r w:rsidRPr="00AF57D6">
        <w:t>днако</w:t>
      </w:r>
      <w:r>
        <w:t xml:space="preserve"> </w:t>
      </w:r>
      <w:r w:rsidRPr="00AF57D6">
        <w:t xml:space="preserve">при более высоких дозах </w:t>
      </w:r>
      <w:r>
        <w:t xml:space="preserve">экспозиция рилпивирина была выше у самок </w:t>
      </w:r>
      <w:r w:rsidRPr="00AF57D6">
        <w:t>мышей</w:t>
      </w:r>
      <w:r>
        <w:t xml:space="preserve"> и </w:t>
      </w:r>
      <w:r w:rsidRPr="00AF57D6">
        <w:t>крыс при всех уровнях доз по сравнению с самцами</w:t>
      </w:r>
      <w:r>
        <w:t xml:space="preserve"> </w:t>
      </w:r>
      <w:r w:rsidRPr="00AF57D6">
        <w:t>(до 2 раз у мышей и от 2 до 4 раз у крыс)</w:t>
      </w:r>
      <w:r w:rsidR="00381826" w:rsidRPr="00381826">
        <w:t xml:space="preserve"> [1]</w:t>
      </w:r>
      <w:r>
        <w:t>.</w:t>
      </w:r>
      <w:r w:rsidR="0061298A">
        <w:t xml:space="preserve"> </w:t>
      </w:r>
    </w:p>
    <w:p w14:paraId="4113A8D2" w14:textId="77777777" w:rsidR="00793943" w:rsidRDefault="00AF57D6" w:rsidP="00793943">
      <w:pPr>
        <w:spacing w:after="0" w:line="240" w:lineRule="auto"/>
        <w:ind w:firstLine="708"/>
      </w:pPr>
      <w:r>
        <w:t xml:space="preserve">Системная экспозиция рилпивирина имела тенденцию </w:t>
      </w:r>
      <w:r w:rsidRPr="005C7D6A">
        <w:t>к увеличению после многократного введения мышам, особенно при более вы</w:t>
      </w:r>
      <w:r>
        <w:t>соких уровнях доз (от 60 до 320 </w:t>
      </w:r>
      <w:r w:rsidRPr="005C7D6A">
        <w:t>мг/кг/день).</w:t>
      </w:r>
      <w:r w:rsidRPr="00AF57D6">
        <w:t xml:space="preserve"> </w:t>
      </w:r>
      <w:r w:rsidRPr="005C7D6A">
        <w:t xml:space="preserve">У крыс системное воздействие после многократного введения показало гендерные различия. У самцов наблюдалось снижение экспозиции при повторном введении до 40% свободного основания и до 76% </w:t>
      </w:r>
      <w:r>
        <w:t>гидрохлорида</w:t>
      </w:r>
      <w:r w:rsidRPr="005C7D6A">
        <w:t xml:space="preserve"> (в исследовании канцерогенности).</w:t>
      </w:r>
      <w:r>
        <w:t xml:space="preserve"> Отмеченные снижение экспозиции наблюдалось </w:t>
      </w:r>
      <w:r w:rsidRPr="005C7D6A">
        <w:t>между 1-м днем</w:t>
      </w:r>
      <w:r>
        <w:t xml:space="preserve"> </w:t>
      </w:r>
      <w:r w:rsidRPr="005C7D6A">
        <w:t xml:space="preserve">и 27-й неделей, при этом дальнейшего снижения между 27-й и 39-й неделями </w:t>
      </w:r>
      <w:r>
        <w:t xml:space="preserve">выявлено </w:t>
      </w:r>
      <w:r w:rsidRPr="005C7D6A">
        <w:t xml:space="preserve">не </w:t>
      </w:r>
      <w:r>
        <w:t>было</w:t>
      </w:r>
      <w:r w:rsidRPr="005C7D6A">
        <w:t>.</w:t>
      </w:r>
      <w:r>
        <w:t xml:space="preserve"> </w:t>
      </w:r>
      <w:r w:rsidRPr="005C7D6A">
        <w:t>У самок крыс после повторного введения свободного основания</w:t>
      </w:r>
      <w:r>
        <w:t xml:space="preserve"> отмечалась тенденция к </w:t>
      </w:r>
      <w:r w:rsidRPr="005C7D6A">
        <w:t>увеличению (до 1,6 раза)</w:t>
      </w:r>
      <w:r>
        <w:t xml:space="preserve"> системной экспозиции. Однако этот эффект не был отмечен при использовании </w:t>
      </w:r>
      <w:r w:rsidRPr="005C7D6A">
        <w:t>гидрохлорида</w:t>
      </w:r>
      <w:r w:rsidR="00381826">
        <w:t xml:space="preserve"> </w:t>
      </w:r>
      <w:r w:rsidR="00381826" w:rsidRPr="00381826">
        <w:t>[1</w:t>
      </w:r>
      <w:r w:rsidR="008B4F73">
        <w:t>,10</w:t>
      </w:r>
      <w:r w:rsidR="00381826" w:rsidRPr="00381826">
        <w:t>]</w:t>
      </w:r>
      <w:r w:rsidRPr="005C7D6A">
        <w:t>.</w:t>
      </w:r>
    </w:p>
    <w:p w14:paraId="2A405AF4" w14:textId="77777777" w:rsidR="0061298A" w:rsidRDefault="0061298A" w:rsidP="00AF57D6">
      <w:pPr>
        <w:spacing w:after="0" w:line="240" w:lineRule="auto"/>
        <w:ind w:firstLine="708"/>
      </w:pPr>
      <w:r w:rsidRPr="005C7D6A">
        <w:t xml:space="preserve">Сравнительные фармакокинетические исследования </w:t>
      </w:r>
      <w:r>
        <w:t>свободного</w:t>
      </w:r>
      <w:r w:rsidRPr="005C7D6A">
        <w:t xml:space="preserve"> основани</w:t>
      </w:r>
      <w:r>
        <w:t>я</w:t>
      </w:r>
      <w:r w:rsidRPr="005C7D6A">
        <w:t xml:space="preserve"> и </w:t>
      </w:r>
      <w:r>
        <w:t>гидрохлорида рилпивирина были проведены</w:t>
      </w:r>
      <w:r w:rsidRPr="005C7D6A">
        <w:t xml:space="preserve"> на крысах и собаках.</w:t>
      </w:r>
      <w:r w:rsidRPr="0061298A">
        <w:t xml:space="preserve"> </w:t>
      </w:r>
      <w:r w:rsidRPr="005C7D6A">
        <w:t xml:space="preserve">Две лекарственные формы показали одинаковое воздействие на крыс при низких дозах, но при более высоких дозах воздействие было в 1,7-2,7 раза выше после </w:t>
      </w:r>
      <w:r w:rsidR="00EC1868">
        <w:t>применения</w:t>
      </w:r>
      <w:r w:rsidRPr="005C7D6A">
        <w:t xml:space="preserve"> свободного основания.</w:t>
      </w:r>
      <w:r w:rsidRPr="0061298A">
        <w:t xml:space="preserve"> </w:t>
      </w:r>
      <w:r w:rsidRPr="005C7D6A">
        <w:t xml:space="preserve">У собак не было отмечено </w:t>
      </w:r>
      <w:r w:rsidR="00EC1868">
        <w:t>существенно</w:t>
      </w:r>
      <w:r w:rsidRPr="005C7D6A">
        <w:t xml:space="preserve"> разницы, хотя наблюдался высокий уровень индивидуальной изменчивости.</w:t>
      </w:r>
      <w:r>
        <w:t xml:space="preserve"> Экспозиция</w:t>
      </w:r>
      <w:r w:rsidRPr="005C7D6A">
        <w:t xml:space="preserve"> свободного основания и </w:t>
      </w:r>
      <w:r>
        <w:t>гидрохлорида у</w:t>
      </w:r>
      <w:r w:rsidRPr="005C7D6A">
        <w:t xml:space="preserve"> собак имел</w:t>
      </w:r>
      <w:r>
        <w:t>а</w:t>
      </w:r>
      <w:r w:rsidRPr="005C7D6A">
        <w:t xml:space="preserve"> тенденцию к увеличению после повторного введения, в основном </w:t>
      </w:r>
      <w:r w:rsidR="00EC1868">
        <w:t>вследствие</w:t>
      </w:r>
      <w:r w:rsidRPr="005C7D6A">
        <w:t xml:space="preserve"> длительного периода полувыведения у </w:t>
      </w:r>
      <w:r>
        <w:t>данного</w:t>
      </w:r>
      <w:r w:rsidRPr="005C7D6A">
        <w:t xml:space="preserve"> вида</w:t>
      </w:r>
      <w:r>
        <w:t xml:space="preserve"> животных</w:t>
      </w:r>
      <w:r w:rsidRPr="005C7D6A">
        <w:t>.</w:t>
      </w:r>
      <w:r>
        <w:t xml:space="preserve"> Сопоставимые результаты были получены </w:t>
      </w:r>
      <w:r w:rsidRPr="005C7D6A">
        <w:t>у самок обезьян</w:t>
      </w:r>
      <w:r>
        <w:t xml:space="preserve">: </w:t>
      </w:r>
      <w:r w:rsidRPr="005C7D6A">
        <w:t xml:space="preserve">в 15-дневном исследовании токсичности повторной дозы </w:t>
      </w:r>
      <w:r>
        <w:t>рилпивирина гидрохлорида отмечалось увеличение экспозиции соединения в 1,6–1,7 раза</w:t>
      </w:r>
      <w:r w:rsidR="00381826">
        <w:t xml:space="preserve"> </w:t>
      </w:r>
      <w:r w:rsidR="00381826" w:rsidRPr="00381826">
        <w:t>[1]</w:t>
      </w:r>
      <w:r>
        <w:t xml:space="preserve">. </w:t>
      </w:r>
    </w:p>
    <w:p w14:paraId="01EE143E" w14:textId="77777777" w:rsidR="00F200EB" w:rsidRPr="00725291" w:rsidRDefault="004C3440" w:rsidP="00725291">
      <w:pPr>
        <w:pStyle w:val="2"/>
        <w:tabs>
          <w:tab w:val="left" w:pos="284"/>
          <w:tab w:val="left" w:pos="567"/>
        </w:tabs>
        <w:spacing w:line="240" w:lineRule="auto"/>
        <w:rPr>
          <w:color w:val="000000"/>
        </w:rPr>
      </w:pPr>
      <w:bookmarkStart w:id="109" w:name="_Toc135635400"/>
      <w:bookmarkEnd w:id="105"/>
      <w:bookmarkEnd w:id="106"/>
      <w:r w:rsidRPr="00725291">
        <w:rPr>
          <w:color w:val="000000"/>
        </w:rPr>
        <w:t xml:space="preserve">3.2.2. </w:t>
      </w:r>
      <w:bookmarkEnd w:id="107"/>
      <w:bookmarkEnd w:id="108"/>
      <w:r w:rsidR="001E3E70" w:rsidRPr="00725291">
        <w:rPr>
          <w:color w:val="000000"/>
        </w:rPr>
        <w:t>Распре</w:t>
      </w:r>
      <w:r w:rsidR="003D258B" w:rsidRPr="00725291">
        <w:rPr>
          <w:color w:val="000000"/>
        </w:rPr>
        <w:t>д</w:t>
      </w:r>
      <w:r w:rsidR="001E3E70" w:rsidRPr="00725291">
        <w:rPr>
          <w:color w:val="000000"/>
        </w:rPr>
        <w:t>еление</w:t>
      </w:r>
      <w:bookmarkEnd w:id="109"/>
    </w:p>
    <w:p w14:paraId="258B3A95" w14:textId="42E483B3" w:rsidR="0051228F" w:rsidRDefault="00793943" w:rsidP="00144B30">
      <w:pPr>
        <w:spacing w:after="0" w:line="240" w:lineRule="auto"/>
        <w:ind w:firstLine="708"/>
      </w:pPr>
      <w:r w:rsidRPr="00793943">
        <w:t xml:space="preserve">Объем распределения </w:t>
      </w:r>
      <w:r>
        <w:t xml:space="preserve">рилпивирина </w:t>
      </w:r>
      <w:r w:rsidRPr="00793943">
        <w:t xml:space="preserve">высокий у крыс, собак и обезьян и низкий у </w:t>
      </w:r>
      <w:r w:rsidRPr="008B4F73">
        <w:t>кроликов [</w:t>
      </w:r>
      <w:r w:rsidR="008B4F73">
        <w:t>10</w:t>
      </w:r>
      <w:r w:rsidRPr="008B4F73">
        <w:t xml:space="preserve">]. </w:t>
      </w:r>
      <w:r w:rsidR="00144B30" w:rsidRPr="008B4F73">
        <w:t>Распределение рилпивирина в тканях изучали у крыс SD методом ЖХ-МС/МС</w:t>
      </w:r>
      <w:r w:rsidR="001014F6" w:rsidRPr="008B4F73">
        <w:t xml:space="preserve"> (</w:t>
      </w:r>
      <w:r w:rsidRPr="008B4F73">
        <w:t>ж</w:t>
      </w:r>
      <w:r w:rsidR="001014F6" w:rsidRPr="008B4F73">
        <w:t>идкостная</w:t>
      </w:r>
      <w:r w:rsidR="001014F6" w:rsidRPr="001014F6">
        <w:t xml:space="preserve"> хроматография с тандемной масс-спектрометрией</w:t>
      </w:r>
      <w:r w:rsidR="001014F6">
        <w:t>)</w:t>
      </w:r>
      <w:r w:rsidR="0051228F">
        <w:t>.</w:t>
      </w:r>
      <w:r w:rsidR="00144B30">
        <w:t xml:space="preserve"> Пиковые концентрации рилпивирина соответствовали </w:t>
      </w:r>
      <w:r w:rsidR="0051228F">
        <w:t>таковым</w:t>
      </w:r>
      <w:r w:rsidR="00144B30">
        <w:t xml:space="preserve"> в плазме и имели тенденцию к параллельному снижению. Самые высокие концентрации рилпивирина наблюдались в печени и надпочечниках</w:t>
      </w:r>
      <w:r w:rsidR="0051228F">
        <w:t>. Отношения ткань / кровь составили соответственно 3,4 и 2,7. Признаков кумуляции в тканях зарегистрировано не было</w:t>
      </w:r>
      <w:r w:rsidR="00381826">
        <w:t xml:space="preserve"> </w:t>
      </w:r>
      <w:r w:rsidR="00381826" w:rsidRPr="00381826">
        <w:t>[1</w:t>
      </w:r>
      <w:r w:rsidR="00C22FE1">
        <w:t>,</w:t>
      </w:r>
      <w:r w:rsidR="00755653">
        <w:t>17</w:t>
      </w:r>
      <w:r w:rsidR="00381826" w:rsidRPr="00381826">
        <w:t>]</w:t>
      </w:r>
      <w:r w:rsidR="0051228F" w:rsidRPr="0051228F">
        <w:t>.</w:t>
      </w:r>
      <w:r w:rsidR="0051228F">
        <w:t xml:space="preserve"> </w:t>
      </w:r>
    </w:p>
    <w:p w14:paraId="6953387A" w14:textId="77777777" w:rsidR="00190C88" w:rsidRDefault="00190C88" w:rsidP="00190C88">
      <w:pPr>
        <w:spacing w:after="0" w:line="240" w:lineRule="auto"/>
        <w:ind w:firstLine="708"/>
      </w:pPr>
      <w:r>
        <w:t xml:space="preserve">Методом количественной авторадиографии после однократного перорального введения </w:t>
      </w:r>
      <w:r w:rsidRPr="00190C88">
        <w:rPr>
          <w:vertAlign w:val="superscript"/>
        </w:rPr>
        <w:t>14</w:t>
      </w:r>
      <w:r>
        <w:t>С-меченого рилпивирина крысам Long Evans была показана быстра</w:t>
      </w:r>
      <w:r w:rsidR="00F83697">
        <w:t>я</w:t>
      </w:r>
      <w:r>
        <w:t xml:space="preserve"> абсорбция нативного соединения и</w:t>
      </w:r>
      <w:r w:rsidR="00F83697">
        <w:t>/ил</w:t>
      </w:r>
      <w:r>
        <w:t xml:space="preserve">и метаболитов с пиковыми концентрациями радиоактивности через 4 часа после введения дозы во всех тканях за исключением пигментированных тканей глаза, где пик радиоактивности достигался через 24 часа. Самая высокая концентрация радиоактивности была обнаружена в печени. Вторую позицию занимали надпочечники, бурый жир и почки. Уровень радиоактивности снижался медленнее в пигментированных тканях </w:t>
      </w:r>
      <w:r w:rsidR="00381826" w:rsidRPr="00381826">
        <w:t>[1]</w:t>
      </w:r>
      <w:r>
        <w:t>.</w:t>
      </w:r>
    </w:p>
    <w:p w14:paraId="38AA82B4" w14:textId="0EAACDC0" w:rsidR="00B9342E" w:rsidRPr="00B9342E" w:rsidRDefault="00F83697" w:rsidP="00A7063E">
      <w:pPr>
        <w:spacing w:after="0" w:line="240" w:lineRule="auto"/>
        <w:ind w:firstLine="708"/>
      </w:pPr>
      <w:r>
        <w:t>Степень проникновения рилпивирина</w:t>
      </w:r>
      <w:r w:rsidR="0084006B">
        <w:t xml:space="preserve"> в эритроциты был</w:t>
      </w:r>
      <w:r>
        <w:t>а</w:t>
      </w:r>
      <w:r w:rsidR="0084006B">
        <w:t xml:space="preserve"> ограниченн</w:t>
      </w:r>
      <w:r>
        <w:t>ой</w:t>
      </w:r>
      <w:r w:rsidR="0084006B">
        <w:t xml:space="preserve"> у всех видов</w:t>
      </w:r>
      <w:r>
        <w:t xml:space="preserve"> животных</w:t>
      </w:r>
      <w:r w:rsidR="0084006B">
        <w:t xml:space="preserve"> Ранговый порядок соотношения концентрации в крови и плазме был следующим: обезьян</w:t>
      </w:r>
      <w:r w:rsidR="00251143">
        <w:t>ы</w:t>
      </w:r>
      <w:r w:rsidR="0084006B">
        <w:t xml:space="preserve"> &gt; собак</w:t>
      </w:r>
      <w:r w:rsidR="00251143">
        <w:t>и</w:t>
      </w:r>
      <w:r w:rsidR="0084006B">
        <w:t xml:space="preserve"> &gt; крыс</w:t>
      </w:r>
      <w:r w:rsidR="00251143">
        <w:t>ы</w:t>
      </w:r>
      <w:r w:rsidR="0084006B">
        <w:t xml:space="preserve"> &gt; </w:t>
      </w:r>
      <w:r w:rsidR="00251143">
        <w:t xml:space="preserve">люди </w:t>
      </w:r>
      <w:r w:rsidR="0084006B">
        <w:t>&gt; морск</w:t>
      </w:r>
      <w:r w:rsidR="00251143">
        <w:t>ие</w:t>
      </w:r>
      <w:r w:rsidR="0084006B">
        <w:t xml:space="preserve"> свинк</w:t>
      </w:r>
      <w:r w:rsidR="00251143">
        <w:t>и</w:t>
      </w:r>
      <w:r w:rsidR="0084006B">
        <w:t xml:space="preserve"> &gt; кролик</w:t>
      </w:r>
      <w:r w:rsidR="00251143">
        <w:t>и</w:t>
      </w:r>
      <w:r w:rsidR="0084006B">
        <w:t xml:space="preserve"> &gt; мыш</w:t>
      </w:r>
      <w:r w:rsidR="00251143">
        <w:t>и.</w:t>
      </w:r>
      <w:r w:rsidR="0084006B">
        <w:t xml:space="preserve"> Значения стационарного объема распределения варьировали от 0,32–0,56 л/кг у кроликов до 4,2–9,1 л/кг у обезьян</w:t>
      </w:r>
      <w:r w:rsidR="00381826">
        <w:t xml:space="preserve"> </w:t>
      </w:r>
      <w:r w:rsidR="00381826" w:rsidRPr="00381826">
        <w:t>[1]</w:t>
      </w:r>
      <w:r w:rsidR="0051228F" w:rsidRPr="0051228F">
        <w:t>.</w:t>
      </w:r>
      <w:r w:rsidR="0058340C" w:rsidRPr="0058340C">
        <w:t xml:space="preserve"> </w:t>
      </w:r>
      <w:r w:rsidR="0058340C">
        <w:t xml:space="preserve">Рилпивирин проникает в паренхиматозные органы: головной мозг селезенку, легкие, гонады, почки, сердце и печень. Наибольшие концентрации рилпивирина достигаются в лимфатических узлах </w:t>
      </w:r>
      <w:r w:rsidR="00381826">
        <w:t>[</w:t>
      </w:r>
      <w:r w:rsidR="00C22FE1" w:rsidRPr="00755653">
        <w:t>18,19</w:t>
      </w:r>
      <w:r w:rsidR="00755653">
        <w:t>,20</w:t>
      </w:r>
      <w:r w:rsidR="00381826" w:rsidRPr="00381826">
        <w:t>]</w:t>
      </w:r>
      <w:r w:rsidR="0058340C">
        <w:t>.</w:t>
      </w:r>
      <w:r w:rsidR="00B9342E" w:rsidRPr="00B9342E">
        <w:t xml:space="preserve"> Фармакокинетические исследования степени проникновения рилпивирина в лимфатически</w:t>
      </w:r>
      <w:r w:rsidR="00B9342E">
        <w:t>е</w:t>
      </w:r>
      <w:r w:rsidR="00B9342E" w:rsidRPr="00B9342E">
        <w:t xml:space="preserve"> узл</w:t>
      </w:r>
      <w:r w:rsidR="00B9342E">
        <w:t>ы</w:t>
      </w:r>
      <w:r w:rsidR="00B9342E" w:rsidRPr="00B9342E">
        <w:t>,</w:t>
      </w:r>
      <w:r w:rsidR="00B9342E">
        <w:t xml:space="preserve"> такни</w:t>
      </w:r>
      <w:r w:rsidR="00B9342E" w:rsidRPr="00B9342E">
        <w:t xml:space="preserve"> кишечник</w:t>
      </w:r>
      <w:r w:rsidR="00B9342E">
        <w:t>а</w:t>
      </w:r>
      <w:r w:rsidR="00B9342E" w:rsidRPr="00B9342E">
        <w:t xml:space="preserve"> и головного мозга</w:t>
      </w:r>
      <w:r w:rsidR="00B9342E">
        <w:t xml:space="preserve"> соотносятся </w:t>
      </w:r>
      <w:r w:rsidR="00B9342E" w:rsidRPr="00B9342E">
        <w:t>с биодоступностью лимфоидных эндотелиальных клеток человека</w:t>
      </w:r>
      <w:r w:rsidR="00B9342E">
        <w:t xml:space="preserve"> </w:t>
      </w:r>
      <w:r w:rsidR="00B9342E" w:rsidRPr="00C22FE1">
        <w:t>[</w:t>
      </w:r>
      <w:r w:rsidR="00922B4D">
        <w:t>10</w:t>
      </w:r>
      <w:r w:rsidR="00922B4D" w:rsidRPr="00755653">
        <w:t>,1</w:t>
      </w:r>
      <w:r w:rsidR="00755653" w:rsidRPr="00755653">
        <w:t>9-21</w:t>
      </w:r>
      <w:r w:rsidR="00B9342E" w:rsidRPr="00C22FE1">
        <w:t>].</w:t>
      </w:r>
    </w:p>
    <w:p w14:paraId="0064F9D4" w14:textId="77777777" w:rsidR="00205D98" w:rsidRDefault="0077786B" w:rsidP="00205D98">
      <w:pPr>
        <w:spacing w:after="0" w:line="240" w:lineRule="auto"/>
        <w:ind w:firstLine="708"/>
      </w:pPr>
      <w:r>
        <w:t xml:space="preserve">Связывание рилпивирина с белками плазмы изучали </w:t>
      </w:r>
      <w:r w:rsidRPr="0084006B">
        <w:rPr>
          <w:i/>
        </w:rPr>
        <w:t>in vitro</w:t>
      </w:r>
      <w:r>
        <w:t xml:space="preserve"> с помощью равновесного диализа на мышах, крысах, кроликах, морских свинках, собаках и обезьянах. Связывание с белками плазмы было высоким, от 99,08% до 99,98%, и не зависело от концентрации</w:t>
      </w:r>
      <w:r w:rsidR="00381826">
        <w:t xml:space="preserve"> </w:t>
      </w:r>
      <w:r w:rsidR="00381826" w:rsidRPr="00381826">
        <w:t>[1</w:t>
      </w:r>
      <w:r w:rsidR="00922B4D">
        <w:t>,10</w:t>
      </w:r>
      <w:r w:rsidR="00381826" w:rsidRPr="00381826">
        <w:t>]</w:t>
      </w:r>
      <w:r>
        <w:t>.</w:t>
      </w:r>
    </w:p>
    <w:p w14:paraId="3CD0E39A" w14:textId="77777777" w:rsidR="001E3E70" w:rsidRPr="00725291" w:rsidRDefault="001E3E70" w:rsidP="00725291">
      <w:pPr>
        <w:pStyle w:val="2"/>
        <w:tabs>
          <w:tab w:val="left" w:pos="284"/>
          <w:tab w:val="left" w:pos="567"/>
        </w:tabs>
        <w:spacing w:line="240" w:lineRule="auto"/>
        <w:rPr>
          <w:color w:val="000000"/>
        </w:rPr>
      </w:pPr>
      <w:bookmarkStart w:id="110" w:name="_Toc135635401"/>
      <w:r w:rsidRPr="00725291">
        <w:rPr>
          <w:color w:val="000000"/>
        </w:rPr>
        <w:t>3.2.</w:t>
      </w:r>
      <w:r w:rsidR="0054332D" w:rsidRPr="00725291">
        <w:rPr>
          <w:color w:val="000000"/>
        </w:rPr>
        <w:t>3</w:t>
      </w:r>
      <w:r w:rsidRPr="00725291">
        <w:rPr>
          <w:color w:val="000000"/>
        </w:rPr>
        <w:t>. Метаболизм</w:t>
      </w:r>
      <w:bookmarkEnd w:id="110"/>
    </w:p>
    <w:p w14:paraId="34B85D85" w14:textId="77777777" w:rsidR="00F42C3F" w:rsidRPr="00381826" w:rsidRDefault="00F42C3F" w:rsidP="00F42C3F">
      <w:pPr>
        <w:spacing w:after="0" w:line="240" w:lineRule="auto"/>
        <w:ind w:firstLine="708"/>
      </w:pPr>
      <w:r>
        <w:t xml:space="preserve">Пути метаболизма рилпивирина изучали на мышах, крысах, кроликах, морских свинках, собаках, обезьянах и людях </w:t>
      </w:r>
      <w:r w:rsidRPr="00612152">
        <w:rPr>
          <w:i/>
        </w:rPr>
        <w:t>in vitro</w:t>
      </w:r>
      <w:r>
        <w:t>, а также на мышах, крысах, кроликах</w:t>
      </w:r>
      <w:r w:rsidR="00C96705">
        <w:t xml:space="preserve"> и</w:t>
      </w:r>
      <w:r>
        <w:t xml:space="preserve"> собаках </w:t>
      </w:r>
      <w:r w:rsidRPr="00612152">
        <w:rPr>
          <w:i/>
        </w:rPr>
        <w:t>in vivo</w:t>
      </w:r>
      <w:r>
        <w:t>. У каждого вида обнаружено большое количество метаболитов, хотя в количественном отношении преобладающей формой был неизмененный рилпивирин. Однако у собак рилпивирин метаболизируется в меньшей степени</w:t>
      </w:r>
      <w:r w:rsidR="00931AA1">
        <w:t xml:space="preserve"> </w:t>
      </w:r>
      <w:r w:rsidR="00931AA1" w:rsidRPr="00381826">
        <w:t>[1</w:t>
      </w:r>
      <w:r w:rsidR="00931AA1">
        <w:t>]</w:t>
      </w:r>
      <w:r>
        <w:t xml:space="preserve">. Ароматическое гидроксилирование пиримидильной части с последующим глюкуронированием было важным метаболическим путем у всех видов </w:t>
      </w:r>
      <w:r w:rsidRPr="00612152">
        <w:rPr>
          <w:i/>
        </w:rPr>
        <w:t>in vitro</w:t>
      </w:r>
      <w:r>
        <w:t xml:space="preserve"> и </w:t>
      </w:r>
      <w:r w:rsidRPr="00612152">
        <w:rPr>
          <w:i/>
        </w:rPr>
        <w:t>in vivo</w:t>
      </w:r>
      <w:r>
        <w:t xml:space="preserve"> и </w:t>
      </w:r>
      <w:r w:rsidR="00C96705">
        <w:t>является</w:t>
      </w:r>
      <w:r>
        <w:t xml:space="preserve"> основн</w:t>
      </w:r>
      <w:r w:rsidR="00C96705">
        <w:t>ым</w:t>
      </w:r>
      <w:r>
        <w:t xml:space="preserve"> пут</w:t>
      </w:r>
      <w:r w:rsidR="00C96705">
        <w:t>ем</w:t>
      </w:r>
      <w:r>
        <w:t xml:space="preserve"> биотрансформации у мышей и человека </w:t>
      </w:r>
      <w:r w:rsidRPr="00612152">
        <w:rPr>
          <w:i/>
        </w:rPr>
        <w:t>in vivo</w:t>
      </w:r>
      <w:r w:rsidR="00C96705">
        <w:rPr>
          <w:i/>
        </w:rPr>
        <w:t xml:space="preserve"> </w:t>
      </w:r>
      <w:r w:rsidR="00381826" w:rsidRPr="00381826">
        <w:t>[1</w:t>
      </w:r>
      <w:r w:rsidR="000D3322">
        <w:t>,10</w:t>
      </w:r>
      <w:r w:rsidR="00381826" w:rsidRPr="00381826">
        <w:t>]</w:t>
      </w:r>
      <w:r w:rsidRPr="00381826">
        <w:t>.</w:t>
      </w:r>
    </w:p>
    <w:p w14:paraId="1FE87FA0" w14:textId="49A3FC31" w:rsidR="00107C5D" w:rsidRPr="00107C5D" w:rsidRDefault="00C96705" w:rsidP="00107C5D">
      <w:pPr>
        <w:spacing w:after="0" w:line="240" w:lineRule="auto"/>
        <w:ind w:firstLine="708"/>
      </w:pPr>
      <w:r>
        <w:t xml:space="preserve">Другим важным </w:t>
      </w:r>
      <w:r w:rsidR="00F42C3F">
        <w:t>путем метаболизма было алифатическое гидроксилирование</w:t>
      </w:r>
      <w:r>
        <w:t>. У кроликов, собак, обезьян и людей следующим этапом было глюкуронирование</w:t>
      </w:r>
      <w:r w:rsidR="00107C5D">
        <w:t>, а у</w:t>
      </w:r>
      <w:r>
        <w:t xml:space="preserve"> мышей и крыс </w:t>
      </w:r>
      <w:r w:rsidR="008C2BAC">
        <w:t>–</w:t>
      </w:r>
      <w:r>
        <w:t xml:space="preserve"> конъюгирование с глутатионом </w:t>
      </w:r>
      <w:r w:rsidR="00381826" w:rsidRPr="00381826">
        <w:t>[1</w:t>
      </w:r>
      <w:r w:rsidR="00931AA1">
        <w:t>,10</w:t>
      </w:r>
      <w:r w:rsidR="00381826" w:rsidRPr="00381826">
        <w:t>]</w:t>
      </w:r>
      <w:r w:rsidR="00107C5D" w:rsidRPr="00107C5D">
        <w:t>.</w:t>
      </w:r>
    </w:p>
    <w:p w14:paraId="3574DB77" w14:textId="77777777" w:rsidR="00107C5D" w:rsidRDefault="00107C5D" w:rsidP="00107C5D">
      <w:pPr>
        <w:spacing w:after="0" w:line="240" w:lineRule="auto"/>
        <w:ind w:firstLine="708"/>
      </w:pPr>
      <w:r>
        <w:t xml:space="preserve">У мышей, крыс и морских свинок основным метаболическим путем была конъюгация с глутатионом и последующая трансформация с образованием метаболитов меркаптуровой кислоты (М17 и М18). У других видов животных этот путь был второстепенным. Другой путь, который, по-видимому, преобладает только у </w:t>
      </w:r>
      <w:r w:rsidR="00C77C7E">
        <w:t>мышей</w:t>
      </w:r>
      <w:r>
        <w:t xml:space="preserve"> и крыс, включает гидроксилирование конъюгата глутатиона (М8) с последующим глюкуронированием. У кролика, морской свинки, собаки и человека второстепенный метаболический путь включал высвобождение нитрильной группы с последующим восстановлением или окислением, что приводило к образованию метаболита спирта (М31) и метаболита карбоновой кислоты (М30). Однако этот путь не был обнаружен у мышей, крыс и обезьян. N-глюкуронирование пиримидинильного фрагмента (M15) было важным путем биотрансформации у кролика, и его также можно было обнаружить у человека, но не у других видов</w:t>
      </w:r>
      <w:r w:rsidR="00306609">
        <w:t xml:space="preserve"> </w:t>
      </w:r>
      <w:r w:rsidR="00381826" w:rsidRPr="00381826">
        <w:t>[1]</w:t>
      </w:r>
      <w:r>
        <w:t xml:space="preserve">. </w:t>
      </w:r>
    </w:p>
    <w:p w14:paraId="5F1442DD" w14:textId="77777777" w:rsidR="00107C5D" w:rsidRDefault="00306609" w:rsidP="00107C5D">
      <w:pPr>
        <w:spacing w:after="0" w:line="240" w:lineRule="auto"/>
        <w:ind w:firstLine="708"/>
      </w:pPr>
      <w:r>
        <w:t xml:space="preserve">Все идентифицированные метаболиты рилпивирина, обнаруженные в модельных системах </w:t>
      </w:r>
      <w:r w:rsidRPr="00306609">
        <w:rPr>
          <w:i/>
        </w:rPr>
        <w:t>in vitro</w:t>
      </w:r>
      <w:r w:rsidRPr="00306609">
        <w:t xml:space="preserve"> </w:t>
      </w:r>
      <w:r>
        <w:t xml:space="preserve">человека, также были верифицированы как минимум у одного вида животных. Таким образом, исследования метаболических путей подтвердили актуальность видов, используемых в токсикологических исследованиях. Предполагаемый уникальный человеческий метаболит был обнаружен в экспериментальном сравнительном метаболическом исследовании на мышах, крысах, кроликах, собаках и людях </w:t>
      </w:r>
      <w:r w:rsidRPr="00306609">
        <w:rPr>
          <w:i/>
        </w:rPr>
        <w:t>in vivo</w:t>
      </w:r>
      <w:r>
        <w:t>. Этот метаболит имел молекулярную массу 364 (на 2 дальтона меньше, чем неизмененный препарат), а его концентрация была примерно в десять раз выше после многократного приема, чем после однократного приема. Впоследствии этот метаболит был предварительно идентифицирован как трициклический метаболит (М27), образующийся в результате алифатического гидроксилирования по одной из метильных групп цианоэтенил-2,6-диметилфенильного фрагмента (М33) с последующей дегидратацией. Этот путь был идентифицирован у человека, обезьяны и кролика, но менее важен для других видов животных</w:t>
      </w:r>
      <w:r w:rsidR="00381826">
        <w:t xml:space="preserve"> </w:t>
      </w:r>
      <w:r w:rsidR="00381826" w:rsidRPr="00381826">
        <w:t>[1]</w:t>
      </w:r>
      <w:r w:rsidR="00107C5D" w:rsidRPr="00107C5D">
        <w:t>.</w:t>
      </w:r>
    </w:p>
    <w:p w14:paraId="275601F0" w14:textId="77777777" w:rsidR="002E01DD" w:rsidRDefault="002E01DD" w:rsidP="002E01DD">
      <w:pPr>
        <w:spacing w:after="0" w:line="240" w:lineRule="auto"/>
        <w:ind w:firstLine="708"/>
      </w:pPr>
      <w:r w:rsidRPr="0015784E">
        <w:t>Эксперименты, направленные на установление фенотипов CYP450,</w:t>
      </w:r>
      <w:r>
        <w:t xml:space="preserve"> участвующих в метаболизме рилпивирина, проводились на микросомах печени человека с использованием диагностических ингибиторов, а также с использованием ряда систем экспрессии CYP человека. Результаты убедительно свидетельствовали об участии в метаболизме рилпивирина </w:t>
      </w:r>
      <w:r w:rsidR="0017315E">
        <w:t xml:space="preserve">CYP3A </w:t>
      </w:r>
      <w:r>
        <w:t xml:space="preserve">и, в меньшей степени, CYP1A2, CYP2C19 и CYP2C8/9/10. Отдельное исследование подтвердило участие CYP3A4, а также </w:t>
      </w:r>
      <w:r w:rsidR="0017315E">
        <w:t>продемонстрировало</w:t>
      </w:r>
      <w:r>
        <w:t xml:space="preserve"> возможное участие CYP1A1, CYP1B1, CYP2C18 и CYP3A5. Образование конъюгатов глутатиона было подтверждено в микросомах печени человека, а исследования с экспрессированными рекомбинантными изоформами человека показали, что </w:t>
      </w:r>
      <w:r w:rsidR="0017315E">
        <w:t>μ</w:t>
      </w:r>
      <w:r>
        <w:t xml:space="preserve">-изоформы и, в меньшей степени, </w:t>
      </w:r>
      <w:r w:rsidR="0017315E">
        <w:t>π</w:t>
      </w:r>
      <w:r>
        <w:t>-изоформы ответственны за конъюгацию глутатиона. Результаты предполагают возможную роль глутатиона с гипотетическими реактивными промежуточными продуктами</w:t>
      </w:r>
      <w:r w:rsidR="006E13F5">
        <w:t xml:space="preserve"> </w:t>
      </w:r>
      <w:r w:rsidR="00381826" w:rsidRPr="00381826">
        <w:t>[1</w:t>
      </w:r>
      <w:r w:rsidR="00931AA1">
        <w:t>,10</w:t>
      </w:r>
      <w:r w:rsidR="00381826" w:rsidRPr="00381826">
        <w:t>]</w:t>
      </w:r>
      <w:r>
        <w:t>.</w:t>
      </w:r>
    </w:p>
    <w:p w14:paraId="29950C03" w14:textId="77777777" w:rsidR="002E01DD" w:rsidRDefault="002E01DD" w:rsidP="00107C5D">
      <w:pPr>
        <w:spacing w:after="0" w:line="240" w:lineRule="auto"/>
        <w:ind w:firstLine="708"/>
      </w:pPr>
      <w:r>
        <w:t xml:space="preserve">Исследования </w:t>
      </w:r>
      <w:r w:rsidRPr="006E13F5">
        <w:rPr>
          <w:i/>
        </w:rPr>
        <w:t>in vitro</w:t>
      </w:r>
      <w:r>
        <w:t xml:space="preserve"> с использованием первичных культур гепатоцитов человека </w:t>
      </w:r>
      <w:r w:rsidR="00D93E89">
        <w:t xml:space="preserve">проводились </w:t>
      </w:r>
      <w:r>
        <w:t xml:space="preserve">для определения возможной индукции печеночных ферментов рилпивирином. На основании анализа </w:t>
      </w:r>
      <w:r w:rsidRPr="0015784E">
        <w:t>экспрессии мРНК</w:t>
      </w:r>
      <w:r>
        <w:t xml:space="preserve"> рилпивирин оказался очень слабым индуктором CYP1A2 (в 6 раз меньше, чем омепразол) и CYP2B6 (в 4,5 раза меньше, чем рифампицин) в гепатоцитах человека. Кроме того, результаты показывают, что рилпивирин является умеренным индуктором CYP2C19 (в 1,4 раза меньше, чем рифампицин) и CYP3A4 (в 2 раза меньше, чем рифампицин) в гепатоцитах человека. Активность печеночных ферментов также изучали в микросомальных фракциях, полученных от животных, в исследованиях токсичности повторных доз. Повторное введение рилпивирина самкам и самцам мышей приводило к 20- и 25-кратному увеличению активности CYP4A соответственно и до 1,7-кратного повышения активности CYP3A. </w:t>
      </w:r>
      <w:r w:rsidR="00D93E89">
        <w:t>Применение рилпивирина</w:t>
      </w:r>
      <w:r>
        <w:t xml:space="preserve"> индуцировало активность печеночной микросомальной </w:t>
      </w:r>
      <w:r w:rsidR="00B6352C" w:rsidRPr="00B6352C">
        <w:t xml:space="preserve">UDP-GT </w:t>
      </w:r>
      <w:r>
        <w:t xml:space="preserve">в отношении тироксина как у самок, так и у самцов и снижало цитозольную активность </w:t>
      </w:r>
      <w:r w:rsidR="00D93E89" w:rsidRPr="00B6352C">
        <w:t>глутатион-S-трансферазы (</w:t>
      </w:r>
      <w:r w:rsidRPr="00B6352C">
        <w:t>GST</w:t>
      </w:r>
      <w:r w:rsidR="00D93E89" w:rsidRPr="00B6352C">
        <w:t>)</w:t>
      </w:r>
      <w:r>
        <w:t xml:space="preserve"> в отношении 1-хлор-2,4-динитробензола у самцов. В исследованиях повторных доз у крыс рилпивирин был слабым индуктором CYP4A у самцов, в то время как у самок индуцировалась активность CYP3A. Влияние на активность тироксина глюкуронозилтрансферазы предполагало взаимодействие с метаболизмом тироксина у самцов крыс и </w:t>
      </w:r>
      <w:r w:rsidRPr="00B6352C">
        <w:t>активностью GST у</w:t>
      </w:r>
      <w:r>
        <w:t xml:space="preserve"> самок. Исследования повторных доз рилпивирина на собаках показали незначительное влияние на метаболизм ксенобиотиков в печени, хотя наблюдалось некоторое снижение активности микросомальной CYP3A-зависимой тестостерон-β-гидроксилазы</w:t>
      </w:r>
      <w:r w:rsidR="00D93E89">
        <w:t xml:space="preserve"> </w:t>
      </w:r>
      <w:r w:rsidR="00381826" w:rsidRPr="00381826">
        <w:t>[1]</w:t>
      </w:r>
      <w:r>
        <w:t>.</w:t>
      </w:r>
      <w:r w:rsidR="00D93E89">
        <w:t xml:space="preserve"> </w:t>
      </w:r>
    </w:p>
    <w:p w14:paraId="55FA8EEE" w14:textId="77777777" w:rsidR="001E3E70" w:rsidRPr="00725291" w:rsidRDefault="0054332D" w:rsidP="00725291">
      <w:pPr>
        <w:pStyle w:val="2"/>
        <w:tabs>
          <w:tab w:val="left" w:pos="284"/>
          <w:tab w:val="left" w:pos="567"/>
        </w:tabs>
        <w:spacing w:line="240" w:lineRule="auto"/>
        <w:rPr>
          <w:color w:val="000000"/>
        </w:rPr>
      </w:pPr>
      <w:bookmarkStart w:id="111" w:name="_Toc135635402"/>
      <w:r w:rsidRPr="00725291">
        <w:rPr>
          <w:color w:val="000000"/>
        </w:rPr>
        <w:t>3.2.4</w:t>
      </w:r>
      <w:r w:rsidR="001E3E70" w:rsidRPr="00725291">
        <w:rPr>
          <w:color w:val="000000"/>
        </w:rPr>
        <w:t>. Выведение</w:t>
      </w:r>
      <w:bookmarkEnd w:id="111"/>
    </w:p>
    <w:p w14:paraId="084A1103" w14:textId="77777777" w:rsidR="00A7063E" w:rsidRPr="00931AA1" w:rsidRDefault="00A7063E" w:rsidP="00A7063E">
      <w:pPr>
        <w:spacing w:after="0" w:line="240" w:lineRule="auto"/>
        <w:ind w:firstLine="708"/>
      </w:pPr>
      <w:r w:rsidRPr="003263DD">
        <w:t xml:space="preserve">Преобладающим путем выведения радиоактивности у всех видов после перорального введения </w:t>
      </w:r>
      <w:r>
        <w:t xml:space="preserve">рилпивирина </w:t>
      </w:r>
      <w:r w:rsidRPr="003263DD">
        <w:t xml:space="preserve">был </w:t>
      </w:r>
      <w:r>
        <w:t xml:space="preserve">энтеральный путь </w:t>
      </w:r>
      <w:r w:rsidRPr="003263DD">
        <w:t xml:space="preserve">(&gt; 85%), при этом </w:t>
      </w:r>
      <w:r>
        <w:t xml:space="preserve">незначительная часть введенного препарата </w:t>
      </w:r>
      <w:r w:rsidRPr="003263DD">
        <w:t>выводил</w:t>
      </w:r>
      <w:r>
        <w:t>а</w:t>
      </w:r>
      <w:r w:rsidRPr="003263DD">
        <w:t>с</w:t>
      </w:r>
      <w:r>
        <w:t>ь</w:t>
      </w:r>
      <w:r w:rsidRPr="003263DD">
        <w:t xml:space="preserve"> с мочой (&lt; 6,2%). Большая часть элиминированной радиоактивности приходится на неизмененный рилпивирин (25-47% дозы). У крыс желчевыделение ограничено (18-25%). Концентрации рилпивирина поддавались количественному определению в образцах крови крысят, демонстрируя, что крысята подвергались воздействию рилпивирина через молоко</w:t>
      </w:r>
      <w:r>
        <w:t xml:space="preserve"> </w:t>
      </w:r>
      <w:r w:rsidRPr="00931AA1">
        <w:t>[</w:t>
      </w:r>
      <w:r w:rsidR="00931AA1">
        <w:t>10</w:t>
      </w:r>
      <w:r w:rsidRPr="00931AA1">
        <w:t>].</w:t>
      </w:r>
    </w:p>
    <w:p w14:paraId="1C7B5DAF" w14:textId="627CFE77" w:rsidR="0021721E" w:rsidRDefault="0021721E" w:rsidP="0021721E">
      <w:pPr>
        <w:spacing w:after="0" w:line="240" w:lineRule="auto"/>
        <w:ind w:firstLine="708"/>
      </w:pPr>
      <w:r w:rsidRPr="00931AA1">
        <w:t>Фармакокинетику рилпивирина в плазме изучали на аутбредных</w:t>
      </w:r>
      <w:r w:rsidRPr="00A26ABE">
        <w:t xml:space="preserve"> (нелинейные) лабораторны</w:t>
      </w:r>
      <w:r>
        <w:t xml:space="preserve">х мышах линии </w:t>
      </w:r>
      <w:r w:rsidRPr="005C7D6A">
        <w:t xml:space="preserve">CD-1 и CB6F1-nonTgrasH2-трансгенных мышах, пигментированных крысах Long Evans и Sprague, кроликах NZW, собаках </w:t>
      </w:r>
      <w:r>
        <w:t xml:space="preserve">бигль </w:t>
      </w:r>
      <w:r w:rsidRPr="005C7D6A">
        <w:t>и яванских макаках после однократного и многократного перорального введения.</w:t>
      </w:r>
      <w:r>
        <w:t xml:space="preserve"> </w:t>
      </w:r>
      <w:r w:rsidR="00B6352C" w:rsidRPr="00B6352C">
        <w:rPr>
          <w:lang w:val="en-US"/>
        </w:rPr>
        <w:t>T</w:t>
      </w:r>
      <w:r w:rsidR="00FC058A">
        <w:t xml:space="preserve">ак, </w:t>
      </w:r>
      <w:r w:rsidR="00D153CF">
        <w:t>Т</w:t>
      </w:r>
      <w:r w:rsidRPr="00B6352C">
        <w:rPr>
          <w:vertAlign w:val="subscript"/>
        </w:rPr>
        <w:t>1/2</w:t>
      </w:r>
      <w:r w:rsidRPr="00B6352C">
        <w:t xml:space="preserve"> рилпивирина</w:t>
      </w:r>
      <w:r w:rsidRPr="005C7D6A">
        <w:t xml:space="preserve"> составлял 2,8–5,7 ч у крыс, 12–21 ч у кроликов, 18–39 ч у собак и 7–8 ч у обезьян.</w:t>
      </w:r>
      <w:r>
        <w:t xml:space="preserve"> </w:t>
      </w:r>
      <w:r w:rsidRPr="005C7D6A">
        <w:t>Это сопоставимо с t</w:t>
      </w:r>
      <w:r w:rsidRPr="00A26ABE">
        <w:rPr>
          <w:vertAlign w:val="subscript"/>
        </w:rPr>
        <w:t xml:space="preserve">1/2 </w:t>
      </w:r>
      <w:r w:rsidRPr="005C7D6A">
        <w:t>у людей, составляющим 45-50 часов</w:t>
      </w:r>
      <w:r>
        <w:t xml:space="preserve">. </w:t>
      </w:r>
      <w:r w:rsidRPr="005C7D6A">
        <w:t>Абсолютная пероральная биодоступность свободного основания рилпивирина составляла 21–39% у крыс, 31% у собак и 24% у обезьян</w:t>
      </w:r>
      <w:r>
        <w:t>.</w:t>
      </w:r>
      <w:r w:rsidRPr="0021721E">
        <w:t xml:space="preserve"> Значения клиренса (в л/</w:t>
      </w:r>
      <w:r w:rsidRPr="005C7D6A">
        <w:t>ч/кг) составляли 1,3 у крыс, 0,03 у кроликов, 0,14 у собак и 0,9-4,2 у обезьян</w:t>
      </w:r>
      <w:r w:rsidRPr="00A26ABE">
        <w:t xml:space="preserve"> </w:t>
      </w:r>
      <w:r w:rsidR="00381826" w:rsidRPr="00381826">
        <w:t>[1</w:t>
      </w:r>
      <w:r w:rsidR="00931AA1">
        <w:t>,10</w:t>
      </w:r>
      <w:r w:rsidR="00381826" w:rsidRPr="00381826">
        <w:t>]</w:t>
      </w:r>
      <w:r w:rsidRPr="005C7D6A">
        <w:t>.</w:t>
      </w:r>
    </w:p>
    <w:p w14:paraId="43C5C1E4" w14:textId="77777777" w:rsidR="00AA01C4" w:rsidRDefault="00631FE9" w:rsidP="0001273E">
      <w:pPr>
        <w:spacing w:after="0" w:line="240" w:lineRule="auto"/>
        <w:ind w:firstLine="708"/>
      </w:pPr>
      <w:r w:rsidRPr="00631FE9">
        <w:t xml:space="preserve">Рилпивирин и его метаболиты быстро выводились из организма у грызунов, но выведение у </w:t>
      </w:r>
      <w:r w:rsidR="001D4302">
        <w:t>собак происходило медленнее: 54</w:t>
      </w:r>
      <w:r w:rsidRPr="00631FE9">
        <w:t xml:space="preserve">% радиоактивной дозы выводилось в течение первых 24 часов. Экскреция была практически полной через 96 часов после введения дозы грызунам и через 168 часов после введения дозы собакам. У мышей, крыс и собак преобладающий путь выведения – </w:t>
      </w:r>
      <w:r w:rsidR="001D4302">
        <w:t>э</w:t>
      </w:r>
      <w:r w:rsidR="001D4302" w:rsidRPr="001D4302">
        <w:t>нтеральный</w:t>
      </w:r>
      <w:r w:rsidRPr="00631FE9">
        <w:t xml:space="preserve">. Экскреция </w:t>
      </w:r>
      <w:r w:rsidR="001D4302">
        <w:t>пищеварительным тактом</w:t>
      </w:r>
      <w:r w:rsidRPr="00631FE9">
        <w:t xml:space="preserve"> у крыс и собак была преимущественно в виде неизмененного рилпивирина, в то время как у мышей преобладающими метаболитами были гидроксильный метаболит S-метилрилпивирина (М41) и 5-гидроксирилпивирин (М42). Почечная экскреция была очень ограниченной у всех видов, составляя 0,45-4,2% дозы радиоактивности, а количество неизмененного рилпивирина в моче было незначительным. Исследования выделения с желчью у самцов крыс показали, что только 18% и 25% введенной радиоактивности выводится с желчью в течение 24 часов у обездвиженных и неудерж</w:t>
      </w:r>
      <w:r w:rsidR="001D4302">
        <w:t>иваем</w:t>
      </w:r>
      <w:r w:rsidRPr="00631FE9">
        <w:t xml:space="preserve">ых животных соответственно. Поскольку количество неизмененного рилпивирина, экскретируемого с желчью, было незначительным, это позволяет предположить, что большая часть экскретируемого </w:t>
      </w:r>
      <w:r w:rsidR="001D4302">
        <w:t>кишечником</w:t>
      </w:r>
      <w:r w:rsidRPr="00631FE9">
        <w:t xml:space="preserve"> рилпивирина не всасывается. Аналогичная картина экскреции наблюдалась у людей: 85% дозы выводилось </w:t>
      </w:r>
      <w:r w:rsidR="001D4302">
        <w:t>пищеварительным трактом</w:t>
      </w:r>
      <w:r w:rsidRPr="00631FE9">
        <w:t xml:space="preserve"> и 6% с мочой в течение 336 ч (14 дней). Неизмененный рилпивирин составлял 26% введ</w:t>
      </w:r>
      <w:r w:rsidR="001D4302">
        <w:t xml:space="preserve">енной дозы с фекалиями </w:t>
      </w:r>
      <w:r w:rsidR="00381826" w:rsidRPr="00381826">
        <w:t>[1]</w:t>
      </w:r>
      <w:r w:rsidR="001D4302" w:rsidRPr="005C7D6A">
        <w:t xml:space="preserve">. </w:t>
      </w:r>
    </w:p>
    <w:p w14:paraId="14AC0DF7" w14:textId="77777777" w:rsidR="0003556A" w:rsidRPr="00725291" w:rsidRDefault="0054332D" w:rsidP="00725291">
      <w:pPr>
        <w:pStyle w:val="2"/>
        <w:tabs>
          <w:tab w:val="left" w:pos="284"/>
          <w:tab w:val="left" w:pos="567"/>
        </w:tabs>
        <w:spacing w:line="240" w:lineRule="auto"/>
        <w:rPr>
          <w:color w:val="000000"/>
        </w:rPr>
      </w:pPr>
      <w:bookmarkStart w:id="112" w:name="_Toc135635403"/>
      <w:r w:rsidRPr="00725291">
        <w:rPr>
          <w:color w:val="000000"/>
        </w:rPr>
        <w:t>3.2.5</w:t>
      </w:r>
      <w:r w:rsidR="0003556A" w:rsidRPr="00725291">
        <w:rPr>
          <w:color w:val="000000"/>
        </w:rPr>
        <w:t>. Фармакокинетические лекарственные взаимодействия</w:t>
      </w:r>
      <w:bookmarkEnd w:id="112"/>
    </w:p>
    <w:p w14:paraId="27A070CF" w14:textId="77777777" w:rsidR="00417A08" w:rsidRDefault="0031400D" w:rsidP="00925FFE">
      <w:pPr>
        <w:spacing w:after="0" w:line="240" w:lineRule="auto"/>
        <w:ind w:firstLine="709"/>
      </w:pPr>
      <w:r w:rsidRPr="0031400D">
        <w:t xml:space="preserve">При изучении механизмов абсорбции с использованием клеток Caco-2, полученных из карциномы толстой кишки человека, </w:t>
      </w:r>
      <w:r w:rsidR="00B877E4">
        <w:t xml:space="preserve">было показано, что </w:t>
      </w:r>
      <w:r w:rsidRPr="0031400D">
        <w:t>рилпивирин не</w:t>
      </w:r>
      <w:r w:rsidR="00B877E4">
        <w:t xml:space="preserve"> является</w:t>
      </w:r>
      <w:r w:rsidRPr="0031400D">
        <w:t xml:space="preserve"> субстратом </w:t>
      </w:r>
      <w:r w:rsidRPr="00B6352C">
        <w:t>P-гликопротеина (P-gp),</w:t>
      </w:r>
      <w:r w:rsidRPr="0031400D">
        <w:t xml:space="preserve"> но ингибир</w:t>
      </w:r>
      <w:r w:rsidR="00B877E4">
        <w:t>ует</w:t>
      </w:r>
      <w:r w:rsidRPr="0031400D">
        <w:t xml:space="preserve"> P-</w:t>
      </w:r>
      <w:r w:rsidR="00B6352C">
        <w:t xml:space="preserve">gp при значениях </w:t>
      </w:r>
      <w:r w:rsidRPr="00B6352C">
        <w:t>IC</w:t>
      </w:r>
      <w:r w:rsidRPr="00B6352C">
        <w:rPr>
          <w:vertAlign w:val="subscript"/>
        </w:rPr>
        <w:t>50</w:t>
      </w:r>
      <w:r w:rsidR="00B877E4" w:rsidRPr="00B6352C">
        <w:t xml:space="preserve"> 9,</w:t>
      </w:r>
      <w:r w:rsidR="00B877E4">
        <w:t>2 мкМ (</w:t>
      </w:r>
      <w:r w:rsidR="009F5254">
        <w:t>3,4 </w:t>
      </w:r>
      <w:r w:rsidRPr="0031400D">
        <w:t>мкг/мл). Принимая во внимание максимальные несвязанные терапевтические концентрации рилпивирина в клинических исследованиях, маловероятно, что лечение рилпивирином будет иметь клинически значимое влияние на опосредованную Pgp</w:t>
      </w:r>
      <w:r w:rsidR="008466E1">
        <w:t>-</w:t>
      </w:r>
      <w:r w:rsidRPr="0031400D">
        <w:t>абсорбцию</w:t>
      </w:r>
      <w:r w:rsidR="00417A08">
        <w:t xml:space="preserve"> </w:t>
      </w:r>
      <w:r w:rsidR="00381826" w:rsidRPr="00381826">
        <w:t>[1]</w:t>
      </w:r>
      <w:r w:rsidRPr="0031400D">
        <w:t xml:space="preserve">. </w:t>
      </w:r>
    </w:p>
    <w:p w14:paraId="511471E4" w14:textId="77777777" w:rsidR="001D4302" w:rsidRDefault="0031400D" w:rsidP="00925FFE">
      <w:pPr>
        <w:spacing w:after="0" w:line="240" w:lineRule="auto"/>
        <w:ind w:firstLine="709"/>
      </w:pPr>
      <w:r w:rsidRPr="0031400D">
        <w:t>Фармакокинетические исследования лекарственного взаимодействия с использованием микросом печени человека и цитозоля показали, что рилпивирин ингибирует опосредованный CYP2C9 метаболизм варфарина с IC</w:t>
      </w:r>
      <w:r w:rsidRPr="00C74E11">
        <w:rPr>
          <w:vertAlign w:val="subscript"/>
        </w:rPr>
        <w:t>50</w:t>
      </w:r>
      <w:r w:rsidRPr="0031400D">
        <w:t xml:space="preserve"> 1,35-3,02 мкМ и опосредованный CYP2C8 метаболизм паклитаксела с IC</w:t>
      </w:r>
      <w:r w:rsidRPr="00C74E11">
        <w:rPr>
          <w:vertAlign w:val="subscript"/>
        </w:rPr>
        <w:t>50</w:t>
      </w:r>
      <w:r w:rsidRPr="0031400D">
        <w:t xml:space="preserve"> 13-19 мкМ. Также наблюдалось ингибирующее действие на метаболизм кларитромицина и силденафила (CYP3A4; IC</w:t>
      </w:r>
      <w:r w:rsidRPr="00C74E11">
        <w:rPr>
          <w:vertAlign w:val="subscript"/>
        </w:rPr>
        <w:t>50</w:t>
      </w:r>
      <w:r w:rsidR="00C74E11">
        <w:t> = </w:t>
      </w:r>
      <w:r w:rsidRPr="0031400D">
        <w:t>2,0 и 1,4 мкМ соответственно), S-мефенитоина (CYP2C19; IC</w:t>
      </w:r>
      <w:r w:rsidRPr="00C74E11">
        <w:rPr>
          <w:vertAlign w:val="subscript"/>
        </w:rPr>
        <w:t>50</w:t>
      </w:r>
      <w:r w:rsidRPr="0031400D">
        <w:t xml:space="preserve"> = 1,3 мкМ) и норэтиндрона (IC</w:t>
      </w:r>
      <w:r w:rsidRPr="00C74E11">
        <w:rPr>
          <w:vertAlign w:val="subscript"/>
        </w:rPr>
        <w:t>50</w:t>
      </w:r>
      <w:r w:rsidRPr="0031400D">
        <w:t xml:space="preserve"> = 3,9 мкМ), а также сетралина, пароксетина. (CYP2D6; IC</w:t>
      </w:r>
      <w:r w:rsidRPr="00C74E11">
        <w:rPr>
          <w:vertAlign w:val="subscript"/>
        </w:rPr>
        <w:t>50</w:t>
      </w:r>
      <w:r w:rsidRPr="0031400D">
        <w:t xml:space="preserve"> = 5,2 и 6,6 соответственно) и 17-α-этинилэстрадиол (IC</w:t>
      </w:r>
      <w:r w:rsidRPr="00C74E11">
        <w:rPr>
          <w:vertAlign w:val="subscript"/>
        </w:rPr>
        <w:t>50</w:t>
      </w:r>
      <w:r w:rsidRPr="0031400D">
        <w:t xml:space="preserve"> = 6,5 мкМ). Метаболизм омепразола (опосредованный CYP2C19/2E1) ингибировался при IC</w:t>
      </w:r>
      <w:r w:rsidRPr="00C74E11">
        <w:rPr>
          <w:vertAlign w:val="subscript"/>
        </w:rPr>
        <w:t>50</w:t>
      </w:r>
      <w:r w:rsidRPr="0031400D">
        <w:t xml:space="preserve"> = 12,0 мкМ, но не влиял на метаболизм абакавира и хлорзоксазона. Принимая во внимание максимальные несвязанные терапевтические концентрации рилпивирина в клинических исследованиях, ингибирование ферментов CYP вряд ли будет име</w:t>
      </w:r>
      <w:r w:rsidR="00C74E11">
        <w:t xml:space="preserve">ть большое клиническое значение </w:t>
      </w:r>
      <w:r w:rsidR="00381826" w:rsidRPr="00381826">
        <w:t>[1</w:t>
      </w:r>
      <w:r w:rsidR="00931AA1">
        <w:t>,10</w:t>
      </w:r>
      <w:r w:rsidR="00381826" w:rsidRPr="00381826">
        <w:t>]</w:t>
      </w:r>
      <w:r w:rsidR="001D4302" w:rsidRPr="00107C5D">
        <w:t>.</w:t>
      </w:r>
    </w:p>
    <w:p w14:paraId="1862169D" w14:textId="77777777" w:rsidR="00112F4C" w:rsidRDefault="00112F4C" w:rsidP="00112F4C">
      <w:pPr>
        <w:spacing w:after="0" w:line="240" w:lineRule="auto"/>
        <w:ind w:firstLine="709"/>
      </w:pPr>
      <w:r>
        <w:t xml:space="preserve">При терапевтических уровнях рилпивирин может ингибировать метаболизм кларитромицина (CYP3A4), силденафила (CYP3A4), S-мефенитоина (CYP2C19) и норэтиндрона (CYP2C19), а также, хотя и менее вероятно, метаболизм сертралина (множественные CYPS, МАО, UGT), пароксетина (CYP2D6) и 17α-этинилэстрадиола (метаболизм фазы II). Рилпивирин может влиять на уровни кортизола и альдостерона </w:t>
      </w:r>
      <w:r w:rsidRPr="00112F4C">
        <w:rPr>
          <w:i/>
        </w:rPr>
        <w:t>in vivo</w:t>
      </w:r>
      <w:r>
        <w:t xml:space="preserve"> путем прямого ингибирования ферментов, участвующих в биосинтезе этих гормонов. Кроме того, рилпивирин в основном метаболизируется CYP3A, поэтому лекарственные средства, индуцирующие или ингибирующие CYP3A, могут влиять на клиренс рилпивирина. Рилпивирин в дозе 25 мг вряд ли окажет клинически значимое влияние на экспозицию лекарственных средств, метаболизирующихся ферментами CYP. Рилпивирин вызывал индукцию активности фермента CYP4A и в некоторой степени CYP3A</w:t>
      </w:r>
      <w:r w:rsidR="00931AA1">
        <w:t xml:space="preserve"> [10]</w:t>
      </w:r>
      <w:r>
        <w:t>.</w:t>
      </w:r>
    </w:p>
    <w:p w14:paraId="060A5643" w14:textId="77777777" w:rsidR="00112F4C" w:rsidRDefault="00112F4C" w:rsidP="00925FFE">
      <w:pPr>
        <w:spacing w:after="0" w:line="240" w:lineRule="auto"/>
        <w:ind w:firstLine="709"/>
      </w:pPr>
      <w:r>
        <w:t xml:space="preserve">Исследование токсичности на собаках показало изменения в печени, сопровождающиеся пигментацией желчного пузыря, что свидетельствует о холестазе. Это исследование показывает, что рилпивирин может опосредовать индуцированные и адаптивные изменения транспортеров, ведущие к холестазу. Холестаз может быть вызван изменениями функции транспортеров в печени, таких как котранспортирующий полипептид таурохолата натрия, полипептиды, транспортирующие органические анионы, или белки, ассоциированные с множественной лекарственной устойчивостью. Однако, поскольку в клинических исследованиях холестаз не наблюдался, маловероятно, что рекомендуемая терапевтическая доза рилпивирина приведет к системному взаимодействию через P-gp или другие </w:t>
      </w:r>
      <w:r w:rsidRPr="00931AA1">
        <w:t xml:space="preserve">ферментные системы. В экспериментах </w:t>
      </w:r>
      <w:r w:rsidRPr="00931AA1">
        <w:rPr>
          <w:i/>
        </w:rPr>
        <w:t>in vivo</w:t>
      </w:r>
      <w:r w:rsidRPr="00931AA1">
        <w:t xml:space="preserve"> не было выявлено влияния на аторвастатин [</w:t>
      </w:r>
      <w:r w:rsidR="00931AA1">
        <w:t>10</w:t>
      </w:r>
      <w:r w:rsidRPr="00931AA1">
        <w:t>].</w:t>
      </w:r>
    </w:p>
    <w:p w14:paraId="559BF7EB" w14:textId="77777777" w:rsidR="006148AF" w:rsidRPr="004435FE" w:rsidRDefault="006148AF">
      <w:pPr>
        <w:pStyle w:val="2"/>
        <w:spacing w:line="240" w:lineRule="auto"/>
        <w:rPr>
          <w:color w:val="000000"/>
        </w:rPr>
      </w:pPr>
      <w:bookmarkStart w:id="113" w:name="_Toc135635404"/>
      <w:bookmarkEnd w:id="100"/>
      <w:bookmarkEnd w:id="101"/>
      <w:bookmarkEnd w:id="102"/>
      <w:r w:rsidRPr="004435FE">
        <w:rPr>
          <w:color w:val="000000"/>
        </w:rPr>
        <w:t>3.3. Токсикологические исследования</w:t>
      </w:r>
      <w:bookmarkEnd w:id="103"/>
      <w:bookmarkEnd w:id="113"/>
    </w:p>
    <w:p w14:paraId="5B82D952" w14:textId="77777777" w:rsidR="00E30437" w:rsidRPr="004435FE" w:rsidRDefault="00E30437" w:rsidP="004C505D">
      <w:pPr>
        <w:pStyle w:val="3"/>
        <w:spacing w:after="240" w:line="240" w:lineRule="auto"/>
        <w:rPr>
          <w:color w:val="000000"/>
          <w:szCs w:val="24"/>
        </w:rPr>
      </w:pPr>
      <w:bookmarkStart w:id="114" w:name="_Toc135635405"/>
      <w:r w:rsidRPr="004435FE">
        <w:rPr>
          <w:color w:val="000000"/>
        </w:rPr>
        <w:t>3.3.1</w:t>
      </w:r>
      <w:r w:rsidR="00524D90" w:rsidRPr="004435FE">
        <w:rPr>
          <w:color w:val="000000"/>
        </w:rPr>
        <w:t>.</w:t>
      </w:r>
      <w:r w:rsidR="0007201B" w:rsidRPr="004435FE">
        <w:rPr>
          <w:color w:val="000000"/>
        </w:rPr>
        <w:t xml:space="preserve"> </w:t>
      </w:r>
      <w:r w:rsidR="002544AA" w:rsidRPr="009F5254">
        <w:rPr>
          <w:color w:val="000000"/>
        </w:rPr>
        <w:t>Токсичность</w:t>
      </w:r>
      <w:r w:rsidRPr="009F5254">
        <w:rPr>
          <w:color w:val="000000"/>
          <w:szCs w:val="24"/>
        </w:rPr>
        <w:t xml:space="preserve"> при однократном введении</w:t>
      </w:r>
      <w:bookmarkEnd w:id="114"/>
    </w:p>
    <w:p w14:paraId="45D80EA8" w14:textId="77777777" w:rsidR="00DC5C37" w:rsidRDefault="00DC5C37" w:rsidP="00DC5C37">
      <w:pPr>
        <w:spacing w:after="0" w:line="240" w:lineRule="auto"/>
        <w:ind w:firstLine="708"/>
      </w:pPr>
      <w:r>
        <w:t>Острая токсичность не изучалась в официальных исследованиях, но оценка однократной дозы была частью исследований по установлению диапазона начальных пероральных доз или, в случае мышей, частью микроядерного теста</w:t>
      </w:r>
      <w:r w:rsidR="00F01780">
        <w:t xml:space="preserve"> в клетках</w:t>
      </w:r>
      <w:r>
        <w:t xml:space="preserve"> костного мозга</w:t>
      </w:r>
      <w:r w:rsidR="00381826">
        <w:t xml:space="preserve"> </w:t>
      </w:r>
      <w:r w:rsidR="00381826" w:rsidRPr="00381826">
        <w:t>[1]</w:t>
      </w:r>
      <w:r>
        <w:t>.</w:t>
      </w:r>
    </w:p>
    <w:p w14:paraId="0CB72424" w14:textId="77777777" w:rsidR="003D12FC" w:rsidRDefault="00DC5C37" w:rsidP="00DC5C37">
      <w:pPr>
        <w:spacing w:after="0" w:line="240" w:lineRule="auto"/>
        <w:ind w:firstLine="708"/>
      </w:pPr>
      <w:r>
        <w:t xml:space="preserve">У мышей не было отмечено </w:t>
      </w:r>
      <w:r w:rsidR="003D12FC">
        <w:t>токсических</w:t>
      </w:r>
      <w:r>
        <w:t xml:space="preserve"> эффектов после однократного перорального приема до 1600 мг/кг свободного основания в </w:t>
      </w:r>
      <w:r w:rsidR="003D12FC">
        <w:t>м</w:t>
      </w:r>
      <w:r>
        <w:t xml:space="preserve">акроголе 400 с лимонной кислотой, что было максимально возможной дозой для </w:t>
      </w:r>
      <w:r w:rsidR="003D12FC">
        <w:t>выбранного</w:t>
      </w:r>
      <w:r>
        <w:t xml:space="preserve"> пути </w:t>
      </w:r>
      <w:r w:rsidR="00F01780">
        <w:t xml:space="preserve">введения и </w:t>
      </w:r>
      <w:r>
        <w:t>носителя. Системное воздействие при дозе 1600 мг/кг было таким же, как и при дозе 400 мг/кг; это указывало на насыщение абсорбции</w:t>
      </w:r>
      <w:r w:rsidR="008B0F3B" w:rsidRPr="008B0F3B">
        <w:t xml:space="preserve"> (TMC278-Exp5538)</w:t>
      </w:r>
      <w:r>
        <w:t xml:space="preserve">. Не было </w:t>
      </w:r>
      <w:r w:rsidR="003D12FC">
        <w:t xml:space="preserve">выявлено токсических </w:t>
      </w:r>
      <w:r>
        <w:t xml:space="preserve">эффектов, связанных с </w:t>
      </w:r>
      <w:r w:rsidR="003D12FC">
        <w:t>применением рилпивирина</w:t>
      </w:r>
      <w:r>
        <w:t>, у крыс, получавших максимально возможную разовую пероральную дозу 800 мг/кг свободного основания в макроголе 400</w:t>
      </w:r>
      <w:r w:rsidR="008B0F3B" w:rsidRPr="008B0F3B">
        <w:t xml:space="preserve"> (TMC278-EXP5559)</w:t>
      </w:r>
      <w:r w:rsidR="003D12FC">
        <w:t xml:space="preserve"> </w:t>
      </w:r>
      <w:r w:rsidR="00381826" w:rsidRPr="00381826">
        <w:t>[1</w:t>
      </w:r>
      <w:r w:rsidR="008B0F3B">
        <w:t>,</w:t>
      </w:r>
      <w:r w:rsidR="00931AA1">
        <w:t>10</w:t>
      </w:r>
      <w:r w:rsidR="00381826" w:rsidRPr="00381826">
        <w:t>]</w:t>
      </w:r>
      <w:r>
        <w:t>.</w:t>
      </w:r>
    </w:p>
    <w:p w14:paraId="68F23C23" w14:textId="77777777" w:rsidR="00DC5C37" w:rsidRDefault="003D12FC" w:rsidP="00DC5C37">
      <w:pPr>
        <w:spacing w:after="0" w:line="240" w:lineRule="auto"/>
        <w:ind w:firstLine="708"/>
      </w:pPr>
      <w:r>
        <w:t>Применение рилпивирина у</w:t>
      </w:r>
      <w:r w:rsidR="00DC5C37">
        <w:t xml:space="preserve"> собак </w:t>
      </w:r>
      <w:r>
        <w:t xml:space="preserve">в </w:t>
      </w:r>
      <w:r w:rsidR="00DC5C37">
        <w:t>максим</w:t>
      </w:r>
      <w:r>
        <w:t>ально возможной пероральной дозе</w:t>
      </w:r>
      <w:r w:rsidR="00DC5C37">
        <w:t xml:space="preserve"> 80 мг/кг свободного основания в макроголе 400 </w:t>
      </w:r>
      <w:r>
        <w:t>с</w:t>
      </w:r>
      <w:r w:rsidR="00DC5C37">
        <w:t xml:space="preserve"> лимонн</w:t>
      </w:r>
      <w:r>
        <w:t>ой</w:t>
      </w:r>
      <w:r w:rsidR="00DC5C37">
        <w:t xml:space="preserve"> кислот</w:t>
      </w:r>
      <w:r>
        <w:t>ой</w:t>
      </w:r>
      <w:r w:rsidR="00DC5C37">
        <w:t xml:space="preserve"> индуцировал</w:t>
      </w:r>
      <w:r>
        <w:t>о учащение</w:t>
      </w:r>
      <w:r w:rsidR="00DC5C37">
        <w:t xml:space="preserve"> рвот</w:t>
      </w:r>
      <w:r>
        <w:t>ы и сопровождалось размягчением стула в сравнении с собаками,</w:t>
      </w:r>
      <w:r w:rsidR="00DC5C37">
        <w:t xml:space="preserve"> получавши</w:t>
      </w:r>
      <w:r>
        <w:t>ми только</w:t>
      </w:r>
      <w:r w:rsidR="00DC5C37">
        <w:t xml:space="preserve"> носитель</w:t>
      </w:r>
      <w:r>
        <w:t xml:space="preserve"> </w:t>
      </w:r>
      <w:r w:rsidR="008B0F3B" w:rsidRPr="008B0F3B">
        <w:t xml:space="preserve">(TMC278-EXP5461) </w:t>
      </w:r>
      <w:r w:rsidR="00381826" w:rsidRPr="00381826">
        <w:t>[1</w:t>
      </w:r>
      <w:r w:rsidR="008B0F3B">
        <w:t>,</w:t>
      </w:r>
      <w:r w:rsidR="00931AA1">
        <w:t>10</w:t>
      </w:r>
      <w:r w:rsidR="00381826" w:rsidRPr="00381826">
        <w:t>]</w:t>
      </w:r>
      <w:r w:rsidR="00DC5C37">
        <w:t>.</w:t>
      </w:r>
    </w:p>
    <w:p w14:paraId="2FF9FA5C" w14:textId="77777777" w:rsidR="007E30E7" w:rsidRPr="004435FE" w:rsidRDefault="007E30E7" w:rsidP="004C505D">
      <w:pPr>
        <w:pStyle w:val="3"/>
        <w:spacing w:after="240" w:line="240" w:lineRule="auto"/>
        <w:rPr>
          <w:color w:val="000000"/>
        </w:rPr>
      </w:pPr>
      <w:bookmarkStart w:id="115" w:name="_Toc135635406"/>
      <w:r w:rsidRPr="004435FE">
        <w:rPr>
          <w:color w:val="000000"/>
        </w:rPr>
        <w:t>3.</w:t>
      </w:r>
      <w:r w:rsidR="006148AF" w:rsidRPr="004435FE">
        <w:rPr>
          <w:color w:val="000000"/>
        </w:rPr>
        <w:t>3.2</w:t>
      </w:r>
      <w:r w:rsidRPr="004435FE">
        <w:rPr>
          <w:color w:val="000000"/>
        </w:rPr>
        <w:t xml:space="preserve">. </w:t>
      </w:r>
      <w:r w:rsidR="009C3F3F" w:rsidRPr="009F5254">
        <w:rPr>
          <w:color w:val="000000"/>
        </w:rPr>
        <w:t>Токсичность</w:t>
      </w:r>
      <w:r w:rsidR="008008C5" w:rsidRPr="009F5254">
        <w:rPr>
          <w:color w:val="000000"/>
        </w:rPr>
        <w:t xml:space="preserve"> </w:t>
      </w:r>
      <w:r w:rsidRPr="009F5254">
        <w:rPr>
          <w:color w:val="000000"/>
        </w:rPr>
        <w:t xml:space="preserve">при </w:t>
      </w:r>
      <w:r w:rsidR="002B336C" w:rsidRPr="009F5254">
        <w:rPr>
          <w:color w:val="000000"/>
        </w:rPr>
        <w:t>многократном введении</w:t>
      </w:r>
      <w:bookmarkEnd w:id="115"/>
    </w:p>
    <w:p w14:paraId="240667A0" w14:textId="77777777" w:rsidR="00187B0C" w:rsidRDefault="00A36E90" w:rsidP="00A36E90">
      <w:pPr>
        <w:spacing w:after="0" w:line="240" w:lineRule="auto"/>
        <w:ind w:firstLine="708"/>
      </w:pPr>
      <w:bookmarkStart w:id="116" w:name="_Hlk521884142"/>
      <w:bookmarkEnd w:id="104"/>
      <w:r>
        <w:t>Исследования токсичности при повторном введении проводились в течение 3 месяцев на мышах, 6 месяцев на крысах, 12 месяцев на собаках и 12 недель на непол</w:t>
      </w:r>
      <w:r w:rsidR="00187B0C">
        <w:t>овозрелых самках яванских макак</w:t>
      </w:r>
      <w:r>
        <w:t>. Во всех исследованиях токсичности повторных доз использовался один и тот же (пероральный) путь введения, предложенный</w:t>
      </w:r>
      <w:r w:rsidR="00187B0C">
        <w:t xml:space="preserve"> для применения в</w:t>
      </w:r>
      <w:r>
        <w:t xml:space="preserve"> клиническ</w:t>
      </w:r>
      <w:r w:rsidR="00187B0C">
        <w:t xml:space="preserve">ой практике. Все исследования </w:t>
      </w:r>
      <w:r>
        <w:t xml:space="preserve">соответствовали рекомендациям </w:t>
      </w:r>
      <w:r w:rsidRPr="00252A18">
        <w:t>ICH</w:t>
      </w:r>
      <w:r w:rsidR="00252A18" w:rsidRPr="00252A18">
        <w:t xml:space="preserve"> (International Council for Harmonisation)</w:t>
      </w:r>
      <w:r w:rsidR="00252A18">
        <w:t xml:space="preserve"> </w:t>
      </w:r>
      <w:r>
        <w:t>в</w:t>
      </w:r>
      <w:r w:rsidR="00252A18">
        <w:t xml:space="preserve"> </w:t>
      </w:r>
      <w:r>
        <w:t xml:space="preserve">отношении видов, продолжительности и размеров групп. </w:t>
      </w:r>
      <w:r w:rsidR="00187B0C">
        <w:t xml:space="preserve">Все базовые исследования токсичности прошли </w:t>
      </w:r>
      <w:r w:rsidR="00187B0C" w:rsidRPr="00252A18">
        <w:t>сертификацию GLP</w:t>
      </w:r>
      <w:r w:rsidR="00252A18" w:rsidRPr="00252A18">
        <w:t xml:space="preserve"> (good laboratory practice)</w:t>
      </w:r>
      <w:r w:rsidR="005E69DF" w:rsidRPr="00252A18">
        <w:t xml:space="preserve"> </w:t>
      </w:r>
      <w:r w:rsidR="00381826" w:rsidRPr="00381826">
        <w:t>[1</w:t>
      </w:r>
      <w:r w:rsidR="00186A3C">
        <w:t>,</w:t>
      </w:r>
      <w:r w:rsidR="00931AA1">
        <w:t>10</w:t>
      </w:r>
      <w:r w:rsidR="00381826" w:rsidRPr="00381826">
        <w:t>]</w:t>
      </w:r>
      <w:r w:rsidR="00187B0C" w:rsidRPr="00252A18">
        <w:t>.</w:t>
      </w:r>
    </w:p>
    <w:p w14:paraId="24C2348D" w14:textId="77777777" w:rsidR="00A36E90" w:rsidRDefault="00A36E90" w:rsidP="00A36E90">
      <w:pPr>
        <w:spacing w:after="0" w:line="240" w:lineRule="auto"/>
        <w:ind w:firstLine="708"/>
      </w:pPr>
      <w:r>
        <w:t xml:space="preserve">Исследования на мышах и обезьянах проводили с использованием </w:t>
      </w:r>
      <w:r w:rsidR="00187B0C">
        <w:t>гидрохлорида рилпивирина. В</w:t>
      </w:r>
      <w:r>
        <w:t xml:space="preserve"> исследованиях на 6-месячных крысах и 6- и 12-месячных собаках использовали свободное основание</w:t>
      </w:r>
      <w:r w:rsidR="00187B0C">
        <w:t xml:space="preserve"> рилпивирина</w:t>
      </w:r>
      <w:r>
        <w:t xml:space="preserve">. Промежуточные исследования и токсикокинетические исследования на крысах и собаках (длительностью до 1 месяца) убедительно подтвердили отсутствие заметных различий в токсичности свободного основания и </w:t>
      </w:r>
      <w:r w:rsidR="00187B0C">
        <w:t>гидрохлорида рилпивирина</w:t>
      </w:r>
      <w:r>
        <w:t>. Дальнейшие исследования токсичности были проведены на неполовозрелых самках яванских макак</w:t>
      </w:r>
      <w:r w:rsidR="005E69DF">
        <w:t xml:space="preserve"> </w:t>
      </w:r>
      <w:r w:rsidR="00381826" w:rsidRPr="00381826">
        <w:t>[1]</w:t>
      </w:r>
      <w:r>
        <w:t xml:space="preserve">. </w:t>
      </w:r>
    </w:p>
    <w:p w14:paraId="48C75B8D" w14:textId="330EBB8B" w:rsidR="007765E4" w:rsidRDefault="00A36E90" w:rsidP="007765E4">
      <w:pPr>
        <w:spacing w:after="0" w:line="240" w:lineRule="auto"/>
        <w:ind w:firstLine="708"/>
      </w:pPr>
      <w:r>
        <w:t xml:space="preserve">Носителем </w:t>
      </w:r>
      <w:r w:rsidR="005E69DF">
        <w:t>свободного основания рилпивирина в исследованиях</w:t>
      </w:r>
      <w:r>
        <w:t xml:space="preserve"> на крысах и собаках был </w:t>
      </w:r>
      <w:r w:rsidR="005E69DF">
        <w:t>макрогол</w:t>
      </w:r>
      <w:r>
        <w:t xml:space="preserve"> 400, </w:t>
      </w:r>
      <w:r w:rsidR="005E69DF">
        <w:t>который сочетали</w:t>
      </w:r>
      <w:r>
        <w:t xml:space="preserve"> с лимонной кислотой для улучшения абсорбции. Гипромеллоза использовалась в исследованиях на кроликах (поскольку этот вид</w:t>
      </w:r>
      <w:r w:rsidR="005E69DF">
        <w:t xml:space="preserve"> животных</w:t>
      </w:r>
      <w:r>
        <w:t xml:space="preserve"> не переносит </w:t>
      </w:r>
      <w:r w:rsidR="005E69DF">
        <w:t>макрогол</w:t>
      </w:r>
      <w:r>
        <w:t xml:space="preserve"> 400) и в исследованиях с </w:t>
      </w:r>
      <w:r w:rsidR="005E69DF">
        <w:t>гидрохлоридом рилпивирина</w:t>
      </w:r>
      <w:r>
        <w:t xml:space="preserve"> (3-месячные исследования на мышах и обезьянах и промежуточные исследования на крысах и собаках). Соотношения воздействия</w:t>
      </w:r>
      <w:r w:rsidR="003C40DB">
        <w:t>, приведенные</w:t>
      </w:r>
      <w:r>
        <w:t xml:space="preserve"> </w:t>
      </w:r>
      <w:r w:rsidR="003C40DB">
        <w:t xml:space="preserve">в Таблице </w:t>
      </w:r>
      <w:r w:rsidR="003C40DB">
        <w:fldChar w:fldCharType="begin"/>
      </w:r>
      <w:r w:rsidR="003C40DB">
        <w:instrText xml:space="preserve"> REF tab_3_1 \h </w:instrText>
      </w:r>
      <w:r w:rsidR="003C40DB">
        <w:fldChar w:fldCharType="separate"/>
      </w:r>
      <w:r w:rsidR="003C40DB">
        <w:t>3</w:t>
      </w:r>
      <w:r w:rsidR="003C40DB" w:rsidRPr="00D36545">
        <w:noBreakHyphen/>
      </w:r>
      <w:r w:rsidR="003C40DB" w:rsidRPr="00D36545">
        <w:rPr>
          <w:noProof/>
        </w:rPr>
        <w:t>1</w:t>
      </w:r>
      <w:r w:rsidR="003C40DB">
        <w:fldChar w:fldCharType="end"/>
      </w:r>
      <w:r w:rsidR="003C40DB">
        <w:t>,</w:t>
      </w:r>
      <w:r w:rsidRPr="003C40DB">
        <w:t xml:space="preserve"> были рассчитаны на основе отношения значений </w:t>
      </w:r>
      <w:r w:rsidRPr="002018BB">
        <w:t>AUC</w:t>
      </w:r>
      <w:r w:rsidRPr="002018BB">
        <w:rPr>
          <w:vertAlign w:val="subscript"/>
        </w:rPr>
        <w:t xml:space="preserve">0–24 </w:t>
      </w:r>
      <w:r w:rsidRPr="002018BB">
        <w:t xml:space="preserve">в плазме животных и человека. Референтные значения для человека основаны на объединенных данных клинических </w:t>
      </w:r>
      <w:r w:rsidR="009C1CA3" w:rsidRPr="00236111">
        <w:rPr>
          <w:lang w:eastAsia="en-US"/>
        </w:rPr>
        <w:t>ис</w:t>
      </w:r>
      <w:r w:rsidR="009C1CA3">
        <w:rPr>
          <w:lang w:eastAsia="en-US"/>
        </w:rPr>
        <w:t>следова</w:t>
      </w:r>
      <w:r w:rsidR="00CC1F67">
        <w:rPr>
          <w:lang w:eastAsia="en-US"/>
        </w:rPr>
        <w:t>ний</w:t>
      </w:r>
      <w:r w:rsidR="00B42716">
        <w:t>.</w:t>
      </w:r>
      <w:r w:rsidRPr="002018BB">
        <w:t xml:space="preserve"> Отношения воздействия </w:t>
      </w:r>
      <w:r w:rsidR="00B42716">
        <w:t xml:space="preserve">были </w:t>
      </w:r>
      <w:r w:rsidRPr="002018BB">
        <w:t>относительно низкие при самых низких уровнях дозы у крыс и в исследовании</w:t>
      </w:r>
      <w:r w:rsidR="00B42716">
        <w:t xml:space="preserve"> с участием</w:t>
      </w:r>
      <w:r w:rsidRPr="002018BB">
        <w:t xml:space="preserve"> обезьян. NOAEL </w:t>
      </w:r>
      <w:r>
        <w:t xml:space="preserve">не </w:t>
      </w:r>
      <w:r w:rsidR="00F84B14">
        <w:t>был определен</w:t>
      </w:r>
      <w:r>
        <w:t xml:space="preserve"> в исследованиях на собаках или обезьянах, поэтому эти исследования не позволяют установить коэффициент безопасности </w:t>
      </w:r>
      <w:r w:rsidR="00F84B14">
        <w:t>относительно данных видов животных</w:t>
      </w:r>
      <w:r w:rsidR="005E69DF">
        <w:t xml:space="preserve"> </w:t>
      </w:r>
      <w:r w:rsidR="00381826" w:rsidRPr="00381826">
        <w:t>[1]</w:t>
      </w:r>
      <w:r>
        <w:t>.</w:t>
      </w:r>
    </w:p>
    <w:p w14:paraId="266A4DCE" w14:textId="573D91DF" w:rsidR="007765E4" w:rsidRDefault="007765E4">
      <w:pPr>
        <w:spacing w:after="0" w:line="240" w:lineRule="auto"/>
        <w:jc w:val="left"/>
      </w:pPr>
    </w:p>
    <w:p w14:paraId="07E1D902" w14:textId="74F40415" w:rsidR="003C40DB" w:rsidRPr="00D36545" w:rsidRDefault="003C40DB" w:rsidP="00725291">
      <w:pPr>
        <w:pStyle w:val="aff0"/>
        <w:spacing w:before="0" w:after="0"/>
      </w:pPr>
      <w:r>
        <w:t>Таблица</w:t>
      </w:r>
      <w:r w:rsidRPr="00D36545">
        <w:t xml:space="preserve"> </w:t>
      </w:r>
      <w:bookmarkStart w:id="117" w:name="tab_3_1"/>
      <w:r>
        <w:t>3</w:t>
      </w:r>
      <w:r w:rsidRPr="00D36545">
        <w:noBreakHyphen/>
      </w:r>
      <w:r w:rsidR="00CB39C7">
        <w:fldChar w:fldCharType="begin"/>
      </w:r>
      <w:r w:rsidR="00CB39C7">
        <w:instrText xml:space="preserve"> SEQ Таблица \* ARABIC \s 1 </w:instrText>
      </w:r>
      <w:r w:rsidR="00CB39C7">
        <w:fldChar w:fldCharType="separate"/>
      </w:r>
      <w:r w:rsidR="00752B2A">
        <w:rPr>
          <w:noProof/>
        </w:rPr>
        <w:t>1</w:t>
      </w:r>
      <w:r w:rsidR="00CB39C7">
        <w:rPr>
          <w:noProof/>
        </w:rPr>
        <w:fldChar w:fldCharType="end"/>
      </w:r>
      <w:bookmarkEnd w:id="117"/>
      <w:r w:rsidRPr="00D36545">
        <w:t xml:space="preserve">. </w:t>
      </w:r>
      <w:r w:rsidRPr="00BC05EE">
        <w:rPr>
          <w:b w:val="0"/>
          <w:bCs/>
        </w:rPr>
        <w:t xml:space="preserve">Соотношение воздействия рилпивирина при повторных исследованиях токсичности и канцерогенности </w:t>
      </w:r>
      <w:r w:rsidR="00381826" w:rsidRPr="00BC05EE">
        <w:rPr>
          <w:b w:val="0"/>
          <w:bCs/>
        </w:rPr>
        <w:t>[1]</w:t>
      </w:r>
      <w:r w:rsidR="00BC05EE">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893"/>
        <w:gridCol w:w="1226"/>
        <w:gridCol w:w="1134"/>
        <w:gridCol w:w="1134"/>
        <w:gridCol w:w="1134"/>
        <w:gridCol w:w="1129"/>
      </w:tblGrid>
      <w:tr w:rsidR="00C0132A" w:rsidRPr="00D153CF" w14:paraId="03C2FFDF" w14:textId="77777777" w:rsidTr="00D153CF">
        <w:trPr>
          <w:tblHeader/>
        </w:trPr>
        <w:tc>
          <w:tcPr>
            <w:tcW w:w="1696" w:type="dxa"/>
            <w:vMerge w:val="restart"/>
            <w:shd w:val="clear" w:color="auto" w:fill="D9D9D9" w:themeFill="background1" w:themeFillShade="D9"/>
            <w:vAlign w:val="center"/>
          </w:tcPr>
          <w:p w14:paraId="7E4EE23D" w14:textId="3EBB539F" w:rsidR="00C0132A" w:rsidRPr="00D153CF" w:rsidRDefault="00C0132A" w:rsidP="006D4751">
            <w:pPr>
              <w:spacing w:after="0" w:line="240" w:lineRule="auto"/>
              <w:jc w:val="center"/>
              <w:rPr>
                <w:rFonts w:eastAsia="Times New Roman"/>
                <w:b/>
              </w:rPr>
            </w:pPr>
            <w:r w:rsidRPr="00D153CF">
              <w:rPr>
                <w:rFonts w:eastAsia="Times New Roman"/>
                <w:b/>
              </w:rPr>
              <w:t>Вид</w:t>
            </w:r>
          </w:p>
        </w:tc>
        <w:tc>
          <w:tcPr>
            <w:tcW w:w="1893" w:type="dxa"/>
            <w:vMerge w:val="restart"/>
            <w:shd w:val="clear" w:color="auto" w:fill="D9D9D9" w:themeFill="background1" w:themeFillShade="D9"/>
            <w:vAlign w:val="center"/>
          </w:tcPr>
          <w:p w14:paraId="334A2710" w14:textId="77777777" w:rsidR="00C0132A" w:rsidRPr="00D153CF" w:rsidRDefault="00C0132A" w:rsidP="006D4751">
            <w:pPr>
              <w:spacing w:after="0" w:line="240" w:lineRule="auto"/>
              <w:jc w:val="center"/>
              <w:rPr>
                <w:rFonts w:eastAsia="Times New Roman"/>
                <w:b/>
              </w:rPr>
            </w:pPr>
            <w:r w:rsidRPr="00D153CF">
              <w:rPr>
                <w:rFonts w:eastAsia="Times New Roman"/>
                <w:b/>
              </w:rPr>
              <w:t>Длительность исследования</w:t>
            </w:r>
          </w:p>
        </w:tc>
        <w:tc>
          <w:tcPr>
            <w:tcW w:w="1226" w:type="dxa"/>
            <w:vMerge w:val="restart"/>
            <w:shd w:val="clear" w:color="auto" w:fill="D9D9D9" w:themeFill="background1" w:themeFillShade="D9"/>
            <w:vAlign w:val="center"/>
          </w:tcPr>
          <w:p w14:paraId="3EC94FAE" w14:textId="77777777" w:rsidR="00C0132A" w:rsidRPr="00D153CF" w:rsidRDefault="00C0132A" w:rsidP="006D4751">
            <w:pPr>
              <w:spacing w:after="0" w:line="240" w:lineRule="auto"/>
              <w:jc w:val="center"/>
              <w:rPr>
                <w:rFonts w:eastAsia="Times New Roman"/>
                <w:b/>
              </w:rPr>
            </w:pPr>
            <w:r w:rsidRPr="00D153CF">
              <w:rPr>
                <w:rFonts w:eastAsia="Times New Roman"/>
                <w:b/>
              </w:rPr>
              <w:t>Доза (мг/кг/день)</w:t>
            </w:r>
          </w:p>
        </w:tc>
        <w:tc>
          <w:tcPr>
            <w:tcW w:w="2268" w:type="dxa"/>
            <w:gridSpan w:val="2"/>
            <w:shd w:val="clear" w:color="auto" w:fill="D9D9D9" w:themeFill="background1" w:themeFillShade="D9"/>
            <w:vAlign w:val="center"/>
          </w:tcPr>
          <w:p w14:paraId="4C0288E6" w14:textId="1CBDDFED" w:rsidR="00C0132A" w:rsidRPr="00D153CF" w:rsidRDefault="00C0132A" w:rsidP="006D4751">
            <w:pPr>
              <w:spacing w:after="0" w:line="240" w:lineRule="auto"/>
              <w:jc w:val="center"/>
              <w:rPr>
                <w:rFonts w:eastAsia="Times New Roman"/>
                <w:b/>
              </w:rPr>
            </w:pPr>
            <w:r w:rsidRPr="00D153CF">
              <w:rPr>
                <w:rFonts w:eastAsia="Times New Roman"/>
                <w:b/>
              </w:rPr>
              <w:t>AUC</w:t>
            </w:r>
            <w:r w:rsidR="00D153CF">
              <w:rPr>
                <w:rFonts w:eastAsia="Times New Roman"/>
                <w:b/>
                <w:vertAlign w:val="subscript"/>
              </w:rPr>
              <w:t>(0</w:t>
            </w:r>
            <w:r w:rsidRPr="00D153CF">
              <w:rPr>
                <w:rFonts w:eastAsia="Times New Roman"/>
                <w:b/>
                <w:vertAlign w:val="subscript"/>
              </w:rPr>
              <w:t>–24</w:t>
            </w:r>
            <w:r w:rsidR="00D153CF">
              <w:rPr>
                <w:rFonts w:eastAsia="Times New Roman"/>
                <w:b/>
                <w:vertAlign w:val="subscript"/>
              </w:rPr>
              <w:t>)</w:t>
            </w:r>
            <w:r w:rsidRPr="00D153CF">
              <w:rPr>
                <w:rFonts w:eastAsia="Times New Roman"/>
                <w:b/>
                <w:vertAlign w:val="subscript"/>
              </w:rPr>
              <w:t xml:space="preserve"> </w:t>
            </w:r>
            <w:r w:rsidRPr="00D153CF">
              <w:rPr>
                <w:rFonts w:eastAsia="Times New Roman"/>
                <w:b/>
              </w:rPr>
              <w:t>(мкг × ч/мл)</w:t>
            </w:r>
          </w:p>
        </w:tc>
        <w:tc>
          <w:tcPr>
            <w:tcW w:w="2263" w:type="dxa"/>
            <w:gridSpan w:val="2"/>
            <w:shd w:val="clear" w:color="auto" w:fill="D9D9D9" w:themeFill="background1" w:themeFillShade="D9"/>
            <w:vAlign w:val="center"/>
          </w:tcPr>
          <w:p w14:paraId="184AAC5C" w14:textId="77777777" w:rsidR="00C0132A" w:rsidRPr="00D153CF" w:rsidRDefault="00C0132A" w:rsidP="006D4751">
            <w:pPr>
              <w:spacing w:after="0" w:line="240" w:lineRule="auto"/>
              <w:jc w:val="center"/>
              <w:rPr>
                <w:rFonts w:eastAsia="Times New Roman"/>
                <w:b/>
              </w:rPr>
            </w:pPr>
            <w:r w:rsidRPr="00D153CF">
              <w:rPr>
                <w:rFonts w:eastAsia="Times New Roman"/>
                <w:b/>
              </w:rPr>
              <w:t>*Коэффициент воздействия</w:t>
            </w:r>
          </w:p>
        </w:tc>
      </w:tr>
      <w:tr w:rsidR="00C0132A" w:rsidRPr="00D153CF" w14:paraId="20CE3574" w14:textId="77777777" w:rsidTr="00D153CF">
        <w:trPr>
          <w:tblHeader/>
        </w:trPr>
        <w:tc>
          <w:tcPr>
            <w:tcW w:w="1696" w:type="dxa"/>
            <w:vMerge/>
            <w:shd w:val="clear" w:color="auto" w:fill="D9D9D9" w:themeFill="background1" w:themeFillShade="D9"/>
            <w:vAlign w:val="center"/>
          </w:tcPr>
          <w:p w14:paraId="6ADEB532" w14:textId="77777777" w:rsidR="00C0132A" w:rsidRPr="00D153CF" w:rsidRDefault="00C0132A" w:rsidP="006D4751">
            <w:pPr>
              <w:spacing w:after="0" w:line="240" w:lineRule="auto"/>
              <w:jc w:val="center"/>
              <w:rPr>
                <w:rFonts w:eastAsia="Times New Roman"/>
                <w:b/>
              </w:rPr>
            </w:pPr>
          </w:p>
        </w:tc>
        <w:tc>
          <w:tcPr>
            <w:tcW w:w="1893" w:type="dxa"/>
            <w:vMerge/>
            <w:shd w:val="clear" w:color="auto" w:fill="D9D9D9" w:themeFill="background1" w:themeFillShade="D9"/>
            <w:vAlign w:val="center"/>
          </w:tcPr>
          <w:p w14:paraId="7CDA3F4A" w14:textId="77777777" w:rsidR="00C0132A" w:rsidRPr="00D153CF" w:rsidRDefault="00C0132A" w:rsidP="006D4751">
            <w:pPr>
              <w:spacing w:after="0" w:line="240" w:lineRule="auto"/>
              <w:jc w:val="center"/>
              <w:rPr>
                <w:rFonts w:eastAsia="Times New Roman"/>
                <w:b/>
              </w:rPr>
            </w:pPr>
          </w:p>
        </w:tc>
        <w:tc>
          <w:tcPr>
            <w:tcW w:w="1226" w:type="dxa"/>
            <w:vMerge/>
            <w:shd w:val="clear" w:color="auto" w:fill="D9D9D9" w:themeFill="background1" w:themeFillShade="D9"/>
            <w:vAlign w:val="center"/>
          </w:tcPr>
          <w:p w14:paraId="5BBAEB19" w14:textId="77777777" w:rsidR="00C0132A" w:rsidRPr="00D153CF" w:rsidRDefault="00C0132A" w:rsidP="006D4751">
            <w:pPr>
              <w:spacing w:after="0" w:line="240" w:lineRule="auto"/>
              <w:jc w:val="center"/>
              <w:rPr>
                <w:rFonts w:eastAsia="Times New Roman"/>
                <w:b/>
              </w:rPr>
            </w:pPr>
          </w:p>
        </w:tc>
        <w:tc>
          <w:tcPr>
            <w:tcW w:w="1134" w:type="dxa"/>
            <w:shd w:val="clear" w:color="auto" w:fill="D9D9D9" w:themeFill="background1" w:themeFillShade="D9"/>
            <w:vAlign w:val="center"/>
          </w:tcPr>
          <w:p w14:paraId="2CDA099B" w14:textId="77777777" w:rsidR="00C0132A" w:rsidRPr="00D153CF" w:rsidRDefault="00C0132A" w:rsidP="006D4751">
            <w:pPr>
              <w:spacing w:after="0" w:line="240" w:lineRule="auto"/>
              <w:jc w:val="center"/>
              <w:rPr>
                <w:rFonts w:eastAsia="Times New Roman"/>
                <w:b/>
              </w:rPr>
            </w:pPr>
            <w:r w:rsidRPr="00D153CF">
              <w:rPr>
                <w:rFonts w:eastAsia="Times New Roman"/>
                <w:b/>
              </w:rPr>
              <w:t>Самцы</w:t>
            </w:r>
          </w:p>
        </w:tc>
        <w:tc>
          <w:tcPr>
            <w:tcW w:w="1134" w:type="dxa"/>
            <w:shd w:val="clear" w:color="auto" w:fill="D9D9D9" w:themeFill="background1" w:themeFillShade="D9"/>
            <w:vAlign w:val="center"/>
          </w:tcPr>
          <w:p w14:paraId="43AF4BE3" w14:textId="77777777" w:rsidR="00C0132A" w:rsidRPr="00D153CF" w:rsidRDefault="00C0132A" w:rsidP="006D4751">
            <w:pPr>
              <w:spacing w:after="0" w:line="240" w:lineRule="auto"/>
              <w:jc w:val="center"/>
              <w:rPr>
                <w:rFonts w:eastAsia="Times New Roman"/>
                <w:b/>
              </w:rPr>
            </w:pPr>
            <w:r w:rsidRPr="00D153CF">
              <w:rPr>
                <w:rFonts w:eastAsia="Times New Roman"/>
                <w:b/>
              </w:rPr>
              <w:t>Самки</w:t>
            </w:r>
          </w:p>
        </w:tc>
        <w:tc>
          <w:tcPr>
            <w:tcW w:w="1134" w:type="dxa"/>
            <w:shd w:val="clear" w:color="auto" w:fill="D9D9D9" w:themeFill="background1" w:themeFillShade="D9"/>
            <w:vAlign w:val="center"/>
          </w:tcPr>
          <w:p w14:paraId="36FF0F5E" w14:textId="77777777" w:rsidR="00C0132A" w:rsidRPr="00D153CF" w:rsidRDefault="00C0132A" w:rsidP="006D4751">
            <w:pPr>
              <w:spacing w:after="0" w:line="240" w:lineRule="auto"/>
              <w:jc w:val="center"/>
              <w:rPr>
                <w:rFonts w:eastAsia="Times New Roman"/>
                <w:b/>
              </w:rPr>
            </w:pPr>
            <w:r w:rsidRPr="00D153CF">
              <w:rPr>
                <w:rFonts w:eastAsia="Times New Roman"/>
                <w:b/>
              </w:rPr>
              <w:t>Самцы</w:t>
            </w:r>
          </w:p>
        </w:tc>
        <w:tc>
          <w:tcPr>
            <w:tcW w:w="1129" w:type="dxa"/>
            <w:shd w:val="clear" w:color="auto" w:fill="D9D9D9" w:themeFill="background1" w:themeFillShade="D9"/>
            <w:vAlign w:val="center"/>
          </w:tcPr>
          <w:p w14:paraId="71FD630F" w14:textId="77777777" w:rsidR="00C0132A" w:rsidRPr="00D153CF" w:rsidRDefault="00C0132A" w:rsidP="006D4751">
            <w:pPr>
              <w:spacing w:after="0" w:line="240" w:lineRule="auto"/>
              <w:jc w:val="center"/>
              <w:rPr>
                <w:rFonts w:eastAsia="Times New Roman"/>
                <w:b/>
              </w:rPr>
            </w:pPr>
            <w:r w:rsidRPr="00D153CF">
              <w:rPr>
                <w:rFonts w:eastAsia="Times New Roman"/>
                <w:b/>
              </w:rPr>
              <w:t>Самки</w:t>
            </w:r>
          </w:p>
        </w:tc>
      </w:tr>
      <w:tr w:rsidR="00C0132A" w:rsidRPr="00D153CF" w14:paraId="12C932FB" w14:textId="77777777" w:rsidTr="00D153CF">
        <w:tc>
          <w:tcPr>
            <w:tcW w:w="1696" w:type="dxa"/>
            <w:vMerge w:val="restart"/>
            <w:shd w:val="clear" w:color="auto" w:fill="auto"/>
            <w:vAlign w:val="center"/>
          </w:tcPr>
          <w:p w14:paraId="21E5787C" w14:textId="77777777" w:rsidR="00C0132A" w:rsidRPr="00D153CF" w:rsidRDefault="00C0132A" w:rsidP="006D4751">
            <w:pPr>
              <w:spacing w:after="0" w:line="240" w:lineRule="auto"/>
              <w:jc w:val="left"/>
              <w:rPr>
                <w:rFonts w:eastAsia="Times New Roman"/>
              </w:rPr>
            </w:pPr>
            <w:r w:rsidRPr="00D153CF">
              <w:rPr>
                <w:rFonts w:eastAsia="Times New Roman"/>
              </w:rPr>
              <w:t xml:space="preserve">Мыши </w:t>
            </w:r>
            <w:r w:rsidR="00AA6B91" w:rsidRPr="00D153CF">
              <w:rPr>
                <w:rFonts w:eastAsia="Times New Roman"/>
              </w:rPr>
              <w:br/>
            </w:r>
            <w:r w:rsidRPr="00D153CF">
              <w:rPr>
                <w:rFonts w:eastAsia="Times New Roman"/>
              </w:rPr>
              <w:t>(CD-1)</w:t>
            </w:r>
          </w:p>
        </w:tc>
        <w:tc>
          <w:tcPr>
            <w:tcW w:w="1893" w:type="dxa"/>
            <w:vMerge w:val="restart"/>
            <w:shd w:val="clear" w:color="auto" w:fill="auto"/>
            <w:vAlign w:val="center"/>
          </w:tcPr>
          <w:p w14:paraId="7B4C029D" w14:textId="77777777" w:rsidR="00C0132A" w:rsidRPr="00D153CF" w:rsidRDefault="00C0132A" w:rsidP="006D4751">
            <w:pPr>
              <w:spacing w:after="0" w:line="240" w:lineRule="auto"/>
              <w:jc w:val="left"/>
              <w:rPr>
                <w:rFonts w:eastAsia="Times New Roman"/>
              </w:rPr>
            </w:pPr>
            <w:r w:rsidRPr="00D153CF">
              <w:rPr>
                <w:rFonts w:eastAsia="Times New Roman"/>
              </w:rPr>
              <w:t>3 месяца (День 86)</w:t>
            </w:r>
          </w:p>
        </w:tc>
        <w:tc>
          <w:tcPr>
            <w:tcW w:w="1226" w:type="dxa"/>
            <w:shd w:val="clear" w:color="auto" w:fill="auto"/>
            <w:vAlign w:val="center"/>
          </w:tcPr>
          <w:p w14:paraId="2E0D2B82" w14:textId="77777777" w:rsidR="00C0132A" w:rsidRPr="00D153CF" w:rsidRDefault="00C0132A" w:rsidP="006D4751">
            <w:pPr>
              <w:spacing w:after="0" w:line="240" w:lineRule="auto"/>
              <w:jc w:val="center"/>
              <w:rPr>
                <w:rFonts w:eastAsia="Times New Roman"/>
              </w:rPr>
            </w:pPr>
            <w:r w:rsidRPr="00D153CF">
              <w:rPr>
                <w:rFonts w:eastAsia="Times New Roman"/>
              </w:rPr>
              <w:t>20</w:t>
            </w:r>
          </w:p>
        </w:tc>
        <w:tc>
          <w:tcPr>
            <w:tcW w:w="1134" w:type="dxa"/>
            <w:shd w:val="clear" w:color="auto" w:fill="auto"/>
            <w:vAlign w:val="center"/>
          </w:tcPr>
          <w:p w14:paraId="4A4AF869" w14:textId="77777777" w:rsidR="00C0132A" w:rsidRPr="00D153CF" w:rsidRDefault="00C0132A" w:rsidP="006D4751">
            <w:pPr>
              <w:spacing w:after="0" w:line="240" w:lineRule="auto"/>
              <w:jc w:val="center"/>
              <w:rPr>
                <w:rFonts w:eastAsia="Times New Roman"/>
              </w:rPr>
            </w:pPr>
            <w:r w:rsidRPr="00D153CF">
              <w:rPr>
                <w:rFonts w:eastAsia="Times New Roman"/>
              </w:rPr>
              <w:t>79,6</w:t>
            </w:r>
          </w:p>
        </w:tc>
        <w:tc>
          <w:tcPr>
            <w:tcW w:w="1134" w:type="dxa"/>
            <w:shd w:val="clear" w:color="auto" w:fill="auto"/>
            <w:vAlign w:val="center"/>
          </w:tcPr>
          <w:p w14:paraId="3928BA59" w14:textId="77777777" w:rsidR="00C0132A" w:rsidRPr="00D153CF" w:rsidRDefault="00C0132A" w:rsidP="006D4751">
            <w:pPr>
              <w:spacing w:after="0" w:line="240" w:lineRule="auto"/>
              <w:jc w:val="center"/>
              <w:rPr>
                <w:rFonts w:eastAsia="Times New Roman"/>
              </w:rPr>
            </w:pPr>
            <w:r w:rsidRPr="00D153CF">
              <w:rPr>
                <w:rFonts w:eastAsia="Times New Roman"/>
              </w:rPr>
              <w:t>60,8</w:t>
            </w:r>
          </w:p>
        </w:tc>
        <w:tc>
          <w:tcPr>
            <w:tcW w:w="1134" w:type="dxa"/>
            <w:shd w:val="clear" w:color="auto" w:fill="auto"/>
            <w:vAlign w:val="center"/>
          </w:tcPr>
          <w:p w14:paraId="6A81B8E1" w14:textId="77777777" w:rsidR="00C0132A" w:rsidRPr="00D153CF" w:rsidRDefault="00C0132A" w:rsidP="006D4751">
            <w:pPr>
              <w:spacing w:after="0" w:line="240" w:lineRule="auto"/>
              <w:jc w:val="center"/>
              <w:rPr>
                <w:rFonts w:eastAsia="Times New Roman"/>
              </w:rPr>
            </w:pPr>
            <w:r w:rsidRPr="00D153CF">
              <w:rPr>
                <w:rFonts w:eastAsia="Times New Roman"/>
              </w:rPr>
              <w:t>36</w:t>
            </w:r>
          </w:p>
        </w:tc>
        <w:tc>
          <w:tcPr>
            <w:tcW w:w="1129" w:type="dxa"/>
            <w:shd w:val="clear" w:color="auto" w:fill="auto"/>
            <w:vAlign w:val="center"/>
          </w:tcPr>
          <w:p w14:paraId="0D9E73B2" w14:textId="77777777" w:rsidR="00C0132A" w:rsidRPr="00D153CF" w:rsidRDefault="00C0132A" w:rsidP="006D4751">
            <w:pPr>
              <w:spacing w:after="0" w:line="240" w:lineRule="auto"/>
              <w:jc w:val="center"/>
              <w:rPr>
                <w:rFonts w:eastAsia="Times New Roman"/>
              </w:rPr>
            </w:pPr>
            <w:r w:rsidRPr="00D153CF">
              <w:rPr>
                <w:rFonts w:eastAsia="Times New Roman"/>
              </w:rPr>
              <w:t>27</w:t>
            </w:r>
          </w:p>
        </w:tc>
      </w:tr>
      <w:tr w:rsidR="00C0132A" w:rsidRPr="00D153CF" w14:paraId="786C9645" w14:textId="77777777" w:rsidTr="00D153CF">
        <w:tc>
          <w:tcPr>
            <w:tcW w:w="1696" w:type="dxa"/>
            <w:vMerge/>
            <w:shd w:val="clear" w:color="auto" w:fill="auto"/>
          </w:tcPr>
          <w:p w14:paraId="4BB58D51"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0EFB36DE"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56749F57" w14:textId="77777777" w:rsidR="00C0132A" w:rsidRPr="00D153CF" w:rsidRDefault="00C0132A" w:rsidP="006D4751">
            <w:pPr>
              <w:spacing w:after="0" w:line="240" w:lineRule="auto"/>
              <w:jc w:val="center"/>
              <w:rPr>
                <w:rFonts w:eastAsia="Times New Roman"/>
              </w:rPr>
            </w:pPr>
            <w:r w:rsidRPr="00D153CF">
              <w:rPr>
                <w:rFonts w:eastAsia="Times New Roman"/>
              </w:rPr>
              <w:t>80</w:t>
            </w:r>
          </w:p>
        </w:tc>
        <w:tc>
          <w:tcPr>
            <w:tcW w:w="1134" w:type="dxa"/>
            <w:shd w:val="clear" w:color="auto" w:fill="auto"/>
            <w:vAlign w:val="center"/>
          </w:tcPr>
          <w:p w14:paraId="5311AB64" w14:textId="77777777" w:rsidR="00C0132A" w:rsidRPr="00D153CF" w:rsidRDefault="00C0132A" w:rsidP="006D4751">
            <w:pPr>
              <w:spacing w:after="0" w:line="240" w:lineRule="auto"/>
              <w:jc w:val="center"/>
              <w:rPr>
                <w:rFonts w:eastAsia="Times New Roman"/>
              </w:rPr>
            </w:pPr>
            <w:r w:rsidRPr="00D153CF">
              <w:rPr>
                <w:rFonts w:eastAsia="Times New Roman"/>
              </w:rPr>
              <w:t>210</w:t>
            </w:r>
          </w:p>
        </w:tc>
        <w:tc>
          <w:tcPr>
            <w:tcW w:w="1134" w:type="dxa"/>
            <w:shd w:val="clear" w:color="auto" w:fill="auto"/>
            <w:vAlign w:val="center"/>
          </w:tcPr>
          <w:p w14:paraId="67E8EC8C" w14:textId="77777777" w:rsidR="00C0132A" w:rsidRPr="00D153CF" w:rsidRDefault="00C0132A" w:rsidP="006D4751">
            <w:pPr>
              <w:spacing w:after="0" w:line="240" w:lineRule="auto"/>
              <w:jc w:val="center"/>
              <w:rPr>
                <w:rFonts w:eastAsia="Times New Roman"/>
              </w:rPr>
            </w:pPr>
            <w:r w:rsidRPr="00D153CF">
              <w:rPr>
                <w:rFonts w:eastAsia="Times New Roman"/>
              </w:rPr>
              <w:t>313</w:t>
            </w:r>
          </w:p>
        </w:tc>
        <w:tc>
          <w:tcPr>
            <w:tcW w:w="1134" w:type="dxa"/>
            <w:shd w:val="clear" w:color="auto" w:fill="auto"/>
            <w:vAlign w:val="center"/>
          </w:tcPr>
          <w:p w14:paraId="6DC7B32A" w14:textId="77777777" w:rsidR="00C0132A" w:rsidRPr="00D153CF" w:rsidRDefault="00C0132A" w:rsidP="006D4751">
            <w:pPr>
              <w:spacing w:after="0" w:line="240" w:lineRule="auto"/>
              <w:jc w:val="center"/>
              <w:rPr>
                <w:rFonts w:eastAsia="Times New Roman"/>
              </w:rPr>
            </w:pPr>
            <w:r w:rsidRPr="00D153CF">
              <w:rPr>
                <w:rFonts w:eastAsia="Times New Roman"/>
              </w:rPr>
              <w:t>94</w:t>
            </w:r>
          </w:p>
        </w:tc>
        <w:tc>
          <w:tcPr>
            <w:tcW w:w="1129" w:type="dxa"/>
            <w:shd w:val="clear" w:color="auto" w:fill="auto"/>
            <w:vAlign w:val="center"/>
          </w:tcPr>
          <w:p w14:paraId="21313936" w14:textId="77777777" w:rsidR="00C0132A" w:rsidRPr="00D153CF" w:rsidRDefault="00C0132A" w:rsidP="006D4751">
            <w:pPr>
              <w:spacing w:after="0" w:line="240" w:lineRule="auto"/>
              <w:jc w:val="center"/>
              <w:rPr>
                <w:rFonts w:eastAsia="Times New Roman"/>
              </w:rPr>
            </w:pPr>
            <w:r w:rsidRPr="00D153CF">
              <w:rPr>
                <w:rFonts w:eastAsia="Times New Roman"/>
              </w:rPr>
              <w:t>140</w:t>
            </w:r>
          </w:p>
        </w:tc>
      </w:tr>
      <w:tr w:rsidR="00C0132A" w:rsidRPr="00D153CF" w14:paraId="058C1531" w14:textId="77777777" w:rsidTr="00D153CF">
        <w:tc>
          <w:tcPr>
            <w:tcW w:w="1696" w:type="dxa"/>
            <w:vMerge/>
            <w:shd w:val="clear" w:color="auto" w:fill="auto"/>
          </w:tcPr>
          <w:p w14:paraId="78CDC41B"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08E94782"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7868F7E7" w14:textId="77777777" w:rsidR="00C0132A" w:rsidRPr="00D153CF" w:rsidRDefault="00C0132A" w:rsidP="006D4751">
            <w:pPr>
              <w:spacing w:after="0" w:line="240" w:lineRule="auto"/>
              <w:jc w:val="center"/>
              <w:rPr>
                <w:rFonts w:eastAsia="Times New Roman"/>
              </w:rPr>
            </w:pPr>
            <w:r w:rsidRPr="00D153CF">
              <w:rPr>
                <w:rFonts w:eastAsia="Times New Roman"/>
              </w:rPr>
              <w:t>320</w:t>
            </w:r>
          </w:p>
        </w:tc>
        <w:tc>
          <w:tcPr>
            <w:tcW w:w="1134" w:type="dxa"/>
            <w:shd w:val="clear" w:color="auto" w:fill="auto"/>
            <w:vAlign w:val="center"/>
          </w:tcPr>
          <w:p w14:paraId="6DFB432A" w14:textId="77777777" w:rsidR="00C0132A" w:rsidRPr="00D153CF" w:rsidRDefault="00C0132A" w:rsidP="006D4751">
            <w:pPr>
              <w:spacing w:after="0" w:line="240" w:lineRule="auto"/>
              <w:jc w:val="center"/>
              <w:rPr>
                <w:rFonts w:eastAsia="Times New Roman"/>
              </w:rPr>
            </w:pPr>
            <w:r w:rsidRPr="00D153CF">
              <w:rPr>
                <w:rFonts w:eastAsia="Times New Roman"/>
              </w:rPr>
              <w:t>665</w:t>
            </w:r>
          </w:p>
        </w:tc>
        <w:tc>
          <w:tcPr>
            <w:tcW w:w="1134" w:type="dxa"/>
            <w:shd w:val="clear" w:color="auto" w:fill="auto"/>
            <w:vAlign w:val="center"/>
          </w:tcPr>
          <w:p w14:paraId="5B4C91F9" w14:textId="77777777" w:rsidR="00C0132A" w:rsidRPr="00D153CF" w:rsidRDefault="00C0132A" w:rsidP="006D4751">
            <w:pPr>
              <w:spacing w:after="0" w:line="240" w:lineRule="auto"/>
              <w:jc w:val="center"/>
              <w:rPr>
                <w:rFonts w:eastAsia="Times New Roman"/>
              </w:rPr>
            </w:pPr>
            <w:r w:rsidRPr="00D153CF">
              <w:rPr>
                <w:rFonts w:eastAsia="Times New Roman"/>
              </w:rPr>
              <w:t>1360</w:t>
            </w:r>
          </w:p>
        </w:tc>
        <w:tc>
          <w:tcPr>
            <w:tcW w:w="1134" w:type="dxa"/>
            <w:shd w:val="clear" w:color="auto" w:fill="auto"/>
            <w:vAlign w:val="center"/>
          </w:tcPr>
          <w:p w14:paraId="2388F711" w14:textId="77777777" w:rsidR="00C0132A" w:rsidRPr="00D153CF" w:rsidRDefault="00C0132A" w:rsidP="006D4751">
            <w:pPr>
              <w:spacing w:after="0" w:line="240" w:lineRule="auto"/>
              <w:jc w:val="center"/>
              <w:rPr>
                <w:rFonts w:eastAsia="Times New Roman"/>
              </w:rPr>
            </w:pPr>
            <w:r w:rsidRPr="00D153CF">
              <w:rPr>
                <w:rFonts w:eastAsia="Times New Roman"/>
              </w:rPr>
              <w:t>297</w:t>
            </w:r>
          </w:p>
        </w:tc>
        <w:tc>
          <w:tcPr>
            <w:tcW w:w="1129" w:type="dxa"/>
            <w:shd w:val="clear" w:color="auto" w:fill="auto"/>
            <w:vAlign w:val="center"/>
          </w:tcPr>
          <w:p w14:paraId="587B1972" w14:textId="77777777" w:rsidR="00C0132A" w:rsidRPr="00D153CF" w:rsidRDefault="00C0132A" w:rsidP="006D4751">
            <w:pPr>
              <w:spacing w:after="0" w:line="240" w:lineRule="auto"/>
              <w:jc w:val="center"/>
              <w:rPr>
                <w:rFonts w:eastAsia="Times New Roman"/>
              </w:rPr>
            </w:pPr>
            <w:r w:rsidRPr="00D153CF">
              <w:rPr>
                <w:rFonts w:eastAsia="Times New Roman"/>
              </w:rPr>
              <w:t>607</w:t>
            </w:r>
          </w:p>
        </w:tc>
      </w:tr>
      <w:tr w:rsidR="00C0132A" w:rsidRPr="00D153CF" w14:paraId="6A4C279C" w14:textId="77777777" w:rsidTr="00D153CF">
        <w:tc>
          <w:tcPr>
            <w:tcW w:w="1696" w:type="dxa"/>
            <w:vMerge/>
            <w:shd w:val="clear" w:color="auto" w:fill="auto"/>
          </w:tcPr>
          <w:p w14:paraId="6A15A60E" w14:textId="77777777" w:rsidR="00C0132A" w:rsidRPr="00D153CF" w:rsidRDefault="00C0132A" w:rsidP="006D4751">
            <w:pPr>
              <w:spacing w:after="0" w:line="240" w:lineRule="auto"/>
              <w:rPr>
                <w:rFonts w:eastAsia="Times New Roman"/>
              </w:rPr>
            </w:pPr>
          </w:p>
        </w:tc>
        <w:tc>
          <w:tcPr>
            <w:tcW w:w="1893" w:type="dxa"/>
            <w:vMerge w:val="restart"/>
            <w:shd w:val="clear" w:color="auto" w:fill="auto"/>
            <w:vAlign w:val="center"/>
          </w:tcPr>
          <w:p w14:paraId="5B905C33" w14:textId="77777777" w:rsidR="00C0132A" w:rsidRPr="00D153CF" w:rsidRDefault="00C0132A" w:rsidP="006D4751">
            <w:pPr>
              <w:spacing w:after="0" w:line="240" w:lineRule="auto"/>
              <w:jc w:val="left"/>
              <w:rPr>
                <w:rFonts w:eastAsia="Times New Roman"/>
              </w:rPr>
            </w:pPr>
            <w:r w:rsidRPr="00D153CF">
              <w:rPr>
                <w:rFonts w:eastAsia="Times New Roman"/>
              </w:rPr>
              <w:t>2 года [канцерогенность] (Неделя 28)</w:t>
            </w:r>
          </w:p>
        </w:tc>
        <w:tc>
          <w:tcPr>
            <w:tcW w:w="1226" w:type="dxa"/>
            <w:shd w:val="clear" w:color="auto" w:fill="auto"/>
            <w:vAlign w:val="center"/>
          </w:tcPr>
          <w:p w14:paraId="4C2DE6B2" w14:textId="77777777" w:rsidR="00C0132A" w:rsidRPr="00D153CF" w:rsidRDefault="00C0132A" w:rsidP="006D4751">
            <w:pPr>
              <w:spacing w:after="0" w:line="240" w:lineRule="auto"/>
              <w:jc w:val="center"/>
              <w:rPr>
                <w:rFonts w:eastAsia="Times New Roman"/>
              </w:rPr>
            </w:pPr>
            <w:r w:rsidRPr="00D153CF">
              <w:rPr>
                <w:rFonts w:eastAsia="Times New Roman"/>
              </w:rPr>
              <w:t>20</w:t>
            </w:r>
          </w:p>
        </w:tc>
        <w:tc>
          <w:tcPr>
            <w:tcW w:w="1134" w:type="dxa"/>
            <w:shd w:val="clear" w:color="auto" w:fill="auto"/>
            <w:vAlign w:val="center"/>
          </w:tcPr>
          <w:p w14:paraId="17F81029" w14:textId="77777777" w:rsidR="00C0132A" w:rsidRPr="00D153CF" w:rsidRDefault="00C0132A" w:rsidP="006D4751">
            <w:pPr>
              <w:spacing w:after="0" w:line="240" w:lineRule="auto"/>
              <w:jc w:val="center"/>
              <w:rPr>
                <w:rFonts w:eastAsia="Times New Roman"/>
              </w:rPr>
            </w:pPr>
            <w:r w:rsidRPr="00D153CF">
              <w:rPr>
                <w:rFonts w:eastAsia="Times New Roman"/>
              </w:rPr>
              <w:t>75,6</w:t>
            </w:r>
          </w:p>
        </w:tc>
        <w:tc>
          <w:tcPr>
            <w:tcW w:w="1134" w:type="dxa"/>
            <w:shd w:val="clear" w:color="auto" w:fill="auto"/>
            <w:vAlign w:val="center"/>
          </w:tcPr>
          <w:p w14:paraId="2290B20A" w14:textId="77777777" w:rsidR="00C0132A" w:rsidRPr="00D153CF" w:rsidRDefault="00C0132A" w:rsidP="006D4751">
            <w:pPr>
              <w:spacing w:after="0" w:line="240" w:lineRule="auto"/>
              <w:jc w:val="center"/>
              <w:rPr>
                <w:rFonts w:eastAsia="Times New Roman"/>
              </w:rPr>
            </w:pPr>
            <w:r w:rsidRPr="00D153CF">
              <w:rPr>
                <w:rFonts w:eastAsia="Times New Roman"/>
              </w:rPr>
              <w:t>51</w:t>
            </w:r>
          </w:p>
        </w:tc>
        <w:tc>
          <w:tcPr>
            <w:tcW w:w="1134" w:type="dxa"/>
            <w:shd w:val="clear" w:color="auto" w:fill="auto"/>
            <w:vAlign w:val="center"/>
          </w:tcPr>
          <w:p w14:paraId="240AE581" w14:textId="77777777" w:rsidR="00C0132A" w:rsidRPr="00D153CF" w:rsidRDefault="00C0132A" w:rsidP="006D4751">
            <w:pPr>
              <w:spacing w:after="0" w:line="240" w:lineRule="auto"/>
              <w:jc w:val="center"/>
              <w:rPr>
                <w:rFonts w:eastAsia="Times New Roman"/>
              </w:rPr>
            </w:pPr>
            <w:r w:rsidRPr="00D153CF">
              <w:rPr>
                <w:rFonts w:eastAsia="Times New Roman"/>
              </w:rPr>
              <w:t>34</w:t>
            </w:r>
          </w:p>
        </w:tc>
        <w:tc>
          <w:tcPr>
            <w:tcW w:w="1129" w:type="dxa"/>
            <w:shd w:val="clear" w:color="auto" w:fill="auto"/>
            <w:vAlign w:val="center"/>
          </w:tcPr>
          <w:p w14:paraId="51133E5C" w14:textId="77777777" w:rsidR="00C0132A" w:rsidRPr="00D153CF" w:rsidRDefault="00C0132A" w:rsidP="006D4751">
            <w:pPr>
              <w:spacing w:after="0" w:line="240" w:lineRule="auto"/>
              <w:jc w:val="center"/>
              <w:rPr>
                <w:rFonts w:eastAsia="Times New Roman"/>
              </w:rPr>
            </w:pPr>
            <w:r w:rsidRPr="00D153CF">
              <w:rPr>
                <w:rFonts w:eastAsia="Times New Roman"/>
              </w:rPr>
              <w:t>23</w:t>
            </w:r>
          </w:p>
        </w:tc>
      </w:tr>
      <w:tr w:rsidR="00C0132A" w:rsidRPr="00D153CF" w14:paraId="68108002" w14:textId="77777777" w:rsidTr="00D153CF">
        <w:tc>
          <w:tcPr>
            <w:tcW w:w="1696" w:type="dxa"/>
            <w:vMerge/>
            <w:shd w:val="clear" w:color="auto" w:fill="auto"/>
          </w:tcPr>
          <w:p w14:paraId="069883DC"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24074FE3"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47907D73" w14:textId="77777777" w:rsidR="00C0132A" w:rsidRPr="00D153CF" w:rsidRDefault="00C0132A" w:rsidP="006D4751">
            <w:pPr>
              <w:spacing w:after="0" w:line="240" w:lineRule="auto"/>
              <w:jc w:val="center"/>
              <w:rPr>
                <w:rFonts w:eastAsia="Times New Roman"/>
              </w:rPr>
            </w:pPr>
            <w:r w:rsidRPr="00D153CF">
              <w:rPr>
                <w:rFonts w:eastAsia="Times New Roman"/>
              </w:rPr>
              <w:t>60</w:t>
            </w:r>
          </w:p>
        </w:tc>
        <w:tc>
          <w:tcPr>
            <w:tcW w:w="1134" w:type="dxa"/>
            <w:shd w:val="clear" w:color="auto" w:fill="auto"/>
            <w:vAlign w:val="center"/>
          </w:tcPr>
          <w:p w14:paraId="0D297148" w14:textId="77777777" w:rsidR="00C0132A" w:rsidRPr="00D153CF" w:rsidRDefault="00C0132A" w:rsidP="006D4751">
            <w:pPr>
              <w:spacing w:after="0" w:line="240" w:lineRule="auto"/>
              <w:jc w:val="center"/>
              <w:rPr>
                <w:rFonts w:eastAsia="Times New Roman"/>
              </w:rPr>
            </w:pPr>
            <w:r w:rsidRPr="00D153CF">
              <w:rPr>
                <w:rFonts w:eastAsia="Times New Roman"/>
              </w:rPr>
              <w:t>230</w:t>
            </w:r>
          </w:p>
        </w:tc>
        <w:tc>
          <w:tcPr>
            <w:tcW w:w="1134" w:type="dxa"/>
            <w:shd w:val="clear" w:color="auto" w:fill="auto"/>
            <w:vAlign w:val="center"/>
          </w:tcPr>
          <w:p w14:paraId="09EB9C18" w14:textId="77777777" w:rsidR="00C0132A" w:rsidRPr="00D153CF" w:rsidRDefault="00C0132A" w:rsidP="006D4751">
            <w:pPr>
              <w:spacing w:after="0" w:line="240" w:lineRule="auto"/>
              <w:jc w:val="center"/>
              <w:rPr>
                <w:rFonts w:eastAsia="Times New Roman"/>
              </w:rPr>
            </w:pPr>
            <w:r w:rsidRPr="00D153CF">
              <w:rPr>
                <w:rFonts w:eastAsia="Times New Roman"/>
              </w:rPr>
              <w:t>278</w:t>
            </w:r>
          </w:p>
        </w:tc>
        <w:tc>
          <w:tcPr>
            <w:tcW w:w="1134" w:type="dxa"/>
            <w:shd w:val="clear" w:color="auto" w:fill="auto"/>
            <w:vAlign w:val="center"/>
          </w:tcPr>
          <w:p w14:paraId="2ECFFC64" w14:textId="77777777" w:rsidR="00C0132A" w:rsidRPr="00D153CF" w:rsidRDefault="00C0132A" w:rsidP="006D4751">
            <w:pPr>
              <w:spacing w:after="0" w:line="240" w:lineRule="auto"/>
              <w:jc w:val="center"/>
              <w:rPr>
                <w:rFonts w:eastAsia="Times New Roman"/>
              </w:rPr>
            </w:pPr>
            <w:r w:rsidRPr="00D153CF">
              <w:rPr>
                <w:rFonts w:eastAsia="Times New Roman"/>
              </w:rPr>
              <w:t>103</w:t>
            </w:r>
          </w:p>
        </w:tc>
        <w:tc>
          <w:tcPr>
            <w:tcW w:w="1129" w:type="dxa"/>
            <w:shd w:val="clear" w:color="auto" w:fill="auto"/>
            <w:vAlign w:val="center"/>
          </w:tcPr>
          <w:p w14:paraId="7C126097" w14:textId="77777777" w:rsidR="00C0132A" w:rsidRPr="00D153CF" w:rsidRDefault="00C0132A" w:rsidP="006D4751">
            <w:pPr>
              <w:spacing w:after="0" w:line="240" w:lineRule="auto"/>
              <w:jc w:val="center"/>
              <w:rPr>
                <w:rFonts w:eastAsia="Times New Roman"/>
              </w:rPr>
            </w:pPr>
            <w:r w:rsidRPr="00D153CF">
              <w:rPr>
                <w:rFonts w:eastAsia="Times New Roman"/>
              </w:rPr>
              <w:t>124</w:t>
            </w:r>
          </w:p>
        </w:tc>
      </w:tr>
      <w:tr w:rsidR="00C0132A" w:rsidRPr="00D153CF" w14:paraId="60CBFC5F" w14:textId="77777777" w:rsidTr="00D153CF">
        <w:tc>
          <w:tcPr>
            <w:tcW w:w="1696" w:type="dxa"/>
            <w:vMerge/>
            <w:shd w:val="clear" w:color="auto" w:fill="auto"/>
          </w:tcPr>
          <w:p w14:paraId="5C0BB001"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476C0A0D"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16CA7FF3" w14:textId="77777777" w:rsidR="00C0132A" w:rsidRPr="00D153CF" w:rsidRDefault="00C0132A" w:rsidP="006D4751">
            <w:pPr>
              <w:spacing w:after="0" w:line="240" w:lineRule="auto"/>
              <w:jc w:val="center"/>
              <w:rPr>
                <w:rFonts w:eastAsia="Times New Roman"/>
              </w:rPr>
            </w:pPr>
            <w:r w:rsidRPr="00D153CF">
              <w:rPr>
                <w:rFonts w:eastAsia="Times New Roman"/>
              </w:rPr>
              <w:t>160</w:t>
            </w:r>
          </w:p>
        </w:tc>
        <w:tc>
          <w:tcPr>
            <w:tcW w:w="1134" w:type="dxa"/>
            <w:shd w:val="clear" w:color="auto" w:fill="auto"/>
            <w:vAlign w:val="center"/>
          </w:tcPr>
          <w:p w14:paraId="719B3DFA" w14:textId="77777777" w:rsidR="00C0132A" w:rsidRPr="00D153CF" w:rsidRDefault="00C0132A" w:rsidP="006D4751">
            <w:pPr>
              <w:spacing w:after="0" w:line="240" w:lineRule="auto"/>
              <w:jc w:val="center"/>
              <w:rPr>
                <w:rFonts w:eastAsia="Times New Roman"/>
              </w:rPr>
            </w:pPr>
            <w:r w:rsidRPr="00D153CF">
              <w:rPr>
                <w:rFonts w:eastAsia="Times New Roman"/>
              </w:rPr>
              <w:t>505</w:t>
            </w:r>
          </w:p>
        </w:tc>
        <w:tc>
          <w:tcPr>
            <w:tcW w:w="1134" w:type="dxa"/>
            <w:shd w:val="clear" w:color="auto" w:fill="auto"/>
            <w:vAlign w:val="center"/>
          </w:tcPr>
          <w:p w14:paraId="6BA5A291" w14:textId="77777777" w:rsidR="00C0132A" w:rsidRPr="00D153CF" w:rsidRDefault="00C0132A" w:rsidP="006D4751">
            <w:pPr>
              <w:spacing w:after="0" w:line="240" w:lineRule="auto"/>
              <w:jc w:val="center"/>
              <w:rPr>
                <w:rFonts w:eastAsia="Times New Roman"/>
              </w:rPr>
            </w:pPr>
            <w:r w:rsidRPr="00D153CF">
              <w:rPr>
                <w:rFonts w:eastAsia="Times New Roman"/>
              </w:rPr>
              <w:t>766</w:t>
            </w:r>
          </w:p>
        </w:tc>
        <w:tc>
          <w:tcPr>
            <w:tcW w:w="1134" w:type="dxa"/>
            <w:shd w:val="clear" w:color="auto" w:fill="auto"/>
            <w:vAlign w:val="center"/>
          </w:tcPr>
          <w:p w14:paraId="4C5A9387" w14:textId="77777777" w:rsidR="00C0132A" w:rsidRPr="00D153CF" w:rsidRDefault="00C0132A" w:rsidP="006D4751">
            <w:pPr>
              <w:spacing w:after="0" w:line="240" w:lineRule="auto"/>
              <w:jc w:val="center"/>
              <w:rPr>
                <w:rFonts w:eastAsia="Times New Roman"/>
              </w:rPr>
            </w:pPr>
            <w:r w:rsidRPr="00D153CF">
              <w:rPr>
                <w:rFonts w:eastAsia="Times New Roman"/>
              </w:rPr>
              <w:t>225</w:t>
            </w:r>
          </w:p>
        </w:tc>
        <w:tc>
          <w:tcPr>
            <w:tcW w:w="1129" w:type="dxa"/>
            <w:shd w:val="clear" w:color="auto" w:fill="auto"/>
            <w:vAlign w:val="center"/>
          </w:tcPr>
          <w:p w14:paraId="49DA8FD0" w14:textId="77777777" w:rsidR="00C0132A" w:rsidRPr="00D153CF" w:rsidRDefault="00C0132A" w:rsidP="006D4751">
            <w:pPr>
              <w:spacing w:after="0" w:line="240" w:lineRule="auto"/>
              <w:jc w:val="center"/>
              <w:rPr>
                <w:rFonts w:eastAsia="Times New Roman"/>
              </w:rPr>
            </w:pPr>
            <w:r w:rsidRPr="00D153CF">
              <w:rPr>
                <w:rFonts w:eastAsia="Times New Roman"/>
              </w:rPr>
              <w:t>346</w:t>
            </w:r>
          </w:p>
        </w:tc>
      </w:tr>
      <w:tr w:rsidR="00C0132A" w:rsidRPr="00D153CF" w14:paraId="3639E287" w14:textId="77777777" w:rsidTr="00D153CF">
        <w:tc>
          <w:tcPr>
            <w:tcW w:w="1696" w:type="dxa"/>
            <w:vMerge w:val="restart"/>
            <w:shd w:val="clear" w:color="auto" w:fill="auto"/>
            <w:vAlign w:val="center"/>
          </w:tcPr>
          <w:p w14:paraId="0C9DB23D" w14:textId="615D3B26" w:rsidR="00C0132A" w:rsidRPr="00D153CF" w:rsidRDefault="00C0132A" w:rsidP="006D4751">
            <w:pPr>
              <w:spacing w:after="0" w:line="240" w:lineRule="auto"/>
              <w:jc w:val="left"/>
              <w:rPr>
                <w:rFonts w:eastAsia="Times New Roman"/>
              </w:rPr>
            </w:pPr>
            <w:r w:rsidRPr="00D153CF">
              <w:rPr>
                <w:rFonts w:eastAsia="Times New Roman"/>
              </w:rPr>
              <w:t>Крыс</w:t>
            </w:r>
            <w:r w:rsidR="00114093" w:rsidRPr="00D153CF">
              <w:rPr>
                <w:rFonts w:eastAsia="Times New Roman"/>
              </w:rPr>
              <w:t>ы</w:t>
            </w:r>
            <w:r w:rsidRPr="00D153CF">
              <w:rPr>
                <w:rFonts w:eastAsia="Times New Roman"/>
              </w:rPr>
              <w:t xml:space="preserve"> (</w:t>
            </w:r>
            <w:r w:rsidRPr="00D153CF">
              <w:rPr>
                <w:rFonts w:eastAsia="Times New Roman"/>
                <w:lang w:val="en-US"/>
              </w:rPr>
              <w:t>SD</w:t>
            </w:r>
            <w:r w:rsidRPr="00D153CF">
              <w:rPr>
                <w:rFonts w:eastAsia="Times New Roman"/>
              </w:rPr>
              <w:t>)</w:t>
            </w:r>
          </w:p>
        </w:tc>
        <w:tc>
          <w:tcPr>
            <w:tcW w:w="1893" w:type="dxa"/>
            <w:vMerge w:val="restart"/>
            <w:shd w:val="clear" w:color="auto" w:fill="auto"/>
            <w:vAlign w:val="center"/>
          </w:tcPr>
          <w:p w14:paraId="18CB8CF4" w14:textId="77777777" w:rsidR="00C0132A" w:rsidRPr="00D153CF" w:rsidRDefault="00C0132A" w:rsidP="006D4751">
            <w:pPr>
              <w:spacing w:after="0" w:line="240" w:lineRule="auto"/>
              <w:jc w:val="left"/>
              <w:rPr>
                <w:rFonts w:eastAsia="Times New Roman"/>
              </w:rPr>
            </w:pPr>
            <w:r w:rsidRPr="00D153CF">
              <w:rPr>
                <w:rFonts w:eastAsia="Times New Roman"/>
              </w:rPr>
              <w:t>1 месяц (День 28)</w:t>
            </w:r>
          </w:p>
        </w:tc>
        <w:tc>
          <w:tcPr>
            <w:tcW w:w="1226" w:type="dxa"/>
            <w:shd w:val="clear" w:color="auto" w:fill="auto"/>
            <w:vAlign w:val="center"/>
          </w:tcPr>
          <w:p w14:paraId="53EB285C" w14:textId="77777777" w:rsidR="00C0132A" w:rsidRPr="00D153CF" w:rsidRDefault="00C0132A" w:rsidP="006D4751">
            <w:pPr>
              <w:spacing w:after="0" w:line="240" w:lineRule="auto"/>
              <w:jc w:val="center"/>
              <w:rPr>
                <w:rFonts w:eastAsia="Times New Roman"/>
              </w:rPr>
            </w:pPr>
            <w:r w:rsidRPr="00D153CF">
              <w:rPr>
                <w:rFonts w:eastAsia="Times New Roman"/>
              </w:rPr>
              <w:t>10</w:t>
            </w:r>
          </w:p>
        </w:tc>
        <w:tc>
          <w:tcPr>
            <w:tcW w:w="1134" w:type="dxa"/>
            <w:shd w:val="clear" w:color="auto" w:fill="auto"/>
            <w:vAlign w:val="center"/>
          </w:tcPr>
          <w:p w14:paraId="7F782257" w14:textId="77777777" w:rsidR="00C0132A" w:rsidRPr="00D153CF" w:rsidRDefault="00C0132A" w:rsidP="006D4751">
            <w:pPr>
              <w:spacing w:after="0" w:line="240" w:lineRule="auto"/>
              <w:jc w:val="center"/>
              <w:rPr>
                <w:rFonts w:eastAsia="Times New Roman"/>
              </w:rPr>
            </w:pPr>
            <w:r w:rsidRPr="00D153CF">
              <w:rPr>
                <w:rFonts w:eastAsia="Times New Roman"/>
              </w:rPr>
              <w:t>7,2</w:t>
            </w:r>
          </w:p>
        </w:tc>
        <w:tc>
          <w:tcPr>
            <w:tcW w:w="1134" w:type="dxa"/>
            <w:shd w:val="clear" w:color="auto" w:fill="auto"/>
            <w:vAlign w:val="center"/>
          </w:tcPr>
          <w:p w14:paraId="3ECA6A67" w14:textId="77777777" w:rsidR="00C0132A" w:rsidRPr="00D153CF" w:rsidRDefault="00C0132A" w:rsidP="006D4751">
            <w:pPr>
              <w:spacing w:after="0" w:line="240" w:lineRule="auto"/>
              <w:jc w:val="center"/>
              <w:rPr>
                <w:rFonts w:eastAsia="Times New Roman"/>
              </w:rPr>
            </w:pPr>
            <w:r w:rsidRPr="00D153CF">
              <w:rPr>
                <w:rFonts w:eastAsia="Times New Roman"/>
              </w:rPr>
              <w:t>14,0</w:t>
            </w:r>
          </w:p>
        </w:tc>
        <w:tc>
          <w:tcPr>
            <w:tcW w:w="1134" w:type="dxa"/>
            <w:shd w:val="clear" w:color="auto" w:fill="auto"/>
            <w:vAlign w:val="center"/>
          </w:tcPr>
          <w:p w14:paraId="7660C290" w14:textId="77777777" w:rsidR="00C0132A" w:rsidRPr="00D153CF" w:rsidRDefault="00C0132A" w:rsidP="006D4751">
            <w:pPr>
              <w:spacing w:after="0" w:line="240" w:lineRule="auto"/>
              <w:jc w:val="center"/>
              <w:rPr>
                <w:rFonts w:eastAsia="Times New Roman"/>
              </w:rPr>
            </w:pPr>
            <w:r w:rsidRPr="00D153CF">
              <w:rPr>
                <w:rFonts w:eastAsia="Times New Roman"/>
              </w:rPr>
              <w:t>3</w:t>
            </w:r>
          </w:p>
        </w:tc>
        <w:tc>
          <w:tcPr>
            <w:tcW w:w="1129" w:type="dxa"/>
            <w:shd w:val="clear" w:color="auto" w:fill="auto"/>
            <w:vAlign w:val="center"/>
          </w:tcPr>
          <w:p w14:paraId="791503A6" w14:textId="77777777" w:rsidR="00C0132A" w:rsidRPr="00D153CF" w:rsidRDefault="00C0132A" w:rsidP="006D4751">
            <w:pPr>
              <w:spacing w:after="0" w:line="240" w:lineRule="auto"/>
              <w:jc w:val="center"/>
              <w:rPr>
                <w:rFonts w:eastAsia="Times New Roman"/>
              </w:rPr>
            </w:pPr>
            <w:r w:rsidRPr="00D153CF">
              <w:rPr>
                <w:rFonts w:eastAsia="Times New Roman"/>
              </w:rPr>
              <w:t>6</w:t>
            </w:r>
          </w:p>
        </w:tc>
      </w:tr>
      <w:tr w:rsidR="00C0132A" w:rsidRPr="00D153CF" w14:paraId="60FB72B6" w14:textId="77777777" w:rsidTr="00D153CF">
        <w:tc>
          <w:tcPr>
            <w:tcW w:w="1696" w:type="dxa"/>
            <w:vMerge/>
            <w:shd w:val="clear" w:color="auto" w:fill="auto"/>
          </w:tcPr>
          <w:p w14:paraId="65B42C2F"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4C0FEA6E"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19A15242" w14:textId="77777777" w:rsidR="00C0132A" w:rsidRPr="00D153CF" w:rsidRDefault="00C0132A" w:rsidP="006D4751">
            <w:pPr>
              <w:spacing w:after="0" w:line="240" w:lineRule="auto"/>
              <w:jc w:val="center"/>
              <w:rPr>
                <w:rFonts w:eastAsia="Times New Roman"/>
              </w:rPr>
            </w:pPr>
            <w:r w:rsidRPr="00D153CF">
              <w:rPr>
                <w:rFonts w:eastAsia="Times New Roman"/>
              </w:rPr>
              <w:t>40</w:t>
            </w:r>
          </w:p>
        </w:tc>
        <w:tc>
          <w:tcPr>
            <w:tcW w:w="1134" w:type="dxa"/>
            <w:shd w:val="clear" w:color="auto" w:fill="auto"/>
            <w:vAlign w:val="center"/>
          </w:tcPr>
          <w:p w14:paraId="5CDD6EB7" w14:textId="77777777" w:rsidR="00C0132A" w:rsidRPr="00D153CF" w:rsidRDefault="00C0132A" w:rsidP="006D4751">
            <w:pPr>
              <w:spacing w:after="0" w:line="240" w:lineRule="auto"/>
              <w:jc w:val="center"/>
              <w:rPr>
                <w:rFonts w:eastAsia="Times New Roman"/>
              </w:rPr>
            </w:pPr>
            <w:r w:rsidRPr="00D153CF">
              <w:rPr>
                <w:rFonts w:eastAsia="Times New Roman"/>
              </w:rPr>
              <w:t>27,4</w:t>
            </w:r>
          </w:p>
        </w:tc>
        <w:tc>
          <w:tcPr>
            <w:tcW w:w="1134" w:type="dxa"/>
            <w:shd w:val="clear" w:color="auto" w:fill="auto"/>
            <w:vAlign w:val="center"/>
          </w:tcPr>
          <w:p w14:paraId="35ED39EC" w14:textId="77777777" w:rsidR="00C0132A" w:rsidRPr="00D153CF" w:rsidRDefault="00C0132A" w:rsidP="006D4751">
            <w:pPr>
              <w:spacing w:after="0" w:line="240" w:lineRule="auto"/>
              <w:jc w:val="center"/>
              <w:rPr>
                <w:rFonts w:eastAsia="Times New Roman"/>
              </w:rPr>
            </w:pPr>
            <w:r w:rsidRPr="00D153CF">
              <w:rPr>
                <w:rFonts w:eastAsia="Times New Roman"/>
              </w:rPr>
              <w:t>41,6</w:t>
            </w:r>
          </w:p>
        </w:tc>
        <w:tc>
          <w:tcPr>
            <w:tcW w:w="1134" w:type="dxa"/>
            <w:shd w:val="clear" w:color="auto" w:fill="auto"/>
            <w:vAlign w:val="center"/>
          </w:tcPr>
          <w:p w14:paraId="68D3EB99" w14:textId="77777777" w:rsidR="00C0132A" w:rsidRPr="00D153CF" w:rsidRDefault="00C0132A" w:rsidP="006D4751">
            <w:pPr>
              <w:spacing w:after="0" w:line="240" w:lineRule="auto"/>
              <w:jc w:val="center"/>
              <w:rPr>
                <w:rFonts w:eastAsia="Times New Roman"/>
              </w:rPr>
            </w:pPr>
            <w:r w:rsidRPr="00D153CF">
              <w:rPr>
                <w:rFonts w:eastAsia="Times New Roman"/>
              </w:rPr>
              <w:t>11</w:t>
            </w:r>
          </w:p>
        </w:tc>
        <w:tc>
          <w:tcPr>
            <w:tcW w:w="1129" w:type="dxa"/>
            <w:shd w:val="clear" w:color="auto" w:fill="auto"/>
            <w:vAlign w:val="center"/>
          </w:tcPr>
          <w:p w14:paraId="250236C2" w14:textId="77777777" w:rsidR="00C0132A" w:rsidRPr="00D153CF" w:rsidRDefault="00C0132A" w:rsidP="006D4751">
            <w:pPr>
              <w:spacing w:after="0" w:line="240" w:lineRule="auto"/>
              <w:jc w:val="center"/>
              <w:rPr>
                <w:rFonts w:eastAsia="Times New Roman"/>
              </w:rPr>
            </w:pPr>
            <w:r w:rsidRPr="00D153CF">
              <w:rPr>
                <w:rFonts w:eastAsia="Times New Roman"/>
              </w:rPr>
              <w:t>17</w:t>
            </w:r>
          </w:p>
        </w:tc>
      </w:tr>
      <w:tr w:rsidR="00C0132A" w:rsidRPr="00D153CF" w14:paraId="13CB5721" w14:textId="77777777" w:rsidTr="00D153CF">
        <w:tc>
          <w:tcPr>
            <w:tcW w:w="1696" w:type="dxa"/>
            <w:vMerge/>
            <w:shd w:val="clear" w:color="auto" w:fill="auto"/>
          </w:tcPr>
          <w:p w14:paraId="296C9FD6"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473CA7EA"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7D02874F" w14:textId="77777777" w:rsidR="00C0132A" w:rsidRPr="00D153CF" w:rsidRDefault="00C0132A" w:rsidP="006D4751">
            <w:pPr>
              <w:spacing w:after="0" w:line="240" w:lineRule="auto"/>
              <w:jc w:val="center"/>
              <w:rPr>
                <w:rFonts w:eastAsia="Times New Roman"/>
              </w:rPr>
            </w:pPr>
            <w:r w:rsidRPr="00D153CF">
              <w:rPr>
                <w:rFonts w:eastAsia="Times New Roman"/>
              </w:rPr>
              <w:t>160</w:t>
            </w:r>
          </w:p>
        </w:tc>
        <w:tc>
          <w:tcPr>
            <w:tcW w:w="1134" w:type="dxa"/>
            <w:shd w:val="clear" w:color="auto" w:fill="auto"/>
            <w:vAlign w:val="center"/>
          </w:tcPr>
          <w:p w14:paraId="650DD097" w14:textId="77777777" w:rsidR="00C0132A" w:rsidRPr="00D153CF" w:rsidRDefault="00C0132A" w:rsidP="006D4751">
            <w:pPr>
              <w:spacing w:after="0" w:line="240" w:lineRule="auto"/>
              <w:jc w:val="center"/>
              <w:rPr>
                <w:rFonts w:eastAsia="Times New Roman"/>
              </w:rPr>
            </w:pPr>
            <w:r w:rsidRPr="00D153CF">
              <w:rPr>
                <w:rFonts w:eastAsia="Times New Roman"/>
              </w:rPr>
              <w:t>50,5</w:t>
            </w:r>
          </w:p>
        </w:tc>
        <w:tc>
          <w:tcPr>
            <w:tcW w:w="1134" w:type="dxa"/>
            <w:shd w:val="clear" w:color="auto" w:fill="auto"/>
            <w:vAlign w:val="center"/>
          </w:tcPr>
          <w:p w14:paraId="5E082A76" w14:textId="77777777" w:rsidR="00C0132A" w:rsidRPr="00D153CF" w:rsidRDefault="00C0132A" w:rsidP="006D4751">
            <w:pPr>
              <w:spacing w:after="0" w:line="240" w:lineRule="auto"/>
              <w:jc w:val="center"/>
              <w:rPr>
                <w:rFonts w:eastAsia="Times New Roman"/>
              </w:rPr>
            </w:pPr>
            <w:r w:rsidRPr="00D153CF">
              <w:rPr>
                <w:rFonts w:eastAsia="Times New Roman"/>
              </w:rPr>
              <w:t>88,9</w:t>
            </w:r>
          </w:p>
        </w:tc>
        <w:tc>
          <w:tcPr>
            <w:tcW w:w="1134" w:type="dxa"/>
            <w:shd w:val="clear" w:color="auto" w:fill="auto"/>
            <w:vAlign w:val="center"/>
          </w:tcPr>
          <w:p w14:paraId="7A51E980" w14:textId="77777777" w:rsidR="00C0132A" w:rsidRPr="00D153CF" w:rsidRDefault="00C0132A" w:rsidP="006D4751">
            <w:pPr>
              <w:spacing w:after="0" w:line="240" w:lineRule="auto"/>
              <w:jc w:val="center"/>
              <w:rPr>
                <w:rFonts w:eastAsia="Times New Roman"/>
              </w:rPr>
            </w:pPr>
            <w:r w:rsidRPr="00D153CF">
              <w:rPr>
                <w:rFonts w:eastAsia="Times New Roman"/>
              </w:rPr>
              <w:t>21</w:t>
            </w:r>
          </w:p>
        </w:tc>
        <w:tc>
          <w:tcPr>
            <w:tcW w:w="1129" w:type="dxa"/>
            <w:shd w:val="clear" w:color="auto" w:fill="auto"/>
            <w:vAlign w:val="center"/>
          </w:tcPr>
          <w:p w14:paraId="3377BE46" w14:textId="77777777" w:rsidR="00C0132A" w:rsidRPr="00D153CF" w:rsidRDefault="00C0132A" w:rsidP="006D4751">
            <w:pPr>
              <w:spacing w:after="0" w:line="240" w:lineRule="auto"/>
              <w:jc w:val="center"/>
              <w:rPr>
                <w:rFonts w:eastAsia="Times New Roman"/>
              </w:rPr>
            </w:pPr>
            <w:r w:rsidRPr="00D153CF">
              <w:rPr>
                <w:rFonts w:eastAsia="Times New Roman"/>
              </w:rPr>
              <w:t>37</w:t>
            </w:r>
          </w:p>
        </w:tc>
      </w:tr>
      <w:tr w:rsidR="00C0132A" w:rsidRPr="00D153CF" w14:paraId="3A444C4E" w14:textId="77777777" w:rsidTr="00D153CF">
        <w:tc>
          <w:tcPr>
            <w:tcW w:w="1696" w:type="dxa"/>
            <w:vMerge/>
            <w:shd w:val="clear" w:color="auto" w:fill="auto"/>
          </w:tcPr>
          <w:p w14:paraId="7ADA3C57" w14:textId="77777777" w:rsidR="00C0132A" w:rsidRPr="00D153CF" w:rsidRDefault="00C0132A" w:rsidP="006D4751">
            <w:pPr>
              <w:spacing w:after="0" w:line="240" w:lineRule="auto"/>
              <w:rPr>
                <w:rFonts w:eastAsia="Times New Roman"/>
              </w:rPr>
            </w:pPr>
          </w:p>
        </w:tc>
        <w:tc>
          <w:tcPr>
            <w:tcW w:w="1893" w:type="dxa"/>
            <w:vMerge w:val="restart"/>
            <w:shd w:val="clear" w:color="auto" w:fill="auto"/>
          </w:tcPr>
          <w:p w14:paraId="2149CE04" w14:textId="77777777" w:rsidR="00C0132A" w:rsidRPr="00D153CF" w:rsidRDefault="00C0132A" w:rsidP="006D4751">
            <w:pPr>
              <w:spacing w:after="0" w:line="240" w:lineRule="auto"/>
              <w:rPr>
                <w:rFonts w:eastAsia="Times New Roman"/>
              </w:rPr>
            </w:pPr>
            <w:r w:rsidRPr="00D153CF">
              <w:rPr>
                <w:rFonts w:eastAsia="Times New Roman"/>
              </w:rPr>
              <w:t>6 месяцев (День 83)</w:t>
            </w:r>
          </w:p>
        </w:tc>
        <w:tc>
          <w:tcPr>
            <w:tcW w:w="1226" w:type="dxa"/>
            <w:shd w:val="clear" w:color="auto" w:fill="auto"/>
            <w:vAlign w:val="center"/>
          </w:tcPr>
          <w:p w14:paraId="27714566" w14:textId="77777777" w:rsidR="00C0132A" w:rsidRPr="00D153CF" w:rsidRDefault="00C0132A" w:rsidP="006D4751">
            <w:pPr>
              <w:spacing w:after="0" w:line="240" w:lineRule="auto"/>
              <w:jc w:val="center"/>
              <w:rPr>
                <w:rFonts w:eastAsia="Times New Roman"/>
              </w:rPr>
            </w:pPr>
            <w:r w:rsidRPr="00D153CF">
              <w:rPr>
                <w:rFonts w:eastAsia="Times New Roman"/>
              </w:rPr>
              <w:t>40</w:t>
            </w:r>
          </w:p>
        </w:tc>
        <w:tc>
          <w:tcPr>
            <w:tcW w:w="1134" w:type="dxa"/>
            <w:shd w:val="clear" w:color="auto" w:fill="auto"/>
            <w:vAlign w:val="center"/>
          </w:tcPr>
          <w:p w14:paraId="3F801AA5" w14:textId="77777777" w:rsidR="00C0132A" w:rsidRPr="00D153CF" w:rsidRDefault="00C0132A" w:rsidP="006D4751">
            <w:pPr>
              <w:spacing w:after="0" w:line="240" w:lineRule="auto"/>
              <w:jc w:val="center"/>
              <w:rPr>
                <w:rFonts w:eastAsia="Times New Roman"/>
              </w:rPr>
            </w:pPr>
            <w:r w:rsidRPr="00D153CF">
              <w:rPr>
                <w:rFonts w:eastAsia="Times New Roman"/>
              </w:rPr>
              <w:t>18,6</w:t>
            </w:r>
          </w:p>
        </w:tc>
        <w:tc>
          <w:tcPr>
            <w:tcW w:w="1134" w:type="dxa"/>
            <w:shd w:val="clear" w:color="auto" w:fill="auto"/>
            <w:vAlign w:val="center"/>
          </w:tcPr>
          <w:p w14:paraId="308AF573" w14:textId="77777777" w:rsidR="00C0132A" w:rsidRPr="00D153CF" w:rsidRDefault="00C0132A" w:rsidP="006D4751">
            <w:pPr>
              <w:spacing w:after="0" w:line="240" w:lineRule="auto"/>
              <w:jc w:val="center"/>
              <w:rPr>
                <w:rFonts w:eastAsia="Times New Roman"/>
              </w:rPr>
            </w:pPr>
            <w:r w:rsidRPr="00D153CF">
              <w:rPr>
                <w:rFonts w:eastAsia="Times New Roman"/>
              </w:rPr>
              <w:t>41,4</w:t>
            </w:r>
          </w:p>
        </w:tc>
        <w:tc>
          <w:tcPr>
            <w:tcW w:w="1134" w:type="dxa"/>
            <w:shd w:val="clear" w:color="auto" w:fill="auto"/>
            <w:vAlign w:val="center"/>
          </w:tcPr>
          <w:p w14:paraId="5DF6F785" w14:textId="77777777" w:rsidR="00C0132A" w:rsidRPr="00D153CF" w:rsidRDefault="00C0132A" w:rsidP="006D4751">
            <w:pPr>
              <w:spacing w:after="0" w:line="240" w:lineRule="auto"/>
              <w:jc w:val="center"/>
              <w:rPr>
                <w:rFonts w:eastAsia="Times New Roman"/>
              </w:rPr>
            </w:pPr>
            <w:r w:rsidRPr="00D153CF">
              <w:rPr>
                <w:rFonts w:eastAsia="Times New Roman"/>
              </w:rPr>
              <w:t>8</w:t>
            </w:r>
          </w:p>
        </w:tc>
        <w:tc>
          <w:tcPr>
            <w:tcW w:w="1129" w:type="dxa"/>
            <w:shd w:val="clear" w:color="auto" w:fill="auto"/>
            <w:vAlign w:val="center"/>
          </w:tcPr>
          <w:p w14:paraId="668292BD" w14:textId="77777777" w:rsidR="00C0132A" w:rsidRPr="00D153CF" w:rsidRDefault="00C0132A" w:rsidP="006D4751">
            <w:pPr>
              <w:spacing w:after="0" w:line="240" w:lineRule="auto"/>
              <w:jc w:val="center"/>
              <w:rPr>
                <w:rFonts w:eastAsia="Times New Roman"/>
              </w:rPr>
            </w:pPr>
            <w:r w:rsidRPr="00D153CF">
              <w:rPr>
                <w:rFonts w:eastAsia="Times New Roman"/>
              </w:rPr>
              <w:t>18</w:t>
            </w:r>
          </w:p>
        </w:tc>
      </w:tr>
      <w:tr w:rsidR="00C0132A" w:rsidRPr="00D153CF" w14:paraId="4EF369BD" w14:textId="77777777" w:rsidTr="00D153CF">
        <w:tc>
          <w:tcPr>
            <w:tcW w:w="1696" w:type="dxa"/>
            <w:vMerge/>
            <w:shd w:val="clear" w:color="auto" w:fill="auto"/>
          </w:tcPr>
          <w:p w14:paraId="69301889"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752A358E"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6F55771A" w14:textId="77777777" w:rsidR="00C0132A" w:rsidRPr="00D153CF" w:rsidRDefault="00C0132A" w:rsidP="006D4751">
            <w:pPr>
              <w:spacing w:after="0" w:line="240" w:lineRule="auto"/>
              <w:jc w:val="center"/>
              <w:rPr>
                <w:rFonts w:eastAsia="Times New Roman"/>
              </w:rPr>
            </w:pPr>
            <w:r w:rsidRPr="00D153CF">
              <w:rPr>
                <w:rFonts w:eastAsia="Times New Roman"/>
              </w:rPr>
              <w:t>120</w:t>
            </w:r>
          </w:p>
        </w:tc>
        <w:tc>
          <w:tcPr>
            <w:tcW w:w="1134" w:type="dxa"/>
            <w:shd w:val="clear" w:color="auto" w:fill="auto"/>
            <w:vAlign w:val="center"/>
          </w:tcPr>
          <w:p w14:paraId="3CC71DA7" w14:textId="77777777" w:rsidR="00C0132A" w:rsidRPr="00D153CF" w:rsidRDefault="00C0132A" w:rsidP="006D4751">
            <w:pPr>
              <w:spacing w:after="0" w:line="240" w:lineRule="auto"/>
              <w:jc w:val="center"/>
              <w:rPr>
                <w:rFonts w:eastAsia="Times New Roman"/>
              </w:rPr>
            </w:pPr>
            <w:r w:rsidRPr="00D153CF">
              <w:rPr>
                <w:rFonts w:eastAsia="Times New Roman"/>
              </w:rPr>
              <w:t>41</w:t>
            </w:r>
          </w:p>
        </w:tc>
        <w:tc>
          <w:tcPr>
            <w:tcW w:w="1134" w:type="dxa"/>
            <w:shd w:val="clear" w:color="auto" w:fill="auto"/>
            <w:vAlign w:val="center"/>
          </w:tcPr>
          <w:p w14:paraId="3DC9573A" w14:textId="77777777" w:rsidR="00C0132A" w:rsidRPr="00D153CF" w:rsidRDefault="00C0132A" w:rsidP="006D4751">
            <w:pPr>
              <w:spacing w:after="0" w:line="240" w:lineRule="auto"/>
              <w:jc w:val="center"/>
              <w:rPr>
                <w:rFonts w:eastAsia="Times New Roman"/>
              </w:rPr>
            </w:pPr>
            <w:r w:rsidRPr="00D153CF">
              <w:rPr>
                <w:rFonts w:eastAsia="Times New Roman"/>
              </w:rPr>
              <w:t>101</w:t>
            </w:r>
          </w:p>
        </w:tc>
        <w:tc>
          <w:tcPr>
            <w:tcW w:w="1134" w:type="dxa"/>
            <w:shd w:val="clear" w:color="auto" w:fill="auto"/>
            <w:vAlign w:val="center"/>
          </w:tcPr>
          <w:p w14:paraId="70241174" w14:textId="77777777" w:rsidR="00C0132A" w:rsidRPr="00D153CF" w:rsidRDefault="00C0132A" w:rsidP="006D4751">
            <w:pPr>
              <w:spacing w:after="0" w:line="240" w:lineRule="auto"/>
              <w:jc w:val="center"/>
              <w:rPr>
                <w:rFonts w:eastAsia="Times New Roman"/>
              </w:rPr>
            </w:pPr>
            <w:r w:rsidRPr="00D153CF">
              <w:rPr>
                <w:rFonts w:eastAsia="Times New Roman"/>
              </w:rPr>
              <w:t>18</w:t>
            </w:r>
          </w:p>
        </w:tc>
        <w:tc>
          <w:tcPr>
            <w:tcW w:w="1129" w:type="dxa"/>
            <w:shd w:val="clear" w:color="auto" w:fill="auto"/>
            <w:vAlign w:val="center"/>
          </w:tcPr>
          <w:p w14:paraId="32BE70A0" w14:textId="77777777" w:rsidR="00C0132A" w:rsidRPr="00D153CF" w:rsidRDefault="00C0132A" w:rsidP="006D4751">
            <w:pPr>
              <w:spacing w:after="0" w:line="240" w:lineRule="auto"/>
              <w:jc w:val="center"/>
              <w:rPr>
                <w:rFonts w:eastAsia="Times New Roman"/>
              </w:rPr>
            </w:pPr>
            <w:r w:rsidRPr="00D153CF">
              <w:rPr>
                <w:rFonts w:eastAsia="Times New Roman"/>
              </w:rPr>
              <w:t>45</w:t>
            </w:r>
          </w:p>
        </w:tc>
      </w:tr>
      <w:tr w:rsidR="00C0132A" w:rsidRPr="00D153CF" w14:paraId="5664E0D6" w14:textId="77777777" w:rsidTr="00D153CF">
        <w:tc>
          <w:tcPr>
            <w:tcW w:w="1696" w:type="dxa"/>
            <w:vMerge/>
            <w:shd w:val="clear" w:color="auto" w:fill="auto"/>
          </w:tcPr>
          <w:p w14:paraId="6B2C59AA"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1F78BF14"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76472087" w14:textId="77777777" w:rsidR="00C0132A" w:rsidRPr="00D153CF" w:rsidRDefault="00C0132A" w:rsidP="006D4751">
            <w:pPr>
              <w:spacing w:after="0" w:line="240" w:lineRule="auto"/>
              <w:jc w:val="center"/>
              <w:rPr>
                <w:rFonts w:eastAsia="Times New Roman"/>
              </w:rPr>
            </w:pPr>
            <w:r w:rsidRPr="00D153CF">
              <w:rPr>
                <w:rFonts w:eastAsia="Times New Roman"/>
              </w:rPr>
              <w:t>400</w:t>
            </w:r>
          </w:p>
        </w:tc>
        <w:tc>
          <w:tcPr>
            <w:tcW w:w="1134" w:type="dxa"/>
            <w:shd w:val="clear" w:color="auto" w:fill="auto"/>
            <w:vAlign w:val="center"/>
          </w:tcPr>
          <w:p w14:paraId="21B7D913" w14:textId="77777777" w:rsidR="00C0132A" w:rsidRPr="00D153CF" w:rsidRDefault="00C0132A" w:rsidP="006D4751">
            <w:pPr>
              <w:spacing w:after="0" w:line="240" w:lineRule="auto"/>
              <w:jc w:val="center"/>
              <w:rPr>
                <w:rFonts w:eastAsia="Times New Roman"/>
              </w:rPr>
            </w:pPr>
            <w:r w:rsidRPr="00D153CF">
              <w:rPr>
                <w:rFonts w:eastAsia="Times New Roman"/>
              </w:rPr>
              <w:t>57</w:t>
            </w:r>
          </w:p>
        </w:tc>
        <w:tc>
          <w:tcPr>
            <w:tcW w:w="1134" w:type="dxa"/>
            <w:shd w:val="clear" w:color="auto" w:fill="auto"/>
            <w:vAlign w:val="center"/>
          </w:tcPr>
          <w:p w14:paraId="250F7576" w14:textId="77777777" w:rsidR="00C0132A" w:rsidRPr="00D153CF" w:rsidRDefault="00C0132A" w:rsidP="006D4751">
            <w:pPr>
              <w:spacing w:after="0" w:line="240" w:lineRule="auto"/>
              <w:jc w:val="center"/>
              <w:rPr>
                <w:rFonts w:eastAsia="Times New Roman"/>
              </w:rPr>
            </w:pPr>
            <w:r w:rsidRPr="00D153CF">
              <w:rPr>
                <w:rFonts w:eastAsia="Times New Roman"/>
              </w:rPr>
              <w:t>184</w:t>
            </w:r>
          </w:p>
        </w:tc>
        <w:tc>
          <w:tcPr>
            <w:tcW w:w="1134" w:type="dxa"/>
            <w:shd w:val="clear" w:color="auto" w:fill="auto"/>
            <w:vAlign w:val="center"/>
          </w:tcPr>
          <w:p w14:paraId="5D19F540" w14:textId="77777777" w:rsidR="00C0132A" w:rsidRPr="00D153CF" w:rsidRDefault="00C0132A" w:rsidP="006D4751">
            <w:pPr>
              <w:spacing w:after="0" w:line="240" w:lineRule="auto"/>
              <w:jc w:val="center"/>
              <w:rPr>
                <w:rFonts w:eastAsia="Times New Roman"/>
              </w:rPr>
            </w:pPr>
            <w:r w:rsidRPr="00D153CF">
              <w:rPr>
                <w:rFonts w:eastAsia="Times New Roman"/>
              </w:rPr>
              <w:t>25</w:t>
            </w:r>
          </w:p>
        </w:tc>
        <w:tc>
          <w:tcPr>
            <w:tcW w:w="1129" w:type="dxa"/>
            <w:shd w:val="clear" w:color="auto" w:fill="auto"/>
            <w:vAlign w:val="center"/>
          </w:tcPr>
          <w:p w14:paraId="47E279BB" w14:textId="77777777" w:rsidR="00C0132A" w:rsidRPr="00D153CF" w:rsidRDefault="00C0132A" w:rsidP="006D4751">
            <w:pPr>
              <w:spacing w:after="0" w:line="240" w:lineRule="auto"/>
              <w:jc w:val="center"/>
              <w:rPr>
                <w:rFonts w:eastAsia="Times New Roman"/>
              </w:rPr>
            </w:pPr>
            <w:r w:rsidRPr="00D153CF">
              <w:rPr>
                <w:rFonts w:eastAsia="Times New Roman"/>
              </w:rPr>
              <w:t>82</w:t>
            </w:r>
          </w:p>
        </w:tc>
      </w:tr>
      <w:tr w:rsidR="00C0132A" w:rsidRPr="00D153CF" w14:paraId="1B511A1B" w14:textId="77777777" w:rsidTr="00D153CF">
        <w:tc>
          <w:tcPr>
            <w:tcW w:w="1696" w:type="dxa"/>
            <w:vMerge/>
            <w:shd w:val="clear" w:color="auto" w:fill="auto"/>
          </w:tcPr>
          <w:p w14:paraId="77124CC7" w14:textId="77777777" w:rsidR="00C0132A" w:rsidRPr="00D153CF" w:rsidRDefault="00C0132A" w:rsidP="006D4751">
            <w:pPr>
              <w:spacing w:after="0" w:line="240" w:lineRule="auto"/>
              <w:rPr>
                <w:rFonts w:eastAsia="Times New Roman"/>
              </w:rPr>
            </w:pPr>
          </w:p>
        </w:tc>
        <w:tc>
          <w:tcPr>
            <w:tcW w:w="1893" w:type="dxa"/>
            <w:vMerge w:val="restart"/>
            <w:shd w:val="clear" w:color="auto" w:fill="auto"/>
            <w:vAlign w:val="center"/>
          </w:tcPr>
          <w:p w14:paraId="141862BC" w14:textId="77777777" w:rsidR="00C0132A" w:rsidRPr="00D153CF" w:rsidRDefault="00C0132A" w:rsidP="006D4751">
            <w:pPr>
              <w:spacing w:after="0" w:line="240" w:lineRule="auto"/>
              <w:jc w:val="left"/>
              <w:rPr>
                <w:rFonts w:eastAsia="Times New Roman"/>
              </w:rPr>
            </w:pPr>
            <w:r w:rsidRPr="00D153CF">
              <w:rPr>
                <w:rFonts w:eastAsia="Times New Roman"/>
              </w:rPr>
              <w:t>2 года [канцерогенность] (Неделя 39)</w:t>
            </w:r>
          </w:p>
        </w:tc>
        <w:tc>
          <w:tcPr>
            <w:tcW w:w="1226" w:type="dxa"/>
            <w:shd w:val="clear" w:color="auto" w:fill="auto"/>
            <w:vAlign w:val="center"/>
          </w:tcPr>
          <w:p w14:paraId="06908444" w14:textId="77777777" w:rsidR="00C0132A" w:rsidRPr="00D153CF" w:rsidRDefault="00C0132A" w:rsidP="006D4751">
            <w:pPr>
              <w:spacing w:after="0" w:line="240" w:lineRule="auto"/>
              <w:jc w:val="center"/>
              <w:rPr>
                <w:rFonts w:eastAsia="Times New Roman"/>
              </w:rPr>
            </w:pPr>
            <w:r w:rsidRPr="00D153CF">
              <w:rPr>
                <w:rFonts w:eastAsia="Times New Roman"/>
              </w:rPr>
              <w:t>40</w:t>
            </w:r>
          </w:p>
        </w:tc>
        <w:tc>
          <w:tcPr>
            <w:tcW w:w="1134" w:type="dxa"/>
            <w:shd w:val="clear" w:color="auto" w:fill="auto"/>
            <w:vAlign w:val="center"/>
          </w:tcPr>
          <w:p w14:paraId="712EE07E" w14:textId="77777777" w:rsidR="00C0132A" w:rsidRPr="00D153CF" w:rsidRDefault="00C0132A" w:rsidP="006D4751">
            <w:pPr>
              <w:spacing w:after="0" w:line="240" w:lineRule="auto"/>
              <w:jc w:val="center"/>
              <w:rPr>
                <w:rFonts w:eastAsia="Times New Roman"/>
              </w:rPr>
            </w:pPr>
            <w:r w:rsidRPr="00D153CF">
              <w:rPr>
                <w:rFonts w:eastAsia="Times New Roman"/>
              </w:rPr>
              <w:t>60,26</w:t>
            </w:r>
          </w:p>
        </w:tc>
        <w:tc>
          <w:tcPr>
            <w:tcW w:w="1134" w:type="dxa"/>
            <w:shd w:val="clear" w:color="auto" w:fill="auto"/>
            <w:vAlign w:val="center"/>
          </w:tcPr>
          <w:p w14:paraId="2E674007" w14:textId="77777777" w:rsidR="00C0132A" w:rsidRPr="00D153CF" w:rsidRDefault="00C0132A" w:rsidP="006D4751">
            <w:pPr>
              <w:spacing w:after="0" w:line="240" w:lineRule="auto"/>
              <w:jc w:val="center"/>
              <w:rPr>
                <w:rFonts w:eastAsia="Times New Roman"/>
              </w:rPr>
            </w:pPr>
            <w:r w:rsidRPr="00D153CF">
              <w:rPr>
                <w:rFonts w:eastAsia="Times New Roman"/>
              </w:rPr>
              <w:t>14,2</w:t>
            </w:r>
          </w:p>
        </w:tc>
        <w:tc>
          <w:tcPr>
            <w:tcW w:w="1134" w:type="dxa"/>
            <w:shd w:val="clear" w:color="auto" w:fill="auto"/>
            <w:vAlign w:val="center"/>
          </w:tcPr>
          <w:p w14:paraId="4A1028EE" w14:textId="77777777" w:rsidR="00C0132A" w:rsidRPr="00D153CF" w:rsidRDefault="00C0132A" w:rsidP="006D4751">
            <w:pPr>
              <w:spacing w:after="0" w:line="240" w:lineRule="auto"/>
              <w:jc w:val="center"/>
              <w:rPr>
                <w:rFonts w:eastAsia="Times New Roman"/>
              </w:rPr>
            </w:pPr>
            <w:r w:rsidRPr="00D153CF">
              <w:rPr>
                <w:rFonts w:eastAsia="Times New Roman"/>
              </w:rPr>
              <w:t>3</w:t>
            </w:r>
          </w:p>
        </w:tc>
        <w:tc>
          <w:tcPr>
            <w:tcW w:w="1129" w:type="dxa"/>
            <w:shd w:val="clear" w:color="auto" w:fill="auto"/>
            <w:vAlign w:val="center"/>
          </w:tcPr>
          <w:p w14:paraId="68FF0AE0" w14:textId="77777777" w:rsidR="00C0132A" w:rsidRPr="00D153CF" w:rsidRDefault="00C0132A" w:rsidP="006D4751">
            <w:pPr>
              <w:spacing w:after="0" w:line="240" w:lineRule="auto"/>
              <w:jc w:val="center"/>
              <w:rPr>
                <w:rFonts w:eastAsia="Times New Roman"/>
              </w:rPr>
            </w:pPr>
            <w:r w:rsidRPr="00D153CF">
              <w:rPr>
                <w:rFonts w:eastAsia="Times New Roman"/>
              </w:rPr>
              <w:t>6</w:t>
            </w:r>
          </w:p>
        </w:tc>
      </w:tr>
      <w:tr w:rsidR="00C0132A" w:rsidRPr="00D153CF" w14:paraId="1EB3E13E" w14:textId="77777777" w:rsidTr="00D153CF">
        <w:tc>
          <w:tcPr>
            <w:tcW w:w="1696" w:type="dxa"/>
            <w:vMerge/>
            <w:shd w:val="clear" w:color="auto" w:fill="auto"/>
          </w:tcPr>
          <w:p w14:paraId="11633269"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2591AD41"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60B0588C" w14:textId="77777777" w:rsidR="00C0132A" w:rsidRPr="00D153CF" w:rsidRDefault="00C0132A" w:rsidP="006D4751">
            <w:pPr>
              <w:spacing w:after="0" w:line="240" w:lineRule="auto"/>
              <w:jc w:val="center"/>
              <w:rPr>
                <w:rFonts w:eastAsia="Times New Roman"/>
              </w:rPr>
            </w:pPr>
            <w:r w:rsidRPr="00D153CF">
              <w:rPr>
                <w:rFonts w:eastAsia="Times New Roman"/>
              </w:rPr>
              <w:t>200</w:t>
            </w:r>
          </w:p>
        </w:tc>
        <w:tc>
          <w:tcPr>
            <w:tcW w:w="1134" w:type="dxa"/>
            <w:shd w:val="clear" w:color="auto" w:fill="auto"/>
            <w:vAlign w:val="center"/>
          </w:tcPr>
          <w:p w14:paraId="6841ED11" w14:textId="77777777" w:rsidR="00C0132A" w:rsidRPr="00D153CF" w:rsidRDefault="00C0132A" w:rsidP="006D4751">
            <w:pPr>
              <w:spacing w:after="0" w:line="240" w:lineRule="auto"/>
              <w:jc w:val="center"/>
              <w:rPr>
                <w:rFonts w:eastAsia="Times New Roman"/>
              </w:rPr>
            </w:pPr>
            <w:r w:rsidRPr="00D153CF">
              <w:rPr>
                <w:rFonts w:eastAsia="Times New Roman"/>
              </w:rPr>
              <w:t>8,15</w:t>
            </w:r>
          </w:p>
        </w:tc>
        <w:tc>
          <w:tcPr>
            <w:tcW w:w="1134" w:type="dxa"/>
            <w:shd w:val="clear" w:color="auto" w:fill="auto"/>
            <w:vAlign w:val="center"/>
          </w:tcPr>
          <w:p w14:paraId="443088D5" w14:textId="77777777" w:rsidR="00C0132A" w:rsidRPr="00D153CF" w:rsidRDefault="00C0132A" w:rsidP="006D4751">
            <w:pPr>
              <w:spacing w:after="0" w:line="240" w:lineRule="auto"/>
              <w:jc w:val="center"/>
              <w:rPr>
                <w:rFonts w:eastAsia="Times New Roman"/>
              </w:rPr>
            </w:pPr>
            <w:r w:rsidRPr="00D153CF">
              <w:rPr>
                <w:rFonts w:eastAsia="Times New Roman"/>
              </w:rPr>
              <w:t>41,2</w:t>
            </w:r>
          </w:p>
        </w:tc>
        <w:tc>
          <w:tcPr>
            <w:tcW w:w="1134" w:type="dxa"/>
            <w:shd w:val="clear" w:color="auto" w:fill="auto"/>
            <w:vAlign w:val="center"/>
          </w:tcPr>
          <w:p w14:paraId="14FE1D30" w14:textId="77777777" w:rsidR="00C0132A" w:rsidRPr="00D153CF" w:rsidRDefault="00C0132A" w:rsidP="006D4751">
            <w:pPr>
              <w:spacing w:after="0" w:line="240" w:lineRule="auto"/>
              <w:jc w:val="center"/>
              <w:rPr>
                <w:rFonts w:eastAsia="Times New Roman"/>
              </w:rPr>
            </w:pPr>
            <w:r w:rsidRPr="00D153CF">
              <w:rPr>
                <w:rFonts w:eastAsia="Times New Roman"/>
              </w:rPr>
              <w:t>4</w:t>
            </w:r>
          </w:p>
        </w:tc>
        <w:tc>
          <w:tcPr>
            <w:tcW w:w="1129" w:type="dxa"/>
            <w:shd w:val="clear" w:color="auto" w:fill="auto"/>
            <w:vAlign w:val="center"/>
          </w:tcPr>
          <w:p w14:paraId="73B26AB0" w14:textId="77777777" w:rsidR="00C0132A" w:rsidRPr="00D153CF" w:rsidRDefault="00C0132A" w:rsidP="006D4751">
            <w:pPr>
              <w:spacing w:after="0" w:line="240" w:lineRule="auto"/>
              <w:jc w:val="center"/>
              <w:rPr>
                <w:rFonts w:eastAsia="Times New Roman"/>
              </w:rPr>
            </w:pPr>
            <w:r w:rsidRPr="00D153CF">
              <w:rPr>
                <w:rFonts w:eastAsia="Times New Roman"/>
              </w:rPr>
              <w:t>18</w:t>
            </w:r>
          </w:p>
        </w:tc>
      </w:tr>
      <w:tr w:rsidR="00C0132A" w:rsidRPr="00D153CF" w14:paraId="0B288D09" w14:textId="77777777" w:rsidTr="00D153CF">
        <w:tc>
          <w:tcPr>
            <w:tcW w:w="1696" w:type="dxa"/>
            <w:vMerge/>
            <w:shd w:val="clear" w:color="auto" w:fill="auto"/>
          </w:tcPr>
          <w:p w14:paraId="75D4D260"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00979854"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52BB6DE9" w14:textId="77777777" w:rsidR="00C0132A" w:rsidRPr="00D153CF" w:rsidRDefault="00C0132A" w:rsidP="006D4751">
            <w:pPr>
              <w:spacing w:after="0" w:line="240" w:lineRule="auto"/>
              <w:jc w:val="center"/>
              <w:rPr>
                <w:rFonts w:eastAsia="Times New Roman"/>
              </w:rPr>
            </w:pPr>
            <w:r w:rsidRPr="00D153CF">
              <w:rPr>
                <w:rFonts w:eastAsia="Times New Roman"/>
              </w:rPr>
              <w:t>500</w:t>
            </w:r>
          </w:p>
        </w:tc>
        <w:tc>
          <w:tcPr>
            <w:tcW w:w="1134" w:type="dxa"/>
            <w:shd w:val="clear" w:color="auto" w:fill="auto"/>
            <w:vAlign w:val="center"/>
          </w:tcPr>
          <w:p w14:paraId="7B74619A" w14:textId="77777777" w:rsidR="00C0132A" w:rsidRPr="00D153CF" w:rsidRDefault="00C0132A" w:rsidP="006D4751">
            <w:pPr>
              <w:spacing w:after="0" w:line="240" w:lineRule="auto"/>
              <w:jc w:val="center"/>
              <w:rPr>
                <w:rFonts w:eastAsia="Times New Roman"/>
              </w:rPr>
            </w:pPr>
            <w:r w:rsidRPr="00D153CF">
              <w:rPr>
                <w:rFonts w:eastAsia="Times New Roman"/>
              </w:rPr>
              <w:t>13,8</w:t>
            </w:r>
          </w:p>
        </w:tc>
        <w:tc>
          <w:tcPr>
            <w:tcW w:w="1134" w:type="dxa"/>
            <w:shd w:val="clear" w:color="auto" w:fill="auto"/>
            <w:vAlign w:val="center"/>
          </w:tcPr>
          <w:p w14:paraId="3AD15412" w14:textId="77777777" w:rsidR="00C0132A" w:rsidRPr="00D153CF" w:rsidRDefault="00C0132A" w:rsidP="006D4751">
            <w:pPr>
              <w:spacing w:after="0" w:line="240" w:lineRule="auto"/>
              <w:jc w:val="center"/>
              <w:rPr>
                <w:rFonts w:eastAsia="Times New Roman"/>
              </w:rPr>
            </w:pPr>
            <w:r w:rsidRPr="00D153CF">
              <w:rPr>
                <w:rFonts w:eastAsia="Times New Roman"/>
              </w:rPr>
              <w:t>46,3</w:t>
            </w:r>
          </w:p>
        </w:tc>
        <w:tc>
          <w:tcPr>
            <w:tcW w:w="1134" w:type="dxa"/>
            <w:shd w:val="clear" w:color="auto" w:fill="auto"/>
            <w:vAlign w:val="center"/>
          </w:tcPr>
          <w:p w14:paraId="0B930B96" w14:textId="77777777" w:rsidR="00C0132A" w:rsidRPr="00D153CF" w:rsidRDefault="00C0132A" w:rsidP="006D4751">
            <w:pPr>
              <w:spacing w:after="0" w:line="240" w:lineRule="auto"/>
              <w:jc w:val="center"/>
              <w:rPr>
                <w:rFonts w:eastAsia="Times New Roman"/>
              </w:rPr>
            </w:pPr>
            <w:r w:rsidRPr="00D153CF">
              <w:rPr>
                <w:rFonts w:eastAsia="Times New Roman"/>
              </w:rPr>
              <w:t>6</w:t>
            </w:r>
          </w:p>
        </w:tc>
        <w:tc>
          <w:tcPr>
            <w:tcW w:w="1129" w:type="dxa"/>
            <w:shd w:val="clear" w:color="auto" w:fill="auto"/>
            <w:vAlign w:val="center"/>
          </w:tcPr>
          <w:p w14:paraId="23303330" w14:textId="77777777" w:rsidR="00C0132A" w:rsidRPr="00D153CF" w:rsidRDefault="00C0132A" w:rsidP="006D4751">
            <w:pPr>
              <w:spacing w:after="0" w:line="240" w:lineRule="auto"/>
              <w:jc w:val="center"/>
              <w:rPr>
                <w:rFonts w:eastAsia="Times New Roman"/>
              </w:rPr>
            </w:pPr>
            <w:r w:rsidRPr="00D153CF">
              <w:rPr>
                <w:rFonts w:eastAsia="Times New Roman"/>
              </w:rPr>
              <w:t>21</w:t>
            </w:r>
          </w:p>
        </w:tc>
      </w:tr>
      <w:tr w:rsidR="00C0132A" w:rsidRPr="00D153CF" w14:paraId="058483F9" w14:textId="77777777" w:rsidTr="00D153CF">
        <w:tc>
          <w:tcPr>
            <w:tcW w:w="1696" w:type="dxa"/>
            <w:vMerge/>
            <w:shd w:val="clear" w:color="auto" w:fill="auto"/>
          </w:tcPr>
          <w:p w14:paraId="2DB74885"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6B65DD45"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3DE6A0CB" w14:textId="77777777" w:rsidR="00C0132A" w:rsidRPr="00D153CF" w:rsidRDefault="00C0132A" w:rsidP="006D4751">
            <w:pPr>
              <w:spacing w:after="0" w:line="240" w:lineRule="auto"/>
              <w:jc w:val="center"/>
              <w:rPr>
                <w:rFonts w:eastAsia="Times New Roman"/>
              </w:rPr>
            </w:pPr>
            <w:r w:rsidRPr="00D153CF">
              <w:rPr>
                <w:rFonts w:eastAsia="Times New Roman"/>
              </w:rPr>
              <w:t>1500</w:t>
            </w:r>
          </w:p>
        </w:tc>
        <w:tc>
          <w:tcPr>
            <w:tcW w:w="1134" w:type="dxa"/>
            <w:shd w:val="clear" w:color="auto" w:fill="auto"/>
            <w:vAlign w:val="center"/>
          </w:tcPr>
          <w:p w14:paraId="53B367FB" w14:textId="77777777" w:rsidR="00C0132A" w:rsidRPr="00D153CF" w:rsidRDefault="00C0132A" w:rsidP="006D4751">
            <w:pPr>
              <w:spacing w:after="0" w:line="240" w:lineRule="auto"/>
              <w:jc w:val="center"/>
              <w:rPr>
                <w:rFonts w:eastAsia="Times New Roman"/>
              </w:rPr>
            </w:pPr>
            <w:r w:rsidRPr="00D153CF">
              <w:rPr>
                <w:rFonts w:eastAsia="Times New Roman"/>
              </w:rPr>
              <w:t>18,4</w:t>
            </w:r>
          </w:p>
        </w:tc>
        <w:tc>
          <w:tcPr>
            <w:tcW w:w="1134" w:type="dxa"/>
            <w:shd w:val="clear" w:color="auto" w:fill="auto"/>
            <w:vAlign w:val="center"/>
          </w:tcPr>
          <w:p w14:paraId="24A8F907" w14:textId="77777777" w:rsidR="00C0132A" w:rsidRPr="00D153CF" w:rsidRDefault="00C0132A" w:rsidP="006D4751">
            <w:pPr>
              <w:spacing w:after="0" w:line="240" w:lineRule="auto"/>
              <w:jc w:val="center"/>
              <w:rPr>
                <w:rFonts w:eastAsia="Times New Roman"/>
              </w:rPr>
            </w:pPr>
            <w:r w:rsidRPr="00D153CF">
              <w:rPr>
                <w:rFonts w:eastAsia="Times New Roman"/>
              </w:rPr>
              <w:t>83,8</w:t>
            </w:r>
          </w:p>
        </w:tc>
        <w:tc>
          <w:tcPr>
            <w:tcW w:w="1134" w:type="dxa"/>
            <w:shd w:val="clear" w:color="auto" w:fill="auto"/>
            <w:vAlign w:val="center"/>
          </w:tcPr>
          <w:p w14:paraId="01664A27" w14:textId="77777777" w:rsidR="00C0132A" w:rsidRPr="00D153CF" w:rsidRDefault="00C0132A" w:rsidP="006D4751">
            <w:pPr>
              <w:spacing w:after="0" w:line="240" w:lineRule="auto"/>
              <w:jc w:val="center"/>
              <w:rPr>
                <w:rFonts w:eastAsia="Times New Roman"/>
              </w:rPr>
            </w:pPr>
            <w:r w:rsidRPr="00D153CF">
              <w:rPr>
                <w:rFonts w:eastAsia="Times New Roman"/>
              </w:rPr>
              <w:t>8</w:t>
            </w:r>
          </w:p>
        </w:tc>
        <w:tc>
          <w:tcPr>
            <w:tcW w:w="1129" w:type="dxa"/>
            <w:shd w:val="clear" w:color="auto" w:fill="auto"/>
            <w:vAlign w:val="center"/>
          </w:tcPr>
          <w:p w14:paraId="4C376E05" w14:textId="77777777" w:rsidR="00C0132A" w:rsidRPr="00D153CF" w:rsidRDefault="00C0132A" w:rsidP="006D4751">
            <w:pPr>
              <w:spacing w:after="0" w:line="240" w:lineRule="auto"/>
              <w:jc w:val="center"/>
              <w:rPr>
                <w:rFonts w:eastAsia="Times New Roman"/>
              </w:rPr>
            </w:pPr>
            <w:r w:rsidRPr="00D153CF">
              <w:rPr>
                <w:rFonts w:eastAsia="Times New Roman"/>
              </w:rPr>
              <w:t>37</w:t>
            </w:r>
          </w:p>
        </w:tc>
      </w:tr>
      <w:tr w:rsidR="00C0132A" w:rsidRPr="00D153CF" w14:paraId="7B12779D" w14:textId="77777777" w:rsidTr="00D153CF">
        <w:tc>
          <w:tcPr>
            <w:tcW w:w="1696" w:type="dxa"/>
            <w:vMerge w:val="restart"/>
            <w:shd w:val="clear" w:color="auto" w:fill="auto"/>
            <w:vAlign w:val="center"/>
          </w:tcPr>
          <w:p w14:paraId="47C79158" w14:textId="02680284" w:rsidR="00C0132A" w:rsidRPr="00D153CF" w:rsidRDefault="00C0132A" w:rsidP="006D4751">
            <w:pPr>
              <w:spacing w:after="0" w:line="240" w:lineRule="auto"/>
              <w:jc w:val="left"/>
              <w:rPr>
                <w:rFonts w:eastAsia="Times New Roman"/>
              </w:rPr>
            </w:pPr>
            <w:r w:rsidRPr="00D153CF">
              <w:rPr>
                <w:rFonts w:eastAsia="Times New Roman"/>
              </w:rPr>
              <w:t>Собак</w:t>
            </w:r>
            <w:r w:rsidR="00114093" w:rsidRPr="00D153CF">
              <w:rPr>
                <w:rFonts w:eastAsia="Times New Roman"/>
              </w:rPr>
              <w:t xml:space="preserve">и </w:t>
            </w:r>
            <w:r w:rsidRPr="00D153CF">
              <w:rPr>
                <w:rFonts w:eastAsia="Times New Roman"/>
              </w:rPr>
              <w:t>(</w:t>
            </w:r>
            <w:r w:rsidR="00114093" w:rsidRPr="00D153CF">
              <w:rPr>
                <w:rFonts w:eastAsia="Times New Roman"/>
              </w:rPr>
              <w:t>Б</w:t>
            </w:r>
            <w:r w:rsidRPr="00D153CF">
              <w:rPr>
                <w:rFonts w:eastAsia="Times New Roman"/>
              </w:rPr>
              <w:t>игль)</w:t>
            </w:r>
          </w:p>
        </w:tc>
        <w:tc>
          <w:tcPr>
            <w:tcW w:w="1893" w:type="dxa"/>
            <w:vMerge w:val="restart"/>
            <w:shd w:val="clear" w:color="auto" w:fill="auto"/>
            <w:vAlign w:val="center"/>
          </w:tcPr>
          <w:p w14:paraId="4E1FA50D" w14:textId="77777777" w:rsidR="00C0132A" w:rsidRPr="00D153CF" w:rsidRDefault="00C0132A" w:rsidP="006D4751">
            <w:pPr>
              <w:spacing w:after="0" w:line="240" w:lineRule="auto"/>
              <w:jc w:val="left"/>
              <w:rPr>
                <w:rFonts w:eastAsia="Times New Roman"/>
              </w:rPr>
            </w:pPr>
            <w:r w:rsidRPr="00D153CF">
              <w:rPr>
                <w:rFonts w:eastAsia="Times New Roman"/>
              </w:rPr>
              <w:t>6 месяцев (День 177)</w:t>
            </w:r>
          </w:p>
        </w:tc>
        <w:tc>
          <w:tcPr>
            <w:tcW w:w="1226" w:type="dxa"/>
            <w:shd w:val="clear" w:color="auto" w:fill="auto"/>
            <w:vAlign w:val="center"/>
          </w:tcPr>
          <w:p w14:paraId="2F0BB386" w14:textId="77777777" w:rsidR="00C0132A" w:rsidRPr="00D153CF" w:rsidRDefault="00C0132A" w:rsidP="006D4751">
            <w:pPr>
              <w:spacing w:after="0" w:line="240" w:lineRule="auto"/>
              <w:jc w:val="center"/>
              <w:rPr>
                <w:rFonts w:eastAsia="Times New Roman"/>
              </w:rPr>
            </w:pPr>
            <w:r w:rsidRPr="00D153CF">
              <w:rPr>
                <w:rFonts w:eastAsia="Times New Roman"/>
              </w:rPr>
              <w:t>5</w:t>
            </w:r>
          </w:p>
        </w:tc>
        <w:tc>
          <w:tcPr>
            <w:tcW w:w="1134" w:type="dxa"/>
            <w:shd w:val="clear" w:color="auto" w:fill="auto"/>
            <w:vAlign w:val="center"/>
          </w:tcPr>
          <w:p w14:paraId="6EF2E050" w14:textId="77777777" w:rsidR="00C0132A" w:rsidRPr="00D153CF" w:rsidRDefault="00C0132A" w:rsidP="006D4751">
            <w:pPr>
              <w:spacing w:after="0" w:line="240" w:lineRule="auto"/>
              <w:jc w:val="center"/>
              <w:rPr>
                <w:rFonts w:eastAsia="Times New Roman"/>
              </w:rPr>
            </w:pPr>
            <w:r w:rsidRPr="00D153CF">
              <w:rPr>
                <w:rFonts w:eastAsia="Times New Roman"/>
              </w:rPr>
              <w:t>21,1</w:t>
            </w:r>
          </w:p>
        </w:tc>
        <w:tc>
          <w:tcPr>
            <w:tcW w:w="1134" w:type="dxa"/>
            <w:shd w:val="clear" w:color="auto" w:fill="auto"/>
            <w:vAlign w:val="center"/>
          </w:tcPr>
          <w:p w14:paraId="76944596" w14:textId="77777777" w:rsidR="00C0132A" w:rsidRPr="00D153CF" w:rsidRDefault="00C0132A" w:rsidP="006D4751">
            <w:pPr>
              <w:spacing w:after="0" w:line="240" w:lineRule="auto"/>
              <w:jc w:val="center"/>
              <w:rPr>
                <w:rFonts w:eastAsia="Times New Roman"/>
              </w:rPr>
            </w:pPr>
            <w:r w:rsidRPr="00D153CF">
              <w:rPr>
                <w:rFonts w:eastAsia="Times New Roman"/>
              </w:rPr>
              <w:t>17,4</w:t>
            </w:r>
          </w:p>
        </w:tc>
        <w:tc>
          <w:tcPr>
            <w:tcW w:w="1134" w:type="dxa"/>
            <w:shd w:val="clear" w:color="auto" w:fill="auto"/>
            <w:vAlign w:val="center"/>
          </w:tcPr>
          <w:p w14:paraId="313E7451" w14:textId="77777777" w:rsidR="00C0132A" w:rsidRPr="00D153CF" w:rsidRDefault="00C0132A" w:rsidP="006D4751">
            <w:pPr>
              <w:spacing w:after="0" w:line="240" w:lineRule="auto"/>
              <w:jc w:val="center"/>
              <w:rPr>
                <w:rFonts w:eastAsia="Times New Roman"/>
              </w:rPr>
            </w:pPr>
            <w:r w:rsidRPr="00D153CF">
              <w:rPr>
                <w:rFonts w:eastAsia="Times New Roman"/>
              </w:rPr>
              <w:t>9</w:t>
            </w:r>
          </w:p>
        </w:tc>
        <w:tc>
          <w:tcPr>
            <w:tcW w:w="1129" w:type="dxa"/>
            <w:shd w:val="clear" w:color="auto" w:fill="auto"/>
            <w:vAlign w:val="center"/>
          </w:tcPr>
          <w:p w14:paraId="440125C3" w14:textId="77777777" w:rsidR="00C0132A" w:rsidRPr="00D153CF" w:rsidRDefault="00C0132A" w:rsidP="006D4751">
            <w:pPr>
              <w:spacing w:after="0" w:line="240" w:lineRule="auto"/>
              <w:jc w:val="center"/>
              <w:rPr>
                <w:rFonts w:eastAsia="Times New Roman"/>
              </w:rPr>
            </w:pPr>
            <w:r w:rsidRPr="00D153CF">
              <w:rPr>
                <w:rFonts w:eastAsia="Times New Roman"/>
              </w:rPr>
              <w:t>7</w:t>
            </w:r>
          </w:p>
        </w:tc>
      </w:tr>
      <w:tr w:rsidR="00C0132A" w:rsidRPr="00D153CF" w14:paraId="527D737D" w14:textId="77777777" w:rsidTr="00D153CF">
        <w:tc>
          <w:tcPr>
            <w:tcW w:w="1696" w:type="dxa"/>
            <w:vMerge/>
            <w:shd w:val="clear" w:color="auto" w:fill="auto"/>
          </w:tcPr>
          <w:p w14:paraId="0E83B0B5"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6D1ECE2B"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51D82D39" w14:textId="77777777" w:rsidR="00C0132A" w:rsidRPr="00D153CF" w:rsidRDefault="00C0132A" w:rsidP="006D4751">
            <w:pPr>
              <w:spacing w:after="0" w:line="240" w:lineRule="auto"/>
              <w:jc w:val="center"/>
              <w:rPr>
                <w:rFonts w:eastAsia="Times New Roman"/>
              </w:rPr>
            </w:pPr>
            <w:r w:rsidRPr="00D153CF">
              <w:rPr>
                <w:rFonts w:eastAsia="Times New Roman"/>
              </w:rPr>
              <w:t>10</w:t>
            </w:r>
          </w:p>
        </w:tc>
        <w:tc>
          <w:tcPr>
            <w:tcW w:w="1134" w:type="dxa"/>
            <w:shd w:val="clear" w:color="auto" w:fill="auto"/>
            <w:vAlign w:val="center"/>
          </w:tcPr>
          <w:p w14:paraId="6D4BC93C" w14:textId="77777777" w:rsidR="00C0132A" w:rsidRPr="00D153CF" w:rsidRDefault="00C0132A" w:rsidP="006D4751">
            <w:pPr>
              <w:spacing w:after="0" w:line="240" w:lineRule="auto"/>
              <w:jc w:val="center"/>
              <w:rPr>
                <w:rFonts w:eastAsia="Times New Roman"/>
              </w:rPr>
            </w:pPr>
            <w:r w:rsidRPr="00D153CF">
              <w:rPr>
                <w:rFonts w:eastAsia="Times New Roman"/>
              </w:rPr>
              <w:t>25,8</w:t>
            </w:r>
          </w:p>
        </w:tc>
        <w:tc>
          <w:tcPr>
            <w:tcW w:w="1134" w:type="dxa"/>
            <w:shd w:val="clear" w:color="auto" w:fill="auto"/>
            <w:vAlign w:val="center"/>
          </w:tcPr>
          <w:p w14:paraId="0F73E15C" w14:textId="77777777" w:rsidR="00C0132A" w:rsidRPr="00D153CF" w:rsidRDefault="00C0132A" w:rsidP="006D4751">
            <w:pPr>
              <w:spacing w:after="0" w:line="240" w:lineRule="auto"/>
              <w:jc w:val="center"/>
              <w:rPr>
                <w:rFonts w:eastAsia="Times New Roman"/>
              </w:rPr>
            </w:pPr>
            <w:r w:rsidRPr="00D153CF">
              <w:rPr>
                <w:rFonts w:eastAsia="Times New Roman"/>
              </w:rPr>
              <w:t>31,9</w:t>
            </w:r>
          </w:p>
        </w:tc>
        <w:tc>
          <w:tcPr>
            <w:tcW w:w="1134" w:type="dxa"/>
            <w:shd w:val="clear" w:color="auto" w:fill="auto"/>
            <w:vAlign w:val="center"/>
          </w:tcPr>
          <w:p w14:paraId="6B9942E3" w14:textId="77777777" w:rsidR="00C0132A" w:rsidRPr="00D153CF" w:rsidRDefault="00C0132A" w:rsidP="006D4751">
            <w:pPr>
              <w:spacing w:after="0" w:line="240" w:lineRule="auto"/>
              <w:jc w:val="center"/>
              <w:rPr>
                <w:rFonts w:eastAsia="Times New Roman"/>
              </w:rPr>
            </w:pPr>
            <w:r w:rsidRPr="00D153CF">
              <w:rPr>
                <w:rFonts w:eastAsia="Times New Roman"/>
              </w:rPr>
              <w:t>11</w:t>
            </w:r>
          </w:p>
        </w:tc>
        <w:tc>
          <w:tcPr>
            <w:tcW w:w="1129" w:type="dxa"/>
            <w:shd w:val="clear" w:color="auto" w:fill="auto"/>
            <w:vAlign w:val="center"/>
          </w:tcPr>
          <w:p w14:paraId="71A7EEB4" w14:textId="77777777" w:rsidR="00C0132A" w:rsidRPr="00D153CF" w:rsidRDefault="00C0132A" w:rsidP="006D4751">
            <w:pPr>
              <w:spacing w:after="0" w:line="240" w:lineRule="auto"/>
              <w:jc w:val="center"/>
              <w:rPr>
                <w:rFonts w:eastAsia="Times New Roman"/>
              </w:rPr>
            </w:pPr>
            <w:r w:rsidRPr="00D153CF">
              <w:rPr>
                <w:rFonts w:eastAsia="Times New Roman"/>
              </w:rPr>
              <w:t>13</w:t>
            </w:r>
          </w:p>
        </w:tc>
      </w:tr>
      <w:tr w:rsidR="00C0132A" w:rsidRPr="00D153CF" w14:paraId="16DC8D6E" w14:textId="77777777" w:rsidTr="00D153CF">
        <w:tc>
          <w:tcPr>
            <w:tcW w:w="1696" w:type="dxa"/>
            <w:vMerge/>
            <w:shd w:val="clear" w:color="auto" w:fill="auto"/>
          </w:tcPr>
          <w:p w14:paraId="31C4653E"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566CC567"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25DDDE01" w14:textId="77777777" w:rsidR="00C0132A" w:rsidRPr="00D153CF" w:rsidRDefault="00C0132A" w:rsidP="006D4751">
            <w:pPr>
              <w:spacing w:after="0" w:line="240" w:lineRule="auto"/>
              <w:jc w:val="center"/>
              <w:rPr>
                <w:rFonts w:eastAsia="Times New Roman"/>
              </w:rPr>
            </w:pPr>
            <w:r w:rsidRPr="00D153CF">
              <w:rPr>
                <w:rFonts w:eastAsia="Times New Roman"/>
              </w:rPr>
              <w:t>40</w:t>
            </w:r>
          </w:p>
        </w:tc>
        <w:tc>
          <w:tcPr>
            <w:tcW w:w="1134" w:type="dxa"/>
            <w:shd w:val="clear" w:color="auto" w:fill="auto"/>
            <w:vAlign w:val="center"/>
          </w:tcPr>
          <w:p w14:paraId="4B9AA12F" w14:textId="77777777" w:rsidR="00C0132A" w:rsidRPr="00D153CF" w:rsidRDefault="00C0132A" w:rsidP="006D4751">
            <w:pPr>
              <w:spacing w:after="0" w:line="240" w:lineRule="auto"/>
              <w:jc w:val="center"/>
              <w:rPr>
                <w:rFonts w:eastAsia="Times New Roman"/>
              </w:rPr>
            </w:pPr>
            <w:r w:rsidRPr="00D153CF">
              <w:rPr>
                <w:rFonts w:eastAsia="Times New Roman"/>
              </w:rPr>
              <w:t>68,3</w:t>
            </w:r>
          </w:p>
        </w:tc>
        <w:tc>
          <w:tcPr>
            <w:tcW w:w="1134" w:type="dxa"/>
            <w:shd w:val="clear" w:color="auto" w:fill="auto"/>
            <w:vAlign w:val="center"/>
          </w:tcPr>
          <w:p w14:paraId="0626533B" w14:textId="77777777" w:rsidR="00C0132A" w:rsidRPr="00D153CF" w:rsidRDefault="00C0132A" w:rsidP="006D4751">
            <w:pPr>
              <w:spacing w:after="0" w:line="240" w:lineRule="auto"/>
              <w:jc w:val="center"/>
              <w:rPr>
                <w:rFonts w:eastAsia="Times New Roman"/>
              </w:rPr>
            </w:pPr>
            <w:r w:rsidRPr="00D153CF">
              <w:rPr>
                <w:rFonts w:eastAsia="Times New Roman"/>
              </w:rPr>
              <w:t>43,1</w:t>
            </w:r>
          </w:p>
        </w:tc>
        <w:tc>
          <w:tcPr>
            <w:tcW w:w="1134" w:type="dxa"/>
            <w:shd w:val="clear" w:color="auto" w:fill="auto"/>
            <w:vAlign w:val="center"/>
          </w:tcPr>
          <w:p w14:paraId="0753B908" w14:textId="77777777" w:rsidR="00C0132A" w:rsidRPr="00D153CF" w:rsidRDefault="00C0132A" w:rsidP="006D4751">
            <w:pPr>
              <w:spacing w:after="0" w:line="240" w:lineRule="auto"/>
              <w:jc w:val="center"/>
              <w:rPr>
                <w:rFonts w:eastAsia="Times New Roman"/>
              </w:rPr>
            </w:pPr>
            <w:r w:rsidRPr="00D153CF">
              <w:rPr>
                <w:rFonts w:eastAsia="Times New Roman"/>
              </w:rPr>
              <w:t>28</w:t>
            </w:r>
          </w:p>
        </w:tc>
        <w:tc>
          <w:tcPr>
            <w:tcW w:w="1129" w:type="dxa"/>
            <w:shd w:val="clear" w:color="auto" w:fill="auto"/>
            <w:vAlign w:val="center"/>
          </w:tcPr>
          <w:p w14:paraId="31EE1D08" w14:textId="77777777" w:rsidR="00C0132A" w:rsidRPr="00D153CF" w:rsidRDefault="00C0132A" w:rsidP="006D4751">
            <w:pPr>
              <w:spacing w:after="0" w:line="240" w:lineRule="auto"/>
              <w:jc w:val="center"/>
              <w:rPr>
                <w:rFonts w:eastAsia="Times New Roman"/>
              </w:rPr>
            </w:pPr>
            <w:r w:rsidRPr="00D153CF">
              <w:rPr>
                <w:rFonts w:eastAsia="Times New Roman"/>
              </w:rPr>
              <w:t>18</w:t>
            </w:r>
          </w:p>
        </w:tc>
      </w:tr>
      <w:tr w:rsidR="00C0132A" w:rsidRPr="00D153CF" w14:paraId="0D3D75FD" w14:textId="77777777" w:rsidTr="00D153CF">
        <w:tc>
          <w:tcPr>
            <w:tcW w:w="1696" w:type="dxa"/>
            <w:vMerge/>
            <w:shd w:val="clear" w:color="auto" w:fill="auto"/>
          </w:tcPr>
          <w:p w14:paraId="262A806A" w14:textId="77777777" w:rsidR="00C0132A" w:rsidRPr="00D153CF" w:rsidRDefault="00C0132A" w:rsidP="006D4751">
            <w:pPr>
              <w:spacing w:after="0" w:line="240" w:lineRule="auto"/>
              <w:rPr>
                <w:rFonts w:eastAsia="Times New Roman"/>
              </w:rPr>
            </w:pPr>
          </w:p>
        </w:tc>
        <w:tc>
          <w:tcPr>
            <w:tcW w:w="1893" w:type="dxa"/>
            <w:vMerge w:val="restart"/>
            <w:shd w:val="clear" w:color="auto" w:fill="auto"/>
            <w:vAlign w:val="center"/>
          </w:tcPr>
          <w:p w14:paraId="478D38FA" w14:textId="77777777" w:rsidR="00C0132A" w:rsidRPr="00D153CF" w:rsidRDefault="00C0132A" w:rsidP="006D4751">
            <w:pPr>
              <w:spacing w:after="0" w:line="240" w:lineRule="auto"/>
              <w:jc w:val="left"/>
              <w:rPr>
                <w:rFonts w:eastAsia="Times New Roman"/>
              </w:rPr>
            </w:pPr>
            <w:r w:rsidRPr="00D153CF">
              <w:rPr>
                <w:rFonts w:eastAsia="Times New Roman"/>
              </w:rPr>
              <w:t>12 месяцев (День 363)</w:t>
            </w:r>
          </w:p>
        </w:tc>
        <w:tc>
          <w:tcPr>
            <w:tcW w:w="1226" w:type="dxa"/>
            <w:shd w:val="clear" w:color="auto" w:fill="auto"/>
            <w:vAlign w:val="center"/>
          </w:tcPr>
          <w:p w14:paraId="0FCF99D4" w14:textId="77777777" w:rsidR="00C0132A" w:rsidRPr="00D153CF" w:rsidRDefault="00C0132A" w:rsidP="006D4751">
            <w:pPr>
              <w:spacing w:after="0" w:line="240" w:lineRule="auto"/>
              <w:jc w:val="center"/>
              <w:rPr>
                <w:rFonts w:eastAsia="Times New Roman"/>
              </w:rPr>
            </w:pPr>
            <w:r w:rsidRPr="00D153CF">
              <w:rPr>
                <w:rFonts w:eastAsia="Times New Roman"/>
              </w:rPr>
              <w:t>5</w:t>
            </w:r>
          </w:p>
        </w:tc>
        <w:tc>
          <w:tcPr>
            <w:tcW w:w="1134" w:type="dxa"/>
            <w:shd w:val="clear" w:color="auto" w:fill="auto"/>
            <w:vAlign w:val="center"/>
          </w:tcPr>
          <w:p w14:paraId="2A4D06AD" w14:textId="77777777" w:rsidR="00C0132A" w:rsidRPr="00D153CF" w:rsidRDefault="00C0132A" w:rsidP="006D4751">
            <w:pPr>
              <w:spacing w:after="0" w:line="240" w:lineRule="auto"/>
              <w:jc w:val="center"/>
              <w:rPr>
                <w:rFonts w:eastAsia="Times New Roman"/>
              </w:rPr>
            </w:pPr>
            <w:r w:rsidRPr="00D153CF">
              <w:rPr>
                <w:rFonts w:eastAsia="Times New Roman"/>
              </w:rPr>
              <w:t>17,4</w:t>
            </w:r>
          </w:p>
        </w:tc>
        <w:tc>
          <w:tcPr>
            <w:tcW w:w="1134" w:type="dxa"/>
            <w:shd w:val="clear" w:color="auto" w:fill="auto"/>
            <w:vAlign w:val="center"/>
          </w:tcPr>
          <w:p w14:paraId="6805D836" w14:textId="77777777" w:rsidR="00C0132A" w:rsidRPr="00D153CF" w:rsidRDefault="00C0132A" w:rsidP="006D4751">
            <w:pPr>
              <w:spacing w:after="0" w:line="240" w:lineRule="auto"/>
              <w:jc w:val="center"/>
              <w:rPr>
                <w:rFonts w:eastAsia="Times New Roman"/>
              </w:rPr>
            </w:pPr>
            <w:r w:rsidRPr="00D153CF">
              <w:rPr>
                <w:rFonts w:eastAsia="Times New Roman"/>
              </w:rPr>
              <w:t>18,7</w:t>
            </w:r>
          </w:p>
        </w:tc>
        <w:tc>
          <w:tcPr>
            <w:tcW w:w="1134" w:type="dxa"/>
            <w:shd w:val="clear" w:color="auto" w:fill="auto"/>
            <w:vAlign w:val="center"/>
          </w:tcPr>
          <w:p w14:paraId="434486C1" w14:textId="77777777" w:rsidR="00C0132A" w:rsidRPr="00D153CF" w:rsidRDefault="00C0132A" w:rsidP="006D4751">
            <w:pPr>
              <w:spacing w:after="0" w:line="240" w:lineRule="auto"/>
              <w:jc w:val="center"/>
              <w:rPr>
                <w:rFonts w:eastAsia="Times New Roman"/>
              </w:rPr>
            </w:pPr>
            <w:r w:rsidRPr="00D153CF">
              <w:rPr>
                <w:rFonts w:eastAsia="Times New Roman"/>
              </w:rPr>
              <w:t>8</w:t>
            </w:r>
          </w:p>
        </w:tc>
        <w:tc>
          <w:tcPr>
            <w:tcW w:w="1129" w:type="dxa"/>
            <w:shd w:val="clear" w:color="auto" w:fill="auto"/>
            <w:vAlign w:val="center"/>
          </w:tcPr>
          <w:p w14:paraId="36F26C9C" w14:textId="77777777" w:rsidR="00C0132A" w:rsidRPr="00D153CF" w:rsidRDefault="00C0132A" w:rsidP="006D4751">
            <w:pPr>
              <w:spacing w:after="0" w:line="240" w:lineRule="auto"/>
              <w:jc w:val="center"/>
              <w:rPr>
                <w:rFonts w:eastAsia="Times New Roman"/>
              </w:rPr>
            </w:pPr>
            <w:r w:rsidRPr="00D153CF">
              <w:rPr>
                <w:rFonts w:eastAsia="Times New Roman"/>
              </w:rPr>
              <w:t>8</w:t>
            </w:r>
          </w:p>
        </w:tc>
      </w:tr>
      <w:tr w:rsidR="00C0132A" w:rsidRPr="00D153CF" w14:paraId="03B18C4E" w14:textId="77777777" w:rsidTr="00D153CF">
        <w:tc>
          <w:tcPr>
            <w:tcW w:w="1696" w:type="dxa"/>
            <w:vMerge/>
            <w:shd w:val="clear" w:color="auto" w:fill="auto"/>
          </w:tcPr>
          <w:p w14:paraId="09E4322C"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12656B7F"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57D9B2BD" w14:textId="77777777" w:rsidR="00C0132A" w:rsidRPr="00D153CF" w:rsidRDefault="00C0132A" w:rsidP="006D4751">
            <w:pPr>
              <w:spacing w:after="0" w:line="240" w:lineRule="auto"/>
              <w:jc w:val="center"/>
              <w:rPr>
                <w:rFonts w:eastAsia="Times New Roman"/>
              </w:rPr>
            </w:pPr>
            <w:r w:rsidRPr="00D153CF">
              <w:rPr>
                <w:rFonts w:eastAsia="Times New Roman"/>
              </w:rPr>
              <w:t>10</w:t>
            </w:r>
          </w:p>
        </w:tc>
        <w:tc>
          <w:tcPr>
            <w:tcW w:w="1134" w:type="dxa"/>
            <w:shd w:val="clear" w:color="auto" w:fill="auto"/>
            <w:vAlign w:val="center"/>
          </w:tcPr>
          <w:p w14:paraId="55AAE110" w14:textId="77777777" w:rsidR="00C0132A" w:rsidRPr="00D153CF" w:rsidRDefault="00C0132A" w:rsidP="006D4751">
            <w:pPr>
              <w:spacing w:after="0" w:line="240" w:lineRule="auto"/>
              <w:jc w:val="center"/>
              <w:rPr>
                <w:rFonts w:eastAsia="Times New Roman"/>
              </w:rPr>
            </w:pPr>
            <w:r w:rsidRPr="00D153CF">
              <w:rPr>
                <w:rFonts w:eastAsia="Times New Roman"/>
              </w:rPr>
              <w:t>23,8</w:t>
            </w:r>
          </w:p>
        </w:tc>
        <w:tc>
          <w:tcPr>
            <w:tcW w:w="1134" w:type="dxa"/>
            <w:shd w:val="clear" w:color="auto" w:fill="auto"/>
            <w:vAlign w:val="center"/>
          </w:tcPr>
          <w:p w14:paraId="17890BF1" w14:textId="77777777" w:rsidR="00C0132A" w:rsidRPr="00D153CF" w:rsidRDefault="00C0132A" w:rsidP="006D4751">
            <w:pPr>
              <w:spacing w:after="0" w:line="240" w:lineRule="auto"/>
              <w:jc w:val="center"/>
              <w:rPr>
                <w:rFonts w:eastAsia="Times New Roman"/>
              </w:rPr>
            </w:pPr>
            <w:r w:rsidRPr="00D153CF">
              <w:rPr>
                <w:rFonts w:eastAsia="Times New Roman"/>
              </w:rPr>
              <w:t>35,8</w:t>
            </w:r>
          </w:p>
        </w:tc>
        <w:tc>
          <w:tcPr>
            <w:tcW w:w="1134" w:type="dxa"/>
            <w:shd w:val="clear" w:color="auto" w:fill="auto"/>
            <w:vAlign w:val="center"/>
          </w:tcPr>
          <w:p w14:paraId="7F9BC9F4" w14:textId="77777777" w:rsidR="00C0132A" w:rsidRPr="00D153CF" w:rsidRDefault="00C0132A" w:rsidP="006D4751">
            <w:pPr>
              <w:spacing w:after="0" w:line="240" w:lineRule="auto"/>
              <w:jc w:val="center"/>
              <w:rPr>
                <w:rFonts w:eastAsia="Times New Roman"/>
              </w:rPr>
            </w:pPr>
            <w:r w:rsidRPr="00D153CF">
              <w:rPr>
                <w:rFonts w:eastAsia="Times New Roman"/>
              </w:rPr>
              <w:t>11</w:t>
            </w:r>
          </w:p>
        </w:tc>
        <w:tc>
          <w:tcPr>
            <w:tcW w:w="1129" w:type="dxa"/>
            <w:shd w:val="clear" w:color="auto" w:fill="auto"/>
            <w:vAlign w:val="center"/>
          </w:tcPr>
          <w:p w14:paraId="169F98B1" w14:textId="77777777" w:rsidR="00C0132A" w:rsidRPr="00D153CF" w:rsidRDefault="00C0132A" w:rsidP="006D4751">
            <w:pPr>
              <w:spacing w:after="0" w:line="240" w:lineRule="auto"/>
              <w:jc w:val="center"/>
              <w:rPr>
                <w:rFonts w:eastAsia="Times New Roman"/>
              </w:rPr>
            </w:pPr>
            <w:r w:rsidRPr="00D153CF">
              <w:rPr>
                <w:rFonts w:eastAsia="Times New Roman"/>
              </w:rPr>
              <w:t>16</w:t>
            </w:r>
          </w:p>
        </w:tc>
      </w:tr>
      <w:tr w:rsidR="00C0132A" w:rsidRPr="00D153CF" w14:paraId="41AD4B14" w14:textId="77777777" w:rsidTr="00D153CF">
        <w:tc>
          <w:tcPr>
            <w:tcW w:w="1696" w:type="dxa"/>
            <w:vMerge/>
            <w:shd w:val="clear" w:color="auto" w:fill="auto"/>
          </w:tcPr>
          <w:p w14:paraId="4D60432F" w14:textId="77777777" w:rsidR="00C0132A" w:rsidRPr="00D153CF" w:rsidRDefault="00C0132A" w:rsidP="006D4751">
            <w:pPr>
              <w:spacing w:after="0" w:line="240" w:lineRule="auto"/>
              <w:rPr>
                <w:rFonts w:eastAsia="Times New Roman"/>
              </w:rPr>
            </w:pPr>
          </w:p>
        </w:tc>
        <w:tc>
          <w:tcPr>
            <w:tcW w:w="1893" w:type="dxa"/>
            <w:vMerge/>
            <w:shd w:val="clear" w:color="auto" w:fill="auto"/>
          </w:tcPr>
          <w:p w14:paraId="00FE3A6B" w14:textId="77777777" w:rsidR="00C0132A" w:rsidRPr="00D153CF" w:rsidRDefault="00C0132A" w:rsidP="006D4751">
            <w:pPr>
              <w:spacing w:after="0" w:line="240" w:lineRule="auto"/>
              <w:rPr>
                <w:rFonts w:eastAsia="Times New Roman"/>
              </w:rPr>
            </w:pPr>
          </w:p>
        </w:tc>
        <w:tc>
          <w:tcPr>
            <w:tcW w:w="1226" w:type="dxa"/>
            <w:shd w:val="clear" w:color="auto" w:fill="auto"/>
            <w:vAlign w:val="center"/>
          </w:tcPr>
          <w:p w14:paraId="3413D444" w14:textId="77777777" w:rsidR="00C0132A" w:rsidRPr="00D153CF" w:rsidRDefault="00C0132A" w:rsidP="006D4751">
            <w:pPr>
              <w:spacing w:after="0" w:line="240" w:lineRule="auto"/>
              <w:jc w:val="center"/>
              <w:rPr>
                <w:rFonts w:eastAsia="Times New Roman"/>
              </w:rPr>
            </w:pPr>
            <w:r w:rsidRPr="00D153CF">
              <w:rPr>
                <w:rFonts w:eastAsia="Times New Roman"/>
              </w:rPr>
              <w:t>40</w:t>
            </w:r>
          </w:p>
        </w:tc>
        <w:tc>
          <w:tcPr>
            <w:tcW w:w="1134" w:type="dxa"/>
            <w:shd w:val="clear" w:color="auto" w:fill="auto"/>
            <w:vAlign w:val="center"/>
          </w:tcPr>
          <w:p w14:paraId="77C313C9" w14:textId="77777777" w:rsidR="00C0132A" w:rsidRPr="00D153CF" w:rsidRDefault="00C0132A" w:rsidP="006D4751">
            <w:pPr>
              <w:spacing w:after="0" w:line="240" w:lineRule="auto"/>
              <w:jc w:val="center"/>
              <w:rPr>
                <w:rFonts w:eastAsia="Times New Roman"/>
              </w:rPr>
            </w:pPr>
            <w:r w:rsidRPr="00D153CF">
              <w:rPr>
                <w:rFonts w:eastAsia="Times New Roman"/>
              </w:rPr>
              <w:t>65,3</w:t>
            </w:r>
          </w:p>
        </w:tc>
        <w:tc>
          <w:tcPr>
            <w:tcW w:w="1134" w:type="dxa"/>
            <w:shd w:val="clear" w:color="auto" w:fill="auto"/>
            <w:vAlign w:val="center"/>
          </w:tcPr>
          <w:p w14:paraId="11DAFE9F" w14:textId="77777777" w:rsidR="00C0132A" w:rsidRPr="00D153CF" w:rsidRDefault="00C0132A" w:rsidP="006D4751">
            <w:pPr>
              <w:spacing w:after="0" w:line="240" w:lineRule="auto"/>
              <w:jc w:val="center"/>
              <w:rPr>
                <w:rFonts w:eastAsia="Times New Roman"/>
              </w:rPr>
            </w:pPr>
            <w:r w:rsidRPr="00D153CF">
              <w:rPr>
                <w:rFonts w:eastAsia="Times New Roman"/>
              </w:rPr>
              <w:t>61,0</w:t>
            </w:r>
          </w:p>
        </w:tc>
        <w:tc>
          <w:tcPr>
            <w:tcW w:w="1134" w:type="dxa"/>
            <w:shd w:val="clear" w:color="auto" w:fill="auto"/>
            <w:vAlign w:val="center"/>
          </w:tcPr>
          <w:p w14:paraId="1966C78C" w14:textId="77777777" w:rsidR="00C0132A" w:rsidRPr="00D153CF" w:rsidRDefault="00C0132A" w:rsidP="006D4751">
            <w:pPr>
              <w:spacing w:after="0" w:line="240" w:lineRule="auto"/>
              <w:jc w:val="center"/>
              <w:rPr>
                <w:rFonts w:eastAsia="Times New Roman"/>
              </w:rPr>
            </w:pPr>
            <w:r w:rsidRPr="00D153CF">
              <w:rPr>
                <w:rFonts w:eastAsia="Times New Roman"/>
              </w:rPr>
              <w:t>29</w:t>
            </w:r>
          </w:p>
        </w:tc>
        <w:tc>
          <w:tcPr>
            <w:tcW w:w="1129" w:type="dxa"/>
            <w:shd w:val="clear" w:color="auto" w:fill="auto"/>
            <w:vAlign w:val="center"/>
          </w:tcPr>
          <w:p w14:paraId="1701F8AA" w14:textId="77777777" w:rsidR="00C0132A" w:rsidRPr="00D153CF" w:rsidRDefault="00C0132A" w:rsidP="006D4751">
            <w:pPr>
              <w:spacing w:after="0" w:line="240" w:lineRule="auto"/>
              <w:jc w:val="center"/>
              <w:rPr>
                <w:rFonts w:eastAsia="Times New Roman"/>
              </w:rPr>
            </w:pPr>
            <w:r w:rsidRPr="00D153CF">
              <w:rPr>
                <w:rFonts w:eastAsia="Times New Roman"/>
              </w:rPr>
              <w:t>27</w:t>
            </w:r>
          </w:p>
        </w:tc>
      </w:tr>
      <w:tr w:rsidR="00C0132A" w:rsidRPr="00D153CF" w14:paraId="3097F364" w14:textId="77777777" w:rsidTr="00D153CF">
        <w:tc>
          <w:tcPr>
            <w:tcW w:w="1696" w:type="dxa"/>
            <w:vMerge w:val="restart"/>
            <w:shd w:val="clear" w:color="auto" w:fill="auto"/>
            <w:vAlign w:val="center"/>
          </w:tcPr>
          <w:p w14:paraId="30261662" w14:textId="42487310" w:rsidR="00C0132A" w:rsidRPr="00D153CF" w:rsidRDefault="00C0132A" w:rsidP="00D153CF">
            <w:pPr>
              <w:spacing w:after="0" w:line="240" w:lineRule="auto"/>
              <w:jc w:val="left"/>
              <w:rPr>
                <w:rFonts w:eastAsia="Times New Roman"/>
              </w:rPr>
            </w:pPr>
            <w:r w:rsidRPr="00D153CF">
              <w:rPr>
                <w:rFonts w:eastAsia="Times New Roman"/>
              </w:rPr>
              <w:t>Обезьян</w:t>
            </w:r>
            <w:r w:rsidR="00BC05EE" w:rsidRPr="00D153CF">
              <w:rPr>
                <w:rFonts w:eastAsia="Times New Roman"/>
              </w:rPr>
              <w:t xml:space="preserve">ы </w:t>
            </w:r>
            <w:r w:rsidRPr="00D153CF">
              <w:rPr>
                <w:rFonts w:eastAsia="Times New Roman"/>
              </w:rPr>
              <w:t>(</w:t>
            </w:r>
            <w:r w:rsidR="00D153CF">
              <w:rPr>
                <w:rFonts w:eastAsia="Times New Roman"/>
              </w:rPr>
              <w:t>явансские макаки</w:t>
            </w:r>
            <w:r w:rsidRPr="00D153CF">
              <w:rPr>
                <w:rFonts w:eastAsia="Times New Roman"/>
              </w:rPr>
              <w:t>)</w:t>
            </w:r>
          </w:p>
        </w:tc>
        <w:tc>
          <w:tcPr>
            <w:tcW w:w="1893" w:type="dxa"/>
            <w:vMerge w:val="restart"/>
            <w:shd w:val="clear" w:color="auto" w:fill="auto"/>
            <w:vAlign w:val="center"/>
          </w:tcPr>
          <w:p w14:paraId="40357875" w14:textId="77777777" w:rsidR="00C0132A" w:rsidRPr="00D153CF" w:rsidRDefault="00C0132A" w:rsidP="006D4751">
            <w:pPr>
              <w:spacing w:after="0" w:line="240" w:lineRule="auto"/>
              <w:jc w:val="left"/>
              <w:rPr>
                <w:rFonts w:eastAsia="Times New Roman"/>
              </w:rPr>
            </w:pPr>
            <w:r w:rsidRPr="00D153CF">
              <w:rPr>
                <w:rFonts w:eastAsia="Times New Roman"/>
              </w:rPr>
              <w:t>8 недель</w:t>
            </w:r>
          </w:p>
        </w:tc>
        <w:tc>
          <w:tcPr>
            <w:tcW w:w="1226" w:type="dxa"/>
            <w:shd w:val="clear" w:color="auto" w:fill="auto"/>
            <w:vAlign w:val="center"/>
          </w:tcPr>
          <w:p w14:paraId="5E5AE596" w14:textId="77777777" w:rsidR="00C0132A" w:rsidRPr="00D153CF" w:rsidRDefault="00C0132A" w:rsidP="006D4751">
            <w:pPr>
              <w:spacing w:after="0" w:line="240" w:lineRule="auto"/>
              <w:jc w:val="center"/>
              <w:rPr>
                <w:rFonts w:eastAsia="Times New Roman"/>
              </w:rPr>
            </w:pPr>
            <w:r w:rsidRPr="00D153CF">
              <w:rPr>
                <w:rFonts w:eastAsia="Times New Roman"/>
              </w:rPr>
              <w:t>200</w:t>
            </w:r>
          </w:p>
        </w:tc>
        <w:tc>
          <w:tcPr>
            <w:tcW w:w="1134" w:type="dxa"/>
            <w:shd w:val="clear" w:color="auto" w:fill="auto"/>
            <w:vAlign w:val="center"/>
          </w:tcPr>
          <w:p w14:paraId="60269776" w14:textId="77777777" w:rsidR="00C0132A" w:rsidRPr="00D153CF" w:rsidRDefault="00C0132A" w:rsidP="006D4751">
            <w:pPr>
              <w:spacing w:after="0" w:line="240" w:lineRule="auto"/>
              <w:jc w:val="center"/>
              <w:rPr>
                <w:rFonts w:eastAsia="Times New Roman"/>
              </w:rPr>
            </w:pPr>
            <w:r w:rsidRPr="00D153CF">
              <w:rPr>
                <w:rFonts w:eastAsia="Times New Roman"/>
              </w:rPr>
              <w:t>--</w:t>
            </w:r>
          </w:p>
        </w:tc>
        <w:tc>
          <w:tcPr>
            <w:tcW w:w="1134" w:type="dxa"/>
            <w:shd w:val="clear" w:color="auto" w:fill="auto"/>
            <w:vAlign w:val="center"/>
          </w:tcPr>
          <w:p w14:paraId="438D8041" w14:textId="77777777" w:rsidR="00C0132A" w:rsidRPr="00D153CF" w:rsidRDefault="00C0132A" w:rsidP="006D4751">
            <w:pPr>
              <w:spacing w:after="0" w:line="240" w:lineRule="auto"/>
              <w:jc w:val="center"/>
              <w:rPr>
                <w:rFonts w:eastAsia="Times New Roman"/>
              </w:rPr>
            </w:pPr>
            <w:r w:rsidRPr="00D153CF">
              <w:rPr>
                <w:rFonts w:eastAsia="Times New Roman"/>
              </w:rPr>
              <w:t>2,68</w:t>
            </w:r>
          </w:p>
        </w:tc>
        <w:tc>
          <w:tcPr>
            <w:tcW w:w="1134" w:type="dxa"/>
            <w:shd w:val="clear" w:color="auto" w:fill="auto"/>
            <w:vAlign w:val="center"/>
          </w:tcPr>
          <w:p w14:paraId="267E1728" w14:textId="77777777" w:rsidR="00C0132A" w:rsidRPr="00D153CF" w:rsidRDefault="00C0132A" w:rsidP="006D4751">
            <w:pPr>
              <w:spacing w:after="0" w:line="240" w:lineRule="auto"/>
              <w:jc w:val="center"/>
              <w:rPr>
                <w:rFonts w:eastAsia="Times New Roman"/>
              </w:rPr>
            </w:pPr>
            <w:r w:rsidRPr="00D153CF">
              <w:rPr>
                <w:rFonts w:eastAsia="Times New Roman"/>
              </w:rPr>
              <w:t>--1</w:t>
            </w:r>
          </w:p>
        </w:tc>
        <w:tc>
          <w:tcPr>
            <w:tcW w:w="1129" w:type="dxa"/>
            <w:shd w:val="clear" w:color="auto" w:fill="auto"/>
            <w:vAlign w:val="center"/>
          </w:tcPr>
          <w:p w14:paraId="4E4B0F54" w14:textId="77777777" w:rsidR="00C0132A" w:rsidRPr="00D153CF" w:rsidRDefault="00C0132A" w:rsidP="006D4751">
            <w:pPr>
              <w:spacing w:after="0" w:line="240" w:lineRule="auto"/>
              <w:jc w:val="center"/>
              <w:rPr>
                <w:rFonts w:eastAsia="Times New Roman"/>
              </w:rPr>
            </w:pPr>
          </w:p>
        </w:tc>
      </w:tr>
      <w:tr w:rsidR="00C0132A" w:rsidRPr="00D153CF" w14:paraId="12B0A165" w14:textId="77777777" w:rsidTr="00D153CF">
        <w:tc>
          <w:tcPr>
            <w:tcW w:w="1696" w:type="dxa"/>
            <w:vMerge/>
            <w:shd w:val="clear" w:color="auto" w:fill="auto"/>
            <w:vAlign w:val="center"/>
          </w:tcPr>
          <w:p w14:paraId="5061100E" w14:textId="77777777" w:rsidR="00C0132A" w:rsidRPr="00D153CF" w:rsidRDefault="00C0132A" w:rsidP="006D4751">
            <w:pPr>
              <w:spacing w:after="0" w:line="240" w:lineRule="auto"/>
              <w:jc w:val="left"/>
              <w:rPr>
                <w:rFonts w:eastAsia="Times New Roman"/>
              </w:rPr>
            </w:pPr>
          </w:p>
        </w:tc>
        <w:tc>
          <w:tcPr>
            <w:tcW w:w="1893" w:type="dxa"/>
            <w:vMerge/>
            <w:shd w:val="clear" w:color="auto" w:fill="auto"/>
            <w:vAlign w:val="center"/>
          </w:tcPr>
          <w:p w14:paraId="36B1C2ED" w14:textId="77777777" w:rsidR="00C0132A" w:rsidRPr="00D153CF" w:rsidRDefault="00C0132A" w:rsidP="006D4751">
            <w:pPr>
              <w:spacing w:after="0" w:line="240" w:lineRule="auto"/>
              <w:jc w:val="left"/>
              <w:rPr>
                <w:rFonts w:eastAsia="Times New Roman"/>
              </w:rPr>
            </w:pPr>
          </w:p>
        </w:tc>
        <w:tc>
          <w:tcPr>
            <w:tcW w:w="1226" w:type="dxa"/>
            <w:shd w:val="clear" w:color="auto" w:fill="auto"/>
            <w:vAlign w:val="center"/>
          </w:tcPr>
          <w:p w14:paraId="5C8FCFC5" w14:textId="77777777" w:rsidR="00C0132A" w:rsidRPr="00D153CF" w:rsidRDefault="00C0132A" w:rsidP="006D4751">
            <w:pPr>
              <w:spacing w:after="0" w:line="240" w:lineRule="auto"/>
              <w:jc w:val="center"/>
              <w:rPr>
                <w:rFonts w:eastAsia="Times New Roman"/>
              </w:rPr>
            </w:pPr>
            <w:r w:rsidRPr="00D153CF">
              <w:rPr>
                <w:rFonts w:eastAsia="Times New Roman"/>
              </w:rPr>
              <w:t>500</w:t>
            </w:r>
          </w:p>
        </w:tc>
        <w:tc>
          <w:tcPr>
            <w:tcW w:w="1134" w:type="dxa"/>
            <w:shd w:val="clear" w:color="auto" w:fill="auto"/>
            <w:vAlign w:val="center"/>
          </w:tcPr>
          <w:p w14:paraId="142291F5" w14:textId="77777777" w:rsidR="00C0132A" w:rsidRPr="00D153CF" w:rsidRDefault="00C0132A" w:rsidP="006D4751">
            <w:pPr>
              <w:spacing w:after="0" w:line="240" w:lineRule="auto"/>
              <w:jc w:val="center"/>
              <w:rPr>
                <w:rFonts w:eastAsia="Times New Roman"/>
              </w:rPr>
            </w:pPr>
            <w:r w:rsidRPr="00D153CF">
              <w:rPr>
                <w:rFonts w:eastAsia="Times New Roman"/>
              </w:rPr>
              <w:t>--</w:t>
            </w:r>
          </w:p>
        </w:tc>
        <w:tc>
          <w:tcPr>
            <w:tcW w:w="1134" w:type="dxa"/>
            <w:shd w:val="clear" w:color="auto" w:fill="auto"/>
            <w:vAlign w:val="center"/>
          </w:tcPr>
          <w:p w14:paraId="0D46323C" w14:textId="77777777" w:rsidR="00C0132A" w:rsidRPr="00D153CF" w:rsidRDefault="00C0132A" w:rsidP="006D4751">
            <w:pPr>
              <w:spacing w:after="0" w:line="240" w:lineRule="auto"/>
              <w:jc w:val="center"/>
              <w:rPr>
                <w:rFonts w:eastAsia="Times New Roman"/>
              </w:rPr>
            </w:pPr>
            <w:r w:rsidRPr="00D153CF">
              <w:rPr>
                <w:rFonts w:eastAsia="Times New Roman"/>
              </w:rPr>
              <w:t>4,62</w:t>
            </w:r>
          </w:p>
        </w:tc>
        <w:tc>
          <w:tcPr>
            <w:tcW w:w="1134" w:type="dxa"/>
            <w:shd w:val="clear" w:color="auto" w:fill="auto"/>
            <w:vAlign w:val="center"/>
          </w:tcPr>
          <w:p w14:paraId="5901CD2F" w14:textId="77777777" w:rsidR="00C0132A" w:rsidRPr="00D153CF" w:rsidRDefault="00C0132A" w:rsidP="006D4751">
            <w:pPr>
              <w:spacing w:after="0" w:line="240" w:lineRule="auto"/>
              <w:jc w:val="center"/>
              <w:rPr>
                <w:rFonts w:eastAsia="Times New Roman"/>
              </w:rPr>
            </w:pPr>
            <w:r w:rsidRPr="00D153CF">
              <w:rPr>
                <w:rFonts w:eastAsia="Times New Roman"/>
              </w:rPr>
              <w:t>--</w:t>
            </w:r>
          </w:p>
        </w:tc>
        <w:tc>
          <w:tcPr>
            <w:tcW w:w="1129" w:type="dxa"/>
            <w:shd w:val="clear" w:color="auto" w:fill="auto"/>
            <w:vAlign w:val="center"/>
          </w:tcPr>
          <w:p w14:paraId="3529766A" w14:textId="77777777" w:rsidR="00C0132A" w:rsidRPr="00D153CF" w:rsidRDefault="00C0132A" w:rsidP="006D4751">
            <w:pPr>
              <w:spacing w:after="0" w:line="240" w:lineRule="auto"/>
              <w:jc w:val="center"/>
              <w:rPr>
                <w:rFonts w:eastAsia="Times New Roman"/>
              </w:rPr>
            </w:pPr>
            <w:r w:rsidRPr="00D153CF">
              <w:rPr>
                <w:rFonts w:eastAsia="Times New Roman"/>
              </w:rPr>
              <w:t>2</w:t>
            </w:r>
          </w:p>
        </w:tc>
      </w:tr>
    </w:tbl>
    <w:p w14:paraId="175E6185" w14:textId="45267B88" w:rsidR="007E7E52" w:rsidRPr="00725291" w:rsidRDefault="002544AA" w:rsidP="00725291">
      <w:pPr>
        <w:pStyle w:val="2"/>
        <w:tabs>
          <w:tab w:val="left" w:pos="284"/>
          <w:tab w:val="left" w:pos="567"/>
        </w:tabs>
        <w:spacing w:line="240" w:lineRule="auto"/>
      </w:pPr>
      <w:bookmarkStart w:id="118" w:name="_Toc135635407"/>
      <w:bookmarkEnd w:id="116"/>
      <w:r w:rsidRPr="000C4D8E">
        <w:rPr>
          <w:color w:val="000000"/>
        </w:rPr>
        <w:t>3.3.</w:t>
      </w:r>
      <w:r w:rsidR="00374F32" w:rsidRPr="00146226">
        <w:rPr>
          <w:color w:val="000000"/>
        </w:rPr>
        <w:t>3</w:t>
      </w:r>
      <w:r w:rsidR="009C0BC6" w:rsidRPr="008275BD">
        <w:rPr>
          <w:color w:val="000000"/>
        </w:rPr>
        <w:t>.</w:t>
      </w:r>
      <w:bookmarkStart w:id="119" w:name="_Toc477355751"/>
      <w:r w:rsidR="009E6D84" w:rsidRPr="008275BD">
        <w:rPr>
          <w:color w:val="000000"/>
        </w:rPr>
        <w:t xml:space="preserve"> </w:t>
      </w:r>
      <w:r w:rsidR="007E7E52" w:rsidRPr="00725291">
        <w:t>Генотоксичность</w:t>
      </w:r>
      <w:bookmarkEnd w:id="118"/>
      <w:bookmarkEnd w:id="119"/>
    </w:p>
    <w:p w14:paraId="1ACFEA7C" w14:textId="77777777" w:rsidR="005D4A2C" w:rsidRDefault="00FD6D6D" w:rsidP="006444B4">
      <w:pPr>
        <w:spacing w:after="0" w:line="240" w:lineRule="auto"/>
        <w:ind w:firstLine="709"/>
      </w:pPr>
      <w:r w:rsidRPr="00FD6D6D">
        <w:t xml:space="preserve">Была проведена стандартная батарея тестов на генотоксичность, чтобы установить влияние рилпивирина на скорость обратной мутации в бактериальных штаммах и прямой мутации в клетках млекопитающих </w:t>
      </w:r>
      <w:r w:rsidRPr="000519CA">
        <w:rPr>
          <w:i/>
        </w:rPr>
        <w:t>in vitro</w:t>
      </w:r>
      <w:r w:rsidRPr="00FD6D6D">
        <w:t xml:space="preserve">, а также на хромосомные аберрации у мышей </w:t>
      </w:r>
      <w:r w:rsidRPr="000519CA">
        <w:rPr>
          <w:i/>
        </w:rPr>
        <w:t>in vivo</w:t>
      </w:r>
      <w:r w:rsidRPr="00FD6D6D">
        <w:t xml:space="preserve">. Эксперименты проводились в соответствии с рекомендациями ICH и в условиях GLP с использованием максимально возможной концентрации или дозы в отношении растворимости и подходящих веществ положительного контроля, которые вызывали ожидаемые эффекты. Был проведен дополнительный тест Эймса с использованием смеси человеческого S9 в качестве усилителя метаболизма, поскольку смесь крысиного S9, использованная в тесте Эймса и анализе мышиной лимфомы, имела плохую способность генерировать метаболиты M30 и M31. Метаболический путь </w:t>
      </w:r>
      <w:r w:rsidR="000519CA">
        <w:t xml:space="preserve">с образованием </w:t>
      </w:r>
      <w:r w:rsidRPr="00FD6D6D">
        <w:t>эти</w:t>
      </w:r>
      <w:r w:rsidR="000519CA">
        <w:t>х</w:t>
      </w:r>
      <w:r w:rsidRPr="00FD6D6D">
        <w:t xml:space="preserve"> метаболит</w:t>
      </w:r>
      <w:r w:rsidR="000519CA">
        <w:t>ов опосредован</w:t>
      </w:r>
      <w:r w:rsidRPr="00FD6D6D">
        <w:t xml:space="preserve"> реактивны</w:t>
      </w:r>
      <w:r w:rsidR="000519CA">
        <w:t>м</w:t>
      </w:r>
      <w:r w:rsidRPr="00FD6D6D">
        <w:t xml:space="preserve"> эпоксид</w:t>
      </w:r>
      <w:r w:rsidR="000519CA">
        <w:t>ом</w:t>
      </w:r>
      <w:r w:rsidRPr="00FD6D6D">
        <w:t>, которого не было бы в тесте Эймса с крысиной смесью S9 (сами метаболиты не содержат каких-либо структурных признаков генотоксичности). Эксперимент был оптимизирован для обеспечения адекватного уровня М30. В этих экспериментах не было доказательств того, что рилпивирин увеличивал скорость спонтанных мутаций или вызывал повреждение хромосом</w:t>
      </w:r>
      <w:r w:rsidR="00316366">
        <w:t xml:space="preserve"> </w:t>
      </w:r>
      <w:r w:rsidR="00316366" w:rsidRPr="00316366">
        <w:t>[1]</w:t>
      </w:r>
      <w:r w:rsidRPr="00FD6D6D">
        <w:t>.</w:t>
      </w:r>
      <w:r w:rsidR="006444B4" w:rsidRPr="006444B4">
        <w:t xml:space="preserve"> Рилпивирин </w:t>
      </w:r>
      <w:r w:rsidR="006444B4">
        <w:t xml:space="preserve">продемонстрировал </w:t>
      </w:r>
      <w:r w:rsidR="006444B4" w:rsidRPr="006444B4">
        <w:t xml:space="preserve">отрицательный результат при отсутствии и наличии системы метаболической активации в анализе обратной мутации Эймса </w:t>
      </w:r>
      <w:r w:rsidR="006444B4" w:rsidRPr="006444B4">
        <w:rPr>
          <w:i/>
        </w:rPr>
        <w:t>in vitro</w:t>
      </w:r>
      <w:r w:rsidR="006444B4" w:rsidRPr="006444B4">
        <w:t xml:space="preserve"> и анализе мышиной лимфомы на кластогенность </w:t>
      </w:r>
      <w:r w:rsidR="006444B4" w:rsidRPr="006444B4">
        <w:rPr>
          <w:i/>
        </w:rPr>
        <w:t>in vitro</w:t>
      </w:r>
      <w:r w:rsidR="006444B4" w:rsidRPr="006444B4">
        <w:t xml:space="preserve">. Рилпивирин не вызывал хромосомных повреждений в микроядерном тесте </w:t>
      </w:r>
      <w:r w:rsidR="006444B4" w:rsidRPr="006444B4">
        <w:rPr>
          <w:i/>
        </w:rPr>
        <w:t>in vivo</w:t>
      </w:r>
      <w:r w:rsidR="006444B4" w:rsidRPr="006444B4">
        <w:t xml:space="preserve"> у мышей </w:t>
      </w:r>
      <w:r w:rsidR="00AC6AA4">
        <w:t>[7,10</w:t>
      </w:r>
      <w:r w:rsidR="00381826" w:rsidRPr="00381826">
        <w:t>]</w:t>
      </w:r>
      <w:r w:rsidR="006444B4" w:rsidRPr="006444B4">
        <w:t>.</w:t>
      </w:r>
    </w:p>
    <w:p w14:paraId="35634F3E" w14:textId="0B0C2AD9" w:rsidR="007E7E52" w:rsidRPr="004435FE" w:rsidRDefault="006148AF" w:rsidP="008008C5">
      <w:pPr>
        <w:pStyle w:val="3"/>
        <w:spacing w:after="240" w:line="240" w:lineRule="auto"/>
        <w:rPr>
          <w:color w:val="000000"/>
          <w:szCs w:val="24"/>
        </w:rPr>
      </w:pPr>
      <w:bookmarkStart w:id="120" w:name="_Toc477355752"/>
      <w:bookmarkStart w:id="121" w:name="_Toc135635408"/>
      <w:r w:rsidRPr="004435FE">
        <w:rPr>
          <w:color w:val="000000"/>
          <w:szCs w:val="24"/>
        </w:rPr>
        <w:t>3.3.</w:t>
      </w:r>
      <w:r w:rsidR="00374F32" w:rsidRPr="004435FE">
        <w:rPr>
          <w:color w:val="000000"/>
          <w:szCs w:val="24"/>
        </w:rPr>
        <w:t>4</w:t>
      </w:r>
      <w:r w:rsidRPr="004560CD">
        <w:rPr>
          <w:color w:val="000000"/>
          <w:szCs w:val="24"/>
        </w:rPr>
        <w:t>.</w:t>
      </w:r>
      <w:r w:rsidR="008B4F00" w:rsidRPr="004560CD">
        <w:rPr>
          <w:color w:val="000000"/>
          <w:szCs w:val="24"/>
        </w:rPr>
        <w:t xml:space="preserve"> </w:t>
      </w:r>
      <w:r w:rsidR="007E7E52" w:rsidRPr="004560CD">
        <w:rPr>
          <w:color w:val="000000"/>
          <w:szCs w:val="24"/>
        </w:rPr>
        <w:t>Канцерогенность</w:t>
      </w:r>
      <w:bookmarkEnd w:id="120"/>
      <w:bookmarkEnd w:id="121"/>
    </w:p>
    <w:p w14:paraId="3DE3E034" w14:textId="77777777" w:rsidR="001D5F42" w:rsidRDefault="00131532" w:rsidP="00F95985">
      <w:pPr>
        <w:spacing w:after="0" w:line="240" w:lineRule="auto"/>
        <w:ind w:firstLine="709"/>
      </w:pPr>
      <w:bookmarkStart w:id="122" w:name="_Toc477355753"/>
      <w:r>
        <w:t>Канцерогенный потенциал рилпивирина гидрохлорида изучали в двухлетних исследованиях канцерогенности на крысах и мышах.</w:t>
      </w:r>
      <w:r w:rsidR="00F95985" w:rsidRPr="006444B4">
        <w:t xml:space="preserve"> Суточные дозы 20, 60 и 160 мг/кг/сут вводили мышам, а дозы 40, 200, 500 и 1500 мг/кг/сут вводили крысам. У крыс не было новообразований, связанных с лекарственными препаратами. У мышей рилпивирин был положительным в отношении гепатоцеллюлярных новообразований как у самцов, так и у самок. Наблюдаемые гепатоцеллюлярные изменения у мышей могут быть специфичными для грызунов. </w:t>
      </w:r>
      <w:r>
        <w:t>Ввиду отсутствия доказательств генотоксичности рилпивирина, а также данных об индукции печеночных ферментов (увеличение массы печени, индукция CYP4A у самцов и самок мышей и самцов крыс, индукция CYP3A у самок крыс и электронно-микроскопические данные о пролиферации пероксисом у мыши), наиболее вероятно, что</w:t>
      </w:r>
      <w:r w:rsidR="001D5F42">
        <w:t xml:space="preserve"> описанный эффект является</w:t>
      </w:r>
      <w:r>
        <w:t xml:space="preserve"> видоспецифическим эпигенетическим явлением и </w:t>
      </w:r>
      <w:r w:rsidR="001D5F42">
        <w:t>представляет угрозы безопасности применения препарата в клинической практике</w:t>
      </w:r>
      <w:r w:rsidR="00381826">
        <w:t xml:space="preserve"> </w:t>
      </w:r>
      <w:r w:rsidR="00381826" w:rsidRPr="00381826">
        <w:t>[1</w:t>
      </w:r>
      <w:r w:rsidR="00AC6AA4">
        <w:t>,7</w:t>
      </w:r>
      <w:r w:rsidR="00381826" w:rsidRPr="00381826">
        <w:t>]</w:t>
      </w:r>
      <w:r>
        <w:t>.</w:t>
      </w:r>
      <w:r w:rsidR="001D5F42">
        <w:t xml:space="preserve"> </w:t>
      </w:r>
    </w:p>
    <w:p w14:paraId="6A1D0D32" w14:textId="3C39A836" w:rsidR="00F95985" w:rsidRDefault="00F95985">
      <w:pPr>
        <w:spacing w:after="0" w:line="240" w:lineRule="auto"/>
        <w:ind w:firstLine="709"/>
      </w:pPr>
      <w:r w:rsidRPr="006444B4">
        <w:t>При самых низких испытанных дозах в исследованиях канцерогенности системное воздействие (на основе AUC) рилпивирина было в 21 раз выше (мыши) и в 3 раза выше (крысы) по сравнению с таковым, наблюдаемым у людей при применении рекомендуем</w:t>
      </w:r>
      <w:r w:rsidR="006444B4">
        <w:t>ой дозы (25 мг 1 раз в сутки)</w:t>
      </w:r>
      <w:r w:rsidR="00DD0301">
        <w:t xml:space="preserve"> (</w:t>
      </w:r>
      <w:r w:rsidR="00DD0301">
        <w:fldChar w:fldCharType="begin"/>
      </w:r>
      <w:r w:rsidR="00DD0301">
        <w:instrText xml:space="preserve"> REF _Ref118397095 \h </w:instrText>
      </w:r>
      <w:r w:rsidR="00DD0301">
        <w:fldChar w:fldCharType="separate"/>
      </w:r>
      <w:r w:rsidR="00DD0301">
        <w:t>Таблица 3</w:t>
      </w:r>
      <w:r w:rsidR="00DD0301">
        <w:noBreakHyphen/>
      </w:r>
      <w:r w:rsidR="00DD0301">
        <w:rPr>
          <w:noProof/>
        </w:rPr>
        <w:t>2</w:t>
      </w:r>
      <w:r w:rsidR="00DD0301">
        <w:fldChar w:fldCharType="end"/>
      </w:r>
      <w:r w:rsidR="00DD0301">
        <w:t>)</w:t>
      </w:r>
      <w:r w:rsidR="00131532" w:rsidRPr="00131532">
        <w:t xml:space="preserve"> </w:t>
      </w:r>
      <w:r w:rsidR="00316366" w:rsidRPr="00316366">
        <w:t>[1</w:t>
      </w:r>
      <w:r w:rsidR="00AC6AA4">
        <w:t>,7,10</w:t>
      </w:r>
      <w:r w:rsidR="00316366" w:rsidRPr="00316366">
        <w:t>]</w:t>
      </w:r>
      <w:r w:rsidR="006444B4">
        <w:t xml:space="preserve">. </w:t>
      </w:r>
      <w:r w:rsidR="00131532">
        <w:t xml:space="preserve">Как показано в приведенной выше Таблице </w:t>
      </w:r>
      <w:r w:rsidR="00131532">
        <w:fldChar w:fldCharType="begin"/>
      </w:r>
      <w:r w:rsidR="00131532">
        <w:instrText xml:space="preserve"> REF tab_3_1 \h </w:instrText>
      </w:r>
      <w:r w:rsidR="00131532">
        <w:fldChar w:fldCharType="separate"/>
      </w:r>
      <w:r w:rsidR="001E45D3">
        <w:t>3</w:t>
      </w:r>
      <w:r w:rsidR="001E45D3" w:rsidRPr="00D36545">
        <w:noBreakHyphen/>
      </w:r>
      <w:r w:rsidR="001E45D3">
        <w:rPr>
          <w:noProof/>
        </w:rPr>
        <w:t>1</w:t>
      </w:r>
      <w:r w:rsidR="00131532">
        <w:fldChar w:fldCharType="end"/>
      </w:r>
      <w:r w:rsidR="00131532">
        <w:t xml:space="preserve">, воздействие рилпивирина в исследовании на мышах в ≥ 20-30 раз превышало клинический уровень воздействия </w:t>
      </w:r>
      <w:r w:rsidR="00381826" w:rsidRPr="00381826">
        <w:t>[1]</w:t>
      </w:r>
      <w:r w:rsidR="00131532">
        <w:t>.</w:t>
      </w:r>
    </w:p>
    <w:p w14:paraId="0AF6F111" w14:textId="77777777" w:rsidR="006D4751" w:rsidRDefault="006D4751">
      <w:pPr>
        <w:spacing w:after="0" w:line="240" w:lineRule="auto"/>
        <w:ind w:firstLine="709"/>
      </w:pPr>
    </w:p>
    <w:p w14:paraId="77901CFD" w14:textId="3E049835" w:rsidR="00DD0301" w:rsidRDefault="00DD0301" w:rsidP="00725291">
      <w:pPr>
        <w:pStyle w:val="aff0"/>
        <w:spacing w:before="0" w:after="0"/>
      </w:pPr>
      <w:bookmarkStart w:id="123" w:name="_Ref118397095"/>
      <w:r>
        <w:t>Т</w:t>
      </w:r>
      <w:r w:rsidR="007765E4">
        <w:t>аблица 3</w:t>
      </w:r>
      <w:r w:rsidR="00752B2A">
        <w:noBreakHyphen/>
      </w:r>
      <w:r w:rsidR="00CB39C7">
        <w:fldChar w:fldCharType="begin"/>
      </w:r>
      <w:r w:rsidR="00CB39C7">
        <w:instrText xml:space="preserve"> SEQ Таблица \* ARABIC \s 1 </w:instrText>
      </w:r>
      <w:r w:rsidR="00CB39C7">
        <w:fldChar w:fldCharType="separate"/>
      </w:r>
      <w:r w:rsidR="00752B2A">
        <w:rPr>
          <w:noProof/>
        </w:rPr>
        <w:t>2</w:t>
      </w:r>
      <w:r w:rsidR="00CB39C7">
        <w:rPr>
          <w:noProof/>
        </w:rPr>
        <w:fldChar w:fldCharType="end"/>
      </w:r>
      <w:bookmarkEnd w:id="123"/>
      <w:r>
        <w:t>.</w:t>
      </w:r>
      <w:r w:rsidRPr="00DD0301">
        <w:t xml:space="preserve"> </w:t>
      </w:r>
      <w:r w:rsidRPr="002B56C8">
        <w:rPr>
          <w:b w:val="0"/>
          <w:bCs/>
        </w:rPr>
        <w:t>Обзор исследований канцерогенности</w:t>
      </w:r>
      <w:r w:rsidR="00AC6AA4" w:rsidRPr="002B56C8">
        <w:rPr>
          <w:b w:val="0"/>
          <w:bCs/>
        </w:rPr>
        <w:t xml:space="preserve"> [10]</w:t>
      </w:r>
      <w:r w:rsidR="002B56C8">
        <w:rPr>
          <w:b w:val="0"/>
          <w:bCs/>
        </w:rPr>
        <w:t>.</w:t>
      </w:r>
    </w:p>
    <w:tbl>
      <w:tblPr>
        <w:tblStyle w:val="a7"/>
        <w:tblW w:w="0" w:type="auto"/>
        <w:tblLayout w:type="fixed"/>
        <w:tblLook w:val="04A0" w:firstRow="1" w:lastRow="0" w:firstColumn="1" w:lastColumn="0" w:noHBand="0" w:noVBand="1"/>
      </w:tblPr>
      <w:tblGrid>
        <w:gridCol w:w="1129"/>
        <w:gridCol w:w="993"/>
        <w:gridCol w:w="1923"/>
        <w:gridCol w:w="1620"/>
        <w:gridCol w:w="3681"/>
      </w:tblGrid>
      <w:tr w:rsidR="00DD0301" w:rsidRPr="00D153CF" w14:paraId="05C09913" w14:textId="77777777" w:rsidTr="006F0352">
        <w:trPr>
          <w:cantSplit/>
          <w:trHeight w:val="809"/>
          <w:tblHeader/>
        </w:trPr>
        <w:tc>
          <w:tcPr>
            <w:tcW w:w="1129" w:type="dxa"/>
            <w:shd w:val="clear" w:color="auto" w:fill="D9D9D9" w:themeFill="background1" w:themeFillShade="D9"/>
            <w:vAlign w:val="center"/>
          </w:tcPr>
          <w:p w14:paraId="6EB51057" w14:textId="3B05EAEE" w:rsidR="00DD0301" w:rsidRPr="00D153CF" w:rsidRDefault="002B56C8" w:rsidP="00D153CF">
            <w:pPr>
              <w:spacing w:after="0" w:line="240" w:lineRule="auto"/>
              <w:jc w:val="center"/>
              <w:rPr>
                <w:b/>
                <w:lang w:eastAsia="ru-RU"/>
              </w:rPr>
            </w:pPr>
            <w:r w:rsidRPr="00D153CF">
              <w:rPr>
                <w:b/>
              </w:rPr>
              <w:t xml:space="preserve">№ </w:t>
            </w:r>
            <w:r w:rsidR="00DD0301" w:rsidRPr="00D153CF">
              <w:rPr>
                <w:b/>
              </w:rPr>
              <w:t>исследования</w:t>
            </w:r>
          </w:p>
        </w:tc>
        <w:tc>
          <w:tcPr>
            <w:tcW w:w="993" w:type="dxa"/>
            <w:shd w:val="clear" w:color="auto" w:fill="D9D9D9" w:themeFill="background1" w:themeFillShade="D9"/>
            <w:vAlign w:val="center"/>
          </w:tcPr>
          <w:p w14:paraId="3340D251" w14:textId="78F97DB0" w:rsidR="00DD0301" w:rsidRPr="00D153CF" w:rsidRDefault="00DD0301" w:rsidP="00C67D10">
            <w:pPr>
              <w:spacing w:after="0" w:line="240" w:lineRule="auto"/>
              <w:jc w:val="center"/>
              <w:rPr>
                <w:b/>
                <w:lang w:eastAsia="ru-RU"/>
              </w:rPr>
            </w:pPr>
            <w:r w:rsidRPr="00D153CF">
              <w:rPr>
                <w:b/>
                <w:lang w:eastAsia="ru-RU"/>
              </w:rPr>
              <w:t>Вид</w:t>
            </w:r>
          </w:p>
        </w:tc>
        <w:tc>
          <w:tcPr>
            <w:tcW w:w="1923" w:type="dxa"/>
            <w:shd w:val="clear" w:color="auto" w:fill="D9D9D9" w:themeFill="background1" w:themeFillShade="D9"/>
            <w:vAlign w:val="center"/>
          </w:tcPr>
          <w:p w14:paraId="58D138E1" w14:textId="55E40BFA" w:rsidR="00DD0301" w:rsidRPr="00D153CF" w:rsidRDefault="00DD0301" w:rsidP="00C67D10">
            <w:pPr>
              <w:spacing w:after="0" w:line="240" w:lineRule="auto"/>
              <w:jc w:val="center"/>
              <w:rPr>
                <w:b/>
                <w:lang w:eastAsia="ru-RU"/>
              </w:rPr>
            </w:pPr>
            <w:r w:rsidRPr="00D153CF">
              <w:rPr>
                <w:b/>
                <w:lang w:eastAsia="ru-RU"/>
              </w:rPr>
              <w:t xml:space="preserve">Доза </w:t>
            </w:r>
            <w:r w:rsidRPr="00D153CF">
              <w:rPr>
                <w:b/>
              </w:rPr>
              <w:t>(мг/кг/день) / продолжительность</w:t>
            </w:r>
          </w:p>
        </w:tc>
        <w:tc>
          <w:tcPr>
            <w:tcW w:w="1620" w:type="dxa"/>
            <w:shd w:val="clear" w:color="auto" w:fill="D9D9D9" w:themeFill="background1" w:themeFillShade="D9"/>
            <w:vAlign w:val="center"/>
          </w:tcPr>
          <w:p w14:paraId="6D7FE634" w14:textId="77777777" w:rsidR="00DD0301" w:rsidRPr="00D153CF" w:rsidRDefault="00DD0301" w:rsidP="00C67D10">
            <w:pPr>
              <w:spacing w:after="0" w:line="240" w:lineRule="auto"/>
              <w:jc w:val="center"/>
              <w:rPr>
                <w:b/>
                <w:lang w:eastAsia="ru-RU"/>
              </w:rPr>
            </w:pPr>
            <w:r w:rsidRPr="00D153CF">
              <w:rPr>
                <w:b/>
              </w:rPr>
              <w:t>Количество животных</w:t>
            </w:r>
          </w:p>
        </w:tc>
        <w:tc>
          <w:tcPr>
            <w:tcW w:w="3681" w:type="dxa"/>
            <w:shd w:val="clear" w:color="auto" w:fill="D9D9D9" w:themeFill="background1" w:themeFillShade="D9"/>
            <w:vAlign w:val="center"/>
          </w:tcPr>
          <w:p w14:paraId="5EAF4A41" w14:textId="77777777" w:rsidR="00DD0301" w:rsidRPr="00D153CF" w:rsidRDefault="00DD0301" w:rsidP="00C67D10">
            <w:pPr>
              <w:spacing w:after="0" w:line="240" w:lineRule="auto"/>
              <w:jc w:val="center"/>
              <w:rPr>
                <w:b/>
                <w:lang w:eastAsia="ru-RU"/>
              </w:rPr>
            </w:pPr>
            <w:r w:rsidRPr="00D153CF">
              <w:rPr>
                <w:b/>
              </w:rPr>
              <w:t>Основные выводы</w:t>
            </w:r>
          </w:p>
        </w:tc>
      </w:tr>
      <w:tr w:rsidR="00DD0301" w:rsidRPr="00D153CF" w14:paraId="6107D50F" w14:textId="77777777" w:rsidTr="006F0352">
        <w:tc>
          <w:tcPr>
            <w:tcW w:w="1129" w:type="dxa"/>
          </w:tcPr>
          <w:p w14:paraId="48BD323D" w14:textId="77777777" w:rsidR="00DD0301" w:rsidRPr="00D153CF" w:rsidRDefault="00DD0301" w:rsidP="00D153CF">
            <w:pPr>
              <w:spacing w:after="0" w:line="240" w:lineRule="auto"/>
              <w:rPr>
                <w:lang w:eastAsia="ru-RU"/>
              </w:rPr>
            </w:pPr>
            <w:r w:rsidRPr="00D153CF">
              <w:t>NC120</w:t>
            </w:r>
          </w:p>
        </w:tc>
        <w:tc>
          <w:tcPr>
            <w:tcW w:w="993" w:type="dxa"/>
          </w:tcPr>
          <w:p w14:paraId="1D3D1AD0" w14:textId="77777777" w:rsidR="00DD0301" w:rsidRPr="00D153CF" w:rsidRDefault="00C46FA0" w:rsidP="00DD0301">
            <w:pPr>
              <w:spacing w:after="0" w:line="240" w:lineRule="auto"/>
              <w:rPr>
                <w:lang w:eastAsia="ru-RU"/>
              </w:rPr>
            </w:pPr>
            <w:r w:rsidRPr="00D153CF">
              <w:t>Мыши</w:t>
            </w:r>
            <w:r w:rsidR="00DD0301" w:rsidRPr="00D153CF">
              <w:t xml:space="preserve"> CD-1</w:t>
            </w:r>
          </w:p>
        </w:tc>
        <w:tc>
          <w:tcPr>
            <w:tcW w:w="1923" w:type="dxa"/>
          </w:tcPr>
          <w:p w14:paraId="4C3A706F" w14:textId="77777777" w:rsidR="00DD0301" w:rsidRPr="00D153CF" w:rsidRDefault="00DD0301" w:rsidP="00DD0301">
            <w:pPr>
              <w:spacing w:after="0" w:line="240" w:lineRule="auto"/>
              <w:rPr>
                <w:lang w:eastAsia="ru-RU"/>
              </w:rPr>
            </w:pPr>
            <w:r w:rsidRPr="00D153CF">
              <w:t>0, 22, 66, 176</w:t>
            </w:r>
            <w:r w:rsidRPr="00D153CF">
              <w:rPr>
                <w:vertAlign w:val="superscript"/>
              </w:rPr>
              <w:t>а</w:t>
            </w:r>
            <w:r w:rsidRPr="00D153CF">
              <w:t xml:space="preserve"> </w:t>
            </w:r>
            <w:r w:rsidR="00D8544D" w:rsidRPr="00D153CF">
              <w:br/>
            </w:r>
            <w:r w:rsidRPr="00D153CF">
              <w:t>104 недели</w:t>
            </w:r>
          </w:p>
        </w:tc>
        <w:tc>
          <w:tcPr>
            <w:tcW w:w="1620" w:type="dxa"/>
            <w:vAlign w:val="center"/>
          </w:tcPr>
          <w:p w14:paraId="78F8281D" w14:textId="77777777" w:rsidR="00DD0301" w:rsidRPr="00D153CF" w:rsidRDefault="002E7923" w:rsidP="002E7923">
            <w:pPr>
              <w:spacing w:after="0" w:line="240" w:lineRule="auto"/>
              <w:ind w:firstLine="29"/>
              <w:jc w:val="center"/>
              <w:rPr>
                <w:lang w:eastAsia="ru-RU"/>
              </w:rPr>
            </w:pPr>
            <w:r w:rsidRPr="00D153CF">
              <w:t>60</w:t>
            </w:r>
          </w:p>
        </w:tc>
        <w:tc>
          <w:tcPr>
            <w:tcW w:w="3681" w:type="dxa"/>
          </w:tcPr>
          <w:p w14:paraId="6327DFE9" w14:textId="77777777" w:rsidR="00DD0301" w:rsidRPr="00D153CF" w:rsidRDefault="00DD0301" w:rsidP="00DD0301">
            <w:pPr>
              <w:spacing w:after="0" w:line="240" w:lineRule="auto"/>
              <w:ind w:hanging="1"/>
            </w:pPr>
            <w:r w:rsidRPr="00D153CF">
              <w:t xml:space="preserve">≥ 20: </w:t>
            </w:r>
            <w:r w:rsidRPr="00D153CF">
              <w:rPr>
                <w:rFonts w:hint="eastAsia"/>
              </w:rPr>
              <w:t>↑гепатоцеллюлярные</w:t>
            </w:r>
            <w:r w:rsidRPr="00D153CF">
              <w:t xml:space="preserve"> опухоли, маркеры повреждения печени, </w:t>
            </w:r>
            <w:r w:rsidRPr="00D153CF">
              <w:rPr>
                <w:rFonts w:hint="eastAsia"/>
              </w:rPr>
              <w:t xml:space="preserve">↑ </w:t>
            </w:r>
            <w:r w:rsidR="00C46FA0" w:rsidRPr="00D153CF">
              <w:rPr>
                <w:rFonts w:eastAsia="MS Mincho"/>
              </w:rPr>
              <w:t>увеличение размеров печени;</w:t>
            </w:r>
          </w:p>
          <w:p w14:paraId="0BC5E5C2" w14:textId="77777777" w:rsidR="00DD0301" w:rsidRPr="00D153CF" w:rsidRDefault="00DD0301" w:rsidP="00DD0301">
            <w:pPr>
              <w:spacing w:after="0" w:line="240" w:lineRule="auto"/>
              <w:ind w:hanging="1"/>
            </w:pPr>
            <w:r w:rsidRPr="00D153CF">
              <w:t xml:space="preserve">≥ 66: </w:t>
            </w:r>
            <w:r w:rsidRPr="00D153CF">
              <w:rPr>
                <w:rFonts w:hint="eastAsia"/>
              </w:rPr>
              <w:t>↓выживаемость</w:t>
            </w:r>
            <w:r w:rsidRPr="00D153CF">
              <w:t xml:space="preserve">, </w:t>
            </w:r>
            <w:r w:rsidRPr="00D153CF">
              <w:rPr>
                <w:rFonts w:hint="eastAsia"/>
              </w:rPr>
              <w:t>↑</w:t>
            </w:r>
            <w:r w:rsidRPr="00D153CF">
              <w:t xml:space="preserve"> </w:t>
            </w:r>
            <w:r w:rsidR="00C46FA0" w:rsidRPr="00D153CF">
              <w:t>увеличение размеров печени;</w:t>
            </w:r>
          </w:p>
          <w:p w14:paraId="420BFD79" w14:textId="77777777" w:rsidR="00DD0301" w:rsidRPr="00D153CF" w:rsidRDefault="00DD0301" w:rsidP="00DD0301">
            <w:pPr>
              <w:spacing w:after="0" w:line="240" w:lineRule="auto"/>
              <w:ind w:hanging="1"/>
              <w:rPr>
                <w:lang w:eastAsia="ru-RU"/>
              </w:rPr>
            </w:pPr>
            <w:r w:rsidRPr="00D153CF">
              <w:rPr>
                <w:rFonts w:hint="eastAsia"/>
              </w:rPr>
              <w:t>176: ↑ ФК</w:t>
            </w:r>
          </w:p>
        </w:tc>
      </w:tr>
      <w:tr w:rsidR="00DD0301" w:rsidRPr="00D153CF" w14:paraId="2E487073" w14:textId="77777777" w:rsidTr="006F0352">
        <w:tc>
          <w:tcPr>
            <w:tcW w:w="1129" w:type="dxa"/>
          </w:tcPr>
          <w:p w14:paraId="048592F2" w14:textId="77777777" w:rsidR="00DD0301" w:rsidRPr="00D153CF" w:rsidRDefault="00C46FA0" w:rsidP="00D153CF">
            <w:pPr>
              <w:spacing w:after="0" w:line="240" w:lineRule="auto"/>
              <w:rPr>
                <w:lang w:eastAsia="ru-RU"/>
              </w:rPr>
            </w:pPr>
            <w:r w:rsidRPr="00D153CF">
              <w:t>NC123</w:t>
            </w:r>
          </w:p>
        </w:tc>
        <w:tc>
          <w:tcPr>
            <w:tcW w:w="993" w:type="dxa"/>
          </w:tcPr>
          <w:p w14:paraId="1362F002" w14:textId="77777777" w:rsidR="00DD0301" w:rsidRPr="00D153CF" w:rsidRDefault="00C46FA0" w:rsidP="00DD0301">
            <w:pPr>
              <w:spacing w:after="0" w:line="240" w:lineRule="auto"/>
              <w:rPr>
                <w:lang w:eastAsia="ru-RU"/>
              </w:rPr>
            </w:pPr>
            <w:r w:rsidRPr="00D153CF">
              <w:t>Крысы SD</w:t>
            </w:r>
          </w:p>
        </w:tc>
        <w:tc>
          <w:tcPr>
            <w:tcW w:w="1923" w:type="dxa"/>
          </w:tcPr>
          <w:p w14:paraId="559E4901" w14:textId="77777777" w:rsidR="00DD0301" w:rsidRPr="00D153CF" w:rsidRDefault="00C46FA0" w:rsidP="00DD0301">
            <w:pPr>
              <w:spacing w:after="0" w:line="240" w:lineRule="auto"/>
              <w:rPr>
                <w:lang w:eastAsia="ru-RU"/>
              </w:rPr>
            </w:pPr>
            <w:r w:rsidRPr="00D153CF">
              <w:t>0, 44, 220, 550, 1650</w:t>
            </w:r>
            <w:r w:rsidR="002E7923" w:rsidRPr="00D153CF">
              <w:rPr>
                <w:vertAlign w:val="superscript"/>
                <w:lang w:val="en-US"/>
              </w:rPr>
              <w:t>b</w:t>
            </w:r>
            <w:r w:rsidRPr="00D153CF">
              <w:t xml:space="preserve"> </w:t>
            </w:r>
            <w:r w:rsidR="00D8544D" w:rsidRPr="00D153CF">
              <w:br/>
            </w:r>
            <w:r w:rsidRPr="00D153CF">
              <w:t>104 недели</w:t>
            </w:r>
          </w:p>
        </w:tc>
        <w:tc>
          <w:tcPr>
            <w:tcW w:w="1620" w:type="dxa"/>
            <w:vAlign w:val="center"/>
          </w:tcPr>
          <w:p w14:paraId="346381C2" w14:textId="77777777" w:rsidR="00DD0301" w:rsidRPr="00D153CF" w:rsidRDefault="002E7923" w:rsidP="002E7923">
            <w:pPr>
              <w:spacing w:after="0" w:line="240" w:lineRule="auto"/>
              <w:jc w:val="center"/>
              <w:rPr>
                <w:lang w:eastAsia="ru-RU"/>
              </w:rPr>
            </w:pPr>
            <w:r w:rsidRPr="00D153CF">
              <w:t>65</w:t>
            </w:r>
          </w:p>
        </w:tc>
        <w:tc>
          <w:tcPr>
            <w:tcW w:w="3681" w:type="dxa"/>
          </w:tcPr>
          <w:p w14:paraId="6875B382" w14:textId="77777777" w:rsidR="00C46FA0" w:rsidRPr="00D153CF" w:rsidRDefault="00C46FA0" w:rsidP="00C70E45">
            <w:pPr>
              <w:spacing w:after="0" w:line="240" w:lineRule="auto"/>
              <w:ind w:hanging="18"/>
            </w:pPr>
            <w:r w:rsidRPr="00D153CF">
              <w:t>≥ 44: ↑ гепатоцеллюлярные опухоли,</w:t>
            </w:r>
            <w:r w:rsidR="00C70E45" w:rsidRPr="00D153CF">
              <w:t xml:space="preserve"> </w:t>
            </w:r>
            <w:r w:rsidRPr="00D153CF">
              <w:t xml:space="preserve">↑ фолликулярно-клеточные опухоли щитовидной железы, </w:t>
            </w:r>
            <w:r w:rsidR="00C70E45" w:rsidRPr="00D153CF">
              <w:t>маркеры повреждения щитовидной</w:t>
            </w:r>
            <w:r w:rsidRPr="00D153CF">
              <w:t xml:space="preserve"> желез</w:t>
            </w:r>
            <w:r w:rsidR="00C70E45" w:rsidRPr="00D153CF">
              <w:t>ы,</w:t>
            </w:r>
            <w:r w:rsidRPr="00D153CF">
              <w:t xml:space="preserve"> легочная патология</w:t>
            </w:r>
            <w:r w:rsidR="00C70E45" w:rsidRPr="00D153CF">
              <w:t>;</w:t>
            </w:r>
          </w:p>
          <w:p w14:paraId="06747FBC" w14:textId="77777777" w:rsidR="00C46FA0" w:rsidRPr="00D153CF" w:rsidRDefault="00C46FA0" w:rsidP="00C46FA0">
            <w:pPr>
              <w:spacing w:after="0" w:line="240" w:lineRule="auto"/>
              <w:ind w:hanging="18"/>
            </w:pPr>
            <w:r w:rsidRPr="00D153CF">
              <w:t>≥220: ↑ креатин, нарушение белков плазмы,</w:t>
            </w:r>
            <w:r w:rsidR="00C70E45" w:rsidRPr="00D153CF">
              <w:t xml:space="preserve"> </w:t>
            </w:r>
            <w:r w:rsidRPr="00D153CF">
              <w:t>нарушение показателей мочи</w:t>
            </w:r>
            <w:r w:rsidR="00C70E45" w:rsidRPr="00D153CF">
              <w:t>;</w:t>
            </w:r>
          </w:p>
          <w:p w14:paraId="3E550C4A" w14:textId="77777777" w:rsidR="00C46FA0" w:rsidRPr="00D153CF" w:rsidRDefault="00C46FA0" w:rsidP="00C46FA0">
            <w:pPr>
              <w:spacing w:after="0" w:line="240" w:lineRule="auto"/>
              <w:ind w:hanging="18"/>
            </w:pPr>
            <w:r w:rsidRPr="00D153CF">
              <w:t>≥ 550: ↑ферменты печени, ↑мочевина, ↓Ca</w:t>
            </w:r>
            <w:r w:rsidR="00C70E45" w:rsidRPr="00D153CF">
              <w:t>;</w:t>
            </w:r>
          </w:p>
          <w:p w14:paraId="5FC5472D" w14:textId="77777777" w:rsidR="00DD0301" w:rsidRPr="00D153CF" w:rsidRDefault="00C46FA0" w:rsidP="00C70E45">
            <w:pPr>
              <w:spacing w:after="0" w:line="240" w:lineRule="auto"/>
              <w:ind w:hanging="18"/>
              <w:rPr>
                <w:lang w:eastAsia="ru-RU"/>
              </w:rPr>
            </w:pPr>
            <w:r w:rsidRPr="00D153CF">
              <w:t>1650: ↑выпадени</w:t>
            </w:r>
            <w:r w:rsidR="00C70E45" w:rsidRPr="00D153CF">
              <w:t>е волос, коричневое окрашивание</w:t>
            </w:r>
            <w:r w:rsidRPr="00D153CF">
              <w:t>, желто-коричневая</w:t>
            </w:r>
            <w:r w:rsidR="00C70E45" w:rsidRPr="00D153CF">
              <w:t xml:space="preserve"> </w:t>
            </w:r>
            <w:r w:rsidRPr="00D153CF">
              <w:t xml:space="preserve">окрашивание поверхности тела, ↑ </w:t>
            </w:r>
            <w:r w:rsidR="00C70E45" w:rsidRPr="00D153CF">
              <w:t>отек при пальпации</w:t>
            </w:r>
            <w:r w:rsidRPr="00D153CF">
              <w:t>, патология носа</w:t>
            </w:r>
          </w:p>
        </w:tc>
      </w:tr>
      <w:tr w:rsidR="002B56C8" w:rsidRPr="00D153CF" w14:paraId="1539FF8A" w14:textId="77777777" w:rsidTr="00354799">
        <w:tc>
          <w:tcPr>
            <w:tcW w:w="9346" w:type="dxa"/>
            <w:gridSpan w:val="5"/>
          </w:tcPr>
          <w:p w14:paraId="661E5816" w14:textId="77777777" w:rsidR="002B56C8" w:rsidRPr="00D153CF" w:rsidRDefault="002B56C8" w:rsidP="00D153CF">
            <w:pPr>
              <w:spacing w:after="0" w:line="240" w:lineRule="auto"/>
              <w:ind w:hanging="18"/>
              <w:rPr>
                <w:sz w:val="20"/>
              </w:rPr>
            </w:pPr>
            <w:r w:rsidRPr="00D153CF">
              <w:rPr>
                <w:b/>
                <w:bCs/>
                <w:sz w:val="20"/>
              </w:rPr>
              <w:t>Примечание</w:t>
            </w:r>
            <w:r w:rsidRPr="00D153CF">
              <w:rPr>
                <w:sz w:val="20"/>
              </w:rPr>
              <w:t xml:space="preserve">: </w:t>
            </w:r>
          </w:p>
          <w:p w14:paraId="58DC446D" w14:textId="68FA51BB" w:rsidR="002B56C8" w:rsidRPr="00D153CF" w:rsidRDefault="002B56C8" w:rsidP="00D153CF">
            <w:pPr>
              <w:spacing w:after="0" w:line="240" w:lineRule="auto"/>
              <w:ind w:hanging="18"/>
            </w:pPr>
            <w:r w:rsidRPr="00D153CF">
              <w:rPr>
                <w:sz w:val="20"/>
              </w:rPr>
              <w:t>а- эквивалентно 20, 60 или 160 мг свободного основания/кг/день; б- эквивалентно 40, 200, 500 и 1500 мг свободного основания/кг/день.</w:t>
            </w:r>
          </w:p>
        </w:tc>
      </w:tr>
    </w:tbl>
    <w:p w14:paraId="603EA53B" w14:textId="77777777" w:rsidR="006D4751" w:rsidRDefault="006D4751" w:rsidP="00131532">
      <w:pPr>
        <w:spacing w:after="0" w:line="240" w:lineRule="auto"/>
        <w:ind w:firstLine="709"/>
      </w:pPr>
    </w:p>
    <w:p w14:paraId="4D641435" w14:textId="7BB8165B" w:rsidR="00005644" w:rsidRDefault="00131532" w:rsidP="00131532">
      <w:pPr>
        <w:spacing w:after="0" w:line="240" w:lineRule="auto"/>
        <w:ind w:firstLine="709"/>
      </w:pPr>
      <w:r>
        <w:t>Повышенная частота фолликулярных аденом и карцином щитовидной железы у крыс также может быть связана с повышенной активностью фермента UDPGT в печени. Известно, что это наиболее важный фермент, участвующий в метаболизме и клиренсе тиреоидных гормонов, и его индукция является хорошо известной причиной повышенного клиренса тиреоидных гормонов, связанного с развитием фолликулярных аденом и карцином</w:t>
      </w:r>
      <w:r w:rsidR="001D5F42">
        <w:t xml:space="preserve"> </w:t>
      </w:r>
      <w:r w:rsidR="00381826" w:rsidRPr="00381826">
        <w:t>[1]</w:t>
      </w:r>
      <w:r>
        <w:t>.</w:t>
      </w:r>
    </w:p>
    <w:p w14:paraId="13681F6E" w14:textId="7B33DEF0" w:rsidR="007E7E52" w:rsidRPr="004435FE" w:rsidRDefault="006148AF" w:rsidP="004C505D">
      <w:pPr>
        <w:pStyle w:val="3"/>
        <w:spacing w:after="240" w:line="240" w:lineRule="auto"/>
        <w:rPr>
          <w:color w:val="000000"/>
          <w:szCs w:val="24"/>
        </w:rPr>
      </w:pPr>
      <w:bookmarkStart w:id="124" w:name="_Toc135635409"/>
      <w:r w:rsidRPr="004435FE">
        <w:rPr>
          <w:color w:val="000000"/>
          <w:szCs w:val="24"/>
        </w:rPr>
        <w:t>3.3.</w:t>
      </w:r>
      <w:r w:rsidR="00374F32" w:rsidRPr="004435FE">
        <w:rPr>
          <w:color w:val="000000"/>
          <w:szCs w:val="24"/>
        </w:rPr>
        <w:t>5</w:t>
      </w:r>
      <w:r w:rsidRPr="004435FE">
        <w:rPr>
          <w:color w:val="000000"/>
          <w:szCs w:val="24"/>
        </w:rPr>
        <w:t xml:space="preserve">. </w:t>
      </w:r>
      <w:r w:rsidR="007E7E52" w:rsidRPr="004435FE">
        <w:rPr>
          <w:color w:val="000000"/>
          <w:szCs w:val="24"/>
        </w:rPr>
        <w:t>Репродуктивная и онтогенетическая токсичность</w:t>
      </w:r>
      <w:bookmarkEnd w:id="122"/>
      <w:bookmarkEnd w:id="124"/>
    </w:p>
    <w:p w14:paraId="1C8A8133" w14:textId="76FB137A" w:rsidR="002211BA" w:rsidRPr="004435FE" w:rsidRDefault="002211BA" w:rsidP="002211BA">
      <w:pPr>
        <w:pStyle w:val="4"/>
        <w:spacing w:after="240" w:line="240" w:lineRule="auto"/>
        <w:rPr>
          <w:color w:val="000000"/>
        </w:rPr>
      </w:pPr>
      <w:bookmarkStart w:id="125" w:name="_Toc135635410"/>
      <w:r w:rsidRPr="004435FE">
        <w:rPr>
          <w:color w:val="000000"/>
          <w:szCs w:val="24"/>
        </w:rPr>
        <w:t xml:space="preserve">3.3.5.1. </w:t>
      </w:r>
      <w:r w:rsidRPr="004560CD">
        <w:rPr>
          <w:color w:val="000000"/>
          <w:szCs w:val="24"/>
        </w:rPr>
        <w:t>Влияние на фертильность и ранняя эмбриональная токсичность</w:t>
      </w:r>
      <w:bookmarkEnd w:id="125"/>
    </w:p>
    <w:p w14:paraId="088B4AE3" w14:textId="77777777" w:rsidR="001D5F42" w:rsidRDefault="001D5F42" w:rsidP="00005644">
      <w:pPr>
        <w:spacing w:after="0" w:line="240" w:lineRule="auto"/>
        <w:ind w:firstLine="708"/>
      </w:pPr>
      <w:r w:rsidRPr="001D5F42">
        <w:t>Исследование потенциального воздействия рилпивирина на репродуктивную токсичность включало исследования фертильности на самцах и самках крыс, соответствующие требованиям GLP, исследования эмбрио</w:t>
      </w:r>
      <w:r>
        <w:t>-</w:t>
      </w:r>
      <w:r w:rsidRPr="001D5F42">
        <w:t>фетального развития у крыс и кроликов, а также исследования пренатального и постнатального развития у крыс</w:t>
      </w:r>
      <w:r>
        <w:t xml:space="preserve"> </w:t>
      </w:r>
      <w:r w:rsidR="00381826" w:rsidRPr="00381826">
        <w:t>[1]</w:t>
      </w:r>
      <w:r w:rsidRPr="001D5F42">
        <w:t>.</w:t>
      </w:r>
    </w:p>
    <w:p w14:paraId="62C49345" w14:textId="77777777" w:rsidR="00860CF2" w:rsidRPr="001D5F42" w:rsidRDefault="002E3CA2" w:rsidP="00005644">
      <w:pPr>
        <w:spacing w:after="0" w:line="240" w:lineRule="auto"/>
        <w:ind w:firstLine="708"/>
      </w:pPr>
      <w:r w:rsidRPr="001D5F42">
        <w:t>В исследовании, проведенном на крысах, рилпивирин в доз</w:t>
      </w:r>
      <w:r w:rsidR="00860CF2" w:rsidRPr="001D5F42">
        <w:t>ах</w:t>
      </w:r>
      <w:r w:rsidRPr="001D5F42">
        <w:t xml:space="preserve"> до 400 мг/кг/сут не влиял на </w:t>
      </w:r>
      <w:r w:rsidR="00860CF2" w:rsidRPr="001D5F42">
        <w:t xml:space="preserve">фертильность самцов и самок. В исследуемых дозах не было отмечено материнской токсичности. Максимально изученная доза у крыс примерно в 40 раз превышает экспозицию рилпивирина у людей при рекомендуемой дозе 25 мг один раз в день </w:t>
      </w:r>
      <w:r w:rsidR="00AC6AA4">
        <w:t>[7</w:t>
      </w:r>
      <w:r w:rsidR="00381826" w:rsidRPr="00381826">
        <w:t>]</w:t>
      </w:r>
      <w:r w:rsidR="00860CF2" w:rsidRPr="001D5F42">
        <w:t>.</w:t>
      </w:r>
      <w:r w:rsidR="00A71F03" w:rsidRPr="001D5F42">
        <w:t xml:space="preserve"> Исследования на животных не указывают на репродуктивную токсичность </w:t>
      </w:r>
      <w:r w:rsidR="00AC6AA4">
        <w:t>[9</w:t>
      </w:r>
      <w:r w:rsidR="00381826" w:rsidRPr="00381826">
        <w:t>]</w:t>
      </w:r>
      <w:r w:rsidR="00A71F03" w:rsidRPr="001D5F42">
        <w:t>.</w:t>
      </w:r>
    </w:p>
    <w:p w14:paraId="2A52AFBC" w14:textId="77777777" w:rsidR="008A6556" w:rsidRDefault="001D5F42" w:rsidP="001D5F42">
      <w:pPr>
        <w:spacing w:after="0" w:line="240" w:lineRule="auto"/>
        <w:ind w:firstLine="708"/>
      </w:pPr>
      <w:r w:rsidRPr="001D5F42">
        <w:t>Исследование фертильности самцов проводилось с учетом воздействия на семенники у собак. Самцам крыс вводили дозу за десять недель до спаривания</w:t>
      </w:r>
      <w:r w:rsidR="00FD1591">
        <w:t xml:space="preserve"> при </w:t>
      </w:r>
      <w:r w:rsidRPr="001D5F42">
        <w:t>максимально возможной доз</w:t>
      </w:r>
      <w:r w:rsidR="00FD1591">
        <w:t>е</w:t>
      </w:r>
      <w:r w:rsidRPr="001D5F42">
        <w:t>. В дополнение к изучению влияния</w:t>
      </w:r>
      <w:r w:rsidR="00FD1591">
        <w:t xml:space="preserve"> на фертильность, процесс </w:t>
      </w:r>
      <w:r w:rsidRPr="001D5F42">
        <w:t xml:space="preserve">спаривание и </w:t>
      </w:r>
      <w:r w:rsidR="00FD1591">
        <w:t xml:space="preserve">развитие </w:t>
      </w:r>
      <w:r w:rsidRPr="001D5F42">
        <w:t>беременност</w:t>
      </w:r>
      <w:r w:rsidR="00FD1591">
        <w:t>и</w:t>
      </w:r>
      <w:r w:rsidRPr="001D5F42">
        <w:t xml:space="preserve"> в исследовании изучались любые неблагоприятные эффекты на качество или количество спермы. Дозы, выбранные в исследованиях эмбрио</w:t>
      </w:r>
      <w:r>
        <w:t>-</w:t>
      </w:r>
      <w:r w:rsidRPr="001D5F42">
        <w:t>фетальной токсичности крыс и кроликов</w:t>
      </w:r>
      <w:r w:rsidR="00EB223B">
        <w:t xml:space="preserve"> (</w:t>
      </w:r>
      <w:r w:rsidR="00EB223B" w:rsidRPr="001D5F42">
        <w:t>период органогенеза</w:t>
      </w:r>
      <w:r w:rsidR="00EB223B">
        <w:t>)</w:t>
      </w:r>
      <w:r w:rsidRPr="001D5F42">
        <w:t xml:space="preserve">, </w:t>
      </w:r>
      <w:r w:rsidR="00EB223B">
        <w:t xml:space="preserve">представлены </w:t>
      </w:r>
      <w:r w:rsidR="00EB223B" w:rsidRPr="001D5F42">
        <w:t xml:space="preserve">в </w:t>
      </w:r>
      <w:r w:rsidR="00EB223B">
        <w:t>Т</w:t>
      </w:r>
      <w:r w:rsidR="00EB223B" w:rsidRPr="001D5F42">
        <w:t>аблице</w:t>
      </w:r>
      <w:r w:rsidR="00EB223B">
        <w:t xml:space="preserve"> </w:t>
      </w:r>
      <w:r w:rsidR="00EB223B">
        <w:fldChar w:fldCharType="begin"/>
      </w:r>
      <w:r w:rsidR="00EB223B">
        <w:instrText xml:space="preserve"> REF tab_3_2 \h </w:instrText>
      </w:r>
      <w:r w:rsidR="00EB223B">
        <w:fldChar w:fldCharType="separate"/>
      </w:r>
      <w:r w:rsidR="00541066">
        <w:t>3</w:t>
      </w:r>
      <w:r w:rsidR="00541066">
        <w:noBreakHyphen/>
      </w:r>
      <w:r w:rsidR="00541066">
        <w:rPr>
          <w:noProof/>
        </w:rPr>
        <w:t>3</w:t>
      </w:r>
      <w:r w:rsidR="00EB223B">
        <w:fldChar w:fldCharType="end"/>
      </w:r>
      <w:r w:rsidR="00EB223B">
        <w:t xml:space="preserve"> </w:t>
      </w:r>
      <w:r w:rsidR="00381826" w:rsidRPr="00381826">
        <w:t>[1]</w:t>
      </w:r>
      <w:r w:rsidR="00381826">
        <w:t>.</w:t>
      </w:r>
    </w:p>
    <w:p w14:paraId="412C87D4" w14:textId="2084893B" w:rsidR="001D5F42" w:rsidRDefault="008A6556">
      <w:pPr>
        <w:spacing w:after="0" w:line="240" w:lineRule="auto"/>
        <w:ind w:firstLine="708"/>
      </w:pPr>
      <w:r w:rsidRPr="008A6556">
        <w:t xml:space="preserve">Применение рилпивирина не влияло на мужскую </w:t>
      </w:r>
      <w:r w:rsidR="00E01BE8">
        <w:t>и</w:t>
      </w:r>
      <w:r w:rsidR="00E01BE8" w:rsidRPr="008A6556">
        <w:t xml:space="preserve"> </w:t>
      </w:r>
      <w:r w:rsidRPr="008A6556">
        <w:t>женскую фертильность или репродуктивную функцию. Относительное воздействие, достигнутое в исследованиях репродуктивной токсичности, было высоким</w:t>
      </w:r>
      <w:r w:rsidR="00D05805" w:rsidRPr="00D05805">
        <w:t xml:space="preserve">. </w:t>
      </w:r>
      <w:r w:rsidR="00D05805">
        <w:t xml:space="preserve">В отношении рилпивирина </w:t>
      </w:r>
      <w:r w:rsidR="00D05805" w:rsidRPr="00D05805">
        <w:t>предлож</w:t>
      </w:r>
      <w:r w:rsidR="00D05805">
        <w:t>ена</w:t>
      </w:r>
      <w:r w:rsidR="00D05805" w:rsidRPr="00D05805">
        <w:t xml:space="preserve"> категори</w:t>
      </w:r>
      <w:r w:rsidR="00D05805">
        <w:t>я</w:t>
      </w:r>
      <w:r w:rsidR="00D05805" w:rsidRPr="00D05805">
        <w:t xml:space="preserve"> беременности B1. Эта категория считается приемлемой, поскольку изменения плода, наблюдаемые у крыс, происходили при дозах, токсичных для матери, а </w:t>
      </w:r>
      <w:r w:rsidR="00D05805">
        <w:rPr>
          <w:lang w:val="en-US"/>
        </w:rPr>
        <w:t>NOEL</w:t>
      </w:r>
      <w:r w:rsidR="00D05805" w:rsidRPr="00D05805">
        <w:t xml:space="preserve"> для обоих видов многократно превышали</w:t>
      </w:r>
      <w:r w:rsidR="00D05805">
        <w:t xml:space="preserve"> клинические уровни воздействия</w:t>
      </w:r>
      <w:r>
        <w:t xml:space="preserve"> </w:t>
      </w:r>
      <w:r w:rsidR="00381826" w:rsidRPr="00381826">
        <w:t>[1]</w:t>
      </w:r>
      <w:r w:rsidR="001D5F42" w:rsidRPr="001D5F42">
        <w:t>.</w:t>
      </w:r>
    </w:p>
    <w:p w14:paraId="41E177C7" w14:textId="77777777" w:rsidR="006D4751" w:rsidRDefault="006D4751">
      <w:pPr>
        <w:spacing w:after="0" w:line="240" w:lineRule="auto"/>
        <w:ind w:firstLine="708"/>
      </w:pPr>
    </w:p>
    <w:p w14:paraId="6463A342" w14:textId="5DCEF76A" w:rsidR="001D5F42" w:rsidRDefault="00EB223B" w:rsidP="00725291">
      <w:pPr>
        <w:pStyle w:val="aff0"/>
        <w:spacing w:before="0" w:after="0"/>
      </w:pPr>
      <w:r>
        <w:t xml:space="preserve">Таблица </w:t>
      </w:r>
      <w:bookmarkStart w:id="126" w:name="tab_3_2"/>
      <w:r w:rsidR="007765E4">
        <w:t>3</w:t>
      </w:r>
      <w:r w:rsidR="00752B2A">
        <w:noBreakHyphen/>
      </w:r>
      <w:r w:rsidR="00CB39C7">
        <w:fldChar w:fldCharType="begin"/>
      </w:r>
      <w:r w:rsidR="00CB39C7">
        <w:instrText xml:space="preserve"> SEQ Таблица \* ARABIC \s 1 </w:instrText>
      </w:r>
      <w:r w:rsidR="00CB39C7">
        <w:fldChar w:fldCharType="separate"/>
      </w:r>
      <w:r w:rsidR="00752B2A">
        <w:rPr>
          <w:noProof/>
        </w:rPr>
        <w:t>3</w:t>
      </w:r>
      <w:r w:rsidR="00CB39C7">
        <w:rPr>
          <w:noProof/>
        </w:rPr>
        <w:fldChar w:fldCharType="end"/>
      </w:r>
      <w:bookmarkEnd w:id="126"/>
      <w:r>
        <w:t xml:space="preserve">. </w:t>
      </w:r>
      <w:r w:rsidRPr="002E1546">
        <w:rPr>
          <w:b w:val="0"/>
        </w:rPr>
        <w:t>Относительное воздействие в основных исследованиях репродуктивной токсичности</w:t>
      </w:r>
      <w:r w:rsidR="00381826" w:rsidRPr="002E1546">
        <w:rPr>
          <w:b w:val="0"/>
        </w:rPr>
        <w:t xml:space="preserve"> [1]</w:t>
      </w:r>
      <w:r w:rsidR="002E1546">
        <w:rPr>
          <w:b w:val="0"/>
        </w:rPr>
        <w:t>.</w:t>
      </w:r>
      <w:r w:rsidR="00381826">
        <w:t xml:space="preserve"> </w:t>
      </w:r>
    </w:p>
    <w:tbl>
      <w:tblPr>
        <w:tblStyle w:val="a7"/>
        <w:tblW w:w="0" w:type="auto"/>
        <w:tblLook w:val="04A0" w:firstRow="1" w:lastRow="0" w:firstColumn="1" w:lastColumn="0" w:noHBand="0" w:noVBand="1"/>
      </w:tblPr>
      <w:tblGrid>
        <w:gridCol w:w="1980"/>
        <w:gridCol w:w="2515"/>
        <w:gridCol w:w="1530"/>
        <w:gridCol w:w="1597"/>
        <w:gridCol w:w="1724"/>
      </w:tblGrid>
      <w:tr w:rsidR="00EB223B" w:rsidRPr="006F0352" w14:paraId="6735810A" w14:textId="77777777" w:rsidTr="002E1546">
        <w:trPr>
          <w:tblHeader/>
        </w:trPr>
        <w:tc>
          <w:tcPr>
            <w:tcW w:w="1980" w:type="dxa"/>
            <w:shd w:val="clear" w:color="auto" w:fill="D9D9D9" w:themeFill="background1" w:themeFillShade="D9"/>
            <w:vAlign w:val="center"/>
          </w:tcPr>
          <w:p w14:paraId="5D7B139C" w14:textId="77777777" w:rsidR="00EB223B" w:rsidRPr="006F0352" w:rsidRDefault="00EB223B" w:rsidP="00EB223B">
            <w:pPr>
              <w:spacing w:after="0" w:line="240" w:lineRule="auto"/>
              <w:jc w:val="center"/>
              <w:rPr>
                <w:b/>
              </w:rPr>
            </w:pPr>
            <w:r w:rsidRPr="006F0352">
              <w:rPr>
                <w:b/>
              </w:rPr>
              <w:t>Вид животного</w:t>
            </w:r>
          </w:p>
        </w:tc>
        <w:tc>
          <w:tcPr>
            <w:tcW w:w="2515" w:type="dxa"/>
            <w:shd w:val="clear" w:color="auto" w:fill="D9D9D9" w:themeFill="background1" w:themeFillShade="D9"/>
            <w:vAlign w:val="center"/>
          </w:tcPr>
          <w:p w14:paraId="55AC3272" w14:textId="77777777" w:rsidR="00EB223B" w:rsidRPr="006F0352" w:rsidRDefault="00EB223B" w:rsidP="00EB223B">
            <w:pPr>
              <w:spacing w:after="0" w:line="240" w:lineRule="auto"/>
              <w:jc w:val="center"/>
              <w:rPr>
                <w:b/>
              </w:rPr>
            </w:pPr>
            <w:r w:rsidRPr="006F0352">
              <w:rPr>
                <w:b/>
              </w:rPr>
              <w:t>Исследование</w:t>
            </w:r>
          </w:p>
        </w:tc>
        <w:tc>
          <w:tcPr>
            <w:tcW w:w="1530" w:type="dxa"/>
            <w:shd w:val="clear" w:color="auto" w:fill="D9D9D9" w:themeFill="background1" w:themeFillShade="D9"/>
            <w:vAlign w:val="center"/>
          </w:tcPr>
          <w:p w14:paraId="4A181309" w14:textId="77777777" w:rsidR="00EB223B" w:rsidRPr="006F0352" w:rsidRDefault="00EB223B" w:rsidP="00EB223B">
            <w:pPr>
              <w:spacing w:after="0" w:line="240" w:lineRule="auto"/>
              <w:jc w:val="center"/>
              <w:rPr>
                <w:b/>
              </w:rPr>
            </w:pPr>
            <w:r w:rsidRPr="006F0352">
              <w:rPr>
                <w:b/>
              </w:rPr>
              <w:t>Доза (мг/кг/день)</w:t>
            </w:r>
          </w:p>
        </w:tc>
        <w:tc>
          <w:tcPr>
            <w:tcW w:w="1597" w:type="dxa"/>
            <w:shd w:val="clear" w:color="auto" w:fill="D9D9D9" w:themeFill="background1" w:themeFillShade="D9"/>
            <w:vAlign w:val="center"/>
          </w:tcPr>
          <w:p w14:paraId="189F0F06" w14:textId="60E4AD48" w:rsidR="00EB223B" w:rsidRPr="006F0352" w:rsidRDefault="00EB223B" w:rsidP="00EB223B">
            <w:pPr>
              <w:spacing w:after="0" w:line="240" w:lineRule="auto"/>
              <w:jc w:val="center"/>
              <w:rPr>
                <w:b/>
              </w:rPr>
            </w:pPr>
            <w:r w:rsidRPr="006F0352">
              <w:rPr>
                <w:b/>
              </w:rPr>
              <w:t>AUC</w:t>
            </w:r>
            <w:r w:rsidR="006F0352" w:rsidRPr="006F0352">
              <w:rPr>
                <w:b/>
                <w:vertAlign w:val="subscript"/>
              </w:rPr>
              <w:t>(0</w:t>
            </w:r>
            <w:r w:rsidRPr="006F0352">
              <w:rPr>
                <w:b/>
                <w:vertAlign w:val="subscript"/>
              </w:rPr>
              <w:t>–24</w:t>
            </w:r>
            <w:r w:rsidR="006F0352" w:rsidRPr="006F0352">
              <w:rPr>
                <w:b/>
                <w:vertAlign w:val="subscript"/>
              </w:rPr>
              <w:t>)</w:t>
            </w:r>
            <w:r w:rsidRPr="006F0352">
              <w:rPr>
                <w:b/>
                <w:vertAlign w:val="subscript"/>
              </w:rPr>
              <w:t xml:space="preserve"> </w:t>
            </w:r>
            <w:r w:rsidRPr="006F0352">
              <w:rPr>
                <w:b/>
              </w:rPr>
              <w:t>(мкг∙</w:t>
            </w:r>
            <w:r w:rsidRPr="006F0352">
              <w:rPr>
                <w:rFonts w:ascii="Arial" w:hAnsi="Arial" w:cs="Arial"/>
                <w:b/>
                <w:color w:val="4D5156"/>
                <w:shd w:val="clear" w:color="auto" w:fill="D9D9D9" w:themeFill="background1" w:themeFillShade="D9"/>
              </w:rPr>
              <w:t xml:space="preserve">× </w:t>
            </w:r>
            <w:r w:rsidRPr="006F0352">
              <w:rPr>
                <w:b/>
              </w:rPr>
              <w:t>ч/мл)</w:t>
            </w:r>
          </w:p>
        </w:tc>
        <w:tc>
          <w:tcPr>
            <w:tcW w:w="1724" w:type="dxa"/>
            <w:shd w:val="clear" w:color="auto" w:fill="D9D9D9" w:themeFill="background1" w:themeFillShade="D9"/>
            <w:vAlign w:val="center"/>
          </w:tcPr>
          <w:p w14:paraId="291008FC" w14:textId="77777777" w:rsidR="00EB223B" w:rsidRPr="006F0352" w:rsidRDefault="00EB223B" w:rsidP="00EB223B">
            <w:pPr>
              <w:spacing w:after="0" w:line="240" w:lineRule="auto"/>
              <w:jc w:val="center"/>
              <w:rPr>
                <w:b/>
              </w:rPr>
            </w:pPr>
            <w:r w:rsidRPr="006F0352">
              <w:rPr>
                <w:b/>
              </w:rPr>
              <w:t>Коэффициент экспозиции</w:t>
            </w:r>
          </w:p>
        </w:tc>
      </w:tr>
      <w:tr w:rsidR="00EB223B" w:rsidRPr="006F0352" w14:paraId="0A2BD5D4" w14:textId="77777777" w:rsidTr="00BD0B4A">
        <w:tc>
          <w:tcPr>
            <w:tcW w:w="1980" w:type="dxa"/>
            <w:vMerge w:val="restart"/>
            <w:vAlign w:val="center"/>
          </w:tcPr>
          <w:p w14:paraId="0AA44024" w14:textId="2E775D79" w:rsidR="00EB223B" w:rsidRPr="006F0352" w:rsidRDefault="00EB223B" w:rsidP="007228D9">
            <w:pPr>
              <w:spacing w:after="0" w:line="240" w:lineRule="auto"/>
              <w:jc w:val="left"/>
            </w:pPr>
            <w:r w:rsidRPr="006F0352">
              <w:t>Крыс</w:t>
            </w:r>
            <w:r w:rsidR="00BD0B4A" w:rsidRPr="006F0352">
              <w:t>ы</w:t>
            </w:r>
            <w:r w:rsidRPr="006F0352">
              <w:t xml:space="preserve"> (</w:t>
            </w:r>
            <w:r w:rsidRPr="006F0352">
              <w:rPr>
                <w:lang w:val="en-US"/>
              </w:rPr>
              <w:t>SD</w:t>
            </w:r>
            <w:r w:rsidR="007228D9" w:rsidRPr="006F0352">
              <w:t>, Sprague Dawley</w:t>
            </w:r>
            <w:r w:rsidRPr="006F0352">
              <w:t>)</w:t>
            </w:r>
          </w:p>
        </w:tc>
        <w:tc>
          <w:tcPr>
            <w:tcW w:w="2515" w:type="dxa"/>
            <w:vMerge w:val="restart"/>
            <w:vAlign w:val="center"/>
          </w:tcPr>
          <w:p w14:paraId="5A3D60F2" w14:textId="77777777" w:rsidR="00EB223B" w:rsidRPr="006F0352" w:rsidRDefault="00EB223B" w:rsidP="00EB223B">
            <w:pPr>
              <w:spacing w:after="0" w:line="240" w:lineRule="auto"/>
              <w:jc w:val="left"/>
            </w:pPr>
            <w:r w:rsidRPr="006F0352">
              <w:t>Исследование эмбрио-фетальности</w:t>
            </w:r>
            <w:r w:rsidRPr="006F0352">
              <w:rPr>
                <w:lang w:val="en-US"/>
              </w:rPr>
              <w:t xml:space="preserve"> </w:t>
            </w:r>
            <w:r w:rsidRPr="006F0352">
              <w:t>(</w:t>
            </w:r>
            <w:r w:rsidRPr="006F0352">
              <w:rPr>
                <w:lang w:val="en-US"/>
              </w:rPr>
              <w:t>GD</w:t>
            </w:r>
            <w:r w:rsidRPr="006F0352">
              <w:t>16)</w:t>
            </w:r>
          </w:p>
        </w:tc>
        <w:tc>
          <w:tcPr>
            <w:tcW w:w="1530" w:type="dxa"/>
            <w:vAlign w:val="center"/>
          </w:tcPr>
          <w:p w14:paraId="7FBD02C5" w14:textId="77777777" w:rsidR="00EB223B" w:rsidRPr="006F0352" w:rsidRDefault="00EB223B" w:rsidP="00EB223B">
            <w:pPr>
              <w:spacing w:after="0" w:line="240" w:lineRule="auto"/>
              <w:jc w:val="center"/>
              <w:rPr>
                <w:lang w:val="en-US"/>
              </w:rPr>
            </w:pPr>
            <w:r w:rsidRPr="006F0352">
              <w:rPr>
                <w:lang w:val="en-US"/>
              </w:rPr>
              <w:t>40</w:t>
            </w:r>
          </w:p>
        </w:tc>
        <w:tc>
          <w:tcPr>
            <w:tcW w:w="1597" w:type="dxa"/>
            <w:vAlign w:val="center"/>
          </w:tcPr>
          <w:p w14:paraId="11203E20" w14:textId="77777777" w:rsidR="00EB223B" w:rsidRPr="006F0352" w:rsidRDefault="00EB223B" w:rsidP="00EB223B">
            <w:pPr>
              <w:spacing w:after="0" w:line="240" w:lineRule="auto"/>
              <w:jc w:val="center"/>
              <w:rPr>
                <w:lang w:val="en-US"/>
              </w:rPr>
            </w:pPr>
            <w:r w:rsidRPr="006F0352">
              <w:rPr>
                <w:lang w:val="en-US"/>
              </w:rPr>
              <w:t>36</w:t>
            </w:r>
            <w:r w:rsidRPr="006F0352">
              <w:t>,</w:t>
            </w:r>
            <w:r w:rsidRPr="006F0352">
              <w:rPr>
                <w:lang w:val="en-US"/>
              </w:rPr>
              <w:t>8</w:t>
            </w:r>
          </w:p>
        </w:tc>
        <w:tc>
          <w:tcPr>
            <w:tcW w:w="1724" w:type="dxa"/>
            <w:vAlign w:val="center"/>
          </w:tcPr>
          <w:p w14:paraId="1CFBFD29" w14:textId="77777777" w:rsidR="00EB223B" w:rsidRPr="006F0352" w:rsidRDefault="00EB223B" w:rsidP="00EB223B">
            <w:pPr>
              <w:spacing w:after="0" w:line="240" w:lineRule="auto"/>
              <w:jc w:val="center"/>
              <w:rPr>
                <w:lang w:val="en-US"/>
              </w:rPr>
            </w:pPr>
            <w:r w:rsidRPr="006F0352">
              <w:rPr>
                <w:lang w:val="en-US"/>
              </w:rPr>
              <w:t>15</w:t>
            </w:r>
          </w:p>
        </w:tc>
      </w:tr>
      <w:tr w:rsidR="00EB223B" w:rsidRPr="006F0352" w14:paraId="22B204B1" w14:textId="77777777" w:rsidTr="00BD0B4A">
        <w:tc>
          <w:tcPr>
            <w:tcW w:w="1980" w:type="dxa"/>
            <w:vMerge/>
          </w:tcPr>
          <w:p w14:paraId="4EB6E7E1" w14:textId="77777777" w:rsidR="00EB223B" w:rsidRPr="006F0352" w:rsidRDefault="00EB223B" w:rsidP="00005644">
            <w:pPr>
              <w:spacing w:after="0" w:line="240" w:lineRule="auto"/>
            </w:pPr>
          </w:p>
        </w:tc>
        <w:tc>
          <w:tcPr>
            <w:tcW w:w="2515" w:type="dxa"/>
            <w:vMerge/>
          </w:tcPr>
          <w:p w14:paraId="59EA6F9D" w14:textId="77777777" w:rsidR="00EB223B" w:rsidRPr="006F0352" w:rsidRDefault="00EB223B" w:rsidP="00005644">
            <w:pPr>
              <w:spacing w:after="0" w:line="240" w:lineRule="auto"/>
            </w:pPr>
          </w:p>
        </w:tc>
        <w:tc>
          <w:tcPr>
            <w:tcW w:w="1530" w:type="dxa"/>
            <w:vAlign w:val="center"/>
          </w:tcPr>
          <w:p w14:paraId="11C8C1D0" w14:textId="77777777" w:rsidR="00EB223B" w:rsidRPr="006F0352" w:rsidRDefault="00EB223B" w:rsidP="00EB223B">
            <w:pPr>
              <w:spacing w:after="0" w:line="240" w:lineRule="auto"/>
              <w:jc w:val="center"/>
              <w:rPr>
                <w:lang w:val="en-US"/>
              </w:rPr>
            </w:pPr>
            <w:r w:rsidRPr="006F0352">
              <w:rPr>
                <w:lang w:val="en-US"/>
              </w:rPr>
              <w:t>120</w:t>
            </w:r>
          </w:p>
        </w:tc>
        <w:tc>
          <w:tcPr>
            <w:tcW w:w="1597" w:type="dxa"/>
            <w:vAlign w:val="center"/>
          </w:tcPr>
          <w:p w14:paraId="5DC011FE" w14:textId="77777777" w:rsidR="00EB223B" w:rsidRPr="006F0352" w:rsidRDefault="00EB223B" w:rsidP="00EB223B">
            <w:pPr>
              <w:spacing w:after="0" w:line="240" w:lineRule="auto"/>
              <w:jc w:val="center"/>
              <w:rPr>
                <w:lang w:val="en-US"/>
              </w:rPr>
            </w:pPr>
            <w:r w:rsidRPr="006F0352">
              <w:rPr>
                <w:lang w:val="en-US"/>
              </w:rPr>
              <w:t>62</w:t>
            </w:r>
            <w:r w:rsidRPr="006F0352">
              <w:t>,</w:t>
            </w:r>
            <w:r w:rsidRPr="006F0352">
              <w:rPr>
                <w:lang w:val="en-US"/>
              </w:rPr>
              <w:t>5</w:t>
            </w:r>
          </w:p>
        </w:tc>
        <w:tc>
          <w:tcPr>
            <w:tcW w:w="1724" w:type="dxa"/>
            <w:vAlign w:val="center"/>
          </w:tcPr>
          <w:p w14:paraId="2C7F176A" w14:textId="77777777" w:rsidR="00EB223B" w:rsidRPr="006F0352" w:rsidRDefault="00EB223B" w:rsidP="00EB223B">
            <w:pPr>
              <w:spacing w:after="0" w:line="240" w:lineRule="auto"/>
              <w:jc w:val="center"/>
              <w:rPr>
                <w:lang w:val="en-US"/>
              </w:rPr>
            </w:pPr>
            <w:r w:rsidRPr="006F0352">
              <w:rPr>
                <w:lang w:val="en-US"/>
              </w:rPr>
              <w:t>26</w:t>
            </w:r>
          </w:p>
        </w:tc>
      </w:tr>
      <w:tr w:rsidR="00EB223B" w:rsidRPr="006F0352" w14:paraId="0684235F" w14:textId="77777777" w:rsidTr="00BD0B4A">
        <w:tc>
          <w:tcPr>
            <w:tcW w:w="1980" w:type="dxa"/>
            <w:vMerge/>
          </w:tcPr>
          <w:p w14:paraId="226AC335" w14:textId="77777777" w:rsidR="00EB223B" w:rsidRPr="006F0352" w:rsidRDefault="00EB223B" w:rsidP="00005644">
            <w:pPr>
              <w:spacing w:after="0" w:line="240" w:lineRule="auto"/>
            </w:pPr>
          </w:p>
        </w:tc>
        <w:tc>
          <w:tcPr>
            <w:tcW w:w="2515" w:type="dxa"/>
            <w:vMerge/>
          </w:tcPr>
          <w:p w14:paraId="74CF97FA" w14:textId="77777777" w:rsidR="00EB223B" w:rsidRPr="006F0352" w:rsidRDefault="00EB223B" w:rsidP="00005644">
            <w:pPr>
              <w:spacing w:after="0" w:line="240" w:lineRule="auto"/>
            </w:pPr>
          </w:p>
        </w:tc>
        <w:tc>
          <w:tcPr>
            <w:tcW w:w="1530" w:type="dxa"/>
            <w:vAlign w:val="center"/>
          </w:tcPr>
          <w:p w14:paraId="5B0635D9" w14:textId="77777777" w:rsidR="00EB223B" w:rsidRPr="006F0352" w:rsidRDefault="00EB223B" w:rsidP="00EB223B">
            <w:pPr>
              <w:spacing w:after="0" w:line="240" w:lineRule="auto"/>
              <w:jc w:val="center"/>
              <w:rPr>
                <w:lang w:val="en-US"/>
              </w:rPr>
            </w:pPr>
            <w:r w:rsidRPr="006F0352">
              <w:rPr>
                <w:lang w:val="en-US"/>
              </w:rPr>
              <w:t>400</w:t>
            </w:r>
          </w:p>
        </w:tc>
        <w:tc>
          <w:tcPr>
            <w:tcW w:w="1597" w:type="dxa"/>
            <w:vAlign w:val="center"/>
          </w:tcPr>
          <w:p w14:paraId="184CB28E" w14:textId="77777777" w:rsidR="00EB223B" w:rsidRPr="006F0352" w:rsidRDefault="00EB223B" w:rsidP="00EB223B">
            <w:pPr>
              <w:spacing w:after="0" w:line="240" w:lineRule="auto"/>
              <w:jc w:val="center"/>
              <w:rPr>
                <w:lang w:val="en-US"/>
              </w:rPr>
            </w:pPr>
            <w:r w:rsidRPr="006F0352">
              <w:rPr>
                <w:lang w:val="en-US"/>
              </w:rPr>
              <w:t>152</w:t>
            </w:r>
          </w:p>
        </w:tc>
        <w:tc>
          <w:tcPr>
            <w:tcW w:w="1724" w:type="dxa"/>
            <w:vAlign w:val="center"/>
          </w:tcPr>
          <w:p w14:paraId="516ABA91" w14:textId="77777777" w:rsidR="00EB223B" w:rsidRPr="006F0352" w:rsidRDefault="00EB223B" w:rsidP="00EB223B">
            <w:pPr>
              <w:spacing w:after="0" w:line="240" w:lineRule="auto"/>
              <w:jc w:val="center"/>
              <w:rPr>
                <w:lang w:val="en-US"/>
              </w:rPr>
            </w:pPr>
            <w:r w:rsidRPr="006F0352">
              <w:rPr>
                <w:lang w:val="en-US"/>
              </w:rPr>
              <w:t>63</w:t>
            </w:r>
          </w:p>
        </w:tc>
      </w:tr>
      <w:tr w:rsidR="00EB223B" w:rsidRPr="006F0352" w14:paraId="2F3284A6" w14:textId="77777777" w:rsidTr="00BD0B4A">
        <w:tc>
          <w:tcPr>
            <w:tcW w:w="1980" w:type="dxa"/>
            <w:vMerge w:val="restart"/>
            <w:vAlign w:val="center"/>
          </w:tcPr>
          <w:p w14:paraId="164DAD0F" w14:textId="3449CA0B" w:rsidR="00EB223B" w:rsidRPr="006F0352" w:rsidRDefault="00EB223B" w:rsidP="00EB223B">
            <w:pPr>
              <w:spacing w:after="0" w:line="240" w:lineRule="auto"/>
              <w:jc w:val="left"/>
            </w:pPr>
            <w:r w:rsidRPr="006F0352">
              <w:t>Кролик</w:t>
            </w:r>
            <w:r w:rsidR="00BD0B4A" w:rsidRPr="006F0352">
              <w:t>и</w:t>
            </w:r>
            <w:r w:rsidRPr="006F0352">
              <w:t xml:space="preserve"> (</w:t>
            </w:r>
            <w:r w:rsidRPr="006F0352">
              <w:rPr>
                <w:lang w:val="en-US"/>
              </w:rPr>
              <w:t>NZW</w:t>
            </w:r>
            <w:r w:rsidRPr="006F0352">
              <w:t>)</w:t>
            </w:r>
          </w:p>
        </w:tc>
        <w:tc>
          <w:tcPr>
            <w:tcW w:w="2515" w:type="dxa"/>
            <w:vMerge w:val="restart"/>
            <w:vAlign w:val="center"/>
          </w:tcPr>
          <w:p w14:paraId="3CF4DF1B" w14:textId="77777777" w:rsidR="00EB223B" w:rsidRPr="006F0352" w:rsidRDefault="00EB223B" w:rsidP="00EB223B">
            <w:pPr>
              <w:spacing w:after="0" w:line="240" w:lineRule="auto"/>
              <w:jc w:val="left"/>
            </w:pPr>
            <w:r w:rsidRPr="006F0352">
              <w:t>Исследование эмбрио-фетальности (GD1</w:t>
            </w:r>
            <w:r w:rsidRPr="006F0352">
              <w:rPr>
                <w:lang w:val="en-US"/>
              </w:rPr>
              <w:t>9</w:t>
            </w:r>
            <w:r w:rsidRPr="006F0352">
              <w:t>)</w:t>
            </w:r>
          </w:p>
        </w:tc>
        <w:tc>
          <w:tcPr>
            <w:tcW w:w="1530" w:type="dxa"/>
            <w:vAlign w:val="center"/>
          </w:tcPr>
          <w:p w14:paraId="191FF3AA" w14:textId="77777777" w:rsidR="00EB223B" w:rsidRPr="006F0352" w:rsidRDefault="00EB223B" w:rsidP="00EB223B">
            <w:pPr>
              <w:spacing w:after="0" w:line="240" w:lineRule="auto"/>
              <w:jc w:val="center"/>
              <w:rPr>
                <w:lang w:val="en-US"/>
              </w:rPr>
            </w:pPr>
            <w:r w:rsidRPr="006F0352">
              <w:rPr>
                <w:lang w:val="en-US"/>
              </w:rPr>
              <w:t>5</w:t>
            </w:r>
          </w:p>
        </w:tc>
        <w:tc>
          <w:tcPr>
            <w:tcW w:w="1597" w:type="dxa"/>
            <w:vAlign w:val="center"/>
          </w:tcPr>
          <w:p w14:paraId="79D386F6" w14:textId="77777777" w:rsidR="00EB223B" w:rsidRPr="006F0352" w:rsidRDefault="00EB223B" w:rsidP="00EB223B">
            <w:pPr>
              <w:spacing w:after="0" w:line="240" w:lineRule="auto"/>
              <w:jc w:val="center"/>
              <w:rPr>
                <w:lang w:val="en-US"/>
              </w:rPr>
            </w:pPr>
            <w:r w:rsidRPr="006F0352">
              <w:rPr>
                <w:lang w:val="en-US"/>
              </w:rPr>
              <w:t>105</w:t>
            </w:r>
          </w:p>
        </w:tc>
        <w:tc>
          <w:tcPr>
            <w:tcW w:w="1724" w:type="dxa"/>
            <w:vAlign w:val="center"/>
          </w:tcPr>
          <w:p w14:paraId="42ED9323" w14:textId="77777777" w:rsidR="00EB223B" w:rsidRPr="006F0352" w:rsidRDefault="00EB223B" w:rsidP="00EB223B">
            <w:pPr>
              <w:spacing w:after="0" w:line="240" w:lineRule="auto"/>
              <w:jc w:val="center"/>
              <w:rPr>
                <w:lang w:val="en-US"/>
              </w:rPr>
            </w:pPr>
            <w:r w:rsidRPr="006F0352">
              <w:rPr>
                <w:lang w:val="en-US"/>
              </w:rPr>
              <w:t>44</w:t>
            </w:r>
          </w:p>
        </w:tc>
      </w:tr>
      <w:tr w:rsidR="00EB223B" w:rsidRPr="006F0352" w14:paraId="6DADE79D" w14:textId="77777777" w:rsidTr="00BD0B4A">
        <w:tc>
          <w:tcPr>
            <w:tcW w:w="1980" w:type="dxa"/>
            <w:vMerge/>
          </w:tcPr>
          <w:p w14:paraId="4017B377" w14:textId="77777777" w:rsidR="00EB223B" w:rsidRPr="006F0352" w:rsidRDefault="00EB223B" w:rsidP="00005644">
            <w:pPr>
              <w:spacing w:after="0" w:line="240" w:lineRule="auto"/>
            </w:pPr>
          </w:p>
        </w:tc>
        <w:tc>
          <w:tcPr>
            <w:tcW w:w="2515" w:type="dxa"/>
            <w:vMerge/>
          </w:tcPr>
          <w:p w14:paraId="684CA9EE" w14:textId="77777777" w:rsidR="00EB223B" w:rsidRPr="006F0352" w:rsidRDefault="00EB223B" w:rsidP="00005644">
            <w:pPr>
              <w:spacing w:after="0" w:line="240" w:lineRule="auto"/>
            </w:pPr>
          </w:p>
        </w:tc>
        <w:tc>
          <w:tcPr>
            <w:tcW w:w="1530" w:type="dxa"/>
            <w:vAlign w:val="center"/>
          </w:tcPr>
          <w:p w14:paraId="601FF729" w14:textId="77777777" w:rsidR="00EB223B" w:rsidRPr="006F0352" w:rsidRDefault="00EB223B" w:rsidP="00EB223B">
            <w:pPr>
              <w:spacing w:after="0" w:line="240" w:lineRule="auto"/>
              <w:jc w:val="center"/>
              <w:rPr>
                <w:lang w:val="en-US"/>
              </w:rPr>
            </w:pPr>
            <w:r w:rsidRPr="006F0352">
              <w:rPr>
                <w:lang w:val="en-US"/>
              </w:rPr>
              <w:t>10</w:t>
            </w:r>
          </w:p>
        </w:tc>
        <w:tc>
          <w:tcPr>
            <w:tcW w:w="1597" w:type="dxa"/>
            <w:vAlign w:val="center"/>
          </w:tcPr>
          <w:p w14:paraId="4559C8B8" w14:textId="77777777" w:rsidR="00EB223B" w:rsidRPr="006F0352" w:rsidRDefault="00EB223B" w:rsidP="00EB223B">
            <w:pPr>
              <w:spacing w:after="0" w:line="240" w:lineRule="auto"/>
              <w:jc w:val="center"/>
              <w:rPr>
                <w:lang w:val="en-US"/>
              </w:rPr>
            </w:pPr>
            <w:r w:rsidRPr="006F0352">
              <w:rPr>
                <w:lang w:val="en-US"/>
              </w:rPr>
              <w:t>170</w:t>
            </w:r>
          </w:p>
        </w:tc>
        <w:tc>
          <w:tcPr>
            <w:tcW w:w="1724" w:type="dxa"/>
            <w:vAlign w:val="center"/>
          </w:tcPr>
          <w:p w14:paraId="2076191B" w14:textId="77777777" w:rsidR="00EB223B" w:rsidRPr="006F0352" w:rsidRDefault="00EB223B" w:rsidP="00EB223B">
            <w:pPr>
              <w:spacing w:after="0" w:line="240" w:lineRule="auto"/>
              <w:jc w:val="center"/>
              <w:rPr>
                <w:lang w:val="en-US"/>
              </w:rPr>
            </w:pPr>
            <w:r w:rsidRPr="006F0352">
              <w:rPr>
                <w:lang w:val="en-US"/>
              </w:rPr>
              <w:t>71</w:t>
            </w:r>
          </w:p>
        </w:tc>
      </w:tr>
      <w:tr w:rsidR="00EB223B" w:rsidRPr="006F0352" w14:paraId="1F219B19" w14:textId="77777777" w:rsidTr="00BD0B4A">
        <w:tc>
          <w:tcPr>
            <w:tcW w:w="1980" w:type="dxa"/>
            <w:vMerge/>
          </w:tcPr>
          <w:p w14:paraId="439B64D3" w14:textId="77777777" w:rsidR="00EB223B" w:rsidRPr="006F0352" w:rsidRDefault="00EB223B" w:rsidP="00005644">
            <w:pPr>
              <w:spacing w:after="0" w:line="240" w:lineRule="auto"/>
            </w:pPr>
          </w:p>
        </w:tc>
        <w:tc>
          <w:tcPr>
            <w:tcW w:w="2515" w:type="dxa"/>
            <w:vMerge/>
          </w:tcPr>
          <w:p w14:paraId="3B77D6FB" w14:textId="77777777" w:rsidR="00EB223B" w:rsidRPr="006F0352" w:rsidRDefault="00EB223B" w:rsidP="00005644">
            <w:pPr>
              <w:spacing w:after="0" w:line="240" w:lineRule="auto"/>
            </w:pPr>
          </w:p>
        </w:tc>
        <w:tc>
          <w:tcPr>
            <w:tcW w:w="1530" w:type="dxa"/>
            <w:vAlign w:val="center"/>
          </w:tcPr>
          <w:p w14:paraId="7F7F3D56" w14:textId="77777777" w:rsidR="00EB223B" w:rsidRPr="006F0352" w:rsidRDefault="00EB223B" w:rsidP="00EB223B">
            <w:pPr>
              <w:spacing w:after="0" w:line="240" w:lineRule="auto"/>
              <w:jc w:val="center"/>
              <w:rPr>
                <w:lang w:val="en-US"/>
              </w:rPr>
            </w:pPr>
            <w:r w:rsidRPr="006F0352">
              <w:rPr>
                <w:lang w:val="en-US"/>
              </w:rPr>
              <w:t>20</w:t>
            </w:r>
          </w:p>
        </w:tc>
        <w:tc>
          <w:tcPr>
            <w:tcW w:w="1597" w:type="dxa"/>
            <w:vAlign w:val="center"/>
          </w:tcPr>
          <w:p w14:paraId="4F610A7F" w14:textId="77777777" w:rsidR="00EB223B" w:rsidRPr="006F0352" w:rsidRDefault="00EB223B" w:rsidP="00EB223B">
            <w:pPr>
              <w:spacing w:after="0" w:line="240" w:lineRule="auto"/>
              <w:jc w:val="center"/>
              <w:rPr>
                <w:lang w:val="en-US"/>
              </w:rPr>
            </w:pPr>
            <w:r w:rsidRPr="006F0352">
              <w:rPr>
                <w:lang w:val="en-US"/>
              </w:rPr>
              <w:t>232</w:t>
            </w:r>
          </w:p>
        </w:tc>
        <w:tc>
          <w:tcPr>
            <w:tcW w:w="1724" w:type="dxa"/>
            <w:vAlign w:val="center"/>
          </w:tcPr>
          <w:p w14:paraId="58DC8686" w14:textId="77777777" w:rsidR="00EB223B" w:rsidRPr="006F0352" w:rsidRDefault="00EB223B" w:rsidP="00EB223B">
            <w:pPr>
              <w:spacing w:after="0" w:line="240" w:lineRule="auto"/>
              <w:jc w:val="center"/>
              <w:rPr>
                <w:lang w:val="en-US"/>
              </w:rPr>
            </w:pPr>
            <w:r w:rsidRPr="006F0352">
              <w:rPr>
                <w:lang w:val="en-US"/>
              </w:rPr>
              <w:t>97</w:t>
            </w:r>
          </w:p>
        </w:tc>
      </w:tr>
    </w:tbl>
    <w:p w14:paraId="14965DEA" w14:textId="123EBC2A" w:rsidR="002211BA" w:rsidRPr="004435FE" w:rsidRDefault="002211BA" w:rsidP="002211BA">
      <w:pPr>
        <w:pStyle w:val="4"/>
        <w:spacing w:after="240" w:line="240" w:lineRule="auto"/>
        <w:rPr>
          <w:color w:val="000000"/>
        </w:rPr>
      </w:pPr>
      <w:bookmarkStart w:id="127" w:name="_Toc135635411"/>
      <w:r w:rsidRPr="004435FE">
        <w:rPr>
          <w:color w:val="000000"/>
          <w:szCs w:val="24"/>
        </w:rPr>
        <w:t xml:space="preserve">3.3.5.2. </w:t>
      </w:r>
      <w:r w:rsidRPr="004560CD">
        <w:rPr>
          <w:color w:val="000000"/>
          <w:szCs w:val="24"/>
        </w:rPr>
        <w:t>Эмбрио-фетальная токсичность</w:t>
      </w:r>
      <w:bookmarkEnd w:id="127"/>
    </w:p>
    <w:p w14:paraId="679D8C95" w14:textId="77777777" w:rsidR="00B06F39" w:rsidRDefault="00B06F39" w:rsidP="00F45102">
      <w:pPr>
        <w:spacing w:after="0" w:line="240" w:lineRule="auto"/>
        <w:ind w:firstLine="709"/>
      </w:pPr>
      <w:r>
        <w:t xml:space="preserve">С целью оценки эмбрио-фетальной токсичности рилпивирин </w:t>
      </w:r>
      <w:r w:rsidRPr="00B06F39">
        <w:t>вводили перорально</w:t>
      </w:r>
      <w:r>
        <w:t xml:space="preserve"> б</w:t>
      </w:r>
      <w:r w:rsidRPr="00B06F39">
        <w:t xml:space="preserve">еременным крысам (40, 120 или 400 мг/кг в сутки) и кроликам (5, 10 или 20 мг/кг в сутки) </w:t>
      </w:r>
      <w:r>
        <w:t>на 6-17 и 6-19 дни беременности</w:t>
      </w:r>
      <w:r w:rsidRPr="00B06F39">
        <w:t xml:space="preserve"> соответственно. </w:t>
      </w:r>
      <w:r>
        <w:t xml:space="preserve">В результате проведенных экспериментов не было выявлено </w:t>
      </w:r>
      <w:r w:rsidRPr="00B06F39">
        <w:t>эмбрио</w:t>
      </w:r>
      <w:r>
        <w:t>-</w:t>
      </w:r>
      <w:r w:rsidRPr="00B06F39">
        <w:t>фетальной токсичности</w:t>
      </w:r>
      <w:r>
        <w:t xml:space="preserve"> рилпивирина при его применении у крыс и кроликов в дозах, превышающих эффект </w:t>
      </w:r>
      <w:r w:rsidRPr="00B06F39">
        <w:t xml:space="preserve">рекомендуемой </w:t>
      </w:r>
      <w:r>
        <w:t xml:space="preserve">у человека </w:t>
      </w:r>
      <w:r w:rsidRPr="00B06F39">
        <w:t>доз</w:t>
      </w:r>
      <w:r>
        <w:t>ы</w:t>
      </w:r>
      <w:r w:rsidRPr="00B06F39">
        <w:t xml:space="preserve"> 25 мг</w:t>
      </w:r>
      <w:r>
        <w:t xml:space="preserve">/сутки, соответственно в 15 и 70 раз </w:t>
      </w:r>
      <w:r w:rsidR="00381826" w:rsidRPr="00381826">
        <w:t>[1</w:t>
      </w:r>
      <w:r w:rsidR="00AC6AA4">
        <w:t>,7</w:t>
      </w:r>
      <w:r w:rsidR="00381826" w:rsidRPr="00381826">
        <w:t>]</w:t>
      </w:r>
      <w:r>
        <w:t xml:space="preserve">. </w:t>
      </w:r>
    </w:p>
    <w:p w14:paraId="22272146" w14:textId="77777777" w:rsidR="002A22B8" w:rsidRDefault="002A22B8" w:rsidP="002A22B8">
      <w:pPr>
        <w:spacing w:after="0" w:line="240" w:lineRule="auto"/>
        <w:ind w:firstLine="708"/>
      </w:pPr>
      <w:r w:rsidRPr="001D5F42">
        <w:t xml:space="preserve">Кроме того, изучали плацентарный перенос </w:t>
      </w:r>
      <w:r w:rsidRPr="001D5F42">
        <w:rPr>
          <w:vertAlign w:val="superscript"/>
        </w:rPr>
        <w:t>14</w:t>
      </w:r>
      <w:r w:rsidRPr="001D5F42">
        <w:t>С-рилпивирина при введении меченного радиоактивным изотопом вещества беременным крысам</w:t>
      </w:r>
      <w:r>
        <w:t xml:space="preserve">. </w:t>
      </w:r>
      <w:r w:rsidRPr="008A6556">
        <w:t xml:space="preserve">Был продемонстрирован плацентарный перенос </w:t>
      </w:r>
      <w:r w:rsidRPr="008A6556">
        <w:rPr>
          <w:vertAlign w:val="superscript"/>
        </w:rPr>
        <w:t>14</w:t>
      </w:r>
      <w:r w:rsidRPr="008A6556">
        <w:t xml:space="preserve">С-рилпивирина (или его метаболитов), что указывает на то, что плацента является лишь частичным барьером для этого </w:t>
      </w:r>
      <w:r>
        <w:t xml:space="preserve">вещества </w:t>
      </w:r>
      <w:r w:rsidR="00381826" w:rsidRPr="00381826">
        <w:t>[1]</w:t>
      </w:r>
      <w:r w:rsidRPr="001D5F42">
        <w:t xml:space="preserve">. </w:t>
      </w:r>
    </w:p>
    <w:p w14:paraId="5234388B" w14:textId="75266B74" w:rsidR="002211BA" w:rsidRPr="004435FE" w:rsidRDefault="002211BA" w:rsidP="002211BA">
      <w:pPr>
        <w:pStyle w:val="4"/>
        <w:spacing w:after="240" w:line="240" w:lineRule="auto"/>
        <w:rPr>
          <w:color w:val="000000"/>
        </w:rPr>
      </w:pPr>
      <w:bookmarkStart w:id="128" w:name="_Toc135635412"/>
      <w:r w:rsidRPr="004435FE">
        <w:rPr>
          <w:color w:val="000000"/>
          <w:szCs w:val="24"/>
        </w:rPr>
        <w:t xml:space="preserve">3.3.5.3. </w:t>
      </w:r>
      <w:r w:rsidRPr="007228D9">
        <w:rPr>
          <w:color w:val="000000"/>
          <w:szCs w:val="24"/>
        </w:rPr>
        <w:t>Влияние на пренатальное и постнатальное развитие</w:t>
      </w:r>
      <w:bookmarkEnd w:id="128"/>
    </w:p>
    <w:p w14:paraId="386A1C97" w14:textId="77777777" w:rsidR="00CD7D45" w:rsidRDefault="00CD7D45" w:rsidP="008A6556">
      <w:pPr>
        <w:spacing w:after="0" w:line="240" w:lineRule="auto"/>
        <w:ind w:firstLine="708"/>
      </w:pPr>
      <w:r>
        <w:t xml:space="preserve">При исследовании тератогенных эффектов рилпивирина </w:t>
      </w:r>
      <w:r w:rsidR="008A6556" w:rsidRPr="008A6556">
        <w:t>на крысах</w:t>
      </w:r>
      <w:r>
        <w:t xml:space="preserve"> было описано</w:t>
      </w:r>
      <w:r w:rsidR="008A6556" w:rsidRPr="008A6556">
        <w:t xml:space="preserve"> дозозависимое увеличение частоты расширения почечной лоханки при всех уровнях </w:t>
      </w:r>
      <w:r w:rsidR="00F33FBB">
        <w:t xml:space="preserve">дозирования. Отклонения </w:t>
      </w:r>
      <w:r w:rsidR="008A6556" w:rsidRPr="008A6556">
        <w:t>достига</w:t>
      </w:r>
      <w:r w:rsidR="00F33FBB">
        <w:t xml:space="preserve">ли </w:t>
      </w:r>
      <w:r w:rsidR="00682D34">
        <w:t>порога</w:t>
      </w:r>
      <w:r w:rsidR="00F33FBB">
        <w:t xml:space="preserve"> </w:t>
      </w:r>
      <w:r w:rsidR="008A6556" w:rsidRPr="008A6556">
        <w:t>статистической значимости при дозах ≥ 120 мг/кг/сутки (</w:t>
      </w:r>
      <w:r w:rsidR="00F33FBB" w:rsidRPr="00F33FBB">
        <w:t>NOAEL</w:t>
      </w:r>
      <w:r w:rsidR="008A6556" w:rsidRPr="008A6556">
        <w:t xml:space="preserve"> при коэффициенте воздействия 15). </w:t>
      </w:r>
      <w:r w:rsidR="000C0A90">
        <w:t xml:space="preserve">Связь описанного явления с назначением рилпивирина не исключается. В </w:t>
      </w:r>
      <w:r w:rsidR="000C0A90" w:rsidRPr="008A6556">
        <w:t>исследованиях пренатального и постнатального развития</w:t>
      </w:r>
      <w:r w:rsidR="000C0A90">
        <w:t xml:space="preserve"> </w:t>
      </w:r>
      <w:r w:rsidR="00B13F44">
        <w:t>(400 мг/кг/сутки)</w:t>
      </w:r>
      <w:r w:rsidR="000C0A90">
        <w:t xml:space="preserve"> частота описанного </w:t>
      </w:r>
      <w:r w:rsidR="000C0A90" w:rsidRPr="008177E0">
        <w:t xml:space="preserve">эффекта была низкой. </w:t>
      </w:r>
      <w:r w:rsidR="00B13F44" w:rsidRPr="008177E0">
        <w:t xml:space="preserve">NOAEL плода в этих исследованиях составляли 40 мг/кг/сутки и 120 </w:t>
      </w:r>
      <w:r w:rsidR="00B13F44" w:rsidRPr="008A6556">
        <w:t>мг/кг/</w:t>
      </w:r>
      <w:r w:rsidR="00B13F44">
        <w:t>сутки</w:t>
      </w:r>
      <w:r w:rsidR="00B13F44" w:rsidRPr="008A6556">
        <w:t xml:space="preserve"> соответственно (коэффициент воздействия ≥ 15)</w:t>
      </w:r>
      <w:r w:rsidR="002171E4">
        <w:t xml:space="preserve"> </w:t>
      </w:r>
      <w:r w:rsidR="00381826" w:rsidRPr="00381826">
        <w:t>[1</w:t>
      </w:r>
      <w:r w:rsidR="00AC6AA4">
        <w:t>,10</w:t>
      </w:r>
      <w:r w:rsidR="00381826" w:rsidRPr="00381826">
        <w:t>]</w:t>
      </w:r>
      <w:r w:rsidR="00B13F44" w:rsidRPr="008A6556">
        <w:t>.</w:t>
      </w:r>
    </w:p>
    <w:p w14:paraId="59D79C81" w14:textId="4C3C4195" w:rsidR="002171E4" w:rsidRDefault="008A6556" w:rsidP="008A6556">
      <w:pPr>
        <w:spacing w:after="0" w:line="240" w:lineRule="auto"/>
        <w:ind w:firstLine="708"/>
      </w:pPr>
      <w:r w:rsidRPr="008A6556">
        <w:t>В исследовании эмбрио</w:t>
      </w:r>
      <w:r w:rsidR="002171E4">
        <w:t>-</w:t>
      </w:r>
      <w:r w:rsidRPr="008A6556">
        <w:t>фетальной токсичности кроликов было отмечено увеличение числа случаев гипоплазии межтеменной кости у плода и разветвления левой подключичн</w:t>
      </w:r>
      <w:r w:rsidR="002171E4">
        <w:t xml:space="preserve">ой артерии, отходящей от аорты. Эти эффекты развивались при применении рилпивирина беременными самками в дозе </w:t>
      </w:r>
      <w:r w:rsidR="002171E4" w:rsidRPr="008A6556">
        <w:t>≥ 20 мг/кг/сутки (</w:t>
      </w:r>
      <w:r w:rsidR="002171E4" w:rsidRPr="002171E4">
        <w:t>NOAEL</w:t>
      </w:r>
      <w:r w:rsidR="002171E4" w:rsidRPr="008A6556">
        <w:t xml:space="preserve"> при коэффициенте экспозиции 71).</w:t>
      </w:r>
      <w:r w:rsidR="002171E4">
        <w:t xml:space="preserve"> Связь описанных явлений с материнской токсичностью точно не установлена, а прогностическая ценность их для человека считается н</w:t>
      </w:r>
      <w:r w:rsidR="00251143">
        <w:t>е</w:t>
      </w:r>
      <w:r w:rsidR="002171E4">
        <w:t xml:space="preserve"> значимой </w:t>
      </w:r>
      <w:r w:rsidR="00381826" w:rsidRPr="00381826">
        <w:t>[1]</w:t>
      </w:r>
      <w:r w:rsidR="002171E4">
        <w:t xml:space="preserve">. </w:t>
      </w:r>
    </w:p>
    <w:p w14:paraId="3F9BDDED" w14:textId="77777777" w:rsidR="008A6556" w:rsidRPr="00C224C3" w:rsidRDefault="008A6556" w:rsidP="008A6556">
      <w:pPr>
        <w:spacing w:after="0" w:line="240" w:lineRule="auto"/>
        <w:ind w:firstLine="708"/>
      </w:pPr>
      <w:r w:rsidRPr="008A6556">
        <w:t xml:space="preserve">В исследовании токсичности для пренатального и постнатального развития у крыс не наблюдалось влияния </w:t>
      </w:r>
      <w:r w:rsidR="001E11E1">
        <w:t>рилпивирина</w:t>
      </w:r>
      <w:r w:rsidRPr="008A6556">
        <w:t xml:space="preserve"> на исход беременности или развитие детенышей, включая фертильность и репродуктивную функцию, при дозах до 400 мг/кг/сутки у </w:t>
      </w:r>
      <w:r w:rsidR="001E11E1">
        <w:t xml:space="preserve">самок </w:t>
      </w:r>
      <w:r w:rsidR="00381826" w:rsidRPr="00381826">
        <w:t>[1</w:t>
      </w:r>
      <w:r w:rsidR="00AC6AA4">
        <w:t>,7</w:t>
      </w:r>
      <w:r w:rsidR="00381826" w:rsidRPr="00381826">
        <w:t>]</w:t>
      </w:r>
      <w:r w:rsidRPr="008A6556">
        <w:t xml:space="preserve">. </w:t>
      </w:r>
    </w:p>
    <w:p w14:paraId="599D9780" w14:textId="2132AD7A" w:rsidR="00F57B6B" w:rsidRPr="004435FE" w:rsidRDefault="00F57B6B" w:rsidP="002211BA">
      <w:pPr>
        <w:pStyle w:val="4"/>
        <w:spacing w:after="240" w:line="240" w:lineRule="auto"/>
        <w:rPr>
          <w:color w:val="000000"/>
          <w:szCs w:val="24"/>
        </w:rPr>
      </w:pPr>
      <w:bookmarkStart w:id="129" w:name="_Toc135635413"/>
      <w:r w:rsidRPr="004435FE">
        <w:rPr>
          <w:color w:val="000000"/>
          <w:szCs w:val="24"/>
        </w:rPr>
        <w:t>3.</w:t>
      </w:r>
      <w:r w:rsidR="002211BA" w:rsidRPr="004435FE">
        <w:rPr>
          <w:color w:val="000000"/>
          <w:szCs w:val="24"/>
        </w:rPr>
        <w:t>3.5.4</w:t>
      </w:r>
      <w:r w:rsidRPr="004435FE">
        <w:rPr>
          <w:color w:val="000000"/>
          <w:szCs w:val="24"/>
        </w:rPr>
        <w:t xml:space="preserve">. </w:t>
      </w:r>
      <w:r w:rsidR="00781AE0" w:rsidRPr="005E0FD0">
        <w:rPr>
          <w:color w:val="000000"/>
          <w:szCs w:val="24"/>
        </w:rPr>
        <w:t>Ювенильная токсичность</w:t>
      </w:r>
      <w:bookmarkEnd w:id="129"/>
    </w:p>
    <w:p w14:paraId="0DC9F181" w14:textId="77777777" w:rsidR="001E11E1" w:rsidRDefault="001E11E1" w:rsidP="001E11E1">
      <w:pPr>
        <w:spacing w:after="0" w:line="240" w:lineRule="auto"/>
        <w:ind w:firstLine="709"/>
      </w:pPr>
      <w:r>
        <w:t>Применение рилпивирина до и в период лактации у крыс также не сопровождалось развитием отклонений у потомства.</w:t>
      </w:r>
      <w:r w:rsidRPr="00B06F39">
        <w:t xml:space="preserve"> На животных не проводилось исследований по оценке выделения рилпивирина непосредственно в молоко; однако рилпивирин присутствовал в плазме крысят, подвергшихся воздействию через молоко лактирующих крыс (</w:t>
      </w:r>
      <w:r>
        <w:t xml:space="preserve">в дозе до 400 мг на кг в сутки) </w:t>
      </w:r>
      <w:r w:rsidR="00AC6AA4">
        <w:t>[7,10</w:t>
      </w:r>
      <w:r w:rsidR="00381826" w:rsidRPr="00381826">
        <w:t>]</w:t>
      </w:r>
      <w:r>
        <w:t xml:space="preserve">. </w:t>
      </w:r>
    </w:p>
    <w:p w14:paraId="174299D6" w14:textId="77777777" w:rsidR="001E11E1" w:rsidRDefault="001E11E1" w:rsidP="00D05805">
      <w:pPr>
        <w:spacing w:after="0" w:line="240" w:lineRule="auto"/>
        <w:ind w:firstLine="708"/>
        <w:rPr>
          <w:bCs/>
          <w:iCs/>
          <w:lang w:eastAsia="en-US"/>
        </w:rPr>
      </w:pPr>
      <w:r>
        <w:t xml:space="preserve">С целью оценки </w:t>
      </w:r>
      <w:r w:rsidRPr="008A6556">
        <w:t>ювенильной токсичности</w:t>
      </w:r>
      <w:r>
        <w:t xml:space="preserve"> было проведено исследование на группе</w:t>
      </w:r>
      <w:r w:rsidRPr="008A6556">
        <w:t xml:space="preserve"> детенышей F1 </w:t>
      </w:r>
      <w:r>
        <w:t xml:space="preserve">крыс. Рилпивирин вводили </w:t>
      </w:r>
      <w:r w:rsidRPr="008A6556">
        <w:t>через зонд на 12-25 дни лактации</w:t>
      </w:r>
      <w:r>
        <w:t xml:space="preserve">. </w:t>
      </w:r>
      <w:r w:rsidRPr="008A6556">
        <w:t>Токсикокинетические данные этого исследования показали, что рилпивирин секретируется в молоко крысят-сосунков. На 7-й день лактации коэффициент воздействия на детенышей составлял примерно 0,009–0,01 по сравнению с материнскими уровнями (на основании данных, полученных на небеременных самках крыс в ходе шестимесячного исследования повторных доз). Соотношения экспозиции для детенышей, получавших дозу через молоко, составляли от 0,004 до 0,050 по сравнению с уровнями экспозиции для щенков F1, получавших дозу непосредственно через желудочный зонд на 25-й день после рождения</w:t>
      </w:r>
      <w:r>
        <w:t xml:space="preserve"> </w:t>
      </w:r>
      <w:r w:rsidR="00381826" w:rsidRPr="00381826">
        <w:t>[1]</w:t>
      </w:r>
      <w:r w:rsidRPr="008A6556">
        <w:t>.</w:t>
      </w:r>
    </w:p>
    <w:p w14:paraId="71147484" w14:textId="280324A1" w:rsidR="00257761" w:rsidRPr="004435FE" w:rsidRDefault="002211BA" w:rsidP="00257761">
      <w:pPr>
        <w:pStyle w:val="3"/>
        <w:spacing w:after="240" w:line="240" w:lineRule="auto"/>
        <w:rPr>
          <w:color w:val="000000"/>
          <w:szCs w:val="24"/>
        </w:rPr>
      </w:pPr>
      <w:bookmarkStart w:id="130" w:name="_Toc135635414"/>
      <w:r w:rsidRPr="004435FE">
        <w:rPr>
          <w:color w:val="000000"/>
          <w:szCs w:val="24"/>
        </w:rPr>
        <w:t>3.3.6</w:t>
      </w:r>
      <w:r w:rsidR="00257761" w:rsidRPr="004435FE">
        <w:rPr>
          <w:color w:val="000000"/>
          <w:szCs w:val="24"/>
        </w:rPr>
        <w:t xml:space="preserve">. </w:t>
      </w:r>
      <w:r w:rsidR="00781AE0" w:rsidRPr="005E0FD0">
        <w:rPr>
          <w:color w:val="000000"/>
          <w:szCs w:val="24"/>
        </w:rPr>
        <w:t>Местная переносимость</w:t>
      </w:r>
      <w:bookmarkEnd w:id="130"/>
    </w:p>
    <w:p w14:paraId="38C6DA9F" w14:textId="77777777" w:rsidR="003807CD" w:rsidRPr="00480487" w:rsidRDefault="00D05805" w:rsidP="003807CD">
      <w:pPr>
        <w:spacing w:after="0" w:line="240" w:lineRule="auto"/>
        <w:ind w:firstLine="708"/>
      </w:pPr>
      <w:r w:rsidRPr="00D05805">
        <w:t xml:space="preserve">Рилпивирин был классифицирован как вызывающий умеренное раздражение глаз в тесте </w:t>
      </w:r>
      <w:r w:rsidRPr="00F92B75">
        <w:rPr>
          <w:i/>
        </w:rPr>
        <w:t xml:space="preserve">in vitro </w:t>
      </w:r>
      <w:r w:rsidRPr="00D05805">
        <w:t>на помутнение роговицы крупного рогатого скота и раздражение глаз. Тест на раздражение кожи у кроликов не показал признаков раздражения</w:t>
      </w:r>
      <w:r w:rsidR="00F92B75">
        <w:t>,</w:t>
      </w:r>
      <w:r w:rsidRPr="00D05805">
        <w:t xml:space="preserve"> не было </w:t>
      </w:r>
      <w:r w:rsidR="00F92B75">
        <w:t xml:space="preserve">выявлено </w:t>
      </w:r>
      <w:r w:rsidRPr="00D05805">
        <w:t>признаков гиперчувствительности замедленного типа в анализе местных лимфатических узлов у мышей</w:t>
      </w:r>
      <w:r w:rsidR="00F92B75">
        <w:t xml:space="preserve"> </w:t>
      </w:r>
      <w:r w:rsidR="00381826" w:rsidRPr="00381826">
        <w:t>[1</w:t>
      </w:r>
      <w:r w:rsidR="00AC6AA4">
        <w:t>,10</w:t>
      </w:r>
      <w:r w:rsidR="00381826" w:rsidRPr="00381826">
        <w:t>]</w:t>
      </w:r>
      <w:r w:rsidRPr="00D05805">
        <w:t>.</w:t>
      </w:r>
    </w:p>
    <w:p w14:paraId="3FBDEA8A" w14:textId="1611C1F7" w:rsidR="00F42555" w:rsidRPr="004435FE" w:rsidRDefault="00F42555" w:rsidP="00F42555">
      <w:pPr>
        <w:pStyle w:val="3"/>
        <w:spacing w:after="240" w:line="240" w:lineRule="auto"/>
        <w:rPr>
          <w:color w:val="000000"/>
          <w:szCs w:val="24"/>
        </w:rPr>
      </w:pPr>
      <w:bookmarkStart w:id="131" w:name="_Toc135635415"/>
      <w:r w:rsidRPr="004435FE">
        <w:rPr>
          <w:color w:val="000000"/>
          <w:szCs w:val="24"/>
        </w:rPr>
        <w:t xml:space="preserve">3.3.7. </w:t>
      </w:r>
      <w:r w:rsidRPr="005E0FD0">
        <w:rPr>
          <w:color w:val="000000"/>
          <w:szCs w:val="24"/>
        </w:rPr>
        <w:t>Токсикокинетика</w:t>
      </w:r>
      <w:bookmarkEnd w:id="131"/>
    </w:p>
    <w:p w14:paraId="73DB95BC" w14:textId="4FEFF9D9" w:rsidR="005E0FD0" w:rsidRPr="00D05228" w:rsidRDefault="005E0FD0" w:rsidP="00FC593E">
      <w:pPr>
        <w:spacing w:after="0" w:line="240" w:lineRule="auto"/>
        <w:ind w:firstLine="708"/>
      </w:pPr>
      <w:r>
        <w:t>Результаты токсико</w:t>
      </w:r>
      <w:r w:rsidR="00FD3505">
        <w:t>к</w:t>
      </w:r>
      <w:r>
        <w:t>инетически</w:t>
      </w:r>
      <w:r w:rsidR="00FD3505">
        <w:t>х</w:t>
      </w:r>
      <w:r>
        <w:t xml:space="preserve"> исследований, полученные на доклиническом этапе исследования, приведены в соответствующих разделах настоящего документа. </w:t>
      </w:r>
    </w:p>
    <w:p w14:paraId="4A0C32D3" w14:textId="423084FA" w:rsidR="00902DE4" w:rsidRPr="004435FE" w:rsidRDefault="00F42555" w:rsidP="00902DE4">
      <w:pPr>
        <w:pStyle w:val="3"/>
        <w:spacing w:after="240" w:line="240" w:lineRule="auto"/>
        <w:rPr>
          <w:color w:val="000000"/>
          <w:szCs w:val="24"/>
        </w:rPr>
      </w:pPr>
      <w:bookmarkStart w:id="132" w:name="_Toc135635416"/>
      <w:r w:rsidRPr="004435FE">
        <w:rPr>
          <w:color w:val="000000"/>
          <w:szCs w:val="24"/>
        </w:rPr>
        <w:t>3.3.8</w:t>
      </w:r>
      <w:r w:rsidR="00902DE4" w:rsidRPr="004435FE">
        <w:rPr>
          <w:color w:val="000000"/>
          <w:szCs w:val="24"/>
        </w:rPr>
        <w:t xml:space="preserve">. </w:t>
      </w:r>
      <w:r w:rsidR="00781AE0" w:rsidRPr="004435FE">
        <w:rPr>
          <w:color w:val="000000"/>
          <w:szCs w:val="24"/>
        </w:rPr>
        <w:t>Прочие исследования</w:t>
      </w:r>
      <w:bookmarkEnd w:id="132"/>
    </w:p>
    <w:p w14:paraId="5106A749" w14:textId="7564F336" w:rsidR="002E7351" w:rsidRPr="005E0FD0" w:rsidRDefault="00F42555" w:rsidP="002E7351">
      <w:pPr>
        <w:pStyle w:val="4"/>
        <w:spacing w:after="240" w:line="240" w:lineRule="auto"/>
        <w:rPr>
          <w:color w:val="000000"/>
          <w:szCs w:val="24"/>
        </w:rPr>
      </w:pPr>
      <w:bookmarkStart w:id="133" w:name="_Toc135635417"/>
      <w:r w:rsidRPr="004435FE">
        <w:rPr>
          <w:color w:val="000000"/>
          <w:szCs w:val="24"/>
        </w:rPr>
        <w:t>3.3.8</w:t>
      </w:r>
      <w:r w:rsidR="002E7351" w:rsidRPr="004435FE">
        <w:rPr>
          <w:color w:val="000000"/>
          <w:szCs w:val="24"/>
        </w:rPr>
        <w:t>.1.</w:t>
      </w:r>
      <w:r w:rsidR="009443EF" w:rsidRPr="004435FE">
        <w:rPr>
          <w:color w:val="000000"/>
          <w:szCs w:val="24"/>
        </w:rPr>
        <w:t xml:space="preserve"> </w:t>
      </w:r>
      <w:r w:rsidR="002E7351" w:rsidRPr="005E0FD0">
        <w:rPr>
          <w:color w:val="000000"/>
          <w:szCs w:val="24"/>
        </w:rPr>
        <w:t>Фототоксичность</w:t>
      </w:r>
      <w:bookmarkEnd w:id="133"/>
    </w:p>
    <w:p w14:paraId="074C852C" w14:textId="77777777" w:rsidR="00F92B75" w:rsidRPr="00381826" w:rsidRDefault="00F92B75" w:rsidP="00093197">
      <w:pPr>
        <w:spacing w:after="0" w:line="240" w:lineRule="auto"/>
        <w:ind w:firstLine="709"/>
        <w:rPr>
          <w:bCs/>
          <w:iCs/>
          <w:lang w:eastAsia="en-US"/>
        </w:rPr>
      </w:pPr>
      <w:r w:rsidRPr="005E0FD0">
        <w:t>Не было никаких призна</w:t>
      </w:r>
      <w:r w:rsidRPr="00D05805">
        <w:t xml:space="preserve">ков потенциальной фототоксичности, </w:t>
      </w:r>
      <w:r>
        <w:t>которая оценивала</w:t>
      </w:r>
      <w:r w:rsidRPr="00D05805">
        <w:t xml:space="preserve">сь по поглощению нейтрального красного фибробластами мыши </w:t>
      </w:r>
      <w:r w:rsidRPr="00F92B75">
        <w:rPr>
          <w:i/>
        </w:rPr>
        <w:t>in vitro</w:t>
      </w:r>
      <w:r>
        <w:rPr>
          <w:i/>
        </w:rPr>
        <w:t xml:space="preserve"> </w:t>
      </w:r>
      <w:r w:rsidR="00381826" w:rsidRPr="00381826">
        <w:t>[1]</w:t>
      </w:r>
      <w:r w:rsidR="00381826">
        <w:t>.</w:t>
      </w:r>
    </w:p>
    <w:p w14:paraId="1D9DA0CF" w14:textId="49CF17A6" w:rsidR="002E7351" w:rsidRPr="004435FE" w:rsidRDefault="002E7351" w:rsidP="002E7351">
      <w:pPr>
        <w:pStyle w:val="4"/>
        <w:spacing w:after="240" w:line="240" w:lineRule="auto"/>
        <w:rPr>
          <w:color w:val="000000"/>
          <w:szCs w:val="24"/>
        </w:rPr>
      </w:pPr>
      <w:bookmarkStart w:id="134" w:name="_Toc135635418"/>
      <w:r w:rsidRPr="004435FE">
        <w:rPr>
          <w:color w:val="000000"/>
          <w:szCs w:val="24"/>
        </w:rPr>
        <w:t>3</w:t>
      </w:r>
      <w:r w:rsidR="00F42555" w:rsidRPr="004435FE">
        <w:rPr>
          <w:color w:val="000000"/>
          <w:szCs w:val="24"/>
        </w:rPr>
        <w:t>.3.8</w:t>
      </w:r>
      <w:r w:rsidRPr="004435FE">
        <w:rPr>
          <w:color w:val="000000"/>
          <w:szCs w:val="24"/>
        </w:rPr>
        <w:t xml:space="preserve">.2. </w:t>
      </w:r>
      <w:r w:rsidRPr="005E0FD0">
        <w:rPr>
          <w:color w:val="000000"/>
          <w:szCs w:val="24"/>
        </w:rPr>
        <w:t>Иммунотоксичность</w:t>
      </w:r>
      <w:bookmarkEnd w:id="134"/>
    </w:p>
    <w:p w14:paraId="432EE50A" w14:textId="77777777" w:rsidR="003753EA" w:rsidRDefault="00CD6676" w:rsidP="00362664">
      <w:pPr>
        <w:spacing w:after="0" w:line="240" w:lineRule="auto"/>
        <w:ind w:firstLine="709"/>
        <w:rPr>
          <w:bCs/>
          <w:iCs/>
          <w:lang w:eastAsia="en-US"/>
        </w:rPr>
      </w:pPr>
      <w:r w:rsidRPr="00CD6676">
        <w:rPr>
          <w:bCs/>
          <w:iCs/>
          <w:lang w:eastAsia="en-US"/>
        </w:rPr>
        <w:t>Рилпивирин не снижал гуморальный ответ на бараньи эритроциты в тесте на образование бляшек, что указывает на то, что он не обладает иммунотоксическим потенциалом</w:t>
      </w:r>
      <w:r>
        <w:rPr>
          <w:bCs/>
          <w:iCs/>
          <w:lang w:eastAsia="en-US"/>
        </w:rPr>
        <w:t xml:space="preserve"> </w:t>
      </w:r>
      <w:r w:rsidR="00381826" w:rsidRPr="00381826">
        <w:rPr>
          <w:bCs/>
          <w:iCs/>
          <w:lang w:eastAsia="en-US"/>
        </w:rPr>
        <w:t>[1</w:t>
      </w:r>
      <w:r w:rsidR="00AC6AA4">
        <w:rPr>
          <w:bCs/>
          <w:iCs/>
          <w:lang w:eastAsia="en-US"/>
        </w:rPr>
        <w:t>,10</w:t>
      </w:r>
      <w:r w:rsidR="00381826" w:rsidRPr="00381826">
        <w:rPr>
          <w:bCs/>
          <w:iCs/>
          <w:lang w:eastAsia="en-US"/>
        </w:rPr>
        <w:t>]</w:t>
      </w:r>
      <w:r>
        <w:rPr>
          <w:bCs/>
          <w:iCs/>
          <w:lang w:eastAsia="en-US"/>
        </w:rPr>
        <w:t>.</w:t>
      </w:r>
    </w:p>
    <w:p w14:paraId="7915812D" w14:textId="496ED26B" w:rsidR="002E7351" w:rsidRPr="004435FE" w:rsidRDefault="002E7351" w:rsidP="002E7351">
      <w:pPr>
        <w:pStyle w:val="4"/>
        <w:spacing w:after="240" w:line="240" w:lineRule="auto"/>
        <w:rPr>
          <w:color w:val="000000"/>
          <w:szCs w:val="24"/>
        </w:rPr>
      </w:pPr>
      <w:bookmarkStart w:id="135" w:name="_Toc135635419"/>
      <w:r w:rsidRPr="004435FE">
        <w:rPr>
          <w:color w:val="000000"/>
          <w:szCs w:val="24"/>
        </w:rPr>
        <w:t>3</w:t>
      </w:r>
      <w:r w:rsidR="00F42555" w:rsidRPr="004435FE">
        <w:rPr>
          <w:color w:val="000000"/>
          <w:szCs w:val="24"/>
        </w:rPr>
        <w:t>.3.8</w:t>
      </w:r>
      <w:r w:rsidRPr="004435FE">
        <w:rPr>
          <w:color w:val="000000"/>
          <w:szCs w:val="24"/>
        </w:rPr>
        <w:t>.3. Токсичность метаболитов</w:t>
      </w:r>
      <w:bookmarkEnd w:id="135"/>
    </w:p>
    <w:p w14:paraId="4909A5AA" w14:textId="77777777" w:rsidR="000F5F13" w:rsidRPr="00D86F07" w:rsidRDefault="000F5F13" w:rsidP="000F5F13">
      <w:pPr>
        <w:spacing w:after="0" w:line="240" w:lineRule="auto"/>
        <w:ind w:firstLine="709"/>
      </w:pPr>
      <w:r>
        <w:t>На доклиническом этапе исследований токсичность метаболитов рилпивирина не описана.</w:t>
      </w:r>
    </w:p>
    <w:p w14:paraId="12255097" w14:textId="38A9CF97" w:rsidR="002E7351" w:rsidRPr="004435FE" w:rsidRDefault="002E7351" w:rsidP="002E7351">
      <w:pPr>
        <w:pStyle w:val="4"/>
        <w:spacing w:after="240" w:line="240" w:lineRule="auto"/>
        <w:rPr>
          <w:color w:val="000000"/>
          <w:szCs w:val="24"/>
        </w:rPr>
      </w:pPr>
      <w:bookmarkStart w:id="136" w:name="_Toc135635420"/>
      <w:r w:rsidRPr="004435FE">
        <w:rPr>
          <w:color w:val="000000"/>
          <w:szCs w:val="24"/>
        </w:rPr>
        <w:t>3</w:t>
      </w:r>
      <w:r w:rsidR="00F42555" w:rsidRPr="004435FE">
        <w:rPr>
          <w:color w:val="000000"/>
          <w:szCs w:val="24"/>
        </w:rPr>
        <w:t>.3.8</w:t>
      </w:r>
      <w:r w:rsidRPr="004435FE">
        <w:rPr>
          <w:color w:val="000000"/>
          <w:szCs w:val="24"/>
        </w:rPr>
        <w:t xml:space="preserve">.4. </w:t>
      </w:r>
      <w:r w:rsidRPr="000F5F13">
        <w:rPr>
          <w:color w:val="000000"/>
          <w:szCs w:val="24"/>
        </w:rPr>
        <w:t>Токсичность примесей</w:t>
      </w:r>
      <w:bookmarkEnd w:id="136"/>
    </w:p>
    <w:p w14:paraId="3C915E90" w14:textId="77777777" w:rsidR="00BD10D6" w:rsidRDefault="00BD10D6" w:rsidP="00093197">
      <w:pPr>
        <w:spacing w:after="0" w:line="240" w:lineRule="auto"/>
        <w:ind w:firstLine="708"/>
        <w:rPr>
          <w:bCs/>
          <w:iCs/>
          <w:lang w:eastAsia="en-US"/>
        </w:rPr>
      </w:pPr>
      <w:r>
        <w:rPr>
          <w:bCs/>
          <w:iCs/>
          <w:lang w:eastAsia="en-US"/>
        </w:rPr>
        <w:t>Согласно данным литературы, д</w:t>
      </w:r>
      <w:r w:rsidRPr="00BD10D6">
        <w:rPr>
          <w:bCs/>
          <w:iCs/>
          <w:lang w:eastAsia="en-US"/>
        </w:rPr>
        <w:t xml:space="preserve">ве примеси превышают квалификационный предел </w:t>
      </w:r>
      <w:r>
        <w:rPr>
          <w:bCs/>
          <w:iCs/>
          <w:lang w:eastAsia="en-US"/>
        </w:rPr>
        <w:t xml:space="preserve">ICH. </w:t>
      </w:r>
      <w:r w:rsidRPr="00BD10D6">
        <w:rPr>
          <w:bCs/>
          <w:iCs/>
          <w:lang w:eastAsia="en-US"/>
        </w:rPr>
        <w:t>В исследовании токсичности повторных доз на крысах в течение одного месяца</w:t>
      </w:r>
      <w:r>
        <w:rPr>
          <w:bCs/>
          <w:iCs/>
          <w:lang w:eastAsia="en-US"/>
        </w:rPr>
        <w:t xml:space="preserve"> количественное содержание двух д</w:t>
      </w:r>
      <w:r w:rsidRPr="00BD10D6">
        <w:rPr>
          <w:bCs/>
          <w:iCs/>
          <w:lang w:eastAsia="en-US"/>
        </w:rPr>
        <w:t>руги</w:t>
      </w:r>
      <w:r>
        <w:rPr>
          <w:bCs/>
          <w:iCs/>
          <w:lang w:eastAsia="en-US"/>
        </w:rPr>
        <w:t xml:space="preserve">х </w:t>
      </w:r>
      <w:r w:rsidRPr="00BD10D6">
        <w:rPr>
          <w:bCs/>
          <w:iCs/>
          <w:lang w:eastAsia="en-US"/>
        </w:rPr>
        <w:t>примес</w:t>
      </w:r>
      <w:r>
        <w:rPr>
          <w:bCs/>
          <w:iCs/>
          <w:lang w:eastAsia="en-US"/>
        </w:rPr>
        <w:t xml:space="preserve">ей было квалифицированно </w:t>
      </w:r>
      <w:r w:rsidRPr="00BD10D6">
        <w:rPr>
          <w:bCs/>
          <w:iCs/>
          <w:lang w:eastAsia="en-US"/>
        </w:rPr>
        <w:t>адекватн</w:t>
      </w:r>
      <w:r>
        <w:rPr>
          <w:bCs/>
          <w:iCs/>
          <w:lang w:eastAsia="en-US"/>
        </w:rPr>
        <w:t>ым нормативным данным</w:t>
      </w:r>
      <w:r w:rsidRPr="00BD10D6">
        <w:rPr>
          <w:bCs/>
          <w:iCs/>
          <w:lang w:eastAsia="en-US"/>
        </w:rPr>
        <w:t>. На основании результатов этого исследования считается адекватно квалифицирован</w:t>
      </w:r>
      <w:r>
        <w:rPr>
          <w:bCs/>
          <w:iCs/>
          <w:lang w:eastAsia="en-US"/>
        </w:rPr>
        <w:t>ной</w:t>
      </w:r>
      <w:r w:rsidRPr="00BD10D6">
        <w:rPr>
          <w:bCs/>
          <w:iCs/>
          <w:lang w:eastAsia="en-US"/>
        </w:rPr>
        <w:t xml:space="preserve"> форма свободного основания одной из примесей.</w:t>
      </w:r>
      <w:r>
        <w:rPr>
          <w:bCs/>
          <w:iCs/>
          <w:lang w:eastAsia="en-US"/>
        </w:rPr>
        <w:t xml:space="preserve"> </w:t>
      </w:r>
      <w:r w:rsidRPr="00BD10D6">
        <w:rPr>
          <w:bCs/>
          <w:iCs/>
          <w:lang w:eastAsia="en-US"/>
        </w:rPr>
        <w:t>Пятая примесь также была квалифицирована в месячном исследовании токсичности повторных доз у собак.</w:t>
      </w:r>
      <w:r>
        <w:rPr>
          <w:bCs/>
          <w:iCs/>
          <w:lang w:eastAsia="en-US"/>
        </w:rPr>
        <w:t xml:space="preserve"> </w:t>
      </w:r>
      <w:r w:rsidRPr="00BD10D6">
        <w:rPr>
          <w:bCs/>
          <w:iCs/>
          <w:lang w:eastAsia="en-US"/>
        </w:rPr>
        <w:t xml:space="preserve">Шестая примесь, идентифицированная в ходе раннего синтеза рилпивирина, была исследована на генотоксичность на основе ее химических фрагментов. Три примеси лекарственного вещества содержат один и тот же химический фрагмент и поэтому были оценены на предмет их мутагенного потенциала. Только одна примесь увеличивала частоту мутаций в тесте Эймса. Эта примесь содержит еще один отдельный химический фрагмент, в то время как другие его не содержат. Мутагенный потенциал общей химической части </w:t>
      </w:r>
      <w:r>
        <w:rPr>
          <w:bCs/>
          <w:iCs/>
          <w:lang w:eastAsia="en-US"/>
        </w:rPr>
        <w:t xml:space="preserve">молекулы </w:t>
      </w:r>
      <w:r w:rsidRPr="00BD10D6">
        <w:rPr>
          <w:bCs/>
          <w:iCs/>
          <w:lang w:eastAsia="en-US"/>
        </w:rPr>
        <w:t xml:space="preserve">считался низким, а мутагенность этой примеси обусловлена ее </w:t>
      </w:r>
      <w:r w:rsidR="00080C3D">
        <w:rPr>
          <w:bCs/>
          <w:iCs/>
          <w:lang w:eastAsia="en-US"/>
        </w:rPr>
        <w:t>специфической</w:t>
      </w:r>
      <w:r w:rsidRPr="00BD10D6">
        <w:rPr>
          <w:bCs/>
          <w:iCs/>
          <w:lang w:eastAsia="en-US"/>
        </w:rPr>
        <w:t xml:space="preserve"> химической частью. Другие примеси не были мутагенными в тесте Эймса. </w:t>
      </w:r>
      <w:r w:rsidR="00080C3D">
        <w:rPr>
          <w:bCs/>
          <w:iCs/>
          <w:lang w:eastAsia="en-US"/>
        </w:rPr>
        <w:t xml:space="preserve">Было предложено </w:t>
      </w:r>
      <w:r w:rsidRPr="00BD10D6">
        <w:rPr>
          <w:bCs/>
          <w:iCs/>
          <w:lang w:eastAsia="en-US"/>
        </w:rPr>
        <w:t>использовать подход порога токсикологической опасности для управления генотоксическим риском, предполагаемым вышеупомянутой примесью или ее гидрохлорид</w:t>
      </w:r>
      <w:r w:rsidR="00080C3D">
        <w:rPr>
          <w:bCs/>
          <w:iCs/>
          <w:lang w:eastAsia="en-US"/>
        </w:rPr>
        <w:t>ом</w:t>
      </w:r>
      <w:r w:rsidRPr="00BD10D6">
        <w:rPr>
          <w:bCs/>
          <w:iCs/>
          <w:lang w:eastAsia="en-US"/>
        </w:rPr>
        <w:t>. Уровень этой примеси меньше максимально допустимого уровня</w:t>
      </w:r>
      <w:r w:rsidR="00080C3D">
        <w:rPr>
          <w:bCs/>
          <w:iCs/>
          <w:lang w:eastAsia="en-US"/>
        </w:rPr>
        <w:t xml:space="preserve"> </w:t>
      </w:r>
      <w:r w:rsidR="00381826" w:rsidRPr="00381826">
        <w:rPr>
          <w:bCs/>
          <w:iCs/>
          <w:lang w:eastAsia="en-US"/>
        </w:rPr>
        <w:t>[1</w:t>
      </w:r>
      <w:r w:rsidR="00AC6AA4">
        <w:rPr>
          <w:bCs/>
          <w:iCs/>
          <w:lang w:eastAsia="en-US"/>
        </w:rPr>
        <w:t>,10</w:t>
      </w:r>
      <w:r w:rsidR="00381826" w:rsidRPr="00381826">
        <w:rPr>
          <w:bCs/>
          <w:iCs/>
          <w:lang w:eastAsia="en-US"/>
        </w:rPr>
        <w:t>]</w:t>
      </w:r>
      <w:r w:rsidRPr="00BD10D6">
        <w:rPr>
          <w:bCs/>
          <w:iCs/>
          <w:lang w:eastAsia="en-US"/>
        </w:rPr>
        <w:t>.</w:t>
      </w:r>
    </w:p>
    <w:p w14:paraId="2FE58C83" w14:textId="2874DF6C" w:rsidR="00F76EAC" w:rsidRPr="004435FE" w:rsidRDefault="00F76EAC" w:rsidP="00F76EAC">
      <w:pPr>
        <w:pStyle w:val="2"/>
        <w:spacing w:line="240" w:lineRule="auto"/>
        <w:rPr>
          <w:color w:val="000000"/>
          <w:szCs w:val="24"/>
        </w:rPr>
      </w:pPr>
      <w:bookmarkStart w:id="137" w:name="_Toc135635421"/>
      <w:r w:rsidRPr="007E43B2">
        <w:rPr>
          <w:color w:val="000000"/>
          <w:szCs w:val="24"/>
        </w:rPr>
        <w:t>Список литературы</w:t>
      </w:r>
      <w:bookmarkEnd w:id="137"/>
    </w:p>
    <w:p w14:paraId="144C3B09" w14:textId="77777777" w:rsidR="00B12726" w:rsidRPr="004C0AC0" w:rsidRDefault="00B12726" w:rsidP="001B21E6">
      <w:pPr>
        <w:pStyle w:val="afff2"/>
        <w:spacing w:after="0"/>
      </w:pPr>
      <w:r>
        <w:rPr>
          <w:rStyle w:val="a9"/>
          <w:color w:val="auto"/>
          <w:u w:val="none"/>
        </w:rPr>
        <w:fldChar w:fldCharType="begin"/>
      </w:r>
      <w:r w:rsidRPr="00FB508D">
        <w:rPr>
          <w:rStyle w:val="a9"/>
          <w:color w:val="auto"/>
          <w:u w:val="none"/>
        </w:rPr>
        <w:instrText xml:space="preserve"> </w:instrText>
      </w:r>
      <w:r w:rsidRPr="004C0AC0">
        <w:rPr>
          <w:rStyle w:val="a9"/>
          <w:color w:val="auto"/>
          <w:u w:val="none"/>
          <w:lang w:val="en-US"/>
        </w:rPr>
        <w:instrText>ADDIN</w:instrText>
      </w:r>
      <w:r w:rsidRPr="00FB508D">
        <w:rPr>
          <w:rStyle w:val="a9"/>
          <w:color w:val="auto"/>
          <w:u w:val="none"/>
        </w:rPr>
        <w:instrText xml:space="preserve"> </w:instrText>
      </w:r>
      <w:r w:rsidRPr="004C0AC0">
        <w:rPr>
          <w:rStyle w:val="a9"/>
          <w:color w:val="auto"/>
          <w:u w:val="none"/>
          <w:lang w:val="en-US"/>
        </w:rPr>
        <w:instrText>ZOTERO</w:instrText>
      </w:r>
      <w:r w:rsidRPr="00FB508D">
        <w:rPr>
          <w:rStyle w:val="a9"/>
          <w:color w:val="auto"/>
          <w:u w:val="none"/>
        </w:rPr>
        <w:instrText>_</w:instrText>
      </w:r>
      <w:r w:rsidRPr="004C0AC0">
        <w:rPr>
          <w:rStyle w:val="a9"/>
          <w:color w:val="auto"/>
          <w:u w:val="none"/>
          <w:lang w:val="en-US"/>
        </w:rPr>
        <w:instrText>BIBL</w:instrText>
      </w:r>
      <w:r w:rsidRPr="00FB508D">
        <w:rPr>
          <w:rStyle w:val="a9"/>
          <w:color w:val="auto"/>
          <w:u w:val="none"/>
        </w:rPr>
        <w:instrText xml:space="preserve"> {"</w:instrText>
      </w:r>
      <w:r w:rsidRPr="004C0AC0">
        <w:rPr>
          <w:rStyle w:val="a9"/>
          <w:color w:val="auto"/>
          <w:u w:val="none"/>
          <w:lang w:val="en-US"/>
        </w:rPr>
        <w:instrText>uncited</w:instrText>
      </w:r>
      <w:r w:rsidRPr="00FB508D">
        <w:rPr>
          <w:rStyle w:val="a9"/>
          <w:color w:val="auto"/>
          <w:u w:val="none"/>
        </w:rPr>
        <w:instrText>":[],"</w:instrText>
      </w:r>
      <w:r w:rsidRPr="004C0AC0">
        <w:rPr>
          <w:rStyle w:val="a9"/>
          <w:color w:val="auto"/>
          <w:u w:val="none"/>
          <w:lang w:val="en-US"/>
        </w:rPr>
        <w:instrText>omitted</w:instrText>
      </w:r>
      <w:r w:rsidRPr="00FB508D">
        <w:rPr>
          <w:rStyle w:val="a9"/>
          <w:color w:val="auto"/>
          <w:u w:val="none"/>
        </w:rPr>
        <w:instrText>":[],"</w:instrText>
      </w:r>
      <w:r w:rsidRPr="004C0AC0">
        <w:rPr>
          <w:rStyle w:val="a9"/>
          <w:color w:val="auto"/>
          <w:u w:val="none"/>
          <w:lang w:val="en-US"/>
        </w:rPr>
        <w:instrText>custom</w:instrText>
      </w:r>
      <w:r w:rsidRPr="00FB508D">
        <w:rPr>
          <w:rStyle w:val="a9"/>
          <w:color w:val="auto"/>
          <w:u w:val="none"/>
        </w:rPr>
        <w:instrText xml:space="preserve">":[]} </w:instrText>
      </w:r>
      <w:r w:rsidRPr="004C0AC0">
        <w:rPr>
          <w:rStyle w:val="a9"/>
          <w:color w:val="auto"/>
          <w:u w:val="none"/>
          <w:lang w:val="en-US"/>
        </w:rPr>
        <w:instrText>CSL</w:instrText>
      </w:r>
      <w:r w:rsidRPr="00FB508D">
        <w:rPr>
          <w:rStyle w:val="a9"/>
          <w:color w:val="auto"/>
          <w:u w:val="none"/>
        </w:rPr>
        <w:instrText>_</w:instrText>
      </w:r>
      <w:r w:rsidRPr="004C0AC0">
        <w:rPr>
          <w:rStyle w:val="a9"/>
          <w:color w:val="auto"/>
          <w:u w:val="none"/>
          <w:lang w:val="en-US"/>
        </w:rPr>
        <w:instrText>BIBLIOGRAPHY</w:instrText>
      </w:r>
      <w:r w:rsidRPr="00FB508D">
        <w:rPr>
          <w:rStyle w:val="a9"/>
          <w:color w:val="auto"/>
          <w:u w:val="none"/>
        </w:rPr>
        <w:instrText xml:space="preserve"> </w:instrText>
      </w:r>
      <w:r>
        <w:rPr>
          <w:rStyle w:val="a9"/>
          <w:color w:val="auto"/>
          <w:u w:val="none"/>
        </w:rPr>
        <w:fldChar w:fldCharType="separate"/>
      </w:r>
      <w:r w:rsidRPr="00146226">
        <w:t>1.</w:t>
      </w:r>
      <w:r w:rsidRPr="00146226">
        <w:tab/>
      </w:r>
      <w:r w:rsidRPr="004C0AC0">
        <w:rPr>
          <w:lang w:val="en-US"/>
        </w:rPr>
        <w:t>Australian</w:t>
      </w:r>
      <w:r w:rsidRPr="00146226">
        <w:t xml:space="preserve"> </w:t>
      </w:r>
      <w:r w:rsidRPr="004C0AC0">
        <w:rPr>
          <w:lang w:val="en-US"/>
        </w:rPr>
        <w:t>Public</w:t>
      </w:r>
      <w:r w:rsidRPr="00146226">
        <w:t xml:space="preserve"> </w:t>
      </w:r>
      <w:r w:rsidRPr="004C0AC0">
        <w:rPr>
          <w:lang w:val="en-US"/>
        </w:rPr>
        <w:t>Assessment</w:t>
      </w:r>
      <w:r w:rsidRPr="00146226">
        <w:t xml:space="preserve"> </w:t>
      </w:r>
      <w:r w:rsidRPr="004C0AC0">
        <w:rPr>
          <w:lang w:val="en-US"/>
        </w:rPr>
        <w:t>Report</w:t>
      </w:r>
      <w:r w:rsidRPr="00146226">
        <w:t xml:space="preserve">  </w:t>
      </w:r>
      <w:r w:rsidRPr="004C0AC0">
        <w:rPr>
          <w:lang w:val="en-US"/>
        </w:rPr>
        <w:t>for</w:t>
      </w:r>
      <w:r w:rsidRPr="00146226">
        <w:t xml:space="preserve"> </w:t>
      </w:r>
      <w:r w:rsidRPr="004C0AC0">
        <w:rPr>
          <w:lang w:val="en-US"/>
        </w:rPr>
        <w:t>Rilpivirine</w:t>
      </w:r>
      <w:r w:rsidRPr="00146226">
        <w:t xml:space="preserve"> [</w:t>
      </w:r>
      <w:r w:rsidRPr="004C0AC0">
        <w:t>Интернет</w:t>
      </w:r>
      <w:r w:rsidRPr="00146226">
        <w:t xml:space="preserve">]. </w:t>
      </w:r>
      <w:r w:rsidRPr="004C0AC0">
        <w:t>[цитируется по 22 октябрь 2022 г.]. Доступно на: https://www.tga.gov.au/sites/default/files/auspar-rilpivirine-120327.pdf</w:t>
      </w:r>
    </w:p>
    <w:p w14:paraId="4B8179A6" w14:textId="77777777" w:rsidR="00B12726" w:rsidRPr="004C0AC0" w:rsidRDefault="00B12726" w:rsidP="001B21E6">
      <w:pPr>
        <w:pStyle w:val="afff2"/>
        <w:spacing w:after="0"/>
      </w:pPr>
      <w:r w:rsidRPr="004C0AC0">
        <w:t>2.</w:t>
      </w:r>
      <w:r w:rsidRPr="004C0AC0">
        <w:tab/>
        <w:t>Rilpivirine [Интернет]. [цитируется по 22 октябрь 2022 г.]. Доступно на: https://go.drugbank.com/drugs/DB08864</w:t>
      </w:r>
    </w:p>
    <w:p w14:paraId="4124A3AE" w14:textId="77777777" w:rsidR="00B12726" w:rsidRPr="004C0AC0" w:rsidRDefault="00B12726" w:rsidP="001B21E6">
      <w:pPr>
        <w:pStyle w:val="afff2"/>
        <w:spacing w:after="0"/>
        <w:rPr>
          <w:lang w:val="en-US"/>
        </w:rPr>
      </w:pPr>
      <w:r w:rsidRPr="004C0AC0">
        <w:t>3.</w:t>
      </w:r>
      <w:r w:rsidRPr="004C0AC0">
        <w:tab/>
        <w:t>PubChem. Rilpivirine hydrochloride [Интернет]. [цитируется по 9 октябрь 2022 г.]. Доступно</w:t>
      </w:r>
      <w:r w:rsidRPr="004C0AC0">
        <w:rPr>
          <w:lang w:val="en-US"/>
        </w:rPr>
        <w:t xml:space="preserve"> </w:t>
      </w:r>
      <w:r w:rsidRPr="004C0AC0">
        <w:t>на</w:t>
      </w:r>
      <w:r w:rsidRPr="004C0AC0">
        <w:rPr>
          <w:lang w:val="en-US"/>
        </w:rPr>
        <w:t>: https://pubchem.ncbi.nlm.nih.gov/compound/11711114</w:t>
      </w:r>
    </w:p>
    <w:p w14:paraId="35A823E7" w14:textId="77777777" w:rsidR="00B12726" w:rsidRPr="004C0AC0" w:rsidRDefault="00B12726" w:rsidP="001B21E6">
      <w:pPr>
        <w:pStyle w:val="afff2"/>
        <w:spacing w:after="0"/>
        <w:rPr>
          <w:lang w:val="en-US"/>
        </w:rPr>
      </w:pPr>
      <w:r w:rsidRPr="004C0AC0">
        <w:rPr>
          <w:lang w:val="en-US"/>
        </w:rPr>
        <w:t>4.</w:t>
      </w:r>
      <w:r w:rsidRPr="004C0AC0">
        <w:rPr>
          <w:lang w:val="en-US"/>
        </w:rPr>
        <w:tab/>
        <w:t xml:space="preserve">Xavier Ruiz F, Arnold E. Evolving understanding of HIV-1 reverse transcriptase structure, function, inhibition, and resistance. Curr Opin Struct Biol. </w:t>
      </w:r>
      <w:r w:rsidRPr="004C0AC0">
        <w:t>апрель</w:t>
      </w:r>
      <w:r w:rsidRPr="004C0AC0">
        <w:rPr>
          <w:lang w:val="en-US"/>
        </w:rPr>
        <w:t xml:space="preserve"> 2020 </w:t>
      </w:r>
      <w:r w:rsidRPr="004C0AC0">
        <w:t>г</w:t>
      </w:r>
      <w:r w:rsidRPr="004C0AC0">
        <w:rPr>
          <w:lang w:val="en-US"/>
        </w:rPr>
        <w:t xml:space="preserve">.;61:113–23. </w:t>
      </w:r>
    </w:p>
    <w:p w14:paraId="0E7618A8" w14:textId="77777777" w:rsidR="00B12726" w:rsidRPr="004C0AC0" w:rsidRDefault="00B12726" w:rsidP="001B21E6">
      <w:pPr>
        <w:pStyle w:val="afff2"/>
        <w:spacing w:after="0"/>
        <w:rPr>
          <w:lang w:val="en-US"/>
        </w:rPr>
      </w:pPr>
      <w:r w:rsidRPr="004C0AC0">
        <w:rPr>
          <w:lang w:val="en-US"/>
        </w:rPr>
        <w:t>5.</w:t>
      </w:r>
      <w:r w:rsidRPr="004C0AC0">
        <w:rPr>
          <w:lang w:val="en-US"/>
        </w:rPr>
        <w:tab/>
        <w:t xml:space="preserve">Giacobbi NS, Sluis-Cremer N. In Vitro Cross-Resistance Profiles of Rilpivirine, Dapivirine, and MIV-150, Nonnucleoside Reverse Transcriptase Inhibitor Microbicides in Clinical Development for the Prevention of HIV-1 Infection. Antimicrob Agents Chemother. </w:t>
      </w:r>
      <w:r w:rsidRPr="004C0AC0">
        <w:t>июль</w:t>
      </w:r>
      <w:r w:rsidRPr="004C0AC0">
        <w:rPr>
          <w:lang w:val="en-US"/>
        </w:rPr>
        <w:t xml:space="preserve"> 2017 </w:t>
      </w:r>
      <w:r w:rsidRPr="004C0AC0">
        <w:t>г</w:t>
      </w:r>
      <w:r w:rsidRPr="004C0AC0">
        <w:rPr>
          <w:lang w:val="en-US"/>
        </w:rPr>
        <w:t xml:space="preserve">.;61(7):e00277-17. </w:t>
      </w:r>
    </w:p>
    <w:p w14:paraId="639CA04C" w14:textId="77777777" w:rsidR="00B12726" w:rsidRPr="004C0AC0" w:rsidRDefault="00B12726" w:rsidP="001B21E6">
      <w:pPr>
        <w:pStyle w:val="afff2"/>
        <w:spacing w:after="0"/>
        <w:rPr>
          <w:lang w:val="en-US"/>
        </w:rPr>
      </w:pPr>
      <w:r w:rsidRPr="004C0AC0">
        <w:rPr>
          <w:lang w:val="en-US"/>
        </w:rPr>
        <w:t>6.</w:t>
      </w:r>
      <w:r w:rsidRPr="004C0AC0">
        <w:rPr>
          <w:lang w:val="en-US"/>
        </w:rPr>
        <w:tab/>
        <w:t xml:space="preserve">Naif HM. Pathogenesis of HIV Infection. Infect Dis Rep. 6 </w:t>
      </w:r>
      <w:r w:rsidRPr="004C0AC0">
        <w:t>июнь</w:t>
      </w:r>
      <w:r w:rsidRPr="004C0AC0">
        <w:rPr>
          <w:lang w:val="en-US"/>
        </w:rPr>
        <w:t xml:space="preserve"> 2013 </w:t>
      </w:r>
      <w:r w:rsidRPr="004C0AC0">
        <w:t>г</w:t>
      </w:r>
      <w:r w:rsidRPr="004C0AC0">
        <w:rPr>
          <w:lang w:val="en-US"/>
        </w:rPr>
        <w:t xml:space="preserve">.;5(Suppl 1):e6. </w:t>
      </w:r>
    </w:p>
    <w:p w14:paraId="0ABE7774" w14:textId="46353F0C" w:rsidR="00B12726" w:rsidRPr="004C0AC0" w:rsidRDefault="00B12726" w:rsidP="001B21E6">
      <w:pPr>
        <w:pStyle w:val="afff2"/>
        <w:spacing w:after="0"/>
      </w:pPr>
      <w:r w:rsidRPr="004C0AC0">
        <w:rPr>
          <w:lang w:val="en-US"/>
        </w:rPr>
        <w:t>7.</w:t>
      </w:r>
      <w:r w:rsidRPr="004C0AC0">
        <w:rPr>
          <w:lang w:val="en-US"/>
        </w:rPr>
        <w:tab/>
        <w:t>Highlights of prescribing infjrmation. EDURANT</w:t>
      </w:r>
      <w:r w:rsidR="00DE1F44" w:rsidRPr="00DE1F44">
        <w:rPr>
          <w:vertAlign w:val="superscript"/>
          <w:lang w:val="en-US"/>
        </w:rPr>
        <w:t>®</w:t>
      </w:r>
      <w:r w:rsidRPr="004C0AC0">
        <w:rPr>
          <w:lang w:val="en-US"/>
        </w:rPr>
        <w:t xml:space="preserve"> [</w:t>
      </w:r>
      <w:r w:rsidRPr="004C0AC0">
        <w:t>Интернет</w:t>
      </w:r>
      <w:r w:rsidRPr="004C0AC0">
        <w:rPr>
          <w:lang w:val="en-US"/>
        </w:rPr>
        <w:t xml:space="preserve">]. </w:t>
      </w:r>
      <w:r w:rsidRPr="004C0AC0">
        <w:t>[цитируется по 10 октябрь 2022 г.]. Доступно на: https://www.accessdata.fda.gov/drugsatfda_docs/label/2018/202022s011lbl.pdf</w:t>
      </w:r>
    </w:p>
    <w:p w14:paraId="47F94993" w14:textId="77777777" w:rsidR="00B12726" w:rsidRPr="004C0AC0" w:rsidRDefault="00B12726" w:rsidP="001B21E6">
      <w:pPr>
        <w:pStyle w:val="afff2"/>
        <w:spacing w:after="0"/>
      </w:pPr>
      <w:r w:rsidRPr="004C0AC0">
        <w:t>8.</w:t>
      </w:r>
      <w:r w:rsidRPr="004C0AC0">
        <w:tab/>
        <w:t>ИМПП РФ, Эдюрант, таблетки, покрытые пленочной оболочкой, 25 мг [Интернет]. [цитируется по 10 октябрь 2022 г.]. Доступно на: https://grls.rosminzdrav.ru/InstrImg/2019/2/28/1428676/%D0%9B%D0%9F-001769[2018]_0.pdf</w:t>
      </w:r>
    </w:p>
    <w:p w14:paraId="41885B3A" w14:textId="77777777" w:rsidR="00B12726" w:rsidRPr="004C0AC0" w:rsidRDefault="00B12726" w:rsidP="001B21E6">
      <w:pPr>
        <w:pStyle w:val="afff2"/>
        <w:spacing w:after="0"/>
      </w:pPr>
      <w:r w:rsidRPr="004C0AC0">
        <w:rPr>
          <w:lang w:val="en-US"/>
        </w:rPr>
        <w:t>9.</w:t>
      </w:r>
      <w:r w:rsidRPr="004C0AC0">
        <w:rPr>
          <w:lang w:val="en-US"/>
        </w:rPr>
        <w:tab/>
        <w:t>EDURANT 25 mg film-coated tablets. Summary of product characteristics. [</w:t>
      </w:r>
      <w:r w:rsidRPr="004C0AC0">
        <w:t>Интернет</w:t>
      </w:r>
      <w:r w:rsidRPr="004C0AC0">
        <w:rPr>
          <w:lang w:val="en-US"/>
        </w:rPr>
        <w:t xml:space="preserve">]. </w:t>
      </w:r>
      <w:r w:rsidRPr="004C0AC0">
        <w:t>[цитируется по 9 октябрь 2022 г.]. Доступно на: https://www.ema.europa.eu/en/documents/product-information/edurant-epar-product-information_en.pdf</w:t>
      </w:r>
    </w:p>
    <w:p w14:paraId="27209D35" w14:textId="77777777" w:rsidR="00B12726" w:rsidRPr="004C0AC0" w:rsidRDefault="00B12726" w:rsidP="001B21E6">
      <w:pPr>
        <w:pStyle w:val="afff2"/>
        <w:spacing w:after="0"/>
      </w:pPr>
      <w:r w:rsidRPr="004C0AC0">
        <w:rPr>
          <w:lang w:val="en-US"/>
        </w:rPr>
        <w:t>10.</w:t>
      </w:r>
      <w:r w:rsidRPr="004C0AC0">
        <w:rPr>
          <w:lang w:val="en-US"/>
        </w:rPr>
        <w:tab/>
        <w:t>Assessment report. Edurant. [</w:t>
      </w:r>
      <w:r w:rsidRPr="004C0AC0">
        <w:t>Интернет</w:t>
      </w:r>
      <w:r w:rsidRPr="004C0AC0">
        <w:rPr>
          <w:lang w:val="en-US"/>
        </w:rPr>
        <w:t>]. EMA. 22 September 2011 EMA/CHMP/576493/2011 Committee for Medicinal Products for Human Use (CHMP); 2011 [</w:t>
      </w:r>
      <w:r w:rsidRPr="004C0AC0">
        <w:t>цитируется</w:t>
      </w:r>
      <w:r w:rsidRPr="004C0AC0">
        <w:rPr>
          <w:lang w:val="en-US"/>
        </w:rPr>
        <w:t xml:space="preserve"> </w:t>
      </w:r>
      <w:r w:rsidRPr="004C0AC0">
        <w:t>по</w:t>
      </w:r>
      <w:r w:rsidRPr="004C0AC0">
        <w:rPr>
          <w:lang w:val="en-US"/>
        </w:rPr>
        <w:t xml:space="preserve"> 3 </w:t>
      </w:r>
      <w:r w:rsidRPr="004C0AC0">
        <w:t>ноябрь</w:t>
      </w:r>
      <w:r w:rsidRPr="004C0AC0">
        <w:rPr>
          <w:lang w:val="en-US"/>
        </w:rPr>
        <w:t xml:space="preserve"> 2022 </w:t>
      </w:r>
      <w:r w:rsidRPr="004C0AC0">
        <w:t>г</w:t>
      </w:r>
      <w:r w:rsidRPr="004C0AC0">
        <w:rPr>
          <w:lang w:val="en-US"/>
        </w:rPr>
        <w:t xml:space="preserve">.]. </w:t>
      </w:r>
      <w:r w:rsidRPr="004C0AC0">
        <w:t>Доступно на: https://www.ema.europa.eu/en/documents/assessment-report/edurant-epar-public-assessment-report_en.pdf</w:t>
      </w:r>
    </w:p>
    <w:p w14:paraId="293BCBA1" w14:textId="77777777" w:rsidR="00B12726" w:rsidRPr="004C0AC0" w:rsidRDefault="00B12726" w:rsidP="001B21E6">
      <w:pPr>
        <w:pStyle w:val="afff2"/>
        <w:spacing w:after="0"/>
        <w:rPr>
          <w:lang w:val="en-US"/>
        </w:rPr>
      </w:pPr>
      <w:r w:rsidRPr="004C0AC0">
        <w:rPr>
          <w:lang w:val="en-US"/>
        </w:rPr>
        <w:t>11.</w:t>
      </w:r>
      <w:r w:rsidRPr="004C0AC0">
        <w:rPr>
          <w:lang w:val="en-US"/>
        </w:rPr>
        <w:tab/>
        <w:t xml:space="preserve">McCormick KD, Penrose KJ, Brumme CJ, Harrigan PR, Viana RV, Mellors JW, </w:t>
      </w:r>
      <w:r w:rsidRPr="004C0AC0">
        <w:t>и</w:t>
      </w:r>
      <w:r w:rsidRPr="004C0AC0">
        <w:rPr>
          <w:lang w:val="en-US"/>
        </w:rPr>
        <w:t xml:space="preserve"> </w:t>
      </w:r>
      <w:r w:rsidRPr="004C0AC0">
        <w:t>др</w:t>
      </w:r>
      <w:r w:rsidRPr="004C0AC0">
        <w:rPr>
          <w:lang w:val="en-US"/>
        </w:rPr>
        <w:t xml:space="preserve">. Discordance between Etravirine Phenotype and Genotype-Based Predicted Phenotype for Subtype C HIV-1 from First-Line Antiretroviral Therapy Failures in South Africa. Antimicrob Agents Chemother. 21 </w:t>
      </w:r>
      <w:r w:rsidRPr="004C0AC0">
        <w:t>апрель</w:t>
      </w:r>
      <w:r w:rsidRPr="004C0AC0">
        <w:rPr>
          <w:lang w:val="en-US"/>
        </w:rPr>
        <w:t xml:space="preserve"> 2020 </w:t>
      </w:r>
      <w:r w:rsidRPr="004C0AC0">
        <w:t>г</w:t>
      </w:r>
      <w:r w:rsidRPr="004C0AC0">
        <w:rPr>
          <w:lang w:val="en-US"/>
        </w:rPr>
        <w:t xml:space="preserve">.;64(5):e02101-19. </w:t>
      </w:r>
    </w:p>
    <w:p w14:paraId="75FF9D00" w14:textId="77777777" w:rsidR="00B12726" w:rsidRPr="004C0AC0" w:rsidRDefault="00B12726" w:rsidP="001B21E6">
      <w:pPr>
        <w:pStyle w:val="afff2"/>
        <w:spacing w:after="0"/>
        <w:rPr>
          <w:lang w:val="en-US"/>
        </w:rPr>
      </w:pPr>
      <w:r w:rsidRPr="004C0AC0">
        <w:rPr>
          <w:lang w:val="en-US"/>
        </w:rPr>
        <w:t>12.</w:t>
      </w:r>
      <w:r w:rsidRPr="004C0AC0">
        <w:rPr>
          <w:lang w:val="en-US"/>
        </w:rPr>
        <w:tab/>
        <w:t xml:space="preserve">Azijn H, Tirry I, Vingerhoets J, de Béthune MP, Kraus G, Boven K, </w:t>
      </w:r>
      <w:r w:rsidRPr="004C0AC0">
        <w:t>и</w:t>
      </w:r>
      <w:r w:rsidRPr="004C0AC0">
        <w:rPr>
          <w:lang w:val="en-US"/>
        </w:rPr>
        <w:t xml:space="preserve"> </w:t>
      </w:r>
      <w:r w:rsidRPr="004C0AC0">
        <w:t>др</w:t>
      </w:r>
      <w:r w:rsidRPr="004C0AC0">
        <w:rPr>
          <w:lang w:val="en-US"/>
        </w:rPr>
        <w:t xml:space="preserve">. TMC278, a Next-Generation Nonnucleoside Reverse Transcriptase Inhibitor (NNRTI), Active against Wild-Type and NNRTI-Resistant HIV-1. Antimicrob Agents Chemother. </w:t>
      </w:r>
      <w:r w:rsidRPr="004C0AC0">
        <w:t>февраль</w:t>
      </w:r>
      <w:r w:rsidRPr="004C0AC0">
        <w:rPr>
          <w:lang w:val="en-US"/>
        </w:rPr>
        <w:t xml:space="preserve"> 2010 </w:t>
      </w:r>
      <w:r w:rsidRPr="004C0AC0">
        <w:t>г</w:t>
      </w:r>
      <w:r w:rsidRPr="004C0AC0">
        <w:rPr>
          <w:lang w:val="en-US"/>
        </w:rPr>
        <w:t xml:space="preserve">.;54(2):718–27. </w:t>
      </w:r>
    </w:p>
    <w:p w14:paraId="6A370E12" w14:textId="77777777" w:rsidR="00B12726" w:rsidRPr="004C0AC0" w:rsidRDefault="00B12726" w:rsidP="001B21E6">
      <w:pPr>
        <w:pStyle w:val="afff2"/>
        <w:spacing w:after="0"/>
        <w:rPr>
          <w:lang w:val="en-US"/>
        </w:rPr>
      </w:pPr>
      <w:r w:rsidRPr="004C0AC0">
        <w:rPr>
          <w:lang w:val="en-US"/>
        </w:rPr>
        <w:t>13.</w:t>
      </w:r>
      <w:r w:rsidRPr="004C0AC0">
        <w:rPr>
          <w:lang w:val="en-US"/>
        </w:rPr>
        <w:tab/>
        <w:t xml:space="preserve">Basson AE, Rhee SY, Parry CM, El-Khatib Z, Charalambous S, De Oliveira T, </w:t>
      </w:r>
      <w:r w:rsidRPr="004C0AC0">
        <w:t>и</w:t>
      </w:r>
      <w:r w:rsidRPr="004C0AC0">
        <w:rPr>
          <w:lang w:val="en-US"/>
        </w:rPr>
        <w:t xml:space="preserve"> </w:t>
      </w:r>
      <w:r w:rsidRPr="004C0AC0">
        <w:t>др</w:t>
      </w:r>
      <w:r w:rsidRPr="004C0AC0">
        <w:rPr>
          <w:lang w:val="en-US"/>
        </w:rPr>
        <w:t xml:space="preserve">. Impact of Drug Resistance-Associated Amino Acid Changes in HIV-1 Subtype C on Susceptibility to Newer Nonnucleoside Reverse Transcriptase Inhibitors. Antimicrob Agents Chemother. </w:t>
      </w:r>
      <w:r w:rsidRPr="004C0AC0">
        <w:t>февраль</w:t>
      </w:r>
      <w:r w:rsidRPr="004C0AC0">
        <w:rPr>
          <w:lang w:val="en-US"/>
        </w:rPr>
        <w:t xml:space="preserve"> 2015 </w:t>
      </w:r>
      <w:r w:rsidRPr="004C0AC0">
        <w:t>г</w:t>
      </w:r>
      <w:r w:rsidRPr="004C0AC0">
        <w:rPr>
          <w:lang w:val="en-US"/>
        </w:rPr>
        <w:t xml:space="preserve">.;59(2):960–71. </w:t>
      </w:r>
    </w:p>
    <w:p w14:paraId="5D23B928" w14:textId="77777777" w:rsidR="00B12726" w:rsidRPr="004C0AC0" w:rsidRDefault="00B12726" w:rsidP="001B21E6">
      <w:pPr>
        <w:pStyle w:val="afff2"/>
        <w:spacing w:after="0"/>
        <w:rPr>
          <w:lang w:val="en-US"/>
        </w:rPr>
      </w:pPr>
      <w:r w:rsidRPr="004C0AC0">
        <w:rPr>
          <w:lang w:val="en-US"/>
        </w:rPr>
        <w:t>14.</w:t>
      </w:r>
      <w:r w:rsidRPr="004C0AC0">
        <w:rPr>
          <w:lang w:val="en-US"/>
        </w:rPr>
        <w:tab/>
        <w:t xml:space="preserve">Araínga M, Edagwa B, Mosley RL, Poluektova LY, Gorantla S, Gendelman HE. A mature macrophage is a principal HIV-1 cellular reservoir in humanized mice after treatment with long acting antiretroviral therapy. Retrovirology. 9 </w:t>
      </w:r>
      <w:r w:rsidRPr="004C0AC0">
        <w:t>март</w:t>
      </w:r>
      <w:r w:rsidRPr="004C0AC0">
        <w:rPr>
          <w:lang w:val="en-US"/>
        </w:rPr>
        <w:t xml:space="preserve"> 2017 </w:t>
      </w:r>
      <w:r w:rsidRPr="004C0AC0">
        <w:t>г</w:t>
      </w:r>
      <w:r w:rsidRPr="004C0AC0">
        <w:rPr>
          <w:lang w:val="en-US"/>
        </w:rPr>
        <w:t xml:space="preserve">.;14(1):17. </w:t>
      </w:r>
    </w:p>
    <w:p w14:paraId="3E830D98" w14:textId="77777777" w:rsidR="00B12726" w:rsidRPr="004C0AC0" w:rsidRDefault="00B12726" w:rsidP="001B21E6">
      <w:pPr>
        <w:pStyle w:val="afff2"/>
        <w:spacing w:after="0"/>
        <w:rPr>
          <w:lang w:val="en-US"/>
        </w:rPr>
      </w:pPr>
      <w:r w:rsidRPr="004C0AC0">
        <w:rPr>
          <w:lang w:val="en-US"/>
        </w:rPr>
        <w:t>15.</w:t>
      </w:r>
      <w:r w:rsidRPr="004C0AC0">
        <w:rPr>
          <w:lang w:val="en-US"/>
        </w:rPr>
        <w:tab/>
        <w:t xml:space="preserve">Melody K, Roy CN, Kline C, Cottrell ML, Evans D, Shutt K, </w:t>
      </w:r>
      <w:r w:rsidRPr="004C0AC0">
        <w:t>и</w:t>
      </w:r>
      <w:r w:rsidRPr="004C0AC0">
        <w:rPr>
          <w:lang w:val="en-US"/>
        </w:rPr>
        <w:t xml:space="preserve"> </w:t>
      </w:r>
      <w:r w:rsidRPr="004C0AC0">
        <w:t>др</w:t>
      </w:r>
      <w:r w:rsidRPr="004C0AC0">
        <w:rPr>
          <w:lang w:val="en-US"/>
        </w:rPr>
        <w:t xml:space="preserve">. Long-Acting Rilpivirine (RPV) Preexposure Prophylaxis Does Not Inhibit Vaginal Transmission of RPV-Resistant HIV-1 or Select for High-Frequency Drug Resistance in Humanized Mice. J Virol. 31 </w:t>
      </w:r>
      <w:r w:rsidRPr="004C0AC0">
        <w:t>март</w:t>
      </w:r>
      <w:r w:rsidRPr="004C0AC0">
        <w:rPr>
          <w:lang w:val="en-US"/>
        </w:rPr>
        <w:t xml:space="preserve"> 2020 </w:t>
      </w:r>
      <w:r w:rsidRPr="004C0AC0">
        <w:t>г</w:t>
      </w:r>
      <w:r w:rsidRPr="004C0AC0">
        <w:rPr>
          <w:lang w:val="en-US"/>
        </w:rPr>
        <w:t xml:space="preserve">.;94(8):e01912-19. </w:t>
      </w:r>
    </w:p>
    <w:p w14:paraId="0D21E8CD" w14:textId="65A270BD" w:rsidR="00C67D10" w:rsidRDefault="00B12726" w:rsidP="001B21E6">
      <w:pPr>
        <w:pStyle w:val="afff2"/>
        <w:spacing w:after="0"/>
        <w:rPr>
          <w:lang w:val="en-US"/>
        </w:rPr>
      </w:pPr>
      <w:r w:rsidRPr="004C0AC0">
        <w:rPr>
          <w:lang w:val="en-US"/>
        </w:rPr>
        <w:t>16.</w:t>
      </w:r>
      <w:r w:rsidRPr="004C0AC0">
        <w:rPr>
          <w:lang w:val="en-US"/>
        </w:rPr>
        <w:tab/>
      </w:r>
      <w:r w:rsidR="00C67D10" w:rsidRPr="004C0AC0">
        <w:rPr>
          <w:lang w:val="en-US"/>
        </w:rPr>
        <w:t xml:space="preserve">Maandi SC, Maandi MT, Patel A, Manville RW, Mabley JG. Divergent effects of HIV reverse transcriptase inhibitors on pancreatic beta-cell function and survival: Potential role of oxidative stress and mitochondrial dysfunction. </w:t>
      </w:r>
      <w:r w:rsidR="00C67D10" w:rsidRPr="00F02A58">
        <w:rPr>
          <w:lang w:val="en-US"/>
        </w:rPr>
        <w:t xml:space="preserve">Life Sci. 1 </w:t>
      </w:r>
      <w:r w:rsidR="00C67D10" w:rsidRPr="004C0AC0">
        <w:t>апрель</w:t>
      </w:r>
      <w:r w:rsidR="00C67D10" w:rsidRPr="00F02A58">
        <w:rPr>
          <w:lang w:val="en-US"/>
        </w:rPr>
        <w:t xml:space="preserve"> 2022 </w:t>
      </w:r>
      <w:r w:rsidR="00C67D10" w:rsidRPr="004C0AC0">
        <w:t>г</w:t>
      </w:r>
      <w:r w:rsidR="00C67D10" w:rsidRPr="00F02A58">
        <w:rPr>
          <w:lang w:val="en-US"/>
        </w:rPr>
        <w:t>.;294:120329.</w:t>
      </w:r>
    </w:p>
    <w:p w14:paraId="44AD66CC" w14:textId="23CBFD3F" w:rsidR="00B12726" w:rsidRPr="004C0AC0" w:rsidRDefault="00C67D10" w:rsidP="001B21E6">
      <w:pPr>
        <w:pStyle w:val="afff2"/>
        <w:spacing w:after="0"/>
        <w:rPr>
          <w:lang w:val="en-US"/>
        </w:rPr>
      </w:pPr>
      <w:r w:rsidRPr="00C67D10">
        <w:rPr>
          <w:lang w:val="en-US"/>
        </w:rPr>
        <w:t xml:space="preserve">17. </w:t>
      </w:r>
      <w:r w:rsidR="00B12726" w:rsidRPr="004C0AC0">
        <w:rPr>
          <w:lang w:val="en-US"/>
        </w:rPr>
        <w:t xml:space="preserve">Ramöller IK, Abbate MTA, Vora LK, Hutton ARJ, Peng K, Volpe-Zanutto F, </w:t>
      </w:r>
      <w:r w:rsidR="00B12726" w:rsidRPr="004C0AC0">
        <w:t>и</w:t>
      </w:r>
      <w:r w:rsidR="00B12726" w:rsidRPr="004C0AC0">
        <w:rPr>
          <w:lang w:val="en-US"/>
        </w:rPr>
        <w:t xml:space="preserve"> </w:t>
      </w:r>
      <w:r w:rsidR="00B12726" w:rsidRPr="004C0AC0">
        <w:t>др</w:t>
      </w:r>
      <w:r w:rsidR="00B12726" w:rsidRPr="004C0AC0">
        <w:rPr>
          <w:lang w:val="en-US"/>
        </w:rPr>
        <w:t xml:space="preserve">. HPLC-MS method for simultaneous quantification of the antiretroviral agents rilpivirine and cabotegravir in rat plasma and tissues. J Pharm Biomed Anal. 10 </w:t>
      </w:r>
      <w:r w:rsidR="00B12726" w:rsidRPr="004C0AC0">
        <w:t>май</w:t>
      </w:r>
      <w:r w:rsidR="00B12726" w:rsidRPr="004C0AC0">
        <w:rPr>
          <w:lang w:val="en-US"/>
        </w:rPr>
        <w:t xml:space="preserve"> 2022 </w:t>
      </w:r>
      <w:r w:rsidR="00B12726" w:rsidRPr="004C0AC0">
        <w:t>г</w:t>
      </w:r>
      <w:r w:rsidR="00B12726" w:rsidRPr="004C0AC0">
        <w:rPr>
          <w:lang w:val="en-US"/>
        </w:rPr>
        <w:t xml:space="preserve">.;213:114698. </w:t>
      </w:r>
    </w:p>
    <w:p w14:paraId="4B4D6D23" w14:textId="3461EF98" w:rsidR="00B12726" w:rsidRPr="004C0AC0" w:rsidRDefault="00C67D10" w:rsidP="001B21E6">
      <w:pPr>
        <w:pStyle w:val="afff2"/>
        <w:spacing w:after="0"/>
        <w:rPr>
          <w:lang w:val="en-US"/>
        </w:rPr>
      </w:pPr>
      <w:r>
        <w:rPr>
          <w:lang w:val="en-US"/>
        </w:rPr>
        <w:t>18</w:t>
      </w:r>
      <w:r w:rsidR="00B12726" w:rsidRPr="004C0AC0">
        <w:rPr>
          <w:lang w:val="en-US"/>
        </w:rPr>
        <w:t>.</w:t>
      </w:r>
      <w:r w:rsidR="00B12726" w:rsidRPr="004C0AC0">
        <w:rPr>
          <w:lang w:val="en-US"/>
        </w:rPr>
        <w:tab/>
        <w:t xml:space="preserve">Dyavar SR, Kumar S, Gautam N, Podany AT, Winchester LC, Weinhold JA, </w:t>
      </w:r>
      <w:r w:rsidR="00B12726" w:rsidRPr="004C0AC0">
        <w:t>и</w:t>
      </w:r>
      <w:r w:rsidR="00B12726" w:rsidRPr="004C0AC0">
        <w:rPr>
          <w:lang w:val="en-US"/>
        </w:rPr>
        <w:t xml:space="preserve"> </w:t>
      </w:r>
      <w:r w:rsidR="00B12726" w:rsidRPr="004C0AC0">
        <w:t>др</w:t>
      </w:r>
      <w:r w:rsidR="00B12726" w:rsidRPr="004C0AC0">
        <w:rPr>
          <w:lang w:val="en-US"/>
        </w:rPr>
        <w:t xml:space="preserve">. Intramuscular and subcutaneous administration of antiretroviral drugs, compared with oral, enhances delivery to lymphoid tissues in BALB/c mice. J Antimicrob Chemother. 15 </w:t>
      </w:r>
      <w:r w:rsidR="00B12726" w:rsidRPr="004C0AC0">
        <w:t>сентябрь</w:t>
      </w:r>
      <w:r w:rsidR="00B12726" w:rsidRPr="004C0AC0">
        <w:rPr>
          <w:lang w:val="en-US"/>
        </w:rPr>
        <w:t xml:space="preserve"> 2021 </w:t>
      </w:r>
      <w:r w:rsidR="00B12726" w:rsidRPr="004C0AC0">
        <w:t>г</w:t>
      </w:r>
      <w:r w:rsidR="00B12726" w:rsidRPr="004C0AC0">
        <w:rPr>
          <w:lang w:val="en-US"/>
        </w:rPr>
        <w:t xml:space="preserve">.;76(10):2651–8. </w:t>
      </w:r>
    </w:p>
    <w:p w14:paraId="7460A710" w14:textId="000A7774" w:rsidR="00B12726" w:rsidRPr="004C0AC0" w:rsidRDefault="00C67D10" w:rsidP="001B21E6">
      <w:pPr>
        <w:pStyle w:val="afff2"/>
        <w:spacing w:after="0"/>
        <w:rPr>
          <w:lang w:val="en-US"/>
        </w:rPr>
      </w:pPr>
      <w:r>
        <w:rPr>
          <w:lang w:val="en-US"/>
        </w:rPr>
        <w:t>19</w:t>
      </w:r>
      <w:r w:rsidR="00B12726" w:rsidRPr="004C0AC0">
        <w:rPr>
          <w:lang w:val="en-US"/>
        </w:rPr>
        <w:t>.</w:t>
      </w:r>
      <w:r w:rsidR="00B12726" w:rsidRPr="004C0AC0">
        <w:rPr>
          <w:lang w:val="en-US"/>
        </w:rPr>
        <w:tab/>
        <w:t xml:space="preserve">Dyavar SR, Gautam N, Podany AT, Winchester LC, Weinhold JA, Mykris TM, </w:t>
      </w:r>
      <w:r w:rsidR="00B12726" w:rsidRPr="004C0AC0">
        <w:t>и</w:t>
      </w:r>
      <w:r w:rsidR="00B12726" w:rsidRPr="004C0AC0">
        <w:rPr>
          <w:lang w:val="en-US"/>
        </w:rPr>
        <w:t xml:space="preserve"> </w:t>
      </w:r>
      <w:r w:rsidR="00B12726" w:rsidRPr="004C0AC0">
        <w:t>др</w:t>
      </w:r>
      <w:r w:rsidR="00B12726" w:rsidRPr="004C0AC0">
        <w:rPr>
          <w:lang w:val="en-US"/>
        </w:rPr>
        <w:t xml:space="preserve">. Assessing the lymphoid tissue bioavailability of antiretrovirals in human primary lymphoid endothelial cells and in mice. J Antimicrob Chemother. 1 </w:t>
      </w:r>
      <w:r w:rsidR="00B12726" w:rsidRPr="004C0AC0">
        <w:t>октябрь</w:t>
      </w:r>
      <w:r w:rsidR="00B12726" w:rsidRPr="004C0AC0">
        <w:rPr>
          <w:lang w:val="en-US"/>
        </w:rPr>
        <w:t xml:space="preserve"> 2019 </w:t>
      </w:r>
      <w:r w:rsidR="00B12726" w:rsidRPr="004C0AC0">
        <w:t>г</w:t>
      </w:r>
      <w:r w:rsidR="00B12726" w:rsidRPr="004C0AC0">
        <w:rPr>
          <w:lang w:val="en-US"/>
        </w:rPr>
        <w:t xml:space="preserve">.;74(10):2974–8. </w:t>
      </w:r>
    </w:p>
    <w:p w14:paraId="3AF5F85D" w14:textId="76CF943E" w:rsidR="00B12726" w:rsidRPr="004C0AC0" w:rsidRDefault="00C67D10" w:rsidP="001B21E6">
      <w:pPr>
        <w:pStyle w:val="afff2"/>
        <w:spacing w:after="0"/>
        <w:rPr>
          <w:lang w:val="en-US"/>
        </w:rPr>
      </w:pPr>
      <w:r>
        <w:rPr>
          <w:lang w:val="en-US"/>
        </w:rPr>
        <w:t>20</w:t>
      </w:r>
      <w:r w:rsidR="00B12726" w:rsidRPr="004C0AC0">
        <w:rPr>
          <w:lang w:val="en-US"/>
        </w:rPr>
        <w:t>.</w:t>
      </w:r>
      <w:r w:rsidR="00B12726" w:rsidRPr="004C0AC0">
        <w:rPr>
          <w:lang w:val="en-US"/>
        </w:rPr>
        <w:tab/>
        <w:t xml:space="preserve">Seneviratne HK, Hamlin AN, Heck CJS, Bumpus NN. Spatial Distribution Profiles of Emtricitabine, Tenofovir, Efavirenz, and Rilpivirine in Murine Tissues Following In Vivo Dosing Correlate with Their Safety Profiles in Humans. ACS Pharmacol Transl Sci. 14 </w:t>
      </w:r>
      <w:r w:rsidR="00B12726" w:rsidRPr="004C0AC0">
        <w:t>август</w:t>
      </w:r>
      <w:r w:rsidR="00B12726" w:rsidRPr="004C0AC0">
        <w:rPr>
          <w:lang w:val="en-US"/>
        </w:rPr>
        <w:t xml:space="preserve"> 2020 </w:t>
      </w:r>
      <w:r w:rsidR="00B12726" w:rsidRPr="004C0AC0">
        <w:t>г</w:t>
      </w:r>
      <w:r w:rsidR="00B12726" w:rsidRPr="004C0AC0">
        <w:rPr>
          <w:lang w:val="en-US"/>
        </w:rPr>
        <w:t xml:space="preserve">.;3(4):655–65. </w:t>
      </w:r>
    </w:p>
    <w:p w14:paraId="4874A6F8" w14:textId="250CDD89" w:rsidR="00986AA3" w:rsidRPr="006F0352" w:rsidRDefault="00C67D10" w:rsidP="006F0352">
      <w:pPr>
        <w:pStyle w:val="afff2"/>
        <w:spacing w:after="0"/>
        <w:rPr>
          <w:rStyle w:val="a9"/>
          <w:color w:val="auto"/>
          <w:u w:val="none"/>
        </w:rPr>
      </w:pPr>
      <w:r>
        <w:rPr>
          <w:lang w:val="en-US"/>
        </w:rPr>
        <w:t>21</w:t>
      </w:r>
      <w:r w:rsidR="00B12726" w:rsidRPr="004C0AC0">
        <w:rPr>
          <w:lang w:val="en-US"/>
        </w:rPr>
        <w:t>.</w:t>
      </w:r>
      <w:r w:rsidR="00B12726" w:rsidRPr="004C0AC0">
        <w:rPr>
          <w:lang w:val="en-US"/>
        </w:rPr>
        <w:tab/>
        <w:t>Lade JM, Avery LB, Bumpus NN. Human biotransformation of the nonnucleoside reverse transcriptase inhibitor rilpivirine and a cross-species metabolism comparison. Antimicrob</w:t>
      </w:r>
      <w:r w:rsidR="00B12726" w:rsidRPr="00F02A58">
        <w:t xml:space="preserve"> </w:t>
      </w:r>
      <w:r w:rsidR="00B12726" w:rsidRPr="004C0AC0">
        <w:rPr>
          <w:lang w:val="en-US"/>
        </w:rPr>
        <w:t>Agents</w:t>
      </w:r>
      <w:r w:rsidR="00B12726" w:rsidRPr="00F02A58">
        <w:t xml:space="preserve"> </w:t>
      </w:r>
      <w:r w:rsidR="00B12726" w:rsidRPr="004C0AC0">
        <w:rPr>
          <w:lang w:val="en-US"/>
        </w:rPr>
        <w:t>Chemother</w:t>
      </w:r>
      <w:r w:rsidR="00B12726" w:rsidRPr="00F02A58">
        <w:t xml:space="preserve">. </w:t>
      </w:r>
      <w:r w:rsidR="00B12726" w:rsidRPr="004C0AC0">
        <w:t>октябрь</w:t>
      </w:r>
      <w:r w:rsidR="00B12726" w:rsidRPr="00F02A58">
        <w:t xml:space="preserve"> 2013 </w:t>
      </w:r>
      <w:r w:rsidR="00B12726" w:rsidRPr="004C0AC0">
        <w:t>г</w:t>
      </w:r>
      <w:r w:rsidR="00B12726" w:rsidRPr="00F02A58">
        <w:t xml:space="preserve">.;57(10):5067–79. </w:t>
      </w:r>
      <w:r w:rsidR="00B12726">
        <w:rPr>
          <w:rStyle w:val="a9"/>
          <w:color w:val="auto"/>
          <w:u w:val="none"/>
        </w:rPr>
        <w:fldChar w:fldCharType="end"/>
      </w:r>
    </w:p>
    <w:p w14:paraId="3E36583A" w14:textId="3CEFDEE6" w:rsidR="00E30437" w:rsidRPr="004435FE" w:rsidRDefault="00E30437" w:rsidP="004C505D">
      <w:pPr>
        <w:pStyle w:val="12"/>
        <w:spacing w:line="240" w:lineRule="auto"/>
        <w:rPr>
          <w:rFonts w:cs="Times New Roman"/>
          <w:color w:val="000000"/>
          <w:szCs w:val="24"/>
        </w:rPr>
      </w:pPr>
      <w:bookmarkStart w:id="138" w:name="_Toc135635422"/>
      <w:r w:rsidRPr="004435FE">
        <w:rPr>
          <w:rFonts w:cs="Times New Roman"/>
          <w:color w:val="000000"/>
          <w:szCs w:val="24"/>
        </w:rPr>
        <w:t>4. ДЕЙСТВИЕ У ЧЕЛОВЕКА</w:t>
      </w:r>
      <w:bookmarkEnd w:id="138"/>
    </w:p>
    <w:p w14:paraId="45E384A2" w14:textId="240E9BAD" w:rsidR="00E30437" w:rsidRPr="002C7EB1" w:rsidRDefault="00E30437" w:rsidP="004C505D">
      <w:pPr>
        <w:pStyle w:val="2"/>
        <w:spacing w:line="240" w:lineRule="auto"/>
        <w:rPr>
          <w:color w:val="000000"/>
          <w:szCs w:val="24"/>
        </w:rPr>
      </w:pPr>
      <w:bookmarkStart w:id="139" w:name="_Toc135635423"/>
      <w:r w:rsidRPr="004435FE">
        <w:rPr>
          <w:color w:val="000000"/>
          <w:szCs w:val="24"/>
        </w:rPr>
        <w:t>Введение и резюме</w:t>
      </w:r>
      <w:bookmarkEnd w:id="139"/>
    </w:p>
    <w:p w14:paraId="44641358" w14:textId="2165D9A6" w:rsidR="00EB0D3C" w:rsidRPr="00681837" w:rsidRDefault="00EB0D3C" w:rsidP="00BC7E97">
      <w:pPr>
        <w:spacing w:after="0" w:line="240" w:lineRule="auto"/>
        <w:ind w:firstLine="709"/>
      </w:pPr>
      <w:r w:rsidRPr="00681837">
        <w:t xml:space="preserve">Так как препарат </w:t>
      </w:r>
      <w:r w:rsidR="007B4D66" w:rsidRPr="000B4294">
        <w:t>D</w:t>
      </w:r>
      <w:r w:rsidR="007B4D66">
        <w:t>T-RLP</w:t>
      </w:r>
      <w:r w:rsidR="007B4D66" w:rsidRPr="000B4294">
        <w:t xml:space="preserve"> </w:t>
      </w:r>
      <w:r w:rsidR="007B4D66">
        <w:t>(</w:t>
      </w:r>
      <w:r w:rsidR="006F0352">
        <w:t>АО «Р-Фарм», Россия</w:t>
      </w:r>
      <w:r w:rsidR="007B4D66" w:rsidRPr="007765E4">
        <w:t>)</w:t>
      </w:r>
      <w:r w:rsidR="007B4D66">
        <w:t xml:space="preserve"> </w:t>
      </w:r>
      <w:r w:rsidRPr="00681837">
        <w:t xml:space="preserve">представляет собой воспроизведенный препарат рилпивирина, который полностью соответствует по качественному и количественному составу действующего вещества, лекарственной форме и дозировке референтному (оригинальному) препарату рилпивирина </w:t>
      </w:r>
      <w:r w:rsidR="00102F65" w:rsidRPr="00681837">
        <w:t>Эдюрант</w:t>
      </w:r>
      <w:r w:rsidR="00DE1F44" w:rsidRPr="00681837">
        <w:rPr>
          <w:vertAlign w:val="superscript"/>
        </w:rPr>
        <w:t>®</w:t>
      </w:r>
      <w:r w:rsidRPr="00681837">
        <w:t xml:space="preserve"> (ООО «Джонсон &amp; Джонсон», Россия),</w:t>
      </w:r>
      <w:r w:rsidR="00251143" w:rsidRPr="00251143">
        <w:rPr>
          <w:color w:val="000000" w:themeColor="text1"/>
        </w:rPr>
        <w:t xml:space="preserve"> </w:t>
      </w:r>
      <w:r w:rsidR="00251143">
        <w:rPr>
          <w:color w:val="000000" w:themeColor="text1"/>
        </w:rPr>
        <w:t xml:space="preserve">имея лишь незначительные различия по </w:t>
      </w:r>
      <w:r w:rsidR="00251143" w:rsidRPr="00360606">
        <w:rPr>
          <w:color w:val="000000" w:themeColor="text1"/>
        </w:rPr>
        <w:t xml:space="preserve">качественному </w:t>
      </w:r>
      <w:r w:rsidR="00251143">
        <w:rPr>
          <w:color w:val="000000" w:themeColor="text1"/>
        </w:rPr>
        <w:t>и</w:t>
      </w:r>
      <w:r w:rsidR="00251143" w:rsidRPr="00360606">
        <w:rPr>
          <w:color w:val="000000" w:themeColor="text1"/>
        </w:rPr>
        <w:t xml:space="preserve"> количественному составу </w:t>
      </w:r>
      <w:r w:rsidR="00251143" w:rsidRPr="00360606">
        <w:t xml:space="preserve">ряда </w:t>
      </w:r>
      <w:r w:rsidR="00251143" w:rsidRPr="00360606">
        <w:rPr>
          <w:color w:val="000000" w:themeColor="text1"/>
        </w:rPr>
        <w:t>вспомогательных веществ</w:t>
      </w:r>
      <w:r w:rsidR="00251143">
        <w:rPr>
          <w:color w:val="000000" w:themeColor="text1"/>
        </w:rPr>
        <w:t>,</w:t>
      </w:r>
      <w:r w:rsidRPr="00681837">
        <w:t xml:space="preserve"> ожидается, что его свойства будут идентичны свойствам оригинального препарата. В связи с этим ниже приводятся данные об эффектах рилпивирина у человека, полученные в исследованиях препарата </w:t>
      </w:r>
      <w:r w:rsidR="00102F65" w:rsidRPr="00681837">
        <w:t>Эдюрант</w:t>
      </w:r>
      <w:r w:rsidR="00DE1F44" w:rsidRPr="00681837">
        <w:rPr>
          <w:vertAlign w:val="superscript"/>
        </w:rPr>
        <w:t>®</w:t>
      </w:r>
      <w:r w:rsidRPr="00681837">
        <w:t xml:space="preserve">. Клинических исследований лекарственного препарата </w:t>
      </w:r>
      <w:r w:rsidR="00C105CA" w:rsidRPr="00681837">
        <w:rPr>
          <w:lang w:val="en-US" w:eastAsia="ru-RU"/>
        </w:rPr>
        <w:t>DT</w:t>
      </w:r>
      <w:r w:rsidR="00C105CA" w:rsidRPr="00681837">
        <w:rPr>
          <w:lang w:eastAsia="ru-RU"/>
        </w:rPr>
        <w:t>-</w:t>
      </w:r>
      <w:r w:rsidR="00C105CA" w:rsidRPr="00681837">
        <w:rPr>
          <w:lang w:val="en-US" w:eastAsia="ru-RU"/>
        </w:rPr>
        <w:t>RLP</w:t>
      </w:r>
      <w:r w:rsidRPr="00681837">
        <w:t xml:space="preserve"> пока не проводилось.</w:t>
      </w:r>
    </w:p>
    <w:p w14:paraId="16058317" w14:textId="49E60EA8" w:rsidR="00B179E3" w:rsidRDefault="00B47788" w:rsidP="00E636D2">
      <w:pPr>
        <w:spacing w:after="0" w:line="240" w:lineRule="auto"/>
        <w:ind w:firstLine="709"/>
        <w:rPr>
          <w:color w:val="000000"/>
        </w:rPr>
      </w:pPr>
      <w:r>
        <w:rPr>
          <w:color w:val="000000"/>
        </w:rPr>
        <w:t xml:space="preserve">В </w:t>
      </w:r>
      <w:r w:rsidR="002A0E2A">
        <w:rPr>
          <w:color w:val="000000"/>
        </w:rPr>
        <w:t xml:space="preserve">рандомизированном плацебо контролируемом клиническом исследовании и </w:t>
      </w:r>
      <w:r w:rsidR="00B179E3">
        <w:rPr>
          <w:color w:val="000000"/>
        </w:rPr>
        <w:t xml:space="preserve">в исследовании </w:t>
      </w:r>
      <w:r w:rsidR="002A0E2A">
        <w:rPr>
          <w:color w:val="000000"/>
        </w:rPr>
        <w:t xml:space="preserve">с </w:t>
      </w:r>
      <w:r w:rsidR="00B179E3">
        <w:rPr>
          <w:color w:val="000000"/>
        </w:rPr>
        <w:t>активным контролем</w:t>
      </w:r>
      <w:r w:rsidR="002A0E2A">
        <w:rPr>
          <w:color w:val="000000"/>
        </w:rPr>
        <w:t xml:space="preserve"> </w:t>
      </w:r>
      <w:r w:rsidR="00BC7C78" w:rsidRPr="00B47788">
        <w:rPr>
          <w:color w:val="000000"/>
        </w:rPr>
        <w:t>(моксифлоксацин 400 мг</w:t>
      </w:r>
      <w:r w:rsidR="00B179E3">
        <w:rPr>
          <w:color w:val="000000"/>
        </w:rPr>
        <w:t>/сутки</w:t>
      </w:r>
      <w:r w:rsidR="00BC7C78" w:rsidRPr="00B47788">
        <w:rPr>
          <w:color w:val="000000"/>
        </w:rPr>
        <w:t xml:space="preserve">) </w:t>
      </w:r>
      <w:r w:rsidR="002A0E2A">
        <w:rPr>
          <w:color w:val="000000"/>
        </w:rPr>
        <w:t xml:space="preserve">было изучено влияние рилпивирина </w:t>
      </w:r>
      <w:r w:rsidR="002A0E2A" w:rsidRPr="00B47788">
        <w:rPr>
          <w:color w:val="000000"/>
        </w:rPr>
        <w:t>в рекомендуемой дозе 25 мг один раз в день на интервал QTcF</w:t>
      </w:r>
      <w:r w:rsidR="002A0E2A">
        <w:rPr>
          <w:color w:val="000000"/>
        </w:rPr>
        <w:t xml:space="preserve"> у </w:t>
      </w:r>
      <w:r>
        <w:rPr>
          <w:color w:val="000000"/>
        </w:rPr>
        <w:t>з</w:t>
      </w:r>
      <w:r w:rsidR="002A0E2A">
        <w:rPr>
          <w:color w:val="000000"/>
        </w:rPr>
        <w:t xml:space="preserve">доровых добровольцев. </w:t>
      </w:r>
      <w:r w:rsidR="00B179E3">
        <w:rPr>
          <w:color w:val="000000"/>
        </w:rPr>
        <w:t xml:space="preserve">Применение рилпивирина в дозах </w:t>
      </w:r>
      <w:r w:rsidR="00B179E3" w:rsidRPr="00B179E3">
        <w:rPr>
          <w:color w:val="000000"/>
        </w:rPr>
        <w:t>75 мг</w:t>
      </w:r>
      <w:r w:rsidR="00B179E3">
        <w:rPr>
          <w:color w:val="000000"/>
        </w:rPr>
        <w:t>/сутки и 300 мг/сутки</w:t>
      </w:r>
      <w:r w:rsidR="00B179E3" w:rsidRPr="00B179E3">
        <w:rPr>
          <w:color w:val="000000"/>
        </w:rPr>
        <w:t xml:space="preserve"> (в 3 раза и 12 раз </w:t>
      </w:r>
      <w:r w:rsidR="00B179E3">
        <w:rPr>
          <w:color w:val="000000"/>
        </w:rPr>
        <w:t>выше рекомендованной дозы</w:t>
      </w:r>
      <w:r w:rsidR="00B179E3" w:rsidRPr="00B179E3">
        <w:rPr>
          <w:color w:val="000000"/>
        </w:rPr>
        <w:t>) у здоровых взрослых</w:t>
      </w:r>
      <w:r w:rsidR="006760C6">
        <w:rPr>
          <w:color w:val="000000"/>
        </w:rPr>
        <w:t xml:space="preserve"> д</w:t>
      </w:r>
      <w:r w:rsidR="00B179E3">
        <w:rPr>
          <w:color w:val="000000"/>
        </w:rPr>
        <w:t xml:space="preserve">обровольцев </w:t>
      </w:r>
      <w:r w:rsidR="00B179E3" w:rsidRPr="00B179E3">
        <w:rPr>
          <w:color w:val="000000"/>
        </w:rPr>
        <w:t>приводило к средней равновесной C</w:t>
      </w:r>
      <w:r w:rsidR="00B179E3" w:rsidRPr="00B179E3">
        <w:rPr>
          <w:color w:val="000000"/>
          <w:vertAlign w:val="subscript"/>
        </w:rPr>
        <w:t>max</w:t>
      </w:r>
      <w:r w:rsidR="00B179E3" w:rsidRPr="00B179E3">
        <w:rPr>
          <w:color w:val="000000"/>
        </w:rPr>
        <w:t xml:space="preserve"> примерно в 2,6 и 6,7 раза выше</w:t>
      </w:r>
      <w:r w:rsidR="006760C6" w:rsidRPr="006760C6">
        <w:rPr>
          <w:color w:val="000000"/>
        </w:rPr>
        <w:t xml:space="preserve"> </w:t>
      </w:r>
      <w:r w:rsidR="006760C6" w:rsidRPr="00B179E3">
        <w:rPr>
          <w:color w:val="000000"/>
        </w:rPr>
        <w:t>соответственно</w:t>
      </w:r>
      <w:r w:rsidR="00B179E3" w:rsidRPr="00B179E3">
        <w:rPr>
          <w:color w:val="000000"/>
        </w:rPr>
        <w:t>, чем средняя C</w:t>
      </w:r>
      <w:r w:rsidR="00B179E3" w:rsidRPr="00B179E3">
        <w:rPr>
          <w:color w:val="000000"/>
          <w:vertAlign w:val="subscript"/>
        </w:rPr>
        <w:t>max,</w:t>
      </w:r>
      <w:r w:rsidR="00B179E3" w:rsidRPr="00B179E3">
        <w:rPr>
          <w:color w:val="000000"/>
        </w:rPr>
        <w:t xml:space="preserve"> наблюдаемая при рекомендуемой дозе 25 мг один раз в сутки</w:t>
      </w:r>
      <w:r w:rsidR="00B179E3">
        <w:rPr>
          <w:color w:val="000000"/>
        </w:rPr>
        <w:t>.</w:t>
      </w:r>
      <w:r w:rsidR="00D252E4" w:rsidRPr="00D252E4">
        <w:t xml:space="preserve"> </w:t>
      </w:r>
      <w:r w:rsidR="00D252E4">
        <w:rPr>
          <w:color w:val="000000"/>
        </w:rPr>
        <w:t>У</w:t>
      </w:r>
      <w:r w:rsidR="00D252E4" w:rsidRPr="00D252E4">
        <w:rPr>
          <w:color w:val="000000"/>
        </w:rPr>
        <w:t xml:space="preserve"> взрослых ВИЧ-1-инфицированных</w:t>
      </w:r>
      <w:r w:rsidR="00D252E4">
        <w:rPr>
          <w:color w:val="000000"/>
        </w:rPr>
        <w:t xml:space="preserve"> пациентов</w:t>
      </w:r>
      <w:r w:rsidR="00D252E4" w:rsidRPr="00D252E4">
        <w:rPr>
          <w:color w:val="000000"/>
        </w:rPr>
        <w:t>, ранее не получ</w:t>
      </w:r>
      <w:r w:rsidR="00D252E4">
        <w:rPr>
          <w:color w:val="000000"/>
        </w:rPr>
        <w:t xml:space="preserve">авших антиретровирусную терапию, изучено применение рилпивирина в рекомендованной дозе 25 мг/сутки. </w:t>
      </w:r>
    </w:p>
    <w:p w14:paraId="776D0147" w14:textId="52E02E81" w:rsidR="00F26FC7" w:rsidRDefault="00F26FC7" w:rsidP="00E636D2">
      <w:pPr>
        <w:spacing w:after="0" w:line="240" w:lineRule="auto"/>
        <w:ind w:firstLine="709"/>
        <w:rPr>
          <w:color w:val="000000"/>
        </w:rPr>
      </w:pPr>
      <w:r w:rsidRPr="00F26FC7">
        <w:rPr>
          <w:color w:val="000000"/>
        </w:rPr>
        <w:t>Фармакокинетические свойства рилпивирина изучались у взрослых добровольцев и у ВИЧ-инфицированных пациентов, в возрасте от 12 лет и старше, ранее не получавших антиретровирусную терапию. Воздействие рилпивирина у ВИЧ-1-инфицированных было ниже, чем у здоровых людей. После перорального приема максимальная концентрация рилпивирина в плазме как правило достигается в течение 4-5 часов. Экспозиция рилпивирина примерно на 40% ниже при приеме препарата натощак, чем при одновременном приеме с пищей. Рилпивирин приблизительно на 99,7% связывается с белками плазмы. Метаболизируется преимущественно системой цитохрома Р450 (CYP3A). Конечный период полувыведения составляет примерно 50 часов. После перорального приема однократной дозы 14C-рилпивирина в среднем 85% и 6,1% дозы препарата, содержащего радиоактивную метку, обнаруживается в кале и моче соответственно.</w:t>
      </w:r>
    </w:p>
    <w:p w14:paraId="4E46DE4D" w14:textId="77777777" w:rsidR="00E636D2" w:rsidRDefault="00E636D2" w:rsidP="00E636D2">
      <w:pPr>
        <w:spacing w:after="0" w:line="240" w:lineRule="auto"/>
        <w:ind w:firstLine="709"/>
        <w:rPr>
          <w:color w:val="000000"/>
        </w:rPr>
      </w:pPr>
      <w:r w:rsidRPr="00E636D2">
        <w:rPr>
          <w:color w:val="000000"/>
        </w:rPr>
        <w:t xml:space="preserve">Клиническая эффективность рилпивирина основана на данных одного исследования доза-ответ фазы II (C204) и двух опорных исследований фазы III (C209 и C215) с </w:t>
      </w:r>
      <w:r w:rsidR="003B2675">
        <w:rPr>
          <w:color w:val="000000"/>
        </w:rPr>
        <w:t>результатами</w:t>
      </w:r>
      <w:r w:rsidRPr="00E636D2">
        <w:rPr>
          <w:color w:val="000000"/>
        </w:rPr>
        <w:t xml:space="preserve"> 48-недельной </w:t>
      </w:r>
      <w:r>
        <w:rPr>
          <w:color w:val="000000"/>
        </w:rPr>
        <w:t xml:space="preserve">оценки параметров в </w:t>
      </w:r>
      <w:r w:rsidRPr="00E636D2">
        <w:rPr>
          <w:color w:val="000000"/>
        </w:rPr>
        <w:t>популяции взрослых пациентов с ВИЧ-1</w:t>
      </w:r>
      <w:r>
        <w:rPr>
          <w:color w:val="000000"/>
        </w:rPr>
        <w:t xml:space="preserve"> инфекцией</w:t>
      </w:r>
      <w:r w:rsidRPr="00E636D2">
        <w:rPr>
          <w:color w:val="000000"/>
        </w:rPr>
        <w:t>, ранее не получавших лечения</w:t>
      </w:r>
      <w:r w:rsidR="00A50B8E">
        <w:rPr>
          <w:color w:val="000000"/>
        </w:rPr>
        <w:t xml:space="preserve"> </w:t>
      </w:r>
      <w:r w:rsidR="00155EE3">
        <w:rPr>
          <w:color w:val="000000"/>
        </w:rPr>
        <w:t>[</w:t>
      </w:r>
      <w:r w:rsidR="00A50B8E">
        <w:rPr>
          <w:color w:val="000000"/>
        </w:rPr>
        <w:t>1-4</w:t>
      </w:r>
      <w:r w:rsidR="00155EE3">
        <w:rPr>
          <w:color w:val="000000"/>
        </w:rPr>
        <w:t>]</w:t>
      </w:r>
      <w:r w:rsidRPr="00E636D2">
        <w:rPr>
          <w:color w:val="000000"/>
        </w:rPr>
        <w:t>.</w:t>
      </w:r>
      <w:r w:rsidR="00B30C08">
        <w:rPr>
          <w:color w:val="000000"/>
        </w:rPr>
        <w:t xml:space="preserve"> Результаты базовых клинических исследований суммированы в Таблице </w:t>
      </w:r>
      <w:r w:rsidR="00B30C08">
        <w:rPr>
          <w:color w:val="000000"/>
        </w:rPr>
        <w:fldChar w:fldCharType="begin"/>
      </w:r>
      <w:r w:rsidR="00B30C08">
        <w:rPr>
          <w:color w:val="000000"/>
        </w:rPr>
        <w:instrText xml:space="preserve"> REF tab_4_1_1 \h </w:instrText>
      </w:r>
      <w:r w:rsidR="00B30C08">
        <w:rPr>
          <w:color w:val="000000"/>
        </w:rPr>
      </w:r>
      <w:r w:rsidR="00B30C08">
        <w:rPr>
          <w:color w:val="000000"/>
        </w:rPr>
        <w:fldChar w:fldCharType="separate"/>
      </w:r>
      <w:r w:rsidR="00B30C08">
        <w:t>4</w:t>
      </w:r>
      <w:r w:rsidR="00B30C08">
        <w:noBreakHyphen/>
      </w:r>
      <w:r w:rsidR="00B30C08">
        <w:rPr>
          <w:noProof/>
        </w:rPr>
        <w:t>1</w:t>
      </w:r>
      <w:r w:rsidR="00B30C08">
        <w:rPr>
          <w:color w:val="000000"/>
        </w:rPr>
        <w:fldChar w:fldCharType="end"/>
      </w:r>
      <w:r w:rsidR="00B30C08">
        <w:rPr>
          <w:color w:val="000000"/>
        </w:rPr>
        <w:t xml:space="preserve">. </w:t>
      </w:r>
    </w:p>
    <w:p w14:paraId="0FCB06D1" w14:textId="77777777" w:rsidR="00E636D2" w:rsidRPr="00E636D2" w:rsidRDefault="00E636D2" w:rsidP="00E636D2">
      <w:pPr>
        <w:spacing w:after="0" w:line="240" w:lineRule="auto"/>
        <w:ind w:firstLine="709"/>
        <w:rPr>
          <w:color w:val="000000"/>
        </w:rPr>
      </w:pPr>
      <w:r>
        <w:rPr>
          <w:color w:val="000000"/>
        </w:rPr>
        <w:t>В р</w:t>
      </w:r>
      <w:r w:rsidRPr="00E636D2">
        <w:rPr>
          <w:color w:val="000000"/>
        </w:rPr>
        <w:t>андомизированно</w:t>
      </w:r>
      <w:r>
        <w:rPr>
          <w:color w:val="000000"/>
        </w:rPr>
        <w:t>м</w:t>
      </w:r>
      <w:r w:rsidRPr="00E636D2">
        <w:rPr>
          <w:color w:val="000000"/>
        </w:rPr>
        <w:t xml:space="preserve"> частично </w:t>
      </w:r>
      <w:r>
        <w:rPr>
          <w:color w:val="000000"/>
        </w:rPr>
        <w:t>заслепленном</w:t>
      </w:r>
      <w:r w:rsidRPr="00E636D2">
        <w:rPr>
          <w:color w:val="000000"/>
        </w:rPr>
        <w:t xml:space="preserve"> исследовани</w:t>
      </w:r>
      <w:r>
        <w:rPr>
          <w:color w:val="000000"/>
        </w:rPr>
        <w:t>и</w:t>
      </w:r>
      <w:r w:rsidRPr="00E636D2">
        <w:rPr>
          <w:color w:val="000000"/>
        </w:rPr>
        <w:t xml:space="preserve"> фазы IIb </w:t>
      </w:r>
      <w:r>
        <w:rPr>
          <w:color w:val="000000"/>
        </w:rPr>
        <w:t>были проанализированы результаты применения различных доз рилпивирина (25, 75 и 150 мг) в сравнении с терапией</w:t>
      </w:r>
      <w:r w:rsidRPr="00E636D2">
        <w:rPr>
          <w:color w:val="000000"/>
        </w:rPr>
        <w:t xml:space="preserve"> </w:t>
      </w:r>
      <w:r>
        <w:rPr>
          <w:color w:val="000000"/>
        </w:rPr>
        <w:t>эфавирензом</w:t>
      </w:r>
      <w:r w:rsidRPr="00E636D2">
        <w:rPr>
          <w:color w:val="000000"/>
        </w:rPr>
        <w:t xml:space="preserve"> </w:t>
      </w:r>
      <w:r>
        <w:rPr>
          <w:color w:val="000000"/>
        </w:rPr>
        <w:t>(</w:t>
      </w:r>
      <w:r w:rsidRPr="00E636D2">
        <w:rPr>
          <w:color w:val="000000"/>
        </w:rPr>
        <w:t>600 мг</w:t>
      </w:r>
      <w:r>
        <w:rPr>
          <w:color w:val="000000"/>
        </w:rPr>
        <w:t xml:space="preserve">/сут) у </w:t>
      </w:r>
      <w:r w:rsidRPr="00E636D2">
        <w:rPr>
          <w:color w:val="000000"/>
        </w:rPr>
        <w:t>взрослых пациентов с ВИЧ-1 инфекцией, ранее не получавших лечения</w:t>
      </w:r>
      <w:r w:rsidR="00B30C08">
        <w:rPr>
          <w:color w:val="000000"/>
        </w:rPr>
        <w:t xml:space="preserve">. Значения первичного критерия эффективности </w:t>
      </w:r>
      <w:r w:rsidRPr="00E636D2">
        <w:rPr>
          <w:color w:val="000000"/>
        </w:rPr>
        <w:t xml:space="preserve">(вирусная нагрузка &lt; 50 копий/л) </w:t>
      </w:r>
      <w:r w:rsidR="00B30C08" w:rsidRPr="00E636D2">
        <w:rPr>
          <w:color w:val="000000"/>
        </w:rPr>
        <w:t xml:space="preserve">через 48 недель были </w:t>
      </w:r>
      <w:r w:rsidR="00B30C08">
        <w:rPr>
          <w:color w:val="000000"/>
        </w:rPr>
        <w:t xml:space="preserve">сопоставимы при всех исследованных режимах терапии. </w:t>
      </w:r>
      <w:r w:rsidRPr="00E636D2">
        <w:rPr>
          <w:color w:val="000000"/>
        </w:rPr>
        <w:t>Доза-ответ между группами не была статистически значимой</w:t>
      </w:r>
      <w:r w:rsidR="00A50B8E">
        <w:rPr>
          <w:color w:val="000000"/>
        </w:rPr>
        <w:t xml:space="preserve"> [2]</w:t>
      </w:r>
      <w:r w:rsidRPr="00E636D2">
        <w:rPr>
          <w:color w:val="000000"/>
        </w:rPr>
        <w:t>.</w:t>
      </w:r>
    </w:p>
    <w:p w14:paraId="7AD14767" w14:textId="77777777" w:rsidR="004C1124" w:rsidRDefault="004C1124" w:rsidP="00E636D2">
      <w:pPr>
        <w:spacing w:after="0" w:line="240" w:lineRule="auto"/>
        <w:ind w:firstLine="709"/>
        <w:rPr>
          <w:color w:val="000000"/>
        </w:rPr>
      </w:pPr>
      <w:r>
        <w:rPr>
          <w:color w:val="000000"/>
        </w:rPr>
        <w:t>Базовые</w:t>
      </w:r>
      <w:r w:rsidR="00E636D2" w:rsidRPr="00E636D2">
        <w:rPr>
          <w:color w:val="000000"/>
        </w:rPr>
        <w:t xml:space="preserve"> исследовани</w:t>
      </w:r>
      <w:r>
        <w:rPr>
          <w:color w:val="000000"/>
        </w:rPr>
        <w:t xml:space="preserve">я </w:t>
      </w:r>
      <w:r>
        <w:rPr>
          <w:color w:val="000000"/>
          <w:lang w:val="en-US"/>
        </w:rPr>
        <w:t>III</w:t>
      </w:r>
      <w:r w:rsidR="00E636D2" w:rsidRPr="00E636D2">
        <w:rPr>
          <w:color w:val="000000"/>
        </w:rPr>
        <w:t xml:space="preserve"> фазы C209 (ECHO) и C215 (THRIVE) были идентичны по дизайну, но отличались фоновыми противовирусными схемами. В обоих исследова</w:t>
      </w:r>
      <w:r>
        <w:rPr>
          <w:color w:val="000000"/>
        </w:rPr>
        <w:t>ниях изучали рилпивирин (25 мг/сут</w:t>
      </w:r>
      <w:r w:rsidR="00E636D2" w:rsidRPr="00E636D2">
        <w:rPr>
          <w:color w:val="000000"/>
        </w:rPr>
        <w:t>) в сравне</w:t>
      </w:r>
      <w:r>
        <w:rPr>
          <w:color w:val="000000"/>
        </w:rPr>
        <w:t xml:space="preserve">нии с </w:t>
      </w:r>
      <w:r w:rsidR="009B7B7D">
        <w:rPr>
          <w:color w:val="000000"/>
        </w:rPr>
        <w:t>эфавирензом</w:t>
      </w:r>
      <w:r>
        <w:rPr>
          <w:color w:val="000000"/>
        </w:rPr>
        <w:t xml:space="preserve"> (600 мг/день)</w:t>
      </w:r>
      <w:r w:rsidR="00E636D2" w:rsidRPr="00E636D2">
        <w:rPr>
          <w:color w:val="000000"/>
        </w:rPr>
        <w:t>.</w:t>
      </w:r>
      <w:r>
        <w:rPr>
          <w:color w:val="000000"/>
        </w:rPr>
        <w:t xml:space="preserve"> </w:t>
      </w:r>
      <w:r w:rsidR="00E636D2" w:rsidRPr="00E636D2">
        <w:rPr>
          <w:color w:val="000000"/>
        </w:rPr>
        <w:t xml:space="preserve">В исследовании C209 в качестве </w:t>
      </w:r>
      <w:r>
        <w:rPr>
          <w:color w:val="000000"/>
        </w:rPr>
        <w:t>основного</w:t>
      </w:r>
      <w:r w:rsidR="00E636D2" w:rsidRPr="00E636D2">
        <w:rPr>
          <w:color w:val="000000"/>
        </w:rPr>
        <w:t xml:space="preserve"> НИОТ</w:t>
      </w:r>
      <w:r w:rsidRPr="004C1124">
        <w:t xml:space="preserve"> </w:t>
      </w:r>
      <w:r w:rsidRPr="004C1124">
        <w:rPr>
          <w:color w:val="000000"/>
        </w:rPr>
        <w:t xml:space="preserve">был выбран тенофовир дизопроксилфумарат/эмтрицитабин (TDF/FTC), тогда как </w:t>
      </w:r>
      <w:r>
        <w:rPr>
          <w:color w:val="000000"/>
        </w:rPr>
        <w:t>базовая</w:t>
      </w:r>
      <w:r w:rsidRPr="004C1124">
        <w:rPr>
          <w:color w:val="000000"/>
        </w:rPr>
        <w:t xml:space="preserve"> АРТ</w:t>
      </w:r>
      <w:r>
        <w:rPr>
          <w:color w:val="000000"/>
        </w:rPr>
        <w:t xml:space="preserve"> </w:t>
      </w:r>
      <w:r w:rsidRPr="00E636D2">
        <w:rPr>
          <w:color w:val="000000"/>
        </w:rPr>
        <w:t>вк</w:t>
      </w:r>
      <w:r>
        <w:rPr>
          <w:color w:val="000000"/>
        </w:rPr>
        <w:t>лючала</w:t>
      </w:r>
      <w:r w:rsidR="00E636D2" w:rsidRPr="00E636D2">
        <w:rPr>
          <w:color w:val="000000"/>
        </w:rPr>
        <w:t xml:space="preserve"> </w:t>
      </w:r>
      <w:r>
        <w:rPr>
          <w:color w:val="000000"/>
        </w:rPr>
        <w:t>выбранный</w:t>
      </w:r>
      <w:r w:rsidR="00567019">
        <w:rPr>
          <w:color w:val="000000"/>
        </w:rPr>
        <w:t xml:space="preserve"> исследователем абакавир</w:t>
      </w:r>
      <w:r w:rsidR="00E636D2" w:rsidRPr="00E636D2">
        <w:rPr>
          <w:color w:val="000000"/>
        </w:rPr>
        <w:t>/ламивудин (ABC/3TC), зидовудин/лами</w:t>
      </w:r>
      <w:r>
        <w:rPr>
          <w:color w:val="000000"/>
        </w:rPr>
        <w:t xml:space="preserve">вудин (AZT/3TC) или TDF/FTC. </w:t>
      </w:r>
      <w:r w:rsidR="00E636D2" w:rsidRPr="00E636D2">
        <w:rPr>
          <w:color w:val="000000"/>
        </w:rPr>
        <w:t xml:space="preserve">Оба исследования были </w:t>
      </w:r>
      <w:r>
        <w:rPr>
          <w:color w:val="000000"/>
        </w:rPr>
        <w:t xml:space="preserve">международными </w:t>
      </w:r>
      <w:r w:rsidR="00E636D2" w:rsidRPr="00E636D2">
        <w:rPr>
          <w:color w:val="000000"/>
        </w:rPr>
        <w:t>рандомизированными двойными слепыми</w:t>
      </w:r>
      <w:r w:rsidR="00C53402">
        <w:rPr>
          <w:color w:val="000000"/>
        </w:rPr>
        <w:t xml:space="preserve"> [3-6]</w:t>
      </w:r>
      <w:r>
        <w:rPr>
          <w:color w:val="000000"/>
        </w:rPr>
        <w:t xml:space="preserve">. </w:t>
      </w:r>
      <w:r w:rsidR="007F1661">
        <w:rPr>
          <w:color w:val="000000"/>
        </w:rPr>
        <w:t>На этапе клинической разработки рилпивирина были проведены исследования по оценке фармакокинетических взаимодействий и применения в особых группах пациентов (</w:t>
      </w:r>
      <w:r w:rsidR="007F1661">
        <w:rPr>
          <w:color w:val="000000"/>
        </w:rPr>
        <w:fldChar w:fldCharType="begin"/>
      </w:r>
      <w:r w:rsidR="007F1661">
        <w:rPr>
          <w:color w:val="000000"/>
        </w:rPr>
        <w:instrText xml:space="preserve"> REF _Ref117617049 \h </w:instrText>
      </w:r>
      <w:r w:rsidR="007F1661">
        <w:rPr>
          <w:color w:val="000000"/>
        </w:rPr>
      </w:r>
      <w:r w:rsidR="007F1661">
        <w:rPr>
          <w:color w:val="000000"/>
        </w:rPr>
        <w:fldChar w:fldCharType="separate"/>
      </w:r>
      <w:r w:rsidR="007F1661">
        <w:t>Таблица 4</w:t>
      </w:r>
      <w:r w:rsidR="007F1661">
        <w:noBreakHyphen/>
      </w:r>
      <w:r w:rsidR="007F1661">
        <w:rPr>
          <w:noProof/>
        </w:rPr>
        <w:t>1</w:t>
      </w:r>
      <w:r w:rsidR="007F1661">
        <w:rPr>
          <w:color w:val="000000"/>
        </w:rPr>
        <w:fldChar w:fldCharType="end"/>
      </w:r>
      <w:r w:rsidR="007F1661">
        <w:rPr>
          <w:color w:val="000000"/>
        </w:rPr>
        <w:t xml:space="preserve">). </w:t>
      </w:r>
    </w:p>
    <w:p w14:paraId="175264A1" w14:textId="151C81A8" w:rsidR="003C077E" w:rsidRDefault="003B2675" w:rsidP="007765E4">
      <w:pPr>
        <w:spacing w:after="0" w:line="240" w:lineRule="auto"/>
        <w:ind w:firstLine="709"/>
        <w:sectPr w:rsidR="003C077E" w:rsidSect="00AB01E2">
          <w:pgSz w:w="11906" w:h="16838"/>
          <w:pgMar w:top="1134" w:right="849" w:bottom="1134" w:left="1701" w:header="708" w:footer="709" w:gutter="0"/>
          <w:cols w:space="708"/>
          <w:docGrid w:linePitch="360"/>
        </w:sectPr>
      </w:pPr>
      <w:r w:rsidRPr="003B2675">
        <w:rPr>
          <w:color w:val="000000"/>
        </w:rPr>
        <w:t>В исследованиях фазы III статистическое сравнение с использованием модели логистической регрессии показало прогнозируемую разницу [95% ДИ</w:t>
      </w:r>
      <w:r>
        <w:rPr>
          <w:color w:val="000000"/>
        </w:rPr>
        <w:t xml:space="preserve"> (доверительный интервал)</w:t>
      </w:r>
      <w:r w:rsidRPr="003B2675">
        <w:rPr>
          <w:color w:val="000000"/>
        </w:rPr>
        <w:t>] в вирусо</w:t>
      </w:r>
      <w:r w:rsidR="002B1D37">
        <w:rPr>
          <w:color w:val="000000"/>
        </w:rPr>
        <w:t>логическом ответе (&lt;50 копий/мл</w:t>
      </w:r>
      <w:r w:rsidRPr="003B2675">
        <w:rPr>
          <w:color w:val="000000"/>
        </w:rPr>
        <w:t xml:space="preserve">) на 48-й неделе </w:t>
      </w:r>
      <w:r w:rsidR="002B1D37">
        <w:rPr>
          <w:color w:val="000000"/>
        </w:rPr>
        <w:t xml:space="preserve">при включении в АРТ </w:t>
      </w:r>
      <w:r w:rsidRPr="003B2675">
        <w:rPr>
          <w:color w:val="000000"/>
        </w:rPr>
        <w:t>рилпивирин</w:t>
      </w:r>
      <w:r w:rsidR="002B1D37">
        <w:rPr>
          <w:color w:val="000000"/>
        </w:rPr>
        <w:t>а и эфавиренза (</w:t>
      </w:r>
      <w:r w:rsidRPr="003B2675">
        <w:rPr>
          <w:color w:val="000000"/>
        </w:rPr>
        <w:t>контрольн</w:t>
      </w:r>
      <w:r w:rsidR="002B1D37">
        <w:rPr>
          <w:color w:val="000000"/>
        </w:rPr>
        <w:t>ая группа).</w:t>
      </w:r>
      <w:r w:rsidR="00BA5DFD">
        <w:rPr>
          <w:color w:val="000000"/>
        </w:rPr>
        <w:t xml:space="preserve"> Описанная разница составила</w:t>
      </w:r>
      <w:r w:rsidRPr="003B2675">
        <w:rPr>
          <w:color w:val="000000"/>
        </w:rPr>
        <w:t xml:space="preserve"> -4,1 [-10,2; 1,9] в </w:t>
      </w:r>
      <w:r w:rsidR="00CC1F67" w:rsidRPr="00236111">
        <w:rPr>
          <w:lang w:eastAsia="en-US"/>
        </w:rPr>
        <w:t>ис</w:t>
      </w:r>
      <w:r w:rsidR="00CC1F67">
        <w:rPr>
          <w:lang w:eastAsia="en-US"/>
        </w:rPr>
        <w:t xml:space="preserve">следовании </w:t>
      </w:r>
      <w:r w:rsidRPr="003B2675">
        <w:rPr>
          <w:color w:val="000000"/>
        </w:rPr>
        <w:t xml:space="preserve">С209 и 1,5 [-4,6; 7.6] в </w:t>
      </w:r>
      <w:r w:rsidR="00CC1F67" w:rsidRPr="00236111">
        <w:rPr>
          <w:lang w:eastAsia="en-US"/>
        </w:rPr>
        <w:t>ис</w:t>
      </w:r>
      <w:r w:rsidR="00CC1F67">
        <w:rPr>
          <w:lang w:eastAsia="en-US"/>
        </w:rPr>
        <w:t xml:space="preserve">следовании </w:t>
      </w:r>
      <w:r w:rsidRPr="003B2675">
        <w:rPr>
          <w:color w:val="000000"/>
        </w:rPr>
        <w:t>C215. Нижний предел 95% ДИ разницы между группами лечения был выше -12%, что свидетельствовало о не меньшей эффективности рилпивирина на уровне 12% как в исследовании C209 (p = 0,0108), так и в исследовании C215 (p &lt; 0,0001).</w:t>
      </w:r>
      <w:r w:rsidR="00BA5DFD">
        <w:rPr>
          <w:color w:val="000000"/>
        </w:rPr>
        <w:t xml:space="preserve"> В</w:t>
      </w:r>
      <w:r w:rsidR="00BA5DFD" w:rsidRPr="003B2675">
        <w:rPr>
          <w:color w:val="000000"/>
        </w:rPr>
        <w:t xml:space="preserve"> объединенном анализе фазы III</w:t>
      </w:r>
      <w:r w:rsidR="00BA5DFD">
        <w:rPr>
          <w:color w:val="000000"/>
        </w:rPr>
        <w:t xml:space="preserve"> на 48-й неделе терапии доли пациентов с вирусологической эффективностью были сопоставимы: </w:t>
      </w:r>
      <w:r w:rsidR="00BA5DFD" w:rsidRPr="003B2675">
        <w:rPr>
          <w:color w:val="000000"/>
        </w:rPr>
        <w:t>78% против 78,4% для рилпивирина и контроля</w:t>
      </w:r>
      <w:r w:rsidR="00BA5DFD">
        <w:rPr>
          <w:color w:val="000000"/>
        </w:rPr>
        <w:t xml:space="preserve"> (эфавиренз). Данный показатель составил </w:t>
      </w:r>
      <w:r w:rsidR="00BA5DFD" w:rsidRPr="003B2675">
        <w:rPr>
          <w:color w:val="000000"/>
        </w:rPr>
        <w:t xml:space="preserve">76,6% </w:t>
      </w:r>
      <w:r w:rsidR="00BA5DFD">
        <w:rPr>
          <w:color w:val="000000"/>
        </w:rPr>
        <w:t>и</w:t>
      </w:r>
      <w:r w:rsidR="00BA5DFD" w:rsidRPr="003B2675">
        <w:rPr>
          <w:color w:val="000000"/>
        </w:rPr>
        <w:t xml:space="preserve"> 79,9% соответственно</w:t>
      </w:r>
      <w:r w:rsidR="00BA5DFD">
        <w:rPr>
          <w:color w:val="000000"/>
        </w:rPr>
        <w:t xml:space="preserve"> при применении рилпивирина и эфавиренза</w:t>
      </w:r>
      <w:r w:rsidR="00BA5DFD" w:rsidRPr="003B2675">
        <w:rPr>
          <w:color w:val="000000"/>
        </w:rPr>
        <w:t xml:space="preserve"> в</w:t>
      </w:r>
      <w:r w:rsidR="00BA5DFD">
        <w:rPr>
          <w:color w:val="000000"/>
        </w:rPr>
        <w:t xml:space="preserve"> исследовании C209, и </w:t>
      </w:r>
      <w:r w:rsidR="00BA5DFD" w:rsidRPr="003B2675">
        <w:rPr>
          <w:color w:val="000000"/>
        </w:rPr>
        <w:t>79,45</w:t>
      </w:r>
      <w:r w:rsidR="00BA5DFD">
        <w:rPr>
          <w:color w:val="000000"/>
        </w:rPr>
        <w:t>%</w:t>
      </w:r>
      <w:r w:rsidR="00BA5DFD" w:rsidRPr="003B2675">
        <w:rPr>
          <w:color w:val="000000"/>
        </w:rPr>
        <w:t xml:space="preserve"> против 76,9% соответственно </w:t>
      </w:r>
      <w:r w:rsidR="00BA5DFD">
        <w:rPr>
          <w:color w:val="000000"/>
        </w:rPr>
        <w:t>в исследовании</w:t>
      </w:r>
      <w:r w:rsidR="00BA5DFD" w:rsidRPr="003B2675">
        <w:rPr>
          <w:color w:val="000000"/>
        </w:rPr>
        <w:t xml:space="preserve"> С215</w:t>
      </w:r>
      <w:r w:rsidR="00C53402">
        <w:rPr>
          <w:color w:val="000000"/>
        </w:rPr>
        <w:t xml:space="preserve"> [1-4,7]</w:t>
      </w:r>
      <w:r w:rsidR="00BA5DFD">
        <w:rPr>
          <w:color w:val="000000"/>
        </w:rPr>
        <w:t xml:space="preserve">. </w:t>
      </w:r>
    </w:p>
    <w:p w14:paraId="4EEB3A9F" w14:textId="6B5F8CBD" w:rsidR="00884B4D" w:rsidRPr="00466F1C" w:rsidRDefault="00466F1C" w:rsidP="00576272">
      <w:pPr>
        <w:pStyle w:val="aff0"/>
        <w:spacing w:after="0"/>
        <w:rPr>
          <w:color w:val="000000"/>
        </w:rPr>
      </w:pPr>
      <w:bookmarkStart w:id="140" w:name="_Ref117617049"/>
      <w:r>
        <w:t xml:space="preserve">Таблица </w:t>
      </w:r>
      <w:bookmarkStart w:id="141" w:name="tab_4_1_1"/>
      <w:r w:rsidR="007765E4">
        <w:t>4</w:t>
      </w:r>
      <w:r w:rsidR="00752B2A">
        <w:noBreakHyphen/>
      </w:r>
      <w:r w:rsidR="00CB39C7">
        <w:fldChar w:fldCharType="begin"/>
      </w:r>
      <w:r w:rsidR="00CB39C7">
        <w:instrText xml:space="preserve"> SEQ Таблица \* ARABIC \s 1 </w:instrText>
      </w:r>
      <w:r w:rsidR="00CB39C7">
        <w:fldChar w:fldCharType="separate"/>
      </w:r>
      <w:r w:rsidR="00752B2A">
        <w:rPr>
          <w:noProof/>
        </w:rPr>
        <w:t>1</w:t>
      </w:r>
      <w:r w:rsidR="00CB39C7">
        <w:rPr>
          <w:noProof/>
        </w:rPr>
        <w:fldChar w:fldCharType="end"/>
      </w:r>
      <w:bookmarkEnd w:id="140"/>
      <w:bookmarkEnd w:id="141"/>
      <w:r>
        <w:t xml:space="preserve">. </w:t>
      </w:r>
      <w:r w:rsidR="00884B4D" w:rsidRPr="00576272">
        <w:rPr>
          <w:b w:val="0"/>
          <w:color w:val="000000"/>
        </w:rPr>
        <w:t>Перечень клинически</w:t>
      </w:r>
      <w:r w:rsidR="00667D19" w:rsidRPr="00576272">
        <w:rPr>
          <w:b w:val="0"/>
          <w:color w:val="000000"/>
        </w:rPr>
        <w:t>х</w:t>
      </w:r>
      <w:r w:rsidR="00884B4D" w:rsidRPr="00576272">
        <w:rPr>
          <w:b w:val="0"/>
          <w:color w:val="000000"/>
        </w:rPr>
        <w:t xml:space="preserve"> исследований</w:t>
      </w:r>
      <w:r w:rsidR="008008C5" w:rsidRPr="00576272">
        <w:rPr>
          <w:b w:val="0"/>
          <w:color w:val="000000"/>
        </w:rPr>
        <w:t xml:space="preserve"> </w:t>
      </w:r>
      <w:r w:rsidRPr="00576272">
        <w:rPr>
          <w:b w:val="0"/>
          <w:color w:val="000000"/>
        </w:rPr>
        <w:t>рилпивирин</w:t>
      </w:r>
      <w:r w:rsidR="00C53402" w:rsidRPr="00576272">
        <w:rPr>
          <w:b w:val="0"/>
          <w:color w:val="000000"/>
        </w:rPr>
        <w:t xml:space="preserve"> [8,9]</w:t>
      </w:r>
      <w:r w:rsidR="00576272">
        <w:rPr>
          <w:b w:val="0"/>
          <w:color w:val="000000"/>
        </w:rPr>
        <w:t>.</w:t>
      </w:r>
    </w:p>
    <w:tbl>
      <w:tblPr>
        <w:tblOverlap w:val="never"/>
        <w:tblW w:w="4966" w:type="pct"/>
        <w:tblLayout w:type="fixed"/>
        <w:tblCellMar>
          <w:left w:w="10" w:type="dxa"/>
          <w:right w:w="10" w:type="dxa"/>
        </w:tblCellMar>
        <w:tblLook w:val="0000" w:firstRow="0" w:lastRow="0" w:firstColumn="0" w:lastColumn="0" w:noHBand="0" w:noVBand="0"/>
      </w:tblPr>
      <w:tblGrid>
        <w:gridCol w:w="1461"/>
        <w:gridCol w:w="5233"/>
        <w:gridCol w:w="530"/>
        <w:gridCol w:w="2693"/>
        <w:gridCol w:w="1134"/>
        <w:gridCol w:w="3402"/>
      </w:tblGrid>
      <w:tr w:rsidR="00725291" w:rsidRPr="00466F1C" w14:paraId="714EDF85" w14:textId="77777777" w:rsidTr="006F0352">
        <w:trPr>
          <w:trHeight w:val="495"/>
          <w:tblHeader/>
        </w:trPr>
        <w:tc>
          <w:tcPr>
            <w:tcW w:w="1462" w:type="dxa"/>
            <w:tcBorders>
              <w:top w:val="single" w:sz="4" w:space="0" w:color="auto"/>
              <w:left w:val="single" w:sz="4" w:space="0" w:color="auto"/>
            </w:tcBorders>
            <w:shd w:val="clear" w:color="auto" w:fill="D9D9D9" w:themeFill="background1" w:themeFillShade="D9"/>
            <w:vAlign w:val="center"/>
          </w:tcPr>
          <w:p w14:paraId="3134C034" w14:textId="77777777" w:rsidR="00A91FB7" w:rsidRPr="006F0352" w:rsidRDefault="00A91FB7" w:rsidP="006F0352">
            <w:pPr>
              <w:pStyle w:val="aff9"/>
              <w:spacing w:before="0"/>
              <w:ind w:left="127" w:right="37"/>
              <w:jc w:val="center"/>
              <w:rPr>
                <w:b/>
                <w:sz w:val="24"/>
              </w:rPr>
            </w:pPr>
            <w:r w:rsidRPr="006F0352">
              <w:rPr>
                <w:b/>
                <w:sz w:val="24"/>
              </w:rPr>
              <w:t>Номер исследования</w:t>
            </w:r>
          </w:p>
        </w:tc>
        <w:tc>
          <w:tcPr>
            <w:tcW w:w="5233" w:type="dxa"/>
            <w:tcBorders>
              <w:top w:val="single" w:sz="4" w:space="0" w:color="auto"/>
              <w:left w:val="single" w:sz="4" w:space="0" w:color="auto"/>
            </w:tcBorders>
            <w:shd w:val="clear" w:color="auto" w:fill="D9D9D9" w:themeFill="background1" w:themeFillShade="D9"/>
            <w:vAlign w:val="center"/>
          </w:tcPr>
          <w:p w14:paraId="4FBE4795" w14:textId="77777777" w:rsidR="00A91FB7" w:rsidRPr="006F0352" w:rsidRDefault="00A91FB7" w:rsidP="006F0352">
            <w:pPr>
              <w:pStyle w:val="aff9"/>
              <w:spacing w:before="0"/>
              <w:ind w:left="127" w:right="37"/>
              <w:jc w:val="center"/>
              <w:rPr>
                <w:b/>
                <w:sz w:val="24"/>
              </w:rPr>
            </w:pPr>
            <w:r w:rsidRPr="006F0352">
              <w:rPr>
                <w:b/>
                <w:sz w:val="24"/>
              </w:rPr>
              <w:t>Дизайн</w:t>
            </w:r>
          </w:p>
        </w:tc>
        <w:tc>
          <w:tcPr>
            <w:tcW w:w="530" w:type="dxa"/>
            <w:tcBorders>
              <w:top w:val="single" w:sz="4" w:space="0" w:color="auto"/>
              <w:left w:val="single" w:sz="4" w:space="0" w:color="auto"/>
              <w:right w:val="single" w:sz="4" w:space="0" w:color="auto"/>
            </w:tcBorders>
            <w:shd w:val="clear" w:color="auto" w:fill="D9D9D9" w:themeFill="background1" w:themeFillShade="D9"/>
            <w:vAlign w:val="center"/>
          </w:tcPr>
          <w:p w14:paraId="51CCFDEA" w14:textId="77777777" w:rsidR="00A91FB7" w:rsidRPr="006F0352" w:rsidRDefault="00A91FB7" w:rsidP="006F0352">
            <w:pPr>
              <w:pStyle w:val="aff9"/>
              <w:spacing w:before="0"/>
              <w:ind w:left="127" w:right="37"/>
              <w:jc w:val="center"/>
              <w:rPr>
                <w:b/>
                <w:sz w:val="24"/>
                <w:lang w:val="en-US"/>
              </w:rPr>
            </w:pPr>
            <w:r w:rsidRPr="006F0352">
              <w:rPr>
                <w:b/>
                <w:sz w:val="24"/>
                <w:lang w:val="en-US"/>
              </w:rPr>
              <w:t>N</w:t>
            </w:r>
          </w:p>
        </w:tc>
        <w:tc>
          <w:tcPr>
            <w:tcW w:w="2693" w:type="dxa"/>
            <w:tcBorders>
              <w:top w:val="single" w:sz="4" w:space="0" w:color="auto"/>
              <w:left w:val="single" w:sz="4" w:space="0" w:color="auto"/>
            </w:tcBorders>
            <w:shd w:val="clear" w:color="auto" w:fill="D9D9D9" w:themeFill="background1" w:themeFillShade="D9"/>
            <w:vAlign w:val="center"/>
          </w:tcPr>
          <w:p w14:paraId="4035CB3B" w14:textId="176DBDF0" w:rsidR="00A91FB7" w:rsidRPr="006F0352" w:rsidRDefault="00A91FB7" w:rsidP="006F0352">
            <w:pPr>
              <w:pStyle w:val="aff9"/>
              <w:spacing w:before="0"/>
              <w:ind w:left="127" w:right="37"/>
              <w:jc w:val="center"/>
              <w:rPr>
                <w:b/>
                <w:sz w:val="24"/>
              </w:rPr>
            </w:pPr>
            <w:r w:rsidRPr="006F0352">
              <w:rPr>
                <w:b/>
                <w:sz w:val="24"/>
              </w:rPr>
              <w:t xml:space="preserve">Описание </w:t>
            </w:r>
            <w:r w:rsidR="006F0352">
              <w:rPr>
                <w:b/>
                <w:sz w:val="24"/>
              </w:rPr>
              <w:t>терапии</w:t>
            </w:r>
          </w:p>
        </w:tc>
        <w:tc>
          <w:tcPr>
            <w:tcW w:w="1134" w:type="dxa"/>
            <w:tcBorders>
              <w:top w:val="single" w:sz="4" w:space="0" w:color="auto"/>
              <w:left w:val="single" w:sz="4" w:space="0" w:color="auto"/>
            </w:tcBorders>
            <w:shd w:val="clear" w:color="auto" w:fill="D9D9D9" w:themeFill="background1" w:themeFillShade="D9"/>
            <w:vAlign w:val="center"/>
          </w:tcPr>
          <w:p w14:paraId="6AC26C60" w14:textId="77777777" w:rsidR="00A91FB7" w:rsidRPr="006F0352" w:rsidRDefault="00A91FB7" w:rsidP="006F0352">
            <w:pPr>
              <w:pStyle w:val="aff9"/>
              <w:spacing w:before="0"/>
              <w:ind w:left="127" w:right="37"/>
              <w:jc w:val="center"/>
              <w:rPr>
                <w:b/>
                <w:sz w:val="24"/>
              </w:rPr>
            </w:pPr>
            <w:r w:rsidRPr="006F0352">
              <w:rPr>
                <w:b/>
                <w:sz w:val="24"/>
              </w:rPr>
              <w:t>Длитель</w:t>
            </w:r>
            <w:r w:rsidRPr="006F0352">
              <w:rPr>
                <w:b/>
                <w:sz w:val="24"/>
                <w:lang w:val="en-US"/>
              </w:rPr>
              <w:t>-</w:t>
            </w:r>
            <w:r w:rsidRPr="006F0352">
              <w:rPr>
                <w:b/>
                <w:sz w:val="24"/>
              </w:rPr>
              <w:t>ность</w:t>
            </w:r>
          </w:p>
        </w:tc>
        <w:tc>
          <w:tcPr>
            <w:tcW w:w="3402" w:type="dxa"/>
            <w:tcBorders>
              <w:top w:val="single" w:sz="4" w:space="0" w:color="auto"/>
              <w:left w:val="single" w:sz="4" w:space="0" w:color="auto"/>
              <w:right w:val="single" w:sz="4" w:space="0" w:color="auto"/>
            </w:tcBorders>
            <w:shd w:val="clear" w:color="auto" w:fill="D9D9D9" w:themeFill="background1" w:themeFillShade="D9"/>
            <w:vAlign w:val="center"/>
          </w:tcPr>
          <w:p w14:paraId="3FC485D4" w14:textId="77777777" w:rsidR="00A91FB7" w:rsidRPr="006F0352" w:rsidRDefault="00A91FB7" w:rsidP="006F0352">
            <w:pPr>
              <w:pStyle w:val="aff9"/>
              <w:spacing w:before="0"/>
              <w:ind w:left="127" w:right="37"/>
              <w:jc w:val="center"/>
              <w:rPr>
                <w:b/>
                <w:sz w:val="24"/>
              </w:rPr>
            </w:pPr>
            <w:r w:rsidRPr="006F0352">
              <w:rPr>
                <w:b/>
                <w:sz w:val="24"/>
              </w:rPr>
              <w:t>Основные конечные точки</w:t>
            </w:r>
          </w:p>
        </w:tc>
      </w:tr>
      <w:tr w:rsidR="00FD7EE7" w:rsidRPr="00466F1C" w14:paraId="675262A8" w14:textId="77777777" w:rsidTr="006F0352">
        <w:trPr>
          <w:trHeight w:val="255"/>
        </w:trPr>
        <w:tc>
          <w:tcPr>
            <w:tcW w:w="14454" w:type="dxa"/>
            <w:gridSpan w:val="6"/>
            <w:tcBorders>
              <w:top w:val="single" w:sz="4" w:space="0" w:color="auto"/>
              <w:left w:val="single" w:sz="4" w:space="0" w:color="auto"/>
              <w:bottom w:val="single" w:sz="4" w:space="0" w:color="auto"/>
              <w:right w:val="single" w:sz="4" w:space="0" w:color="auto"/>
            </w:tcBorders>
            <w:shd w:val="clear" w:color="auto" w:fill="FFFFFF"/>
          </w:tcPr>
          <w:p w14:paraId="79E1D26C" w14:textId="77777777" w:rsidR="00FD7EE7" w:rsidRPr="006F0352" w:rsidRDefault="00FD7EE7" w:rsidP="006F0352">
            <w:pPr>
              <w:pStyle w:val="aff9"/>
              <w:spacing w:before="0"/>
              <w:ind w:left="127" w:right="37"/>
              <w:jc w:val="center"/>
              <w:rPr>
                <w:b/>
                <w:sz w:val="24"/>
              </w:rPr>
            </w:pPr>
            <w:r w:rsidRPr="006F0352">
              <w:rPr>
                <w:b/>
                <w:sz w:val="24"/>
              </w:rPr>
              <w:t>Исследования I фазы</w:t>
            </w:r>
          </w:p>
        </w:tc>
      </w:tr>
      <w:tr w:rsidR="00725291" w:rsidRPr="00466F1C" w14:paraId="42FF79F0" w14:textId="77777777" w:rsidTr="006F0352">
        <w:trPr>
          <w:trHeight w:val="454"/>
        </w:trPr>
        <w:tc>
          <w:tcPr>
            <w:tcW w:w="1462" w:type="dxa"/>
            <w:tcBorders>
              <w:top w:val="single" w:sz="4" w:space="0" w:color="auto"/>
              <w:left w:val="single" w:sz="4" w:space="0" w:color="auto"/>
              <w:bottom w:val="single" w:sz="4" w:space="0" w:color="auto"/>
            </w:tcBorders>
            <w:shd w:val="clear" w:color="auto" w:fill="FFFFFF"/>
          </w:tcPr>
          <w:p w14:paraId="5E9FB6BF" w14:textId="77777777" w:rsidR="00A91FB7" w:rsidRPr="006F0352" w:rsidRDefault="00A91FB7" w:rsidP="006F0352">
            <w:pPr>
              <w:pStyle w:val="aff9"/>
              <w:spacing w:before="0"/>
              <w:ind w:left="127" w:right="37"/>
              <w:rPr>
                <w:sz w:val="24"/>
              </w:rPr>
            </w:pPr>
            <w:r w:rsidRPr="006F0352">
              <w:rPr>
                <w:sz w:val="24"/>
              </w:rPr>
              <w:t>NCT01268839</w:t>
            </w:r>
            <w:r w:rsidR="00C53402" w:rsidRPr="006F0352">
              <w:rPr>
                <w:color w:val="000000"/>
                <w:sz w:val="24"/>
              </w:rPr>
              <w:t xml:space="preserve"> [10]</w:t>
            </w:r>
          </w:p>
        </w:tc>
        <w:tc>
          <w:tcPr>
            <w:tcW w:w="5233" w:type="dxa"/>
            <w:tcBorders>
              <w:top w:val="single" w:sz="4" w:space="0" w:color="auto"/>
              <w:left w:val="single" w:sz="4" w:space="0" w:color="auto"/>
              <w:bottom w:val="single" w:sz="4" w:space="0" w:color="auto"/>
            </w:tcBorders>
            <w:shd w:val="clear" w:color="auto" w:fill="FFFFFF"/>
          </w:tcPr>
          <w:p w14:paraId="3032B6EC" w14:textId="01A6C321" w:rsidR="00A91FB7" w:rsidRPr="006F0352" w:rsidRDefault="00A91FB7" w:rsidP="006F0352">
            <w:pPr>
              <w:pStyle w:val="aff9"/>
              <w:spacing w:before="0"/>
              <w:ind w:left="127" w:right="37"/>
              <w:rPr>
                <w:sz w:val="24"/>
              </w:rPr>
            </w:pPr>
            <w:r w:rsidRPr="006F0352">
              <w:rPr>
                <w:sz w:val="24"/>
              </w:rPr>
              <w:t xml:space="preserve">Открытое исследование фазы I для изучения фармакокинетики, безопасности и переносимости TMC278 в дозе 25 мг один раз в день после 2-недельного периода приема </w:t>
            </w:r>
            <w:r w:rsidR="00E25C28" w:rsidRPr="006F0352">
              <w:rPr>
                <w:sz w:val="24"/>
              </w:rPr>
              <w:t>эфавиренз</w:t>
            </w:r>
            <w:r w:rsidRPr="006F0352">
              <w:rPr>
                <w:sz w:val="24"/>
              </w:rPr>
              <w:t>а у здоровых мужчин и женщин</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24A0470A" w14:textId="77777777" w:rsidR="00A91FB7" w:rsidRPr="006F0352" w:rsidRDefault="00A91FB7" w:rsidP="006F0352">
            <w:pPr>
              <w:pStyle w:val="aff9"/>
              <w:spacing w:before="0"/>
              <w:ind w:left="127" w:right="37"/>
              <w:jc w:val="center"/>
              <w:rPr>
                <w:sz w:val="24"/>
                <w:lang w:val="en-US"/>
              </w:rPr>
            </w:pPr>
            <w:r w:rsidRPr="006F0352">
              <w:rPr>
                <w:sz w:val="24"/>
                <w:lang w:val="en-US"/>
              </w:rPr>
              <w:t>20</w:t>
            </w:r>
          </w:p>
        </w:tc>
        <w:tc>
          <w:tcPr>
            <w:tcW w:w="2693" w:type="dxa"/>
            <w:tcBorders>
              <w:top w:val="single" w:sz="4" w:space="0" w:color="auto"/>
              <w:left w:val="single" w:sz="4" w:space="0" w:color="auto"/>
              <w:bottom w:val="single" w:sz="4" w:space="0" w:color="auto"/>
            </w:tcBorders>
            <w:shd w:val="clear" w:color="auto" w:fill="FFFFFF"/>
          </w:tcPr>
          <w:p w14:paraId="33D2132A" w14:textId="77777777" w:rsidR="00A91FB7" w:rsidRPr="006F0352" w:rsidRDefault="00A91FB7" w:rsidP="006F0352">
            <w:pPr>
              <w:pStyle w:val="aff9"/>
              <w:spacing w:before="0"/>
              <w:ind w:left="127" w:right="37"/>
              <w:rPr>
                <w:sz w:val="24"/>
              </w:rPr>
            </w:pPr>
            <w:r w:rsidRPr="006F0352">
              <w:rPr>
                <w:sz w:val="24"/>
              </w:rPr>
              <w:t>TMC278 (таб. 25 мг/сут 28 дней)</w:t>
            </w:r>
          </w:p>
          <w:p w14:paraId="1D360581" w14:textId="77777777" w:rsidR="00A91FB7" w:rsidRPr="006F0352" w:rsidRDefault="00A91FB7" w:rsidP="006F0352">
            <w:pPr>
              <w:pStyle w:val="aff9"/>
              <w:spacing w:before="0"/>
              <w:ind w:left="127" w:right="37"/>
              <w:rPr>
                <w:sz w:val="24"/>
              </w:rPr>
            </w:pPr>
            <w:r w:rsidRPr="006F0352">
              <w:rPr>
                <w:sz w:val="24"/>
              </w:rPr>
              <w:t>TMC278 (таб. 25 мг/сут 14 дней)</w:t>
            </w:r>
          </w:p>
          <w:p w14:paraId="3C7DF823" w14:textId="77777777" w:rsidR="00A91FB7" w:rsidRPr="006F0352" w:rsidRDefault="00A91FB7" w:rsidP="006F0352">
            <w:pPr>
              <w:pStyle w:val="aff9"/>
              <w:spacing w:before="0"/>
              <w:ind w:left="127" w:right="37"/>
              <w:rPr>
                <w:sz w:val="24"/>
              </w:rPr>
            </w:pPr>
            <w:r w:rsidRPr="006F0352">
              <w:rPr>
                <w:sz w:val="24"/>
              </w:rPr>
              <w:t>Эфавиренз (таб. 600 мг/сут 14 дней)</w:t>
            </w:r>
          </w:p>
        </w:tc>
        <w:tc>
          <w:tcPr>
            <w:tcW w:w="1134" w:type="dxa"/>
            <w:tcBorders>
              <w:top w:val="single" w:sz="4" w:space="0" w:color="auto"/>
              <w:left w:val="single" w:sz="4" w:space="0" w:color="auto"/>
              <w:bottom w:val="single" w:sz="4" w:space="0" w:color="auto"/>
            </w:tcBorders>
            <w:shd w:val="clear" w:color="auto" w:fill="FFFFFF"/>
          </w:tcPr>
          <w:p w14:paraId="47A51B20" w14:textId="77777777" w:rsidR="00A91FB7" w:rsidRPr="006F0352" w:rsidRDefault="00A91FB7" w:rsidP="006F0352">
            <w:pPr>
              <w:pStyle w:val="aff9"/>
              <w:spacing w:before="0"/>
              <w:ind w:left="127" w:right="37"/>
              <w:jc w:val="center"/>
              <w:rPr>
                <w:sz w:val="24"/>
              </w:rPr>
            </w:pPr>
            <w:r w:rsidRPr="006F0352">
              <w:rPr>
                <w:sz w:val="24"/>
              </w:rPr>
              <w:t>70-77 дней</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240E6E3F" w14:textId="77777777" w:rsidR="00A91FB7" w:rsidRPr="006F0352" w:rsidRDefault="00A91FB7" w:rsidP="006F0352">
            <w:pPr>
              <w:pStyle w:val="aff9"/>
              <w:spacing w:before="0"/>
              <w:ind w:left="127" w:right="37"/>
              <w:rPr>
                <w:sz w:val="24"/>
              </w:rPr>
            </w:pPr>
            <w:r w:rsidRPr="006F0352">
              <w:rPr>
                <w:b/>
                <w:i/>
                <w:sz w:val="24"/>
              </w:rPr>
              <w:t>Первичная конечная точка</w:t>
            </w:r>
            <w:r w:rsidRPr="006F0352">
              <w:rPr>
                <w:sz w:val="24"/>
              </w:rPr>
              <w:t xml:space="preserve">: ФК TMC278 </w:t>
            </w:r>
          </w:p>
          <w:p w14:paraId="58A835A3" w14:textId="77777777" w:rsidR="00A91FB7" w:rsidRPr="006F0352" w:rsidRDefault="00A91FB7" w:rsidP="006F0352">
            <w:pPr>
              <w:pStyle w:val="aff9"/>
              <w:spacing w:before="0"/>
              <w:ind w:left="127" w:right="37"/>
              <w:rPr>
                <w:b/>
                <w:i/>
                <w:sz w:val="24"/>
              </w:rPr>
            </w:pPr>
            <w:r w:rsidRPr="006F0352">
              <w:rPr>
                <w:b/>
                <w:i/>
                <w:sz w:val="24"/>
              </w:rPr>
              <w:t xml:space="preserve">Вторичные конечные точки: </w:t>
            </w:r>
          </w:p>
          <w:p w14:paraId="481E8462" w14:textId="77777777" w:rsidR="00A91FB7" w:rsidRPr="006F0352" w:rsidRDefault="00A91FB7" w:rsidP="006F0352">
            <w:pPr>
              <w:pStyle w:val="aff9"/>
              <w:numPr>
                <w:ilvl w:val="0"/>
                <w:numId w:val="11"/>
              </w:numPr>
              <w:spacing w:before="0"/>
              <w:ind w:left="127" w:right="37"/>
              <w:rPr>
                <w:sz w:val="24"/>
              </w:rPr>
            </w:pPr>
            <w:r w:rsidRPr="006F0352">
              <w:rPr>
                <w:sz w:val="24"/>
              </w:rPr>
              <w:t>ФК взаимодействие EFV и TMC278;</w:t>
            </w:r>
          </w:p>
          <w:p w14:paraId="55C97918" w14:textId="77777777" w:rsidR="00A91FB7" w:rsidRPr="006F0352" w:rsidRDefault="00A91FB7" w:rsidP="006F0352">
            <w:pPr>
              <w:pStyle w:val="aff9"/>
              <w:numPr>
                <w:ilvl w:val="0"/>
                <w:numId w:val="11"/>
              </w:numPr>
              <w:spacing w:before="0"/>
              <w:ind w:left="127" w:right="37"/>
              <w:rPr>
                <w:sz w:val="24"/>
              </w:rPr>
            </w:pPr>
            <w:r w:rsidRPr="006F0352">
              <w:rPr>
                <w:sz w:val="24"/>
              </w:rPr>
              <w:t>Концентрация EFV;</w:t>
            </w:r>
          </w:p>
          <w:p w14:paraId="2D37713A" w14:textId="77777777" w:rsidR="00A91FB7" w:rsidRPr="006F0352" w:rsidRDefault="00A91FB7" w:rsidP="006F0352">
            <w:pPr>
              <w:pStyle w:val="aff9"/>
              <w:numPr>
                <w:ilvl w:val="0"/>
                <w:numId w:val="11"/>
              </w:numPr>
              <w:spacing w:before="0"/>
              <w:ind w:left="127" w:right="37"/>
              <w:rPr>
                <w:sz w:val="24"/>
              </w:rPr>
            </w:pPr>
            <w:r w:rsidRPr="006F0352">
              <w:rPr>
                <w:sz w:val="24"/>
              </w:rPr>
              <w:t>Безопасность.</w:t>
            </w:r>
          </w:p>
        </w:tc>
      </w:tr>
      <w:tr w:rsidR="00725291" w:rsidRPr="00466F1C" w14:paraId="3E306F91" w14:textId="77777777" w:rsidTr="006F0352">
        <w:trPr>
          <w:trHeight w:val="781"/>
        </w:trPr>
        <w:tc>
          <w:tcPr>
            <w:tcW w:w="1462" w:type="dxa"/>
            <w:tcBorders>
              <w:top w:val="single" w:sz="4" w:space="0" w:color="auto"/>
              <w:left w:val="single" w:sz="4" w:space="0" w:color="auto"/>
              <w:bottom w:val="single" w:sz="4" w:space="0" w:color="auto"/>
            </w:tcBorders>
            <w:shd w:val="clear" w:color="auto" w:fill="FFFFFF"/>
          </w:tcPr>
          <w:p w14:paraId="5DF5CB0C" w14:textId="77777777" w:rsidR="00A91FB7" w:rsidRPr="006F0352" w:rsidRDefault="00FD7EE7" w:rsidP="006F0352">
            <w:pPr>
              <w:pStyle w:val="aff9"/>
              <w:spacing w:before="0"/>
              <w:ind w:left="127" w:right="37"/>
              <w:rPr>
                <w:sz w:val="24"/>
                <w:lang w:val="en-US"/>
              </w:rPr>
            </w:pPr>
            <w:r w:rsidRPr="006F0352">
              <w:rPr>
                <w:sz w:val="24"/>
              </w:rPr>
              <w:t>NCT05358756</w:t>
            </w:r>
            <w:r w:rsidR="00C53402" w:rsidRPr="006F0352">
              <w:rPr>
                <w:color w:val="000000"/>
                <w:sz w:val="24"/>
              </w:rPr>
              <w:t xml:space="preserve"> [11]</w:t>
            </w:r>
          </w:p>
        </w:tc>
        <w:tc>
          <w:tcPr>
            <w:tcW w:w="5233" w:type="dxa"/>
            <w:tcBorders>
              <w:top w:val="single" w:sz="4" w:space="0" w:color="auto"/>
              <w:left w:val="single" w:sz="4" w:space="0" w:color="auto"/>
              <w:bottom w:val="single" w:sz="4" w:space="0" w:color="auto"/>
            </w:tcBorders>
            <w:shd w:val="clear" w:color="auto" w:fill="FFFFFF"/>
          </w:tcPr>
          <w:p w14:paraId="397B638D" w14:textId="1A4BED92" w:rsidR="00A91FB7" w:rsidRPr="006F0352" w:rsidRDefault="00145512" w:rsidP="006F0352">
            <w:pPr>
              <w:pStyle w:val="aff9"/>
              <w:spacing w:before="0"/>
              <w:ind w:left="127" w:right="37"/>
              <w:rPr>
                <w:sz w:val="24"/>
              </w:rPr>
            </w:pPr>
            <w:r w:rsidRPr="006F0352">
              <w:rPr>
                <w:sz w:val="24"/>
              </w:rPr>
              <w:t xml:space="preserve">Фаза 1, открытое, рандомизированное, 3-периодное, 3-последовательное, перекрестное исследование биодоступности однократной дозы и пищевого эффекта SACT-1 (суспензия рилпивирина) и таблеток </w:t>
            </w:r>
            <w:r w:rsidR="00102F65" w:rsidRPr="006F0352">
              <w:rPr>
                <w:sz w:val="24"/>
              </w:rPr>
              <w:t>Эдюрант</w:t>
            </w:r>
            <w:r w:rsidR="00DE1F44" w:rsidRPr="006F0352">
              <w:rPr>
                <w:sz w:val="24"/>
                <w:vertAlign w:val="superscript"/>
              </w:rPr>
              <w:t>®</w:t>
            </w:r>
            <w:r w:rsidRPr="006F0352">
              <w:rPr>
                <w:sz w:val="24"/>
              </w:rPr>
              <w:t xml:space="preserve"> у здоровых взрослых добровольцев</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4DA6EA0B" w14:textId="77777777" w:rsidR="00A91FB7" w:rsidRPr="006F0352" w:rsidRDefault="00273E3A" w:rsidP="006F0352">
            <w:pPr>
              <w:pStyle w:val="aff9"/>
              <w:spacing w:before="0"/>
              <w:ind w:left="127" w:right="37"/>
              <w:jc w:val="center"/>
              <w:rPr>
                <w:sz w:val="24"/>
              </w:rPr>
            </w:pPr>
            <w:r w:rsidRPr="006F0352">
              <w:rPr>
                <w:sz w:val="24"/>
              </w:rPr>
              <w:t>16</w:t>
            </w:r>
          </w:p>
        </w:tc>
        <w:tc>
          <w:tcPr>
            <w:tcW w:w="2693" w:type="dxa"/>
            <w:tcBorders>
              <w:top w:val="single" w:sz="4" w:space="0" w:color="auto"/>
              <w:left w:val="single" w:sz="4" w:space="0" w:color="auto"/>
              <w:bottom w:val="single" w:sz="4" w:space="0" w:color="auto"/>
            </w:tcBorders>
            <w:shd w:val="clear" w:color="auto" w:fill="FFFFFF"/>
          </w:tcPr>
          <w:p w14:paraId="176D8F53" w14:textId="77777777" w:rsidR="00273E3A" w:rsidRPr="006F0352" w:rsidRDefault="00273E3A" w:rsidP="006F0352">
            <w:pPr>
              <w:pStyle w:val="aff9"/>
              <w:spacing w:before="0"/>
              <w:ind w:left="127" w:right="37"/>
              <w:rPr>
                <w:sz w:val="24"/>
              </w:rPr>
            </w:pPr>
            <w:r w:rsidRPr="006F0352">
              <w:rPr>
                <w:sz w:val="24"/>
              </w:rPr>
              <w:t>SACT-1: однократно 150 мг</w:t>
            </w:r>
          </w:p>
          <w:p w14:paraId="61202922" w14:textId="77777777" w:rsidR="00A91FB7" w:rsidRPr="006F0352" w:rsidRDefault="00273E3A" w:rsidP="006F0352">
            <w:pPr>
              <w:pStyle w:val="aff9"/>
              <w:spacing w:before="0"/>
              <w:ind w:left="127" w:right="37"/>
              <w:rPr>
                <w:sz w:val="24"/>
              </w:rPr>
            </w:pPr>
            <w:r w:rsidRPr="006F0352">
              <w:rPr>
                <w:sz w:val="24"/>
              </w:rPr>
              <w:t>ЭДУРАНТ: однократно 6 таб. 25 мг (всего 150 мг)</w:t>
            </w:r>
          </w:p>
        </w:tc>
        <w:tc>
          <w:tcPr>
            <w:tcW w:w="1134" w:type="dxa"/>
            <w:tcBorders>
              <w:top w:val="single" w:sz="4" w:space="0" w:color="auto"/>
              <w:left w:val="single" w:sz="4" w:space="0" w:color="auto"/>
              <w:bottom w:val="single" w:sz="4" w:space="0" w:color="auto"/>
            </w:tcBorders>
            <w:shd w:val="clear" w:color="auto" w:fill="FFFFFF"/>
          </w:tcPr>
          <w:p w14:paraId="29D6F038" w14:textId="77777777" w:rsidR="00A91FB7" w:rsidRPr="006F0352" w:rsidRDefault="00B4442D" w:rsidP="006F0352">
            <w:pPr>
              <w:pStyle w:val="aff9"/>
              <w:spacing w:before="0"/>
              <w:ind w:left="127" w:right="37"/>
              <w:jc w:val="center"/>
              <w:rPr>
                <w:sz w:val="24"/>
              </w:rPr>
            </w:pPr>
            <w:r w:rsidRPr="006F0352">
              <w:rPr>
                <w:sz w:val="24"/>
              </w:rPr>
              <w:t>14 дней</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35CA5947" w14:textId="77777777" w:rsidR="00A91FB7" w:rsidRPr="006F0352" w:rsidRDefault="00A91FB7" w:rsidP="006F0352">
            <w:pPr>
              <w:pStyle w:val="aff9"/>
              <w:spacing w:before="0"/>
              <w:ind w:left="127" w:right="37"/>
              <w:rPr>
                <w:sz w:val="24"/>
              </w:rPr>
            </w:pPr>
            <w:r w:rsidRPr="006F0352">
              <w:rPr>
                <w:b/>
                <w:i/>
                <w:sz w:val="24"/>
              </w:rPr>
              <w:t>Первичная конечная точка</w:t>
            </w:r>
            <w:r w:rsidRPr="006F0352">
              <w:rPr>
                <w:sz w:val="24"/>
              </w:rPr>
              <w:t>:</w:t>
            </w:r>
          </w:p>
          <w:p w14:paraId="2ECFD6D4" w14:textId="237D01BE" w:rsidR="00A91FB7" w:rsidRPr="006F0352" w:rsidRDefault="00FD7EE7" w:rsidP="006F0352">
            <w:pPr>
              <w:pStyle w:val="aff9"/>
              <w:spacing w:before="0"/>
              <w:ind w:left="127" w:right="37"/>
              <w:rPr>
                <w:sz w:val="24"/>
              </w:rPr>
            </w:pPr>
            <w:r w:rsidRPr="006F0352">
              <w:rPr>
                <w:sz w:val="24"/>
              </w:rPr>
              <w:t xml:space="preserve">Биодоступность SACT-1 и </w:t>
            </w:r>
            <w:r w:rsidR="00102F65" w:rsidRPr="006F0352">
              <w:rPr>
                <w:sz w:val="24"/>
              </w:rPr>
              <w:t>Эдюрант</w:t>
            </w:r>
            <w:r w:rsidR="00DE1F44" w:rsidRPr="006F0352">
              <w:rPr>
                <w:sz w:val="24"/>
                <w:vertAlign w:val="superscript"/>
              </w:rPr>
              <w:t>®</w:t>
            </w:r>
          </w:p>
          <w:p w14:paraId="76715B47" w14:textId="77777777" w:rsidR="00A91FB7" w:rsidRPr="006F0352" w:rsidRDefault="00A91FB7" w:rsidP="006F0352">
            <w:pPr>
              <w:pStyle w:val="aff9"/>
              <w:spacing w:before="0"/>
              <w:ind w:left="127" w:right="37"/>
              <w:rPr>
                <w:b/>
                <w:i/>
                <w:sz w:val="24"/>
              </w:rPr>
            </w:pPr>
            <w:r w:rsidRPr="006F0352">
              <w:rPr>
                <w:b/>
                <w:i/>
                <w:sz w:val="24"/>
              </w:rPr>
              <w:t xml:space="preserve">Вторичные конечные точки: </w:t>
            </w:r>
          </w:p>
          <w:p w14:paraId="75C7B1F1" w14:textId="77777777" w:rsidR="00A91FB7" w:rsidRPr="006F0352" w:rsidRDefault="00296EFD" w:rsidP="006F0352">
            <w:pPr>
              <w:pStyle w:val="aff9"/>
              <w:numPr>
                <w:ilvl w:val="0"/>
                <w:numId w:val="12"/>
              </w:numPr>
              <w:spacing w:before="0"/>
              <w:ind w:left="127" w:right="37"/>
              <w:rPr>
                <w:sz w:val="24"/>
              </w:rPr>
            </w:pPr>
            <w:r w:rsidRPr="006F0352">
              <w:rPr>
                <w:sz w:val="24"/>
              </w:rPr>
              <w:t>Частота НЯ</w:t>
            </w:r>
          </w:p>
          <w:p w14:paraId="09027433" w14:textId="77777777" w:rsidR="00A91FB7" w:rsidRPr="006F0352" w:rsidRDefault="00296EFD" w:rsidP="006F0352">
            <w:pPr>
              <w:pStyle w:val="aff9"/>
              <w:numPr>
                <w:ilvl w:val="0"/>
                <w:numId w:val="12"/>
              </w:numPr>
              <w:spacing w:before="0"/>
              <w:ind w:left="127" w:right="37"/>
              <w:rPr>
                <w:sz w:val="24"/>
              </w:rPr>
            </w:pPr>
            <w:r w:rsidRPr="006F0352">
              <w:rPr>
                <w:sz w:val="24"/>
              </w:rPr>
              <w:t>Влияние пищи</w:t>
            </w:r>
          </w:p>
        </w:tc>
      </w:tr>
      <w:tr w:rsidR="00725291" w:rsidRPr="00466F1C" w14:paraId="531234CA" w14:textId="77777777" w:rsidTr="006F0352">
        <w:trPr>
          <w:trHeight w:val="1021"/>
        </w:trPr>
        <w:tc>
          <w:tcPr>
            <w:tcW w:w="1462" w:type="dxa"/>
            <w:tcBorders>
              <w:top w:val="single" w:sz="4" w:space="0" w:color="auto"/>
              <w:left w:val="single" w:sz="4" w:space="0" w:color="auto"/>
              <w:bottom w:val="single" w:sz="4" w:space="0" w:color="auto"/>
            </w:tcBorders>
            <w:shd w:val="clear" w:color="auto" w:fill="FFFFFF"/>
          </w:tcPr>
          <w:p w14:paraId="6334D980" w14:textId="77777777" w:rsidR="00A91FB7" w:rsidRPr="006F0352" w:rsidRDefault="008A1AF2" w:rsidP="006F0352">
            <w:pPr>
              <w:pStyle w:val="aff9"/>
              <w:spacing w:before="0"/>
              <w:ind w:left="127" w:right="37"/>
              <w:rPr>
                <w:sz w:val="24"/>
              </w:rPr>
            </w:pPr>
            <w:r w:rsidRPr="006F0352">
              <w:rPr>
                <w:sz w:val="24"/>
              </w:rPr>
              <w:t>NCT00812292</w:t>
            </w:r>
            <w:r w:rsidR="00C53402" w:rsidRPr="006F0352">
              <w:rPr>
                <w:color w:val="000000"/>
                <w:sz w:val="24"/>
              </w:rPr>
              <w:t xml:space="preserve"> [12]</w:t>
            </w:r>
          </w:p>
        </w:tc>
        <w:tc>
          <w:tcPr>
            <w:tcW w:w="5233" w:type="dxa"/>
            <w:tcBorders>
              <w:top w:val="single" w:sz="4" w:space="0" w:color="auto"/>
              <w:left w:val="single" w:sz="4" w:space="0" w:color="auto"/>
              <w:bottom w:val="single" w:sz="4" w:space="0" w:color="auto"/>
            </w:tcBorders>
            <w:shd w:val="clear" w:color="auto" w:fill="FFFFFF"/>
          </w:tcPr>
          <w:p w14:paraId="7D88FCCE" w14:textId="77777777" w:rsidR="00A91FB7" w:rsidRPr="006F0352" w:rsidRDefault="00636239" w:rsidP="006F0352">
            <w:pPr>
              <w:pStyle w:val="aff9"/>
              <w:spacing w:before="0"/>
              <w:ind w:left="127" w:right="37"/>
              <w:rPr>
                <w:sz w:val="24"/>
              </w:rPr>
            </w:pPr>
            <w:r w:rsidRPr="006F0352">
              <w:rPr>
                <w:sz w:val="24"/>
              </w:rPr>
              <w:t>Фаза I, открытое, рандомизированное, перекрестное исследование на здоровых взрослых для сравнения пероральной биодоступности TMC278 из трех концептуальных педиатрических составов (раствор, суспензия, гранулы) с биодоступностью для взрослых в таблетках III фазы</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0B576DF7" w14:textId="77777777" w:rsidR="00A91FB7" w:rsidRPr="006F0352" w:rsidRDefault="00B10E35" w:rsidP="006F0352">
            <w:pPr>
              <w:pStyle w:val="aff9"/>
              <w:spacing w:before="0"/>
              <w:ind w:left="127" w:right="37"/>
              <w:jc w:val="center"/>
              <w:rPr>
                <w:sz w:val="24"/>
              </w:rPr>
            </w:pPr>
            <w:r w:rsidRPr="006F0352">
              <w:rPr>
                <w:sz w:val="24"/>
              </w:rPr>
              <w:t>36</w:t>
            </w:r>
          </w:p>
        </w:tc>
        <w:tc>
          <w:tcPr>
            <w:tcW w:w="2693" w:type="dxa"/>
            <w:tcBorders>
              <w:top w:val="single" w:sz="4" w:space="0" w:color="auto"/>
              <w:left w:val="single" w:sz="4" w:space="0" w:color="auto"/>
              <w:bottom w:val="single" w:sz="4" w:space="0" w:color="auto"/>
            </w:tcBorders>
            <w:shd w:val="clear" w:color="auto" w:fill="FFFFFF"/>
          </w:tcPr>
          <w:p w14:paraId="34224B69" w14:textId="77777777" w:rsidR="00B10E35" w:rsidRPr="006F0352" w:rsidRDefault="00B10E35" w:rsidP="006F0352">
            <w:pPr>
              <w:pStyle w:val="aff9"/>
              <w:spacing w:before="0"/>
              <w:ind w:left="127" w:right="37"/>
              <w:rPr>
                <w:sz w:val="24"/>
              </w:rPr>
            </w:pPr>
            <w:r w:rsidRPr="006F0352">
              <w:rPr>
                <w:sz w:val="24"/>
              </w:rPr>
              <w:t xml:space="preserve">Раствор [10 мг/мл], </w:t>
            </w:r>
          </w:p>
          <w:p w14:paraId="22B3DB34" w14:textId="77777777" w:rsidR="00B10E35" w:rsidRPr="006F0352" w:rsidRDefault="00B10E35" w:rsidP="006F0352">
            <w:pPr>
              <w:pStyle w:val="aff9"/>
              <w:spacing w:before="0"/>
              <w:ind w:left="127" w:right="37"/>
              <w:rPr>
                <w:sz w:val="24"/>
              </w:rPr>
            </w:pPr>
            <w:r w:rsidRPr="006F0352">
              <w:rPr>
                <w:sz w:val="24"/>
              </w:rPr>
              <w:t xml:space="preserve">Суспензия [5 мг/мл], </w:t>
            </w:r>
          </w:p>
          <w:p w14:paraId="68ED2E7C" w14:textId="77777777" w:rsidR="00B10E35" w:rsidRPr="006F0352" w:rsidRDefault="00B10E35" w:rsidP="006F0352">
            <w:pPr>
              <w:pStyle w:val="aff9"/>
              <w:spacing w:before="0"/>
              <w:ind w:left="127" w:right="37"/>
              <w:rPr>
                <w:sz w:val="24"/>
              </w:rPr>
            </w:pPr>
            <w:r w:rsidRPr="006F0352">
              <w:rPr>
                <w:sz w:val="24"/>
              </w:rPr>
              <w:t>Гранулы [2,5 мг/г],</w:t>
            </w:r>
          </w:p>
          <w:p w14:paraId="6E1D27A8" w14:textId="77777777" w:rsidR="00A91FB7" w:rsidRPr="006F0352" w:rsidRDefault="00B10E35" w:rsidP="006F0352">
            <w:pPr>
              <w:pStyle w:val="aff9"/>
              <w:spacing w:before="0"/>
              <w:ind w:left="127" w:right="37"/>
              <w:rPr>
                <w:sz w:val="24"/>
              </w:rPr>
            </w:pPr>
            <w:r w:rsidRPr="006F0352">
              <w:rPr>
                <w:sz w:val="24"/>
              </w:rPr>
              <w:t xml:space="preserve">Таблетки TMC278 [25 мг] </w:t>
            </w:r>
          </w:p>
        </w:tc>
        <w:tc>
          <w:tcPr>
            <w:tcW w:w="1134" w:type="dxa"/>
            <w:tcBorders>
              <w:top w:val="single" w:sz="4" w:space="0" w:color="auto"/>
              <w:left w:val="single" w:sz="4" w:space="0" w:color="auto"/>
              <w:bottom w:val="single" w:sz="4" w:space="0" w:color="auto"/>
            </w:tcBorders>
            <w:shd w:val="clear" w:color="auto" w:fill="FFFFFF"/>
          </w:tcPr>
          <w:p w14:paraId="6F874559" w14:textId="77777777" w:rsidR="00A91FB7" w:rsidRPr="006F0352" w:rsidRDefault="00B10E35" w:rsidP="006F0352">
            <w:pPr>
              <w:pStyle w:val="aff9"/>
              <w:spacing w:before="0"/>
              <w:ind w:left="127" w:right="37"/>
              <w:jc w:val="center"/>
              <w:rPr>
                <w:sz w:val="24"/>
              </w:rPr>
            </w:pPr>
            <w:r w:rsidRPr="006F0352">
              <w:rPr>
                <w:sz w:val="24"/>
              </w:rPr>
              <w:t>168 часов</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337C6823" w14:textId="77777777" w:rsidR="00A91FB7" w:rsidRPr="006F0352" w:rsidRDefault="00A91FB7" w:rsidP="006F0352">
            <w:pPr>
              <w:pStyle w:val="aff9"/>
              <w:spacing w:before="0"/>
              <w:ind w:left="127" w:right="37"/>
              <w:rPr>
                <w:sz w:val="24"/>
              </w:rPr>
            </w:pPr>
            <w:r w:rsidRPr="006F0352">
              <w:rPr>
                <w:b/>
                <w:i/>
                <w:sz w:val="24"/>
              </w:rPr>
              <w:t>Первичная конечная точка</w:t>
            </w:r>
            <w:r w:rsidRPr="006F0352">
              <w:rPr>
                <w:sz w:val="24"/>
              </w:rPr>
              <w:t>:</w:t>
            </w:r>
            <w:r w:rsidR="00636239" w:rsidRPr="006F0352">
              <w:rPr>
                <w:sz w:val="24"/>
              </w:rPr>
              <w:t xml:space="preserve"> ФК</w:t>
            </w:r>
          </w:p>
          <w:p w14:paraId="46B3C37B" w14:textId="77777777" w:rsidR="00A91FB7" w:rsidRPr="006F0352" w:rsidRDefault="00A91FB7" w:rsidP="006F0352">
            <w:pPr>
              <w:pStyle w:val="aff9"/>
              <w:spacing w:before="0"/>
              <w:ind w:left="127" w:right="37"/>
              <w:rPr>
                <w:b/>
                <w:i/>
                <w:sz w:val="24"/>
              </w:rPr>
            </w:pPr>
            <w:r w:rsidRPr="006F0352">
              <w:rPr>
                <w:b/>
                <w:i/>
                <w:sz w:val="24"/>
              </w:rPr>
              <w:t xml:space="preserve">Вторичные конечные точки: </w:t>
            </w:r>
          </w:p>
          <w:p w14:paraId="795F2B6F" w14:textId="77777777" w:rsidR="00A91FB7" w:rsidRPr="006F0352" w:rsidRDefault="00636239" w:rsidP="006F0352">
            <w:pPr>
              <w:pStyle w:val="aff9"/>
              <w:spacing w:before="0"/>
              <w:ind w:left="127" w:right="37"/>
              <w:rPr>
                <w:sz w:val="24"/>
              </w:rPr>
            </w:pPr>
            <w:r w:rsidRPr="006F0352">
              <w:rPr>
                <w:sz w:val="24"/>
              </w:rPr>
              <w:t>Безопасность и переносимость</w:t>
            </w:r>
          </w:p>
        </w:tc>
      </w:tr>
      <w:tr w:rsidR="00725291" w:rsidRPr="00466F1C" w14:paraId="0DD1B9F0" w14:textId="77777777" w:rsidTr="006F0352">
        <w:trPr>
          <w:trHeight w:val="70"/>
        </w:trPr>
        <w:tc>
          <w:tcPr>
            <w:tcW w:w="1462" w:type="dxa"/>
            <w:tcBorders>
              <w:top w:val="single" w:sz="4" w:space="0" w:color="auto"/>
              <w:left w:val="single" w:sz="4" w:space="0" w:color="auto"/>
              <w:bottom w:val="single" w:sz="4" w:space="0" w:color="auto"/>
            </w:tcBorders>
            <w:shd w:val="clear" w:color="auto" w:fill="FFFFFF"/>
          </w:tcPr>
          <w:p w14:paraId="7C7FFFC6" w14:textId="77777777" w:rsidR="00A91FB7" w:rsidRPr="006F0352" w:rsidRDefault="000B4AA6" w:rsidP="006F0352">
            <w:pPr>
              <w:pStyle w:val="aff9"/>
              <w:spacing w:before="0"/>
              <w:ind w:left="127" w:right="37"/>
              <w:rPr>
                <w:sz w:val="24"/>
              </w:rPr>
            </w:pPr>
            <w:r w:rsidRPr="006F0352">
              <w:rPr>
                <w:sz w:val="24"/>
              </w:rPr>
              <w:t>NCT00744809</w:t>
            </w:r>
            <w:r w:rsidR="00C53402" w:rsidRPr="006F0352">
              <w:rPr>
                <w:color w:val="000000"/>
                <w:sz w:val="24"/>
              </w:rPr>
              <w:t xml:space="preserve"> [13]</w:t>
            </w:r>
          </w:p>
        </w:tc>
        <w:tc>
          <w:tcPr>
            <w:tcW w:w="5233" w:type="dxa"/>
            <w:tcBorders>
              <w:top w:val="single" w:sz="4" w:space="0" w:color="auto"/>
              <w:left w:val="single" w:sz="4" w:space="0" w:color="auto"/>
              <w:bottom w:val="single" w:sz="4" w:space="0" w:color="auto"/>
            </w:tcBorders>
            <w:shd w:val="clear" w:color="auto" w:fill="FFFFFF"/>
          </w:tcPr>
          <w:p w14:paraId="55843954" w14:textId="75988C32" w:rsidR="00A91FB7" w:rsidRPr="006F0352" w:rsidRDefault="000B4AA6" w:rsidP="006F0352">
            <w:pPr>
              <w:pStyle w:val="aff9"/>
              <w:spacing w:before="0"/>
              <w:ind w:left="127" w:right="37"/>
              <w:rPr>
                <w:sz w:val="24"/>
              </w:rPr>
            </w:pPr>
            <w:r w:rsidRPr="006F0352">
              <w:rPr>
                <w:sz w:val="24"/>
              </w:rPr>
              <w:t>Фаза I, двойное слепое, двойное фиктивное, рандомизированное, плацебо-контролируемое и актив</w:t>
            </w:r>
            <w:r w:rsidR="000F3733" w:rsidRPr="006F0352">
              <w:rPr>
                <w:sz w:val="24"/>
              </w:rPr>
              <w:t xml:space="preserve"> </w:t>
            </w:r>
            <w:r w:rsidR="000F3733" w:rsidRPr="006F0352">
              <w:rPr>
                <w:sz w:val="24"/>
              </w:rPr>
              <w:fldChar w:fldCharType="begin"/>
            </w:r>
            <w:r w:rsidR="00D042A9" w:rsidRPr="006F0352">
              <w:rPr>
                <w:sz w:val="24"/>
              </w:rPr>
              <w:instrText xml:space="preserve"> ADDIN ZOTERO_ITEM CSL_CITATION {"citationID":"e3zmULt0","properties":{"formattedCitation":"(14)","plainCitation":"(14)","noteIndex":0},"citationItems":[{"id":2403,"uris":["http://zotero.org/users/7777522/items/WU9BBCLN"],"uri":["http://zotero.org/users/7777522/items/WU9BBCLN"],"itemData":{"id":2403,"type":"report","abstract":"The purpose of this study is to investigate the pharmacokinetics (how the drug is absorbed into the bloodstream, distributed in the body and eliminated from the body) after a single dose and after repeated administration of TMC278 administered once daily for 11 days in subjects with mild or moderate hepatic impairment (impaired liver function), compared with healthy control subjects. Furthermore the short-term safety and tolerability (how well the body tolerates the drug) of TMC278 will be assessed.","genre":"Clinical trial registration","note":"submitted: August 14, 2008","number":"study/NCT00736905","publisher":"clinicaltrials.gov","source":"clinicaltrials.gov","title":"Pharmacokinetics, Safety and Tolerability of TMC278 in Subjects With Mildly or Moderately Impaired Hepatic Function","title-short":"TMC278-TiDP6-C130: Pharmacokinetics, Safety and Tolerability of TMC278 in Subjects With Mildly or Moderately Impaired Hepatic Function.","URL":"https://clinicaltrials.gov/ct2/show/study/NCT00736905","author":[{"literal":"Tibotec Pharmaceuticals, Ireland"}],"accessed":{"date-parts":[["2022",10,23]]},"issued":{"date-parts":[["2010",4,26]]}}}],"schema":"https://github.com/citation-style-language/schema/raw/master/csl-citation.json"} </w:instrText>
            </w:r>
            <w:r w:rsidR="000F3733" w:rsidRPr="006F0352">
              <w:rPr>
                <w:sz w:val="24"/>
              </w:rPr>
              <w:fldChar w:fldCharType="separate"/>
            </w:r>
            <w:r w:rsidR="00D042A9" w:rsidRPr="006F0352">
              <w:rPr>
                <w:sz w:val="24"/>
              </w:rPr>
              <w:t>(14)</w:t>
            </w:r>
            <w:r w:rsidR="000F3733" w:rsidRPr="006F0352">
              <w:rPr>
                <w:sz w:val="24"/>
              </w:rPr>
              <w:fldChar w:fldCharType="end"/>
            </w:r>
            <w:r w:rsidRPr="006F0352">
              <w:rPr>
                <w:sz w:val="24"/>
              </w:rPr>
              <w:t xml:space="preserve">но-контролируемое исследование для оценки влияния TMC278 25 мг в день в стабильном состоянии и влияния </w:t>
            </w:r>
            <w:r w:rsidR="00E25C28" w:rsidRPr="006F0352">
              <w:rPr>
                <w:sz w:val="24"/>
              </w:rPr>
              <w:t>эфавиренз</w:t>
            </w:r>
            <w:r w:rsidRPr="006F0352">
              <w:rPr>
                <w:sz w:val="24"/>
              </w:rPr>
              <w:t>а (EFV) 600 мг в день в стабильном состоянии на Интервал QT/QTc, в 2 рандомизированных группах здоровых добровольцев</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4C9822A8" w14:textId="77777777" w:rsidR="00A91FB7" w:rsidRPr="006F0352" w:rsidRDefault="000B4AA6" w:rsidP="006F0352">
            <w:pPr>
              <w:pStyle w:val="aff9"/>
              <w:spacing w:before="0"/>
              <w:ind w:left="127" w:right="37"/>
              <w:jc w:val="center"/>
              <w:rPr>
                <w:sz w:val="24"/>
              </w:rPr>
            </w:pPr>
            <w:r w:rsidRPr="006F0352">
              <w:rPr>
                <w:sz w:val="24"/>
              </w:rPr>
              <w:t>120</w:t>
            </w:r>
          </w:p>
        </w:tc>
        <w:tc>
          <w:tcPr>
            <w:tcW w:w="2693" w:type="dxa"/>
            <w:tcBorders>
              <w:top w:val="single" w:sz="4" w:space="0" w:color="auto"/>
              <w:left w:val="single" w:sz="4" w:space="0" w:color="auto"/>
              <w:bottom w:val="single" w:sz="4" w:space="0" w:color="auto"/>
            </w:tcBorders>
            <w:shd w:val="clear" w:color="auto" w:fill="FFFFFF"/>
          </w:tcPr>
          <w:p w14:paraId="03766A64" w14:textId="77777777" w:rsidR="00A91FB7" w:rsidRPr="006F0352" w:rsidRDefault="00850A42" w:rsidP="006F0352">
            <w:pPr>
              <w:pStyle w:val="aff9"/>
              <w:spacing w:before="0"/>
              <w:ind w:left="127" w:right="37"/>
              <w:rPr>
                <w:sz w:val="24"/>
              </w:rPr>
            </w:pPr>
            <w:r w:rsidRPr="006F0352">
              <w:rPr>
                <w:sz w:val="24"/>
              </w:rPr>
              <w:t>TMC278: таб. 25 мг/сут</w:t>
            </w:r>
          </w:p>
          <w:p w14:paraId="70DC2C42" w14:textId="77777777" w:rsidR="00850A42" w:rsidRPr="006F0352" w:rsidRDefault="00850A42" w:rsidP="006F0352">
            <w:pPr>
              <w:pStyle w:val="aff9"/>
              <w:spacing w:before="0"/>
              <w:ind w:left="127" w:right="37"/>
              <w:rPr>
                <w:sz w:val="24"/>
              </w:rPr>
            </w:pPr>
            <w:r w:rsidRPr="006F0352">
              <w:rPr>
                <w:sz w:val="24"/>
              </w:rPr>
              <w:t>EFV: 600 мг/сут</w:t>
            </w:r>
          </w:p>
        </w:tc>
        <w:tc>
          <w:tcPr>
            <w:tcW w:w="1134" w:type="dxa"/>
            <w:tcBorders>
              <w:top w:val="single" w:sz="4" w:space="0" w:color="auto"/>
              <w:left w:val="single" w:sz="4" w:space="0" w:color="auto"/>
              <w:bottom w:val="single" w:sz="4" w:space="0" w:color="auto"/>
            </w:tcBorders>
            <w:shd w:val="clear" w:color="auto" w:fill="FFFFFF"/>
          </w:tcPr>
          <w:p w14:paraId="499AC714" w14:textId="77777777" w:rsidR="00A91FB7" w:rsidRPr="006F0352" w:rsidRDefault="00850A42" w:rsidP="006F0352">
            <w:pPr>
              <w:pStyle w:val="aff9"/>
              <w:spacing w:before="0"/>
              <w:ind w:left="127" w:right="37"/>
              <w:rPr>
                <w:sz w:val="24"/>
              </w:rPr>
            </w:pPr>
            <w:r w:rsidRPr="006F0352">
              <w:rPr>
                <w:sz w:val="24"/>
              </w:rPr>
              <w:t>3 цикла по 11 дней (период отмывки 21 день)</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51D421B5" w14:textId="77777777" w:rsidR="00A91FB7" w:rsidRPr="006F0352" w:rsidRDefault="00A91FB7" w:rsidP="006F0352">
            <w:pPr>
              <w:pStyle w:val="aff9"/>
              <w:spacing w:before="0"/>
              <w:ind w:left="127" w:right="37"/>
              <w:rPr>
                <w:sz w:val="24"/>
              </w:rPr>
            </w:pPr>
            <w:r w:rsidRPr="006F0352">
              <w:rPr>
                <w:b/>
                <w:i/>
                <w:sz w:val="24"/>
              </w:rPr>
              <w:t>Первичная конечная точка</w:t>
            </w:r>
            <w:r w:rsidRPr="006F0352">
              <w:rPr>
                <w:sz w:val="24"/>
              </w:rPr>
              <w:t>:</w:t>
            </w:r>
          </w:p>
          <w:p w14:paraId="521DF59E" w14:textId="77777777" w:rsidR="00A91FB7" w:rsidRPr="006F0352" w:rsidRDefault="000B4AA6" w:rsidP="006F0352">
            <w:pPr>
              <w:pStyle w:val="aff9"/>
              <w:spacing w:before="0"/>
              <w:ind w:left="127" w:right="37"/>
              <w:rPr>
                <w:sz w:val="24"/>
              </w:rPr>
            </w:pPr>
            <w:r w:rsidRPr="006F0352">
              <w:rPr>
                <w:sz w:val="24"/>
              </w:rPr>
              <w:t>Влияние ТМС278 в дозе 25 мг ежедневно в равновесном состоянии на интервал QT/QTc</w:t>
            </w:r>
          </w:p>
          <w:p w14:paraId="62649892" w14:textId="77777777" w:rsidR="00A91FB7" w:rsidRPr="006F0352" w:rsidRDefault="00A91FB7" w:rsidP="006F0352">
            <w:pPr>
              <w:pStyle w:val="aff9"/>
              <w:spacing w:before="0"/>
              <w:ind w:left="127" w:right="37"/>
              <w:rPr>
                <w:b/>
                <w:i/>
                <w:sz w:val="24"/>
              </w:rPr>
            </w:pPr>
            <w:r w:rsidRPr="006F0352">
              <w:rPr>
                <w:b/>
                <w:i/>
                <w:sz w:val="24"/>
              </w:rPr>
              <w:t xml:space="preserve">Вторичные конечные точки: </w:t>
            </w:r>
          </w:p>
          <w:p w14:paraId="483E01A4" w14:textId="77777777" w:rsidR="00A91FB7" w:rsidRPr="006F0352" w:rsidRDefault="000B4AA6" w:rsidP="006F0352">
            <w:pPr>
              <w:pStyle w:val="aff9"/>
              <w:spacing w:before="0"/>
              <w:ind w:left="127" w:right="37"/>
              <w:rPr>
                <w:sz w:val="24"/>
              </w:rPr>
            </w:pPr>
            <w:r w:rsidRPr="006F0352">
              <w:rPr>
                <w:sz w:val="24"/>
              </w:rPr>
              <w:t>ФК</w:t>
            </w:r>
          </w:p>
        </w:tc>
      </w:tr>
      <w:tr w:rsidR="00725291" w:rsidRPr="00466F1C" w14:paraId="273A6460" w14:textId="77777777" w:rsidTr="006F0352">
        <w:trPr>
          <w:trHeight w:val="70"/>
        </w:trPr>
        <w:tc>
          <w:tcPr>
            <w:tcW w:w="1462" w:type="dxa"/>
            <w:tcBorders>
              <w:top w:val="single" w:sz="4" w:space="0" w:color="auto"/>
              <w:left w:val="single" w:sz="4" w:space="0" w:color="auto"/>
              <w:bottom w:val="single" w:sz="4" w:space="0" w:color="auto"/>
            </w:tcBorders>
            <w:shd w:val="clear" w:color="auto" w:fill="FFFFFF"/>
          </w:tcPr>
          <w:p w14:paraId="41D6D8FF" w14:textId="77777777" w:rsidR="000F3733" w:rsidRPr="006F0352" w:rsidRDefault="000F3733" w:rsidP="006F0352">
            <w:pPr>
              <w:pStyle w:val="aff9"/>
              <w:spacing w:before="0"/>
              <w:ind w:left="127" w:right="37"/>
              <w:rPr>
                <w:sz w:val="24"/>
              </w:rPr>
            </w:pPr>
            <w:r w:rsidRPr="006F0352">
              <w:rPr>
                <w:sz w:val="24"/>
              </w:rPr>
              <w:t>NCT00736905</w:t>
            </w:r>
            <w:r w:rsidR="00C53402" w:rsidRPr="006F0352">
              <w:rPr>
                <w:color w:val="000000"/>
                <w:sz w:val="24"/>
              </w:rPr>
              <w:t xml:space="preserve"> [14]</w:t>
            </w:r>
          </w:p>
        </w:tc>
        <w:tc>
          <w:tcPr>
            <w:tcW w:w="5233" w:type="dxa"/>
            <w:tcBorders>
              <w:top w:val="single" w:sz="4" w:space="0" w:color="auto"/>
              <w:left w:val="single" w:sz="4" w:space="0" w:color="auto"/>
              <w:bottom w:val="single" w:sz="4" w:space="0" w:color="auto"/>
            </w:tcBorders>
            <w:shd w:val="clear" w:color="auto" w:fill="FFFFFF"/>
          </w:tcPr>
          <w:p w14:paraId="6A4F79F0" w14:textId="77777777" w:rsidR="000F3733" w:rsidRPr="006F0352" w:rsidRDefault="000F3733" w:rsidP="006F0352">
            <w:pPr>
              <w:pStyle w:val="aff9"/>
              <w:spacing w:before="0"/>
              <w:ind w:left="127" w:right="37"/>
              <w:rPr>
                <w:sz w:val="24"/>
              </w:rPr>
            </w:pPr>
            <w:r w:rsidRPr="006F0352">
              <w:rPr>
                <w:sz w:val="24"/>
              </w:rPr>
              <w:t xml:space="preserve">Нерандомизированное исследование </w:t>
            </w:r>
            <w:r w:rsidRPr="006F0352">
              <w:rPr>
                <w:sz w:val="24"/>
                <w:lang w:val="en-US"/>
              </w:rPr>
              <w:t>I</w:t>
            </w:r>
            <w:r w:rsidRPr="006F0352">
              <w:rPr>
                <w:sz w:val="24"/>
              </w:rPr>
              <w:t xml:space="preserve"> фазы по оценке фармакокинетики, безопасности и переносимости TMC278 у субъектов с нарушением функции печени легкой или средней степени тяжести</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0605DB16" w14:textId="77777777" w:rsidR="000F3733" w:rsidRPr="006F0352" w:rsidRDefault="000F3733" w:rsidP="006F0352">
            <w:pPr>
              <w:pStyle w:val="aff9"/>
              <w:spacing w:before="0"/>
              <w:ind w:left="127" w:right="37"/>
              <w:jc w:val="center"/>
              <w:rPr>
                <w:sz w:val="24"/>
              </w:rPr>
            </w:pPr>
            <w:r w:rsidRPr="006F0352">
              <w:rPr>
                <w:sz w:val="24"/>
              </w:rPr>
              <w:t>36</w:t>
            </w:r>
          </w:p>
        </w:tc>
        <w:tc>
          <w:tcPr>
            <w:tcW w:w="2693" w:type="dxa"/>
            <w:tcBorders>
              <w:top w:val="single" w:sz="4" w:space="0" w:color="auto"/>
              <w:left w:val="single" w:sz="4" w:space="0" w:color="auto"/>
              <w:bottom w:val="single" w:sz="4" w:space="0" w:color="auto"/>
            </w:tcBorders>
            <w:shd w:val="clear" w:color="auto" w:fill="FFFFFF"/>
          </w:tcPr>
          <w:p w14:paraId="29B287E0" w14:textId="77777777" w:rsidR="000F3733" w:rsidRPr="006F0352" w:rsidRDefault="00B12FF8" w:rsidP="006F0352">
            <w:pPr>
              <w:pStyle w:val="aff9"/>
              <w:spacing w:before="0"/>
              <w:ind w:left="127" w:right="37"/>
              <w:rPr>
                <w:sz w:val="24"/>
              </w:rPr>
            </w:pPr>
            <w:r w:rsidRPr="006F0352">
              <w:rPr>
                <w:sz w:val="24"/>
              </w:rPr>
              <w:t>TMC278: таб. 25 мг/сут</w:t>
            </w:r>
          </w:p>
        </w:tc>
        <w:tc>
          <w:tcPr>
            <w:tcW w:w="1134" w:type="dxa"/>
            <w:tcBorders>
              <w:top w:val="single" w:sz="4" w:space="0" w:color="auto"/>
              <w:left w:val="single" w:sz="4" w:space="0" w:color="auto"/>
              <w:bottom w:val="single" w:sz="4" w:space="0" w:color="auto"/>
            </w:tcBorders>
            <w:shd w:val="clear" w:color="auto" w:fill="FFFFFF"/>
          </w:tcPr>
          <w:p w14:paraId="41136EA6" w14:textId="77777777" w:rsidR="000F3733" w:rsidRPr="006F0352" w:rsidRDefault="00B12FF8" w:rsidP="006F0352">
            <w:pPr>
              <w:pStyle w:val="aff9"/>
              <w:spacing w:before="0"/>
              <w:ind w:left="127" w:right="37"/>
              <w:jc w:val="center"/>
              <w:rPr>
                <w:sz w:val="24"/>
              </w:rPr>
            </w:pPr>
            <w:r w:rsidRPr="006F0352">
              <w:rPr>
                <w:sz w:val="24"/>
              </w:rPr>
              <w:t>11 дней</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21889AB7" w14:textId="77777777" w:rsidR="000F3733" w:rsidRPr="006F0352" w:rsidRDefault="000F3733" w:rsidP="006F0352">
            <w:pPr>
              <w:pStyle w:val="aff9"/>
              <w:spacing w:before="0"/>
              <w:ind w:left="127" w:right="37"/>
              <w:rPr>
                <w:sz w:val="24"/>
              </w:rPr>
            </w:pPr>
            <w:r w:rsidRPr="006F0352">
              <w:rPr>
                <w:b/>
                <w:i/>
                <w:sz w:val="24"/>
              </w:rPr>
              <w:t>Первичная конечная точка</w:t>
            </w:r>
            <w:r w:rsidRPr="006F0352">
              <w:rPr>
                <w:sz w:val="24"/>
              </w:rPr>
              <w:t>:</w:t>
            </w:r>
          </w:p>
          <w:p w14:paraId="10A4321B" w14:textId="77777777" w:rsidR="000F3733" w:rsidRPr="006F0352" w:rsidRDefault="000F3733" w:rsidP="006F0352">
            <w:pPr>
              <w:pStyle w:val="aff9"/>
              <w:spacing w:before="0"/>
              <w:ind w:left="127" w:right="37"/>
              <w:rPr>
                <w:sz w:val="24"/>
              </w:rPr>
            </w:pPr>
            <w:r w:rsidRPr="006F0352">
              <w:rPr>
                <w:sz w:val="24"/>
              </w:rPr>
              <w:t>TMC278 у субъектов с легкой или умеренной печеночной недостаточностью</w:t>
            </w:r>
          </w:p>
          <w:p w14:paraId="0622DE33" w14:textId="77777777" w:rsidR="00B12FF8" w:rsidRPr="006F0352" w:rsidRDefault="00B12FF8" w:rsidP="006F0352">
            <w:pPr>
              <w:pStyle w:val="aff9"/>
              <w:spacing w:before="0"/>
              <w:ind w:left="127" w:right="37"/>
              <w:rPr>
                <w:b/>
                <w:i/>
                <w:sz w:val="24"/>
              </w:rPr>
            </w:pPr>
            <w:r w:rsidRPr="006F0352">
              <w:rPr>
                <w:b/>
                <w:i/>
                <w:sz w:val="24"/>
              </w:rPr>
              <w:t xml:space="preserve">Вторичные конечные точки: </w:t>
            </w:r>
          </w:p>
          <w:p w14:paraId="02B2FA56" w14:textId="77777777" w:rsidR="00B12FF8" w:rsidRPr="006F0352" w:rsidRDefault="00B12FF8" w:rsidP="006F0352">
            <w:pPr>
              <w:pStyle w:val="aff9"/>
              <w:spacing w:before="0"/>
              <w:ind w:left="127" w:right="37"/>
              <w:rPr>
                <w:sz w:val="24"/>
              </w:rPr>
            </w:pPr>
            <w:r w:rsidRPr="006F0352">
              <w:rPr>
                <w:sz w:val="24"/>
              </w:rPr>
              <w:t>Безопасность и переносимость</w:t>
            </w:r>
          </w:p>
        </w:tc>
      </w:tr>
      <w:tr w:rsidR="00725291" w:rsidRPr="00466F1C" w14:paraId="7BE45F4D" w14:textId="77777777" w:rsidTr="006F0352">
        <w:trPr>
          <w:trHeight w:val="70"/>
        </w:trPr>
        <w:tc>
          <w:tcPr>
            <w:tcW w:w="1462" w:type="dxa"/>
            <w:tcBorders>
              <w:top w:val="single" w:sz="4" w:space="0" w:color="auto"/>
              <w:left w:val="single" w:sz="4" w:space="0" w:color="auto"/>
              <w:bottom w:val="single" w:sz="4" w:space="0" w:color="auto"/>
            </w:tcBorders>
            <w:shd w:val="clear" w:color="auto" w:fill="FFFFFF"/>
          </w:tcPr>
          <w:p w14:paraId="06297406" w14:textId="77777777" w:rsidR="004F7526" w:rsidRPr="006F0352" w:rsidRDefault="004F7526" w:rsidP="006F0352">
            <w:pPr>
              <w:pStyle w:val="aff9"/>
              <w:spacing w:before="0"/>
              <w:ind w:left="127" w:right="37"/>
              <w:rPr>
                <w:sz w:val="24"/>
              </w:rPr>
            </w:pPr>
            <w:r w:rsidRPr="006F0352">
              <w:rPr>
                <w:sz w:val="24"/>
              </w:rPr>
              <w:t>NCT01275443</w:t>
            </w:r>
            <w:r w:rsidR="00C53402" w:rsidRPr="006F0352">
              <w:rPr>
                <w:color w:val="000000"/>
                <w:sz w:val="24"/>
              </w:rPr>
              <w:t xml:space="preserve"> [15]</w:t>
            </w:r>
          </w:p>
        </w:tc>
        <w:tc>
          <w:tcPr>
            <w:tcW w:w="5233" w:type="dxa"/>
            <w:tcBorders>
              <w:top w:val="single" w:sz="4" w:space="0" w:color="auto"/>
              <w:left w:val="single" w:sz="4" w:space="0" w:color="auto"/>
              <w:bottom w:val="single" w:sz="4" w:space="0" w:color="auto"/>
            </w:tcBorders>
            <w:shd w:val="clear" w:color="auto" w:fill="FFFFFF"/>
          </w:tcPr>
          <w:p w14:paraId="7F54B6AF" w14:textId="77777777" w:rsidR="004F7526" w:rsidRPr="006F0352" w:rsidRDefault="004F7526" w:rsidP="006F0352">
            <w:pPr>
              <w:pStyle w:val="aff9"/>
              <w:spacing w:before="0"/>
              <w:ind w:left="127" w:right="37"/>
              <w:rPr>
                <w:sz w:val="24"/>
              </w:rPr>
            </w:pPr>
            <w:r w:rsidRPr="006F0352">
              <w:rPr>
                <w:sz w:val="24"/>
              </w:rPr>
              <w:t>Фармакокинетическая оценка воздействия и распределения TMC278 LA для использования в качестве доконтактной профилактики в плазме и половых путях / ректальных отделах после однократного внутримышечного введения различных доз у ВИЧ-отрицательных здоровых добровольцев</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6FF153BA" w14:textId="77777777" w:rsidR="004F7526" w:rsidRPr="006F0352" w:rsidRDefault="004F7526" w:rsidP="006F0352">
            <w:pPr>
              <w:pStyle w:val="aff9"/>
              <w:spacing w:before="0"/>
              <w:ind w:left="127" w:right="37"/>
              <w:jc w:val="center"/>
              <w:rPr>
                <w:sz w:val="24"/>
              </w:rPr>
            </w:pPr>
            <w:r w:rsidRPr="006F0352">
              <w:rPr>
                <w:sz w:val="24"/>
              </w:rPr>
              <w:t>66</w:t>
            </w:r>
          </w:p>
        </w:tc>
        <w:tc>
          <w:tcPr>
            <w:tcW w:w="2693" w:type="dxa"/>
            <w:tcBorders>
              <w:top w:val="single" w:sz="4" w:space="0" w:color="auto"/>
              <w:left w:val="single" w:sz="4" w:space="0" w:color="auto"/>
              <w:bottom w:val="single" w:sz="4" w:space="0" w:color="auto"/>
            </w:tcBorders>
            <w:shd w:val="clear" w:color="auto" w:fill="FFFFFF"/>
          </w:tcPr>
          <w:p w14:paraId="18260607" w14:textId="77777777" w:rsidR="004F7526" w:rsidRPr="006F0352" w:rsidRDefault="004F7526" w:rsidP="006F0352">
            <w:pPr>
              <w:pStyle w:val="aff9"/>
              <w:spacing w:before="0"/>
              <w:ind w:left="127" w:right="37"/>
              <w:rPr>
                <w:sz w:val="24"/>
              </w:rPr>
            </w:pPr>
            <w:r w:rsidRPr="006F0352">
              <w:rPr>
                <w:sz w:val="24"/>
              </w:rPr>
              <w:t>300 мг TMC278</w:t>
            </w:r>
          </w:p>
          <w:p w14:paraId="05C1ECF9" w14:textId="77777777" w:rsidR="004F7526" w:rsidRPr="006F0352" w:rsidRDefault="004F7526" w:rsidP="006F0352">
            <w:pPr>
              <w:pStyle w:val="aff9"/>
              <w:spacing w:before="0"/>
              <w:ind w:left="127" w:right="37"/>
              <w:rPr>
                <w:sz w:val="24"/>
              </w:rPr>
            </w:pPr>
            <w:r w:rsidRPr="006F0352">
              <w:rPr>
                <w:sz w:val="24"/>
              </w:rPr>
              <w:t>150 мг TMC278</w:t>
            </w:r>
          </w:p>
          <w:p w14:paraId="7BACC94C" w14:textId="77777777" w:rsidR="004F7526" w:rsidRPr="006F0352" w:rsidRDefault="004F7526" w:rsidP="006F0352">
            <w:pPr>
              <w:pStyle w:val="aff9"/>
              <w:spacing w:before="0"/>
              <w:ind w:left="127" w:right="37"/>
              <w:rPr>
                <w:sz w:val="24"/>
              </w:rPr>
            </w:pPr>
            <w:r w:rsidRPr="006F0352">
              <w:rPr>
                <w:sz w:val="24"/>
              </w:rPr>
              <w:t>1200 мг TMC278</w:t>
            </w:r>
          </w:p>
          <w:p w14:paraId="2EB35555" w14:textId="77777777" w:rsidR="004F7526" w:rsidRPr="006F0352" w:rsidRDefault="004F7526" w:rsidP="006F0352">
            <w:pPr>
              <w:pStyle w:val="aff9"/>
              <w:spacing w:before="0"/>
              <w:ind w:left="127" w:right="37"/>
              <w:rPr>
                <w:sz w:val="24"/>
              </w:rPr>
            </w:pPr>
            <w:r w:rsidRPr="006F0352">
              <w:rPr>
                <w:sz w:val="24"/>
              </w:rPr>
              <w:t>600 мг TMC278</w:t>
            </w:r>
          </w:p>
        </w:tc>
        <w:tc>
          <w:tcPr>
            <w:tcW w:w="1134" w:type="dxa"/>
            <w:tcBorders>
              <w:top w:val="single" w:sz="4" w:space="0" w:color="auto"/>
              <w:left w:val="single" w:sz="4" w:space="0" w:color="auto"/>
              <w:bottom w:val="single" w:sz="4" w:space="0" w:color="auto"/>
            </w:tcBorders>
            <w:shd w:val="clear" w:color="auto" w:fill="FFFFFF"/>
          </w:tcPr>
          <w:p w14:paraId="30DD66EF" w14:textId="77777777" w:rsidR="004F7526" w:rsidRPr="006F0352" w:rsidRDefault="00822B45" w:rsidP="006F0352">
            <w:pPr>
              <w:pStyle w:val="aff9"/>
              <w:spacing w:before="0"/>
              <w:ind w:left="127" w:right="37"/>
              <w:jc w:val="center"/>
              <w:rPr>
                <w:sz w:val="24"/>
              </w:rPr>
            </w:pPr>
            <w:r w:rsidRPr="006F0352">
              <w:rPr>
                <w:sz w:val="24"/>
              </w:rPr>
              <w:t>84 дня</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38C2BC7C" w14:textId="77777777" w:rsidR="00822B45" w:rsidRPr="006F0352" w:rsidRDefault="00822B45" w:rsidP="006F0352">
            <w:pPr>
              <w:pStyle w:val="aff9"/>
              <w:spacing w:before="0"/>
              <w:ind w:left="127" w:right="37"/>
              <w:rPr>
                <w:sz w:val="24"/>
              </w:rPr>
            </w:pPr>
            <w:r w:rsidRPr="006F0352">
              <w:rPr>
                <w:b/>
                <w:i/>
                <w:sz w:val="24"/>
              </w:rPr>
              <w:t>Первичная конечная точка</w:t>
            </w:r>
            <w:r w:rsidRPr="006F0352">
              <w:rPr>
                <w:sz w:val="24"/>
              </w:rPr>
              <w:t>:</w:t>
            </w:r>
          </w:p>
          <w:p w14:paraId="21C5BCD6" w14:textId="77777777" w:rsidR="00822B45" w:rsidRPr="006F0352" w:rsidRDefault="00822B45" w:rsidP="006F0352">
            <w:pPr>
              <w:pStyle w:val="aff9"/>
              <w:spacing w:before="0"/>
              <w:ind w:left="127" w:right="37"/>
              <w:rPr>
                <w:sz w:val="24"/>
              </w:rPr>
            </w:pPr>
            <w:r w:rsidRPr="006F0352">
              <w:rPr>
                <w:sz w:val="24"/>
              </w:rPr>
              <w:t>ФК</w:t>
            </w:r>
          </w:p>
          <w:p w14:paraId="39EA24C6" w14:textId="77777777" w:rsidR="00822B45" w:rsidRPr="006F0352" w:rsidRDefault="00822B45" w:rsidP="006F0352">
            <w:pPr>
              <w:pStyle w:val="aff9"/>
              <w:spacing w:before="0"/>
              <w:ind w:left="127" w:right="37"/>
              <w:rPr>
                <w:b/>
                <w:i/>
                <w:sz w:val="24"/>
              </w:rPr>
            </w:pPr>
            <w:r w:rsidRPr="006F0352">
              <w:rPr>
                <w:b/>
                <w:i/>
                <w:sz w:val="24"/>
              </w:rPr>
              <w:t xml:space="preserve">Вторичные конечные точки: </w:t>
            </w:r>
          </w:p>
          <w:p w14:paraId="6691A142" w14:textId="77777777" w:rsidR="004F7526" w:rsidRPr="006F0352" w:rsidRDefault="00822B45" w:rsidP="006F0352">
            <w:pPr>
              <w:pStyle w:val="aff9"/>
              <w:spacing w:before="0"/>
              <w:ind w:left="127" w:right="37"/>
              <w:rPr>
                <w:sz w:val="24"/>
              </w:rPr>
            </w:pPr>
            <w:r w:rsidRPr="006F0352">
              <w:rPr>
                <w:sz w:val="24"/>
              </w:rPr>
              <w:t>Концентрация</w:t>
            </w:r>
          </w:p>
        </w:tc>
      </w:tr>
      <w:tr w:rsidR="00725291" w:rsidRPr="00466F1C" w14:paraId="5FA87E36" w14:textId="77777777" w:rsidTr="006F0352">
        <w:trPr>
          <w:trHeight w:val="70"/>
        </w:trPr>
        <w:tc>
          <w:tcPr>
            <w:tcW w:w="1462" w:type="dxa"/>
            <w:tcBorders>
              <w:top w:val="single" w:sz="4" w:space="0" w:color="auto"/>
              <w:left w:val="single" w:sz="4" w:space="0" w:color="auto"/>
              <w:bottom w:val="single" w:sz="4" w:space="0" w:color="auto"/>
            </w:tcBorders>
            <w:shd w:val="clear" w:color="auto" w:fill="FFFFFF"/>
          </w:tcPr>
          <w:p w14:paraId="0329169F" w14:textId="77777777" w:rsidR="00F67310" w:rsidRPr="006F0352" w:rsidRDefault="00F67310" w:rsidP="006F0352">
            <w:pPr>
              <w:pStyle w:val="aff9"/>
              <w:spacing w:before="0"/>
              <w:ind w:left="127" w:right="37"/>
              <w:rPr>
                <w:sz w:val="24"/>
              </w:rPr>
            </w:pPr>
            <w:r w:rsidRPr="006F0352">
              <w:rPr>
                <w:sz w:val="24"/>
              </w:rPr>
              <w:t>NCT01519128</w:t>
            </w:r>
            <w:r w:rsidR="00C53402" w:rsidRPr="006F0352">
              <w:rPr>
                <w:color w:val="000000"/>
                <w:sz w:val="24"/>
              </w:rPr>
              <w:t xml:space="preserve"> [16]</w:t>
            </w:r>
          </w:p>
        </w:tc>
        <w:tc>
          <w:tcPr>
            <w:tcW w:w="5233" w:type="dxa"/>
            <w:tcBorders>
              <w:top w:val="single" w:sz="4" w:space="0" w:color="auto"/>
              <w:left w:val="single" w:sz="4" w:space="0" w:color="auto"/>
              <w:bottom w:val="single" w:sz="4" w:space="0" w:color="auto"/>
            </w:tcBorders>
            <w:shd w:val="clear" w:color="auto" w:fill="FFFFFF"/>
          </w:tcPr>
          <w:p w14:paraId="5A5578CC" w14:textId="77777777" w:rsidR="00F67310" w:rsidRPr="006F0352" w:rsidRDefault="00F67310" w:rsidP="006F0352">
            <w:pPr>
              <w:pStyle w:val="aff9"/>
              <w:spacing w:before="0"/>
              <w:ind w:left="127" w:right="37"/>
              <w:rPr>
                <w:sz w:val="24"/>
              </w:rPr>
            </w:pPr>
            <w:r w:rsidRPr="006F0352">
              <w:rPr>
                <w:sz w:val="24"/>
              </w:rPr>
              <w:t>Фаза I, открытое, рандомизированное, перекрестное исследование на здоровых субъектах для изучения влияния стабильного состояния TMC278 на фармакокинетику однократной дозы дигоксина</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1C081C4E" w14:textId="77777777" w:rsidR="00F67310" w:rsidRPr="006F0352" w:rsidRDefault="00F67310" w:rsidP="006F0352">
            <w:pPr>
              <w:pStyle w:val="aff9"/>
              <w:spacing w:before="0"/>
              <w:ind w:left="127" w:right="37"/>
              <w:jc w:val="center"/>
              <w:rPr>
                <w:sz w:val="24"/>
              </w:rPr>
            </w:pPr>
            <w:r w:rsidRPr="006F0352">
              <w:rPr>
                <w:sz w:val="24"/>
              </w:rPr>
              <w:t>22</w:t>
            </w:r>
          </w:p>
        </w:tc>
        <w:tc>
          <w:tcPr>
            <w:tcW w:w="2693" w:type="dxa"/>
            <w:tcBorders>
              <w:top w:val="single" w:sz="4" w:space="0" w:color="auto"/>
              <w:left w:val="single" w:sz="4" w:space="0" w:color="auto"/>
              <w:bottom w:val="single" w:sz="4" w:space="0" w:color="auto"/>
            </w:tcBorders>
            <w:shd w:val="clear" w:color="auto" w:fill="FFFFFF"/>
          </w:tcPr>
          <w:p w14:paraId="7E329FEB" w14:textId="77777777" w:rsidR="00F67310" w:rsidRPr="006F0352" w:rsidRDefault="00F67310" w:rsidP="006F0352">
            <w:pPr>
              <w:pStyle w:val="aff9"/>
              <w:spacing w:before="0"/>
              <w:ind w:left="127" w:right="37"/>
              <w:rPr>
                <w:sz w:val="24"/>
              </w:rPr>
            </w:pPr>
            <w:r w:rsidRPr="006F0352">
              <w:rPr>
                <w:sz w:val="24"/>
              </w:rPr>
              <w:t>Дигоксин: 05 сг/сут</w:t>
            </w:r>
          </w:p>
          <w:p w14:paraId="772DF46D" w14:textId="77777777" w:rsidR="00F67310" w:rsidRPr="006F0352" w:rsidRDefault="00F67310" w:rsidP="006F0352">
            <w:pPr>
              <w:pStyle w:val="aff9"/>
              <w:spacing w:before="0"/>
              <w:ind w:left="127" w:right="37"/>
              <w:rPr>
                <w:sz w:val="24"/>
              </w:rPr>
            </w:pPr>
            <w:r w:rsidRPr="006F0352">
              <w:rPr>
                <w:sz w:val="24"/>
              </w:rPr>
              <w:t>TMC278: 25 мг/сут</w:t>
            </w:r>
          </w:p>
        </w:tc>
        <w:tc>
          <w:tcPr>
            <w:tcW w:w="1134" w:type="dxa"/>
            <w:tcBorders>
              <w:top w:val="single" w:sz="4" w:space="0" w:color="auto"/>
              <w:left w:val="single" w:sz="4" w:space="0" w:color="auto"/>
              <w:bottom w:val="single" w:sz="4" w:space="0" w:color="auto"/>
            </w:tcBorders>
            <w:shd w:val="clear" w:color="auto" w:fill="FFFFFF"/>
          </w:tcPr>
          <w:p w14:paraId="3906F5C1" w14:textId="77777777" w:rsidR="00F67310" w:rsidRPr="006F0352" w:rsidRDefault="00F23DA3" w:rsidP="006F0352">
            <w:pPr>
              <w:pStyle w:val="aff9"/>
              <w:spacing w:before="0"/>
              <w:ind w:left="127" w:right="37"/>
              <w:jc w:val="center"/>
              <w:rPr>
                <w:sz w:val="24"/>
              </w:rPr>
            </w:pPr>
            <w:r w:rsidRPr="006F0352">
              <w:rPr>
                <w:sz w:val="24"/>
              </w:rPr>
              <w:t>26 дней</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5B0EC634" w14:textId="77777777" w:rsidR="00F23DA3" w:rsidRPr="006F0352" w:rsidRDefault="00F23DA3" w:rsidP="006F0352">
            <w:pPr>
              <w:pStyle w:val="aff9"/>
              <w:spacing w:before="0"/>
              <w:ind w:left="127" w:right="37"/>
              <w:rPr>
                <w:sz w:val="24"/>
              </w:rPr>
            </w:pPr>
            <w:r w:rsidRPr="006F0352">
              <w:rPr>
                <w:b/>
                <w:i/>
                <w:sz w:val="24"/>
              </w:rPr>
              <w:t>Первичная конечная точка</w:t>
            </w:r>
            <w:r w:rsidRPr="006F0352">
              <w:rPr>
                <w:sz w:val="24"/>
              </w:rPr>
              <w:t>:</w:t>
            </w:r>
          </w:p>
          <w:p w14:paraId="60D6919B" w14:textId="77777777" w:rsidR="00D537E6" w:rsidRPr="006F0352" w:rsidRDefault="00D537E6" w:rsidP="006F0352">
            <w:pPr>
              <w:pStyle w:val="aff9"/>
              <w:spacing w:before="0"/>
              <w:ind w:left="127" w:right="37"/>
              <w:rPr>
                <w:sz w:val="24"/>
              </w:rPr>
            </w:pPr>
            <w:r w:rsidRPr="006F0352">
              <w:rPr>
                <w:sz w:val="24"/>
              </w:rPr>
              <w:t>C</w:t>
            </w:r>
            <w:r w:rsidRPr="006F0352">
              <w:rPr>
                <w:sz w:val="24"/>
                <w:vertAlign w:val="subscript"/>
              </w:rPr>
              <w:t xml:space="preserve">max </w:t>
            </w:r>
            <w:r w:rsidRPr="006F0352">
              <w:rPr>
                <w:sz w:val="24"/>
              </w:rPr>
              <w:t xml:space="preserve">дигоксина </w:t>
            </w:r>
          </w:p>
          <w:p w14:paraId="229CC38C" w14:textId="77777777" w:rsidR="00F23DA3" w:rsidRPr="006F0352" w:rsidRDefault="00F23DA3" w:rsidP="006F0352">
            <w:pPr>
              <w:pStyle w:val="aff9"/>
              <w:spacing w:before="0"/>
              <w:ind w:left="127" w:right="37"/>
              <w:rPr>
                <w:b/>
                <w:i/>
                <w:sz w:val="24"/>
              </w:rPr>
            </w:pPr>
            <w:r w:rsidRPr="006F0352">
              <w:rPr>
                <w:b/>
                <w:i/>
                <w:sz w:val="24"/>
              </w:rPr>
              <w:t xml:space="preserve">Вторичные конечные точки: </w:t>
            </w:r>
          </w:p>
          <w:p w14:paraId="73069C56" w14:textId="77777777" w:rsidR="00F67310" w:rsidRPr="006F0352" w:rsidRDefault="00D537E6" w:rsidP="006F0352">
            <w:pPr>
              <w:pStyle w:val="aff9"/>
              <w:spacing w:before="0"/>
              <w:ind w:left="127" w:right="37"/>
              <w:rPr>
                <w:b/>
                <w:i/>
                <w:sz w:val="24"/>
              </w:rPr>
            </w:pPr>
            <w:r w:rsidRPr="006F0352">
              <w:rPr>
                <w:sz w:val="24"/>
                <w:lang w:val="en-US"/>
              </w:rPr>
              <w:t xml:space="preserve">AUC </w:t>
            </w:r>
            <w:r w:rsidRPr="006F0352">
              <w:rPr>
                <w:sz w:val="24"/>
              </w:rPr>
              <w:t>дигоксина</w:t>
            </w:r>
          </w:p>
        </w:tc>
      </w:tr>
      <w:tr w:rsidR="00FD7EE7" w:rsidRPr="00466F1C" w14:paraId="0FE21467" w14:textId="77777777" w:rsidTr="006F0352">
        <w:trPr>
          <w:trHeight w:val="255"/>
        </w:trPr>
        <w:tc>
          <w:tcPr>
            <w:tcW w:w="14454" w:type="dxa"/>
            <w:gridSpan w:val="6"/>
            <w:tcBorders>
              <w:top w:val="single" w:sz="4" w:space="0" w:color="auto"/>
              <w:left w:val="single" w:sz="4" w:space="0" w:color="auto"/>
              <w:bottom w:val="single" w:sz="4" w:space="0" w:color="auto"/>
              <w:right w:val="single" w:sz="4" w:space="0" w:color="auto"/>
            </w:tcBorders>
            <w:shd w:val="clear" w:color="auto" w:fill="FFFFFF"/>
          </w:tcPr>
          <w:p w14:paraId="2CC70AC6" w14:textId="77777777" w:rsidR="006F0352" w:rsidRDefault="006F0352" w:rsidP="006F0352">
            <w:pPr>
              <w:pStyle w:val="aff9"/>
              <w:spacing w:before="0"/>
              <w:ind w:left="127" w:right="37"/>
              <w:jc w:val="center"/>
              <w:rPr>
                <w:b/>
                <w:sz w:val="24"/>
              </w:rPr>
            </w:pPr>
          </w:p>
          <w:p w14:paraId="06909C15" w14:textId="77777777" w:rsidR="006F0352" w:rsidRDefault="006F0352" w:rsidP="006F0352">
            <w:pPr>
              <w:pStyle w:val="aff9"/>
              <w:spacing w:before="0"/>
              <w:ind w:left="127" w:right="37"/>
              <w:jc w:val="center"/>
              <w:rPr>
                <w:b/>
                <w:sz w:val="24"/>
              </w:rPr>
            </w:pPr>
          </w:p>
          <w:p w14:paraId="5DFEB7E7" w14:textId="5D9A6138" w:rsidR="00FD7EE7" w:rsidRPr="006F0352" w:rsidRDefault="00FD7EE7" w:rsidP="006F0352">
            <w:pPr>
              <w:pStyle w:val="aff9"/>
              <w:spacing w:before="0"/>
              <w:ind w:left="127" w:right="37"/>
              <w:jc w:val="center"/>
              <w:rPr>
                <w:b/>
                <w:sz w:val="24"/>
              </w:rPr>
            </w:pPr>
            <w:r w:rsidRPr="006F0352">
              <w:rPr>
                <w:b/>
                <w:sz w:val="24"/>
              </w:rPr>
              <w:t>Исследования II фазы</w:t>
            </w:r>
          </w:p>
        </w:tc>
      </w:tr>
      <w:tr w:rsidR="00725291" w:rsidRPr="00466F1C" w14:paraId="6444876F" w14:textId="77777777" w:rsidTr="006F0352">
        <w:trPr>
          <w:trHeight w:val="1885"/>
        </w:trPr>
        <w:tc>
          <w:tcPr>
            <w:tcW w:w="1462" w:type="dxa"/>
            <w:tcBorders>
              <w:top w:val="single" w:sz="4" w:space="0" w:color="auto"/>
              <w:left w:val="single" w:sz="4" w:space="0" w:color="auto"/>
              <w:bottom w:val="single" w:sz="4" w:space="0" w:color="auto"/>
            </w:tcBorders>
            <w:shd w:val="clear" w:color="auto" w:fill="FFFFFF"/>
          </w:tcPr>
          <w:p w14:paraId="6F357414" w14:textId="77777777" w:rsidR="00A91FB7" w:rsidRPr="006F0352" w:rsidRDefault="00A26B5D" w:rsidP="006F0352">
            <w:pPr>
              <w:pStyle w:val="aff9"/>
              <w:spacing w:before="0"/>
              <w:ind w:left="127" w:right="37"/>
              <w:rPr>
                <w:sz w:val="24"/>
              </w:rPr>
            </w:pPr>
            <w:r w:rsidRPr="006F0352">
              <w:rPr>
                <w:sz w:val="24"/>
                <w:lang w:val="en-US"/>
              </w:rPr>
              <w:t>NCT00799864</w:t>
            </w:r>
            <w:r w:rsidR="00C53402" w:rsidRPr="006F0352">
              <w:rPr>
                <w:color w:val="000000"/>
                <w:sz w:val="24"/>
              </w:rPr>
              <w:t xml:space="preserve"> [17]</w:t>
            </w:r>
          </w:p>
        </w:tc>
        <w:tc>
          <w:tcPr>
            <w:tcW w:w="5233" w:type="dxa"/>
            <w:tcBorders>
              <w:top w:val="single" w:sz="4" w:space="0" w:color="auto"/>
              <w:left w:val="single" w:sz="4" w:space="0" w:color="auto"/>
              <w:bottom w:val="single" w:sz="4" w:space="0" w:color="auto"/>
            </w:tcBorders>
            <w:shd w:val="clear" w:color="auto" w:fill="FFFFFF"/>
          </w:tcPr>
          <w:p w14:paraId="70B31A19" w14:textId="77777777" w:rsidR="00A91FB7" w:rsidRPr="006F0352" w:rsidRDefault="00A26B5D" w:rsidP="006F0352">
            <w:pPr>
              <w:pStyle w:val="aff9"/>
              <w:spacing w:before="0"/>
              <w:ind w:left="127" w:right="37"/>
              <w:rPr>
                <w:sz w:val="24"/>
              </w:rPr>
            </w:pPr>
            <w:r w:rsidRPr="006F0352">
              <w:rPr>
                <w:sz w:val="24"/>
              </w:rPr>
              <w:t>Фаза II, открытое, одногрупповое исследование для оценки фармакокинетики, безопасности, переносимости и противовирусной активности рилпивирина (TMC278) у подростков, инфицированных ВИЧ-1, ранее не получавших антиретровирусные препараты, и детей в возрасте &gt;= 6 до &lt;18 лет</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21FD3495" w14:textId="77777777" w:rsidR="00A91FB7" w:rsidRPr="006F0352" w:rsidRDefault="00A26B5D" w:rsidP="006F0352">
            <w:pPr>
              <w:pStyle w:val="aff9"/>
              <w:spacing w:before="0"/>
              <w:ind w:left="127" w:right="37"/>
              <w:jc w:val="center"/>
              <w:rPr>
                <w:sz w:val="24"/>
              </w:rPr>
            </w:pPr>
            <w:r w:rsidRPr="006F0352">
              <w:rPr>
                <w:sz w:val="24"/>
              </w:rPr>
              <w:t>53</w:t>
            </w:r>
          </w:p>
        </w:tc>
        <w:tc>
          <w:tcPr>
            <w:tcW w:w="2693" w:type="dxa"/>
            <w:tcBorders>
              <w:top w:val="single" w:sz="4" w:space="0" w:color="auto"/>
              <w:left w:val="single" w:sz="4" w:space="0" w:color="auto"/>
              <w:bottom w:val="single" w:sz="4" w:space="0" w:color="auto"/>
            </w:tcBorders>
            <w:shd w:val="clear" w:color="auto" w:fill="FFFFFF"/>
          </w:tcPr>
          <w:p w14:paraId="09D70994" w14:textId="77777777" w:rsidR="0074652E" w:rsidRPr="006F0352" w:rsidRDefault="0074652E" w:rsidP="006F0352">
            <w:pPr>
              <w:pStyle w:val="aff9"/>
              <w:spacing w:before="0"/>
              <w:ind w:left="127" w:right="37"/>
              <w:rPr>
                <w:sz w:val="24"/>
              </w:rPr>
            </w:pPr>
            <w:r w:rsidRPr="006F0352">
              <w:rPr>
                <w:sz w:val="24"/>
              </w:rPr>
              <w:t>TMC278: 25 мг/сут (на фоне базисной АРТ)</w:t>
            </w:r>
          </w:p>
        </w:tc>
        <w:tc>
          <w:tcPr>
            <w:tcW w:w="1134" w:type="dxa"/>
            <w:tcBorders>
              <w:top w:val="single" w:sz="4" w:space="0" w:color="auto"/>
              <w:left w:val="single" w:sz="4" w:space="0" w:color="auto"/>
              <w:bottom w:val="single" w:sz="4" w:space="0" w:color="auto"/>
            </w:tcBorders>
            <w:shd w:val="clear" w:color="auto" w:fill="FFFFFF"/>
          </w:tcPr>
          <w:p w14:paraId="19973741" w14:textId="77777777" w:rsidR="00A91FB7" w:rsidRPr="006F0352" w:rsidRDefault="003613B3" w:rsidP="006F0352">
            <w:pPr>
              <w:pStyle w:val="aff9"/>
              <w:spacing w:before="0"/>
              <w:ind w:left="127" w:right="37"/>
              <w:jc w:val="center"/>
              <w:rPr>
                <w:sz w:val="24"/>
              </w:rPr>
            </w:pPr>
            <w:r w:rsidRPr="006F0352">
              <w:rPr>
                <w:sz w:val="24"/>
              </w:rPr>
              <w:t>48 недель</w:t>
            </w:r>
          </w:p>
          <w:p w14:paraId="592F6CD6" w14:textId="77777777" w:rsidR="003613B3" w:rsidRPr="006F0352" w:rsidRDefault="003613B3" w:rsidP="006F0352">
            <w:pPr>
              <w:pStyle w:val="aff9"/>
              <w:spacing w:before="0"/>
              <w:ind w:left="127" w:right="37"/>
              <w:jc w:val="center"/>
              <w:rPr>
                <w:sz w:val="24"/>
              </w:rPr>
            </w:pPr>
            <w:r w:rsidRPr="006F0352">
              <w:rPr>
                <w:sz w:val="24"/>
              </w:rPr>
              <w:t>240 недель</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0B6F3EBD" w14:textId="77777777" w:rsidR="00A91FB7" w:rsidRPr="006F0352" w:rsidRDefault="00A91FB7" w:rsidP="006F0352">
            <w:pPr>
              <w:pStyle w:val="aff9"/>
              <w:spacing w:before="0"/>
              <w:ind w:left="127" w:right="37"/>
              <w:rPr>
                <w:sz w:val="24"/>
              </w:rPr>
            </w:pPr>
            <w:r w:rsidRPr="006F0352">
              <w:rPr>
                <w:b/>
                <w:i/>
                <w:sz w:val="24"/>
              </w:rPr>
              <w:t>Первичная конечная точка</w:t>
            </w:r>
            <w:r w:rsidRPr="006F0352">
              <w:rPr>
                <w:sz w:val="24"/>
              </w:rPr>
              <w:t>:</w:t>
            </w:r>
          </w:p>
          <w:p w14:paraId="45C688D7" w14:textId="77777777" w:rsidR="00A91FB7" w:rsidRPr="006F0352" w:rsidRDefault="00325D0F" w:rsidP="006F0352">
            <w:pPr>
              <w:pStyle w:val="aff9"/>
              <w:spacing w:before="0"/>
              <w:ind w:left="127" w:right="37"/>
              <w:rPr>
                <w:sz w:val="24"/>
              </w:rPr>
            </w:pPr>
            <w:r w:rsidRPr="006F0352">
              <w:rPr>
                <w:sz w:val="24"/>
              </w:rPr>
              <w:t>C</w:t>
            </w:r>
            <w:r w:rsidRPr="006F0352">
              <w:rPr>
                <w:sz w:val="24"/>
                <w:vertAlign w:val="subscript"/>
              </w:rPr>
              <w:t>max</w:t>
            </w:r>
          </w:p>
          <w:p w14:paraId="6C7C7213" w14:textId="77777777" w:rsidR="00A91FB7" w:rsidRPr="006F0352" w:rsidRDefault="00A91FB7" w:rsidP="006F0352">
            <w:pPr>
              <w:pStyle w:val="aff9"/>
              <w:spacing w:before="0"/>
              <w:ind w:left="127" w:right="37"/>
              <w:rPr>
                <w:b/>
                <w:i/>
                <w:sz w:val="24"/>
              </w:rPr>
            </w:pPr>
            <w:r w:rsidRPr="006F0352">
              <w:rPr>
                <w:b/>
                <w:i/>
                <w:sz w:val="24"/>
              </w:rPr>
              <w:t xml:space="preserve">Вторичные конечные точки: </w:t>
            </w:r>
          </w:p>
          <w:p w14:paraId="7D313829" w14:textId="77777777" w:rsidR="00A91FB7" w:rsidRPr="006F0352" w:rsidRDefault="00325D0F" w:rsidP="006F0352">
            <w:pPr>
              <w:pStyle w:val="aff9"/>
              <w:spacing w:before="0"/>
              <w:ind w:left="127" w:right="37"/>
              <w:rPr>
                <w:sz w:val="24"/>
              </w:rPr>
            </w:pPr>
            <w:r w:rsidRPr="006F0352">
              <w:rPr>
                <w:sz w:val="24"/>
                <w:lang w:val="en-US"/>
              </w:rPr>
              <w:t>AUC</w:t>
            </w:r>
          </w:p>
        </w:tc>
      </w:tr>
      <w:tr w:rsidR="00725291" w:rsidRPr="00466F1C" w14:paraId="526BF57D" w14:textId="77777777" w:rsidTr="006F0352">
        <w:trPr>
          <w:trHeight w:val="2268"/>
        </w:trPr>
        <w:tc>
          <w:tcPr>
            <w:tcW w:w="1462" w:type="dxa"/>
            <w:tcBorders>
              <w:top w:val="single" w:sz="4" w:space="0" w:color="auto"/>
              <w:left w:val="single" w:sz="4" w:space="0" w:color="auto"/>
              <w:bottom w:val="single" w:sz="4" w:space="0" w:color="auto"/>
            </w:tcBorders>
            <w:shd w:val="clear" w:color="auto" w:fill="FFFFFF"/>
          </w:tcPr>
          <w:p w14:paraId="340CA7FC" w14:textId="77777777" w:rsidR="00A91FB7" w:rsidRPr="006F0352" w:rsidRDefault="00325D0F" w:rsidP="006F0352">
            <w:pPr>
              <w:pStyle w:val="aff9"/>
              <w:spacing w:before="0"/>
              <w:ind w:left="127" w:right="37"/>
              <w:rPr>
                <w:sz w:val="24"/>
              </w:rPr>
            </w:pPr>
            <w:r w:rsidRPr="006F0352">
              <w:rPr>
                <w:sz w:val="24"/>
              </w:rPr>
              <w:t>NCT00110305</w:t>
            </w:r>
            <w:r w:rsidR="00C53402" w:rsidRPr="006F0352">
              <w:rPr>
                <w:color w:val="000000"/>
                <w:sz w:val="24"/>
              </w:rPr>
              <w:t xml:space="preserve"> [2]</w:t>
            </w:r>
          </w:p>
        </w:tc>
        <w:tc>
          <w:tcPr>
            <w:tcW w:w="5233" w:type="dxa"/>
            <w:tcBorders>
              <w:top w:val="single" w:sz="4" w:space="0" w:color="auto"/>
              <w:left w:val="single" w:sz="4" w:space="0" w:color="auto"/>
              <w:bottom w:val="single" w:sz="4" w:space="0" w:color="auto"/>
            </w:tcBorders>
            <w:shd w:val="clear" w:color="auto" w:fill="FFFFFF"/>
          </w:tcPr>
          <w:p w14:paraId="64952F48" w14:textId="77777777" w:rsidR="00A91FB7" w:rsidRPr="006F0352" w:rsidRDefault="002B1719" w:rsidP="006F0352">
            <w:pPr>
              <w:pStyle w:val="aff9"/>
              <w:spacing w:before="0"/>
              <w:ind w:left="127" w:right="37"/>
              <w:rPr>
                <w:sz w:val="24"/>
              </w:rPr>
            </w:pPr>
            <w:r w:rsidRPr="006F0352">
              <w:rPr>
                <w:sz w:val="24"/>
              </w:rPr>
              <w:t>Рандомизированное, частично слепое исследование фазы IIb для определения дозы TMC278 у субъектов, инфицированных ВИЧ-1, ранее не получавших антиретровирусные препараты</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4A43DAF6" w14:textId="77777777" w:rsidR="00A91FB7" w:rsidRPr="006F0352" w:rsidRDefault="002B1719" w:rsidP="006F0352">
            <w:pPr>
              <w:pStyle w:val="aff9"/>
              <w:spacing w:before="0"/>
              <w:ind w:left="127" w:right="37"/>
              <w:jc w:val="center"/>
              <w:rPr>
                <w:sz w:val="24"/>
              </w:rPr>
            </w:pPr>
            <w:r w:rsidRPr="006F0352">
              <w:rPr>
                <w:sz w:val="24"/>
              </w:rPr>
              <w:t>368</w:t>
            </w:r>
          </w:p>
        </w:tc>
        <w:tc>
          <w:tcPr>
            <w:tcW w:w="2693" w:type="dxa"/>
            <w:tcBorders>
              <w:top w:val="single" w:sz="4" w:space="0" w:color="auto"/>
              <w:left w:val="single" w:sz="4" w:space="0" w:color="auto"/>
              <w:bottom w:val="single" w:sz="4" w:space="0" w:color="auto"/>
            </w:tcBorders>
            <w:shd w:val="clear" w:color="auto" w:fill="FFFFFF"/>
          </w:tcPr>
          <w:p w14:paraId="2833E83C" w14:textId="77777777" w:rsidR="00A91FB7" w:rsidRPr="006F0352" w:rsidRDefault="00387C99" w:rsidP="006F0352">
            <w:pPr>
              <w:pStyle w:val="aff9"/>
              <w:spacing w:before="0"/>
              <w:ind w:left="127" w:right="37"/>
              <w:rPr>
                <w:sz w:val="24"/>
              </w:rPr>
            </w:pPr>
            <w:r w:rsidRPr="006F0352">
              <w:rPr>
                <w:sz w:val="24"/>
              </w:rPr>
              <w:t>TMC278: 25 мг/сут (на фоне базисной АРТ)</w:t>
            </w:r>
          </w:p>
          <w:p w14:paraId="6A61099B" w14:textId="77777777" w:rsidR="00391737" w:rsidRPr="006F0352" w:rsidRDefault="00391737" w:rsidP="006F0352">
            <w:pPr>
              <w:pStyle w:val="aff9"/>
              <w:spacing w:before="0"/>
              <w:ind w:left="127" w:right="37"/>
              <w:rPr>
                <w:sz w:val="24"/>
              </w:rPr>
            </w:pPr>
            <w:r w:rsidRPr="006F0352">
              <w:rPr>
                <w:sz w:val="24"/>
              </w:rPr>
              <w:t>TMC278: 75 мг/сут (на фоне базисной АРТ)</w:t>
            </w:r>
          </w:p>
          <w:p w14:paraId="27BA67E9" w14:textId="77777777" w:rsidR="00391737" w:rsidRPr="006F0352" w:rsidRDefault="00391737" w:rsidP="006F0352">
            <w:pPr>
              <w:pStyle w:val="aff9"/>
              <w:spacing w:before="0"/>
              <w:ind w:left="127" w:right="37"/>
              <w:rPr>
                <w:sz w:val="24"/>
              </w:rPr>
            </w:pPr>
            <w:r w:rsidRPr="006F0352">
              <w:rPr>
                <w:sz w:val="24"/>
              </w:rPr>
              <w:t>TMC278: 150 мг/сут (на фоне базисной АРТ)</w:t>
            </w:r>
          </w:p>
          <w:p w14:paraId="35311F00" w14:textId="77777777" w:rsidR="00391737" w:rsidRPr="006F0352" w:rsidRDefault="00391737" w:rsidP="006F0352">
            <w:pPr>
              <w:pStyle w:val="aff9"/>
              <w:spacing w:before="0"/>
              <w:ind w:left="127" w:right="37"/>
              <w:rPr>
                <w:sz w:val="24"/>
              </w:rPr>
            </w:pPr>
            <w:r w:rsidRPr="006F0352">
              <w:rPr>
                <w:sz w:val="24"/>
              </w:rPr>
              <w:t>Эфавиренз</w:t>
            </w:r>
            <w:r w:rsidR="00EE6305" w:rsidRPr="006F0352">
              <w:rPr>
                <w:sz w:val="24"/>
              </w:rPr>
              <w:t>: 600 мг/сут (на фоне базисной АРТ)</w:t>
            </w:r>
          </w:p>
        </w:tc>
        <w:tc>
          <w:tcPr>
            <w:tcW w:w="1134" w:type="dxa"/>
            <w:tcBorders>
              <w:top w:val="single" w:sz="4" w:space="0" w:color="auto"/>
              <w:left w:val="single" w:sz="4" w:space="0" w:color="auto"/>
              <w:bottom w:val="single" w:sz="4" w:space="0" w:color="auto"/>
            </w:tcBorders>
            <w:shd w:val="clear" w:color="auto" w:fill="FFFFFF"/>
          </w:tcPr>
          <w:p w14:paraId="387F162C" w14:textId="77777777" w:rsidR="00A91FB7" w:rsidRPr="006F0352" w:rsidRDefault="00387C99" w:rsidP="006F0352">
            <w:pPr>
              <w:pStyle w:val="aff9"/>
              <w:spacing w:before="0"/>
              <w:ind w:left="127" w:right="37"/>
              <w:jc w:val="center"/>
              <w:rPr>
                <w:sz w:val="24"/>
              </w:rPr>
            </w:pPr>
            <w:r w:rsidRPr="006F0352">
              <w:rPr>
                <w:sz w:val="24"/>
              </w:rPr>
              <w:t>248 недель</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7E826149" w14:textId="77777777" w:rsidR="00A91FB7" w:rsidRPr="006F0352" w:rsidRDefault="00A91FB7" w:rsidP="006F0352">
            <w:pPr>
              <w:pStyle w:val="aff9"/>
              <w:spacing w:before="0"/>
              <w:ind w:left="127" w:right="37"/>
              <w:rPr>
                <w:sz w:val="24"/>
              </w:rPr>
            </w:pPr>
            <w:r w:rsidRPr="006F0352">
              <w:rPr>
                <w:b/>
                <w:i/>
                <w:sz w:val="24"/>
              </w:rPr>
              <w:t>Первичная конечная точка</w:t>
            </w:r>
            <w:r w:rsidRPr="006F0352">
              <w:rPr>
                <w:sz w:val="24"/>
              </w:rPr>
              <w:t>:</w:t>
            </w:r>
          </w:p>
          <w:p w14:paraId="6ADB1C69" w14:textId="77777777" w:rsidR="00A91FB7" w:rsidRPr="006F0352" w:rsidRDefault="00AC5D28" w:rsidP="006F0352">
            <w:pPr>
              <w:pStyle w:val="aff9"/>
              <w:spacing w:before="0"/>
              <w:ind w:left="127" w:right="37"/>
              <w:rPr>
                <w:sz w:val="24"/>
              </w:rPr>
            </w:pPr>
            <w:r w:rsidRPr="006F0352">
              <w:rPr>
                <w:sz w:val="24"/>
              </w:rPr>
              <w:t>Вирусологический ответ на 48-й неделе (ВН &lt; 50 коп/мл)</w:t>
            </w:r>
          </w:p>
          <w:p w14:paraId="72DDE1C0" w14:textId="77777777" w:rsidR="00A91FB7" w:rsidRPr="006F0352" w:rsidRDefault="00A91FB7" w:rsidP="006F0352">
            <w:pPr>
              <w:pStyle w:val="aff9"/>
              <w:spacing w:before="0"/>
              <w:ind w:left="127" w:right="37"/>
              <w:rPr>
                <w:b/>
                <w:i/>
                <w:sz w:val="24"/>
              </w:rPr>
            </w:pPr>
            <w:r w:rsidRPr="006F0352">
              <w:rPr>
                <w:b/>
                <w:i/>
                <w:sz w:val="24"/>
              </w:rPr>
              <w:t xml:space="preserve">Вторичные конечные точки: </w:t>
            </w:r>
          </w:p>
          <w:p w14:paraId="452A7B76" w14:textId="77777777" w:rsidR="00A91FB7" w:rsidRPr="006F0352" w:rsidRDefault="00003C53" w:rsidP="006F0352">
            <w:pPr>
              <w:pStyle w:val="aff9"/>
              <w:spacing w:before="0"/>
              <w:ind w:left="127" w:right="37"/>
              <w:rPr>
                <w:sz w:val="24"/>
              </w:rPr>
            </w:pPr>
            <w:r w:rsidRPr="006F0352">
              <w:rPr>
                <w:sz w:val="24"/>
              </w:rPr>
              <w:t>Вирусологический ответ на 96-й неделе (ВН &lt; 50 коп/мл)</w:t>
            </w:r>
          </w:p>
          <w:p w14:paraId="09CF2953" w14:textId="77777777" w:rsidR="00003C53" w:rsidRPr="006F0352" w:rsidRDefault="00003C53" w:rsidP="006F0352">
            <w:pPr>
              <w:pStyle w:val="aff9"/>
              <w:spacing w:before="0"/>
              <w:ind w:left="127" w:right="37"/>
              <w:rPr>
                <w:sz w:val="24"/>
              </w:rPr>
            </w:pPr>
            <w:r w:rsidRPr="006F0352">
              <w:rPr>
                <w:sz w:val="24"/>
              </w:rPr>
              <w:t>Вирусологический ответ на 240-й неделе (ВН &lt; 50 коп/мл или &lt; 400 коп/мл)</w:t>
            </w:r>
          </w:p>
          <w:p w14:paraId="6B710541" w14:textId="77777777" w:rsidR="00003C53" w:rsidRPr="006F0352" w:rsidRDefault="00003C53" w:rsidP="006F0352">
            <w:pPr>
              <w:pStyle w:val="aff9"/>
              <w:spacing w:before="0"/>
              <w:ind w:left="127" w:right="37"/>
              <w:rPr>
                <w:sz w:val="24"/>
              </w:rPr>
            </w:pPr>
            <w:r w:rsidRPr="006F0352">
              <w:rPr>
                <w:sz w:val="24"/>
              </w:rPr>
              <w:t>Количество клеток CD4+ на 96-й и 240-й неделе</w:t>
            </w:r>
          </w:p>
          <w:p w14:paraId="69E37FFA" w14:textId="77777777" w:rsidR="00003C53" w:rsidRPr="006F0352" w:rsidRDefault="00AF4EDF" w:rsidP="006F0352">
            <w:pPr>
              <w:pStyle w:val="aff9"/>
              <w:spacing w:before="0"/>
              <w:ind w:left="127" w:right="37"/>
              <w:rPr>
                <w:sz w:val="24"/>
              </w:rPr>
            </w:pPr>
            <w:r w:rsidRPr="006F0352">
              <w:rPr>
                <w:sz w:val="24"/>
              </w:rPr>
              <w:t>Резистентность</w:t>
            </w:r>
          </w:p>
          <w:p w14:paraId="57B19347" w14:textId="77777777" w:rsidR="00AF4EDF" w:rsidRPr="006F0352" w:rsidRDefault="00AF4EDF" w:rsidP="006F0352">
            <w:pPr>
              <w:pStyle w:val="aff9"/>
              <w:spacing w:before="0"/>
              <w:ind w:left="127" w:right="37"/>
              <w:rPr>
                <w:sz w:val="24"/>
              </w:rPr>
            </w:pPr>
            <w:r w:rsidRPr="006F0352">
              <w:rPr>
                <w:sz w:val="24"/>
              </w:rPr>
              <w:t>ФК</w:t>
            </w:r>
          </w:p>
        </w:tc>
      </w:tr>
      <w:tr w:rsidR="00611233" w:rsidRPr="00466F1C" w14:paraId="5F17BB77" w14:textId="77777777" w:rsidTr="006F0352">
        <w:trPr>
          <w:trHeight w:val="240"/>
        </w:trPr>
        <w:tc>
          <w:tcPr>
            <w:tcW w:w="14454" w:type="dxa"/>
            <w:gridSpan w:val="6"/>
            <w:tcBorders>
              <w:top w:val="single" w:sz="4" w:space="0" w:color="auto"/>
              <w:left w:val="single" w:sz="4" w:space="0" w:color="auto"/>
              <w:bottom w:val="single" w:sz="4" w:space="0" w:color="auto"/>
              <w:right w:val="single" w:sz="4" w:space="0" w:color="auto"/>
            </w:tcBorders>
            <w:shd w:val="clear" w:color="auto" w:fill="FFFFFF"/>
          </w:tcPr>
          <w:p w14:paraId="12B5AF6E" w14:textId="77777777" w:rsidR="00611233" w:rsidRPr="006F0352" w:rsidRDefault="00611233" w:rsidP="006F0352">
            <w:pPr>
              <w:pStyle w:val="aff9"/>
              <w:spacing w:before="0"/>
              <w:ind w:left="127" w:right="37"/>
              <w:jc w:val="center"/>
              <w:rPr>
                <w:b/>
                <w:sz w:val="24"/>
              </w:rPr>
            </w:pPr>
            <w:r w:rsidRPr="006F0352">
              <w:rPr>
                <w:b/>
                <w:sz w:val="24"/>
              </w:rPr>
              <w:t>Исследования III фазы</w:t>
            </w:r>
          </w:p>
        </w:tc>
      </w:tr>
      <w:tr w:rsidR="00725291" w:rsidRPr="00466F1C" w14:paraId="5834D48E" w14:textId="77777777" w:rsidTr="006F0352">
        <w:trPr>
          <w:trHeight w:val="1006"/>
        </w:trPr>
        <w:tc>
          <w:tcPr>
            <w:tcW w:w="1462" w:type="dxa"/>
            <w:tcBorders>
              <w:top w:val="single" w:sz="4" w:space="0" w:color="auto"/>
              <w:left w:val="single" w:sz="4" w:space="0" w:color="auto"/>
              <w:bottom w:val="single" w:sz="4" w:space="0" w:color="auto"/>
            </w:tcBorders>
            <w:shd w:val="clear" w:color="auto" w:fill="FFFFFF"/>
          </w:tcPr>
          <w:p w14:paraId="2C7FC063" w14:textId="77777777" w:rsidR="00611233" w:rsidRPr="006F0352" w:rsidRDefault="00EE6305" w:rsidP="006F0352">
            <w:pPr>
              <w:pStyle w:val="aff9"/>
              <w:spacing w:before="0"/>
              <w:ind w:left="127" w:right="37"/>
              <w:rPr>
                <w:sz w:val="24"/>
              </w:rPr>
            </w:pPr>
            <w:r w:rsidRPr="006F0352">
              <w:rPr>
                <w:sz w:val="24"/>
              </w:rPr>
              <w:t>NCT00540449</w:t>
            </w:r>
            <w:r w:rsidR="00C53402" w:rsidRPr="006F0352">
              <w:rPr>
                <w:color w:val="000000"/>
                <w:sz w:val="24"/>
              </w:rPr>
              <w:t xml:space="preserve"> [3]</w:t>
            </w:r>
          </w:p>
        </w:tc>
        <w:tc>
          <w:tcPr>
            <w:tcW w:w="5233" w:type="dxa"/>
            <w:tcBorders>
              <w:top w:val="single" w:sz="4" w:space="0" w:color="auto"/>
              <w:left w:val="single" w:sz="4" w:space="0" w:color="auto"/>
              <w:bottom w:val="single" w:sz="4" w:space="0" w:color="auto"/>
            </w:tcBorders>
            <w:shd w:val="clear" w:color="auto" w:fill="FFFFFF"/>
          </w:tcPr>
          <w:p w14:paraId="3C046EFB" w14:textId="784757BE" w:rsidR="00611233" w:rsidRPr="006F0352" w:rsidRDefault="00C13E83" w:rsidP="006F0352">
            <w:pPr>
              <w:pStyle w:val="aff9"/>
              <w:spacing w:before="0"/>
              <w:ind w:left="127" w:right="37"/>
              <w:rPr>
                <w:sz w:val="24"/>
              </w:rPr>
            </w:pPr>
            <w:r w:rsidRPr="006F0352">
              <w:rPr>
                <w:sz w:val="24"/>
              </w:rPr>
              <w:t>Фаза III, рандомизированное, двойное слепое исследование TMC278 25 мг</w:t>
            </w:r>
            <w:r w:rsidR="005F7A65" w:rsidRPr="006F0352">
              <w:rPr>
                <w:sz w:val="24"/>
              </w:rPr>
              <w:t xml:space="preserve">/сутки </w:t>
            </w:r>
            <w:r w:rsidRPr="006F0352">
              <w:rPr>
                <w:sz w:val="24"/>
              </w:rPr>
              <w:t xml:space="preserve">по сравнению с </w:t>
            </w:r>
            <w:r w:rsidR="00E25C28" w:rsidRPr="006F0352">
              <w:rPr>
                <w:sz w:val="24"/>
              </w:rPr>
              <w:t>эфавиренз</w:t>
            </w:r>
            <w:r w:rsidRPr="006F0352">
              <w:rPr>
                <w:sz w:val="24"/>
              </w:rPr>
              <w:t>ем 600 мг</w:t>
            </w:r>
            <w:r w:rsidR="005F7A65" w:rsidRPr="006F0352">
              <w:rPr>
                <w:sz w:val="24"/>
              </w:rPr>
              <w:t>/сутки</w:t>
            </w:r>
            <w:r w:rsidRPr="006F0352">
              <w:rPr>
                <w:sz w:val="24"/>
              </w:rPr>
              <w:t xml:space="preserve"> в комбинации с фиксированной фоновой схемой, состоящей из тенофовира дизопроксила фумарата и эмтрицитабина, у субъектов, инфицированных ВИЧ-1, ранее не получавших антиретровирусные препараты</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112264EF" w14:textId="77777777" w:rsidR="00611233" w:rsidRPr="006F0352" w:rsidRDefault="00C13E83" w:rsidP="006F0352">
            <w:pPr>
              <w:pStyle w:val="aff9"/>
              <w:spacing w:before="0"/>
              <w:ind w:left="127" w:right="37"/>
              <w:jc w:val="center"/>
              <w:rPr>
                <w:sz w:val="24"/>
              </w:rPr>
            </w:pPr>
            <w:r w:rsidRPr="006F0352">
              <w:rPr>
                <w:sz w:val="24"/>
              </w:rPr>
              <w:t>694</w:t>
            </w:r>
          </w:p>
        </w:tc>
        <w:tc>
          <w:tcPr>
            <w:tcW w:w="2693" w:type="dxa"/>
            <w:tcBorders>
              <w:top w:val="single" w:sz="4" w:space="0" w:color="auto"/>
              <w:left w:val="single" w:sz="4" w:space="0" w:color="auto"/>
              <w:bottom w:val="single" w:sz="4" w:space="0" w:color="auto"/>
            </w:tcBorders>
            <w:shd w:val="clear" w:color="auto" w:fill="FFFFFF"/>
          </w:tcPr>
          <w:p w14:paraId="6F86DED1" w14:textId="77777777" w:rsidR="00EE6305" w:rsidRPr="006F0352" w:rsidRDefault="00EE6305" w:rsidP="006F0352">
            <w:pPr>
              <w:pStyle w:val="aff9"/>
              <w:spacing w:before="0"/>
              <w:ind w:left="127" w:right="37"/>
              <w:rPr>
                <w:sz w:val="24"/>
              </w:rPr>
            </w:pPr>
            <w:r w:rsidRPr="006F0352">
              <w:rPr>
                <w:sz w:val="24"/>
              </w:rPr>
              <w:t>TMC278: 25 мг/сут (на фоне базисной АРТ)</w:t>
            </w:r>
          </w:p>
          <w:p w14:paraId="241EE865" w14:textId="77777777" w:rsidR="00611233" w:rsidRPr="006F0352" w:rsidRDefault="00EE6305" w:rsidP="006F0352">
            <w:pPr>
              <w:pStyle w:val="aff9"/>
              <w:spacing w:before="0"/>
              <w:ind w:left="127" w:right="37"/>
              <w:rPr>
                <w:sz w:val="24"/>
              </w:rPr>
            </w:pPr>
            <w:r w:rsidRPr="006F0352">
              <w:rPr>
                <w:sz w:val="24"/>
              </w:rPr>
              <w:t>Эфавиренз: 600 мг/сут (на фоне базисной АРТ)</w:t>
            </w:r>
          </w:p>
        </w:tc>
        <w:tc>
          <w:tcPr>
            <w:tcW w:w="1134" w:type="dxa"/>
            <w:tcBorders>
              <w:top w:val="single" w:sz="4" w:space="0" w:color="auto"/>
              <w:left w:val="single" w:sz="4" w:space="0" w:color="auto"/>
              <w:bottom w:val="single" w:sz="4" w:space="0" w:color="auto"/>
            </w:tcBorders>
            <w:shd w:val="clear" w:color="auto" w:fill="FFFFFF"/>
          </w:tcPr>
          <w:p w14:paraId="50C636E5" w14:textId="77777777" w:rsidR="00611233" w:rsidRPr="006F0352" w:rsidRDefault="00C13E83" w:rsidP="006F0352">
            <w:pPr>
              <w:pStyle w:val="aff9"/>
              <w:spacing w:before="0"/>
              <w:ind w:left="127" w:right="37"/>
              <w:jc w:val="center"/>
              <w:rPr>
                <w:sz w:val="24"/>
              </w:rPr>
            </w:pPr>
            <w:r w:rsidRPr="006F0352">
              <w:rPr>
                <w:sz w:val="24"/>
              </w:rPr>
              <w:t>104 недели</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5F34BE9D" w14:textId="77777777" w:rsidR="00611233" w:rsidRPr="006F0352" w:rsidRDefault="00611233" w:rsidP="006F0352">
            <w:pPr>
              <w:pStyle w:val="aff9"/>
              <w:spacing w:before="0"/>
              <w:ind w:left="127" w:right="37"/>
              <w:rPr>
                <w:sz w:val="24"/>
              </w:rPr>
            </w:pPr>
            <w:r w:rsidRPr="006F0352">
              <w:rPr>
                <w:b/>
                <w:i/>
                <w:sz w:val="24"/>
              </w:rPr>
              <w:t>Первичная конечная точка</w:t>
            </w:r>
            <w:r w:rsidRPr="006F0352">
              <w:rPr>
                <w:sz w:val="24"/>
              </w:rPr>
              <w:t>:</w:t>
            </w:r>
          </w:p>
          <w:p w14:paraId="05817B8F" w14:textId="77777777" w:rsidR="00611233" w:rsidRPr="006F0352" w:rsidRDefault="008D2E07" w:rsidP="006F0352">
            <w:pPr>
              <w:pStyle w:val="aff9"/>
              <w:spacing w:before="0"/>
              <w:ind w:left="127" w:right="37"/>
              <w:rPr>
                <w:sz w:val="24"/>
              </w:rPr>
            </w:pPr>
            <w:r w:rsidRPr="006F0352">
              <w:rPr>
                <w:sz w:val="24"/>
              </w:rPr>
              <w:t>Вирусологический ответ на 48</w:t>
            </w:r>
            <w:r w:rsidR="00C13E83" w:rsidRPr="006F0352">
              <w:rPr>
                <w:sz w:val="24"/>
              </w:rPr>
              <w:t>-й неделе (ВН &lt; 50 коп/мл)</w:t>
            </w:r>
          </w:p>
          <w:p w14:paraId="536DCD5A" w14:textId="77777777" w:rsidR="00611233" w:rsidRPr="006F0352" w:rsidRDefault="00611233" w:rsidP="006F0352">
            <w:pPr>
              <w:pStyle w:val="aff9"/>
              <w:spacing w:before="0"/>
              <w:ind w:left="127" w:right="37"/>
              <w:rPr>
                <w:b/>
                <w:i/>
                <w:sz w:val="24"/>
              </w:rPr>
            </w:pPr>
            <w:r w:rsidRPr="006F0352">
              <w:rPr>
                <w:b/>
                <w:i/>
                <w:sz w:val="24"/>
              </w:rPr>
              <w:t xml:space="preserve">Вторичные конечные точки: </w:t>
            </w:r>
          </w:p>
          <w:p w14:paraId="366BDC93" w14:textId="77777777" w:rsidR="00611233" w:rsidRPr="006F0352" w:rsidRDefault="00C13E83" w:rsidP="006F0352">
            <w:pPr>
              <w:pStyle w:val="aff9"/>
              <w:spacing w:before="0"/>
              <w:ind w:left="127" w:right="37"/>
              <w:rPr>
                <w:sz w:val="24"/>
              </w:rPr>
            </w:pPr>
            <w:r w:rsidRPr="006F0352">
              <w:rPr>
                <w:sz w:val="24"/>
              </w:rPr>
              <w:t>Вирусологический ответ на 96-й неделе (ВН &lt; 50 коп/мл)</w:t>
            </w:r>
          </w:p>
          <w:p w14:paraId="62F9B5F0" w14:textId="77777777" w:rsidR="00C13E83" w:rsidRPr="006F0352" w:rsidRDefault="00C13E83" w:rsidP="006F0352">
            <w:pPr>
              <w:pStyle w:val="aff9"/>
              <w:spacing w:before="0"/>
              <w:ind w:left="127" w:right="37"/>
              <w:rPr>
                <w:sz w:val="24"/>
              </w:rPr>
            </w:pPr>
            <w:r w:rsidRPr="006F0352">
              <w:rPr>
                <w:sz w:val="24"/>
              </w:rPr>
              <w:t xml:space="preserve">Вирусологический ответ на </w:t>
            </w:r>
            <w:r w:rsidR="008D2E07" w:rsidRPr="006F0352">
              <w:rPr>
                <w:sz w:val="24"/>
              </w:rPr>
              <w:t>48</w:t>
            </w:r>
            <w:r w:rsidRPr="006F0352">
              <w:rPr>
                <w:sz w:val="24"/>
              </w:rPr>
              <w:t xml:space="preserve">-й </w:t>
            </w:r>
            <w:r w:rsidR="008D2E07" w:rsidRPr="006F0352">
              <w:rPr>
                <w:sz w:val="24"/>
              </w:rPr>
              <w:t>и 96-й неделе (ВН &lt; 40</w:t>
            </w:r>
            <w:r w:rsidRPr="006F0352">
              <w:rPr>
                <w:sz w:val="24"/>
              </w:rPr>
              <w:t>0 коп/мл)</w:t>
            </w:r>
          </w:p>
          <w:p w14:paraId="20C59D6B" w14:textId="77777777" w:rsidR="00C13E83" w:rsidRPr="006F0352" w:rsidRDefault="008D2E07" w:rsidP="006F0352">
            <w:pPr>
              <w:pStyle w:val="aff9"/>
              <w:spacing w:before="0"/>
              <w:ind w:left="127" w:right="37"/>
              <w:rPr>
                <w:sz w:val="24"/>
              </w:rPr>
            </w:pPr>
            <w:r w:rsidRPr="006F0352">
              <w:rPr>
                <w:sz w:val="24"/>
              </w:rPr>
              <w:t>Резистентность</w:t>
            </w:r>
          </w:p>
        </w:tc>
      </w:tr>
      <w:tr w:rsidR="00725291" w:rsidRPr="00466F1C" w14:paraId="68341098" w14:textId="77777777" w:rsidTr="006F0352">
        <w:trPr>
          <w:trHeight w:val="525"/>
        </w:trPr>
        <w:tc>
          <w:tcPr>
            <w:tcW w:w="1462" w:type="dxa"/>
            <w:tcBorders>
              <w:top w:val="single" w:sz="4" w:space="0" w:color="auto"/>
              <w:left w:val="single" w:sz="4" w:space="0" w:color="auto"/>
              <w:bottom w:val="single" w:sz="4" w:space="0" w:color="auto"/>
            </w:tcBorders>
            <w:shd w:val="clear" w:color="auto" w:fill="FFFFFF"/>
          </w:tcPr>
          <w:p w14:paraId="7DCB3EBF" w14:textId="77777777" w:rsidR="00611233" w:rsidRPr="006F0352" w:rsidRDefault="008A3493" w:rsidP="006F0352">
            <w:pPr>
              <w:pStyle w:val="aff9"/>
              <w:spacing w:before="0"/>
              <w:ind w:left="127" w:right="37"/>
              <w:rPr>
                <w:sz w:val="24"/>
              </w:rPr>
            </w:pPr>
            <w:r w:rsidRPr="006F0352">
              <w:rPr>
                <w:sz w:val="24"/>
              </w:rPr>
              <w:t>NCT00543725</w:t>
            </w:r>
            <w:r w:rsidR="00C53402" w:rsidRPr="006F0352">
              <w:rPr>
                <w:color w:val="000000"/>
                <w:sz w:val="24"/>
              </w:rPr>
              <w:t xml:space="preserve"> [4]</w:t>
            </w:r>
          </w:p>
        </w:tc>
        <w:tc>
          <w:tcPr>
            <w:tcW w:w="5233" w:type="dxa"/>
            <w:tcBorders>
              <w:top w:val="single" w:sz="4" w:space="0" w:color="auto"/>
              <w:left w:val="single" w:sz="4" w:space="0" w:color="auto"/>
              <w:bottom w:val="single" w:sz="4" w:space="0" w:color="auto"/>
            </w:tcBorders>
            <w:shd w:val="clear" w:color="auto" w:fill="FFFFFF"/>
          </w:tcPr>
          <w:p w14:paraId="79332C8E" w14:textId="77777777" w:rsidR="00611233" w:rsidRPr="006F0352" w:rsidRDefault="00517FA0" w:rsidP="006F0352">
            <w:pPr>
              <w:pStyle w:val="aff9"/>
              <w:spacing w:before="0"/>
              <w:ind w:left="127" w:right="37"/>
              <w:rPr>
                <w:sz w:val="24"/>
              </w:rPr>
            </w:pPr>
            <w:r w:rsidRPr="006F0352">
              <w:rPr>
                <w:sz w:val="24"/>
              </w:rPr>
              <w:t>Фаза III, рандомизированное, двойное слепое исследование ТМС278 в дозе 25 мг один раз в сутки по сравнению с эфавирензом в дозе 600 мг четыре раза в сутки в комбинации с фоновой схемой, содержащей 2 нуклеозидных/нуклеотидных ингибитора обратной транскриптазы, у субъектов, инфицированных ВИЧ-1, ранее не получавших антиретровирусные препараты</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3B413780" w14:textId="77777777" w:rsidR="00611233" w:rsidRPr="006F0352" w:rsidRDefault="00517FA0" w:rsidP="006F0352">
            <w:pPr>
              <w:pStyle w:val="aff9"/>
              <w:spacing w:before="0"/>
              <w:ind w:left="127" w:right="37"/>
              <w:jc w:val="center"/>
              <w:rPr>
                <w:sz w:val="24"/>
              </w:rPr>
            </w:pPr>
            <w:r w:rsidRPr="006F0352">
              <w:rPr>
                <w:sz w:val="24"/>
              </w:rPr>
              <w:t>680</w:t>
            </w:r>
          </w:p>
        </w:tc>
        <w:tc>
          <w:tcPr>
            <w:tcW w:w="2693" w:type="dxa"/>
            <w:tcBorders>
              <w:top w:val="single" w:sz="4" w:space="0" w:color="auto"/>
              <w:left w:val="single" w:sz="4" w:space="0" w:color="auto"/>
              <w:bottom w:val="single" w:sz="4" w:space="0" w:color="auto"/>
            </w:tcBorders>
            <w:shd w:val="clear" w:color="auto" w:fill="FFFFFF"/>
          </w:tcPr>
          <w:p w14:paraId="4FFB0357" w14:textId="77777777" w:rsidR="00517FA0" w:rsidRPr="006F0352" w:rsidRDefault="00517FA0" w:rsidP="006F0352">
            <w:pPr>
              <w:pStyle w:val="aff9"/>
              <w:spacing w:before="0"/>
              <w:ind w:left="127" w:right="37"/>
              <w:rPr>
                <w:sz w:val="24"/>
              </w:rPr>
            </w:pPr>
            <w:r w:rsidRPr="006F0352">
              <w:rPr>
                <w:sz w:val="24"/>
              </w:rPr>
              <w:t>TMC278: 25 мг/сут (на фоне базисной АРТ)</w:t>
            </w:r>
          </w:p>
          <w:p w14:paraId="6BBBF246" w14:textId="77777777" w:rsidR="00611233" w:rsidRPr="006F0352" w:rsidRDefault="00517FA0" w:rsidP="006F0352">
            <w:pPr>
              <w:pStyle w:val="aff9"/>
              <w:spacing w:before="0"/>
              <w:ind w:left="127" w:right="37"/>
              <w:rPr>
                <w:sz w:val="24"/>
              </w:rPr>
            </w:pPr>
            <w:r w:rsidRPr="006F0352">
              <w:rPr>
                <w:sz w:val="24"/>
              </w:rPr>
              <w:t>Эфавиренз: 600 мг/сут (на фоне базисной АРТ)</w:t>
            </w:r>
          </w:p>
        </w:tc>
        <w:tc>
          <w:tcPr>
            <w:tcW w:w="1134" w:type="dxa"/>
            <w:tcBorders>
              <w:top w:val="single" w:sz="4" w:space="0" w:color="auto"/>
              <w:left w:val="single" w:sz="4" w:space="0" w:color="auto"/>
              <w:bottom w:val="single" w:sz="4" w:space="0" w:color="auto"/>
            </w:tcBorders>
            <w:shd w:val="clear" w:color="auto" w:fill="FFFFFF"/>
          </w:tcPr>
          <w:p w14:paraId="244A672F" w14:textId="77777777" w:rsidR="00611233" w:rsidRPr="006F0352" w:rsidRDefault="00BF6ADA" w:rsidP="006F0352">
            <w:pPr>
              <w:pStyle w:val="aff9"/>
              <w:spacing w:before="0"/>
              <w:ind w:left="127" w:right="37"/>
              <w:jc w:val="center"/>
              <w:rPr>
                <w:sz w:val="24"/>
              </w:rPr>
            </w:pPr>
            <w:r w:rsidRPr="006F0352">
              <w:rPr>
                <w:sz w:val="24"/>
              </w:rPr>
              <w:t>104 недели</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55654460" w14:textId="77777777" w:rsidR="00611233" w:rsidRPr="006F0352" w:rsidRDefault="00611233" w:rsidP="006F0352">
            <w:pPr>
              <w:pStyle w:val="aff9"/>
              <w:spacing w:before="0"/>
              <w:ind w:left="127" w:right="37"/>
              <w:rPr>
                <w:sz w:val="24"/>
              </w:rPr>
            </w:pPr>
            <w:r w:rsidRPr="006F0352">
              <w:rPr>
                <w:b/>
                <w:i/>
                <w:sz w:val="24"/>
              </w:rPr>
              <w:t>Первичная конечная точка</w:t>
            </w:r>
            <w:r w:rsidRPr="006F0352">
              <w:rPr>
                <w:sz w:val="24"/>
              </w:rPr>
              <w:t>:</w:t>
            </w:r>
          </w:p>
          <w:p w14:paraId="28FCE999" w14:textId="77777777" w:rsidR="00611233" w:rsidRPr="006F0352" w:rsidRDefault="00AE5C7C" w:rsidP="006F0352">
            <w:pPr>
              <w:pStyle w:val="aff9"/>
              <w:spacing w:before="0"/>
              <w:ind w:left="127" w:right="37"/>
              <w:rPr>
                <w:sz w:val="24"/>
              </w:rPr>
            </w:pPr>
            <w:r w:rsidRPr="006F0352">
              <w:rPr>
                <w:sz w:val="24"/>
              </w:rPr>
              <w:t>Вирусологический ответ на 48-й неделе (ВН &lt; 50 коп/мл)</w:t>
            </w:r>
          </w:p>
          <w:p w14:paraId="099A5A71" w14:textId="77777777" w:rsidR="00611233" w:rsidRPr="006F0352" w:rsidRDefault="00611233" w:rsidP="006F0352">
            <w:pPr>
              <w:pStyle w:val="aff9"/>
              <w:spacing w:before="0"/>
              <w:ind w:left="127" w:right="37"/>
              <w:rPr>
                <w:b/>
                <w:i/>
                <w:sz w:val="24"/>
              </w:rPr>
            </w:pPr>
            <w:r w:rsidRPr="006F0352">
              <w:rPr>
                <w:b/>
                <w:i/>
                <w:sz w:val="24"/>
              </w:rPr>
              <w:t xml:space="preserve">Вторичные конечные точки: </w:t>
            </w:r>
          </w:p>
          <w:p w14:paraId="018C5BF3" w14:textId="77777777" w:rsidR="00AE5C7C" w:rsidRPr="006F0352" w:rsidRDefault="00AE5C7C" w:rsidP="006F0352">
            <w:pPr>
              <w:pStyle w:val="aff9"/>
              <w:spacing w:before="0"/>
              <w:ind w:left="127" w:right="37"/>
              <w:rPr>
                <w:sz w:val="24"/>
              </w:rPr>
            </w:pPr>
            <w:r w:rsidRPr="006F0352">
              <w:rPr>
                <w:sz w:val="24"/>
              </w:rPr>
              <w:t>Вирусологический ответ на 96-й неделе (ВН &lt; 50 коп/мл)</w:t>
            </w:r>
          </w:p>
          <w:p w14:paraId="00B023EA" w14:textId="77777777" w:rsidR="00AE5C7C" w:rsidRPr="006F0352" w:rsidRDefault="00AE5C7C" w:rsidP="006F0352">
            <w:pPr>
              <w:pStyle w:val="aff9"/>
              <w:spacing w:before="0"/>
              <w:ind w:left="127" w:right="37"/>
              <w:rPr>
                <w:sz w:val="24"/>
              </w:rPr>
            </w:pPr>
            <w:r w:rsidRPr="006F0352">
              <w:rPr>
                <w:sz w:val="24"/>
              </w:rPr>
              <w:t>Вирусологический ответ на 48-й и 96-й неделе (ВН &lt; 400 коп/мл)</w:t>
            </w:r>
          </w:p>
          <w:p w14:paraId="005E890D" w14:textId="77777777" w:rsidR="00E153BD" w:rsidRPr="006F0352" w:rsidRDefault="000E4C20" w:rsidP="006F0352">
            <w:pPr>
              <w:pStyle w:val="aff9"/>
              <w:spacing w:before="0"/>
              <w:ind w:left="127" w:right="37"/>
              <w:rPr>
                <w:sz w:val="24"/>
              </w:rPr>
            </w:pPr>
            <w:r w:rsidRPr="006F0352">
              <w:rPr>
                <w:sz w:val="24"/>
              </w:rPr>
              <w:t>Количество клеток CD4+ на 48-й и 96</w:t>
            </w:r>
            <w:r w:rsidR="00E153BD" w:rsidRPr="006F0352">
              <w:rPr>
                <w:sz w:val="24"/>
              </w:rPr>
              <w:t>-й неделе</w:t>
            </w:r>
          </w:p>
          <w:p w14:paraId="45BC69CF" w14:textId="77777777" w:rsidR="00611233" w:rsidRPr="006F0352" w:rsidRDefault="00AE5C7C" w:rsidP="006F0352">
            <w:pPr>
              <w:pStyle w:val="aff9"/>
              <w:spacing w:before="0"/>
              <w:ind w:left="127" w:right="37"/>
              <w:rPr>
                <w:sz w:val="24"/>
              </w:rPr>
            </w:pPr>
            <w:r w:rsidRPr="006F0352">
              <w:rPr>
                <w:sz w:val="24"/>
              </w:rPr>
              <w:t>Резистентность</w:t>
            </w:r>
          </w:p>
        </w:tc>
      </w:tr>
      <w:tr w:rsidR="007B6731" w:rsidRPr="00466F1C" w14:paraId="76AD4389" w14:textId="77777777" w:rsidTr="006F0352">
        <w:trPr>
          <w:trHeight w:val="226"/>
        </w:trPr>
        <w:tc>
          <w:tcPr>
            <w:tcW w:w="14454" w:type="dxa"/>
            <w:gridSpan w:val="6"/>
            <w:tcBorders>
              <w:top w:val="single" w:sz="4" w:space="0" w:color="auto"/>
              <w:left w:val="single" w:sz="4" w:space="0" w:color="auto"/>
              <w:bottom w:val="single" w:sz="4" w:space="0" w:color="auto"/>
              <w:right w:val="single" w:sz="4" w:space="0" w:color="auto"/>
            </w:tcBorders>
            <w:shd w:val="clear" w:color="auto" w:fill="FFFFFF"/>
          </w:tcPr>
          <w:p w14:paraId="306D9300" w14:textId="77777777" w:rsidR="007B6731" w:rsidRPr="006F0352" w:rsidRDefault="007B6731" w:rsidP="006F0352">
            <w:pPr>
              <w:pStyle w:val="aff9"/>
              <w:spacing w:before="0"/>
              <w:ind w:left="127" w:right="37"/>
              <w:jc w:val="center"/>
              <w:rPr>
                <w:b/>
                <w:sz w:val="24"/>
              </w:rPr>
            </w:pPr>
            <w:r w:rsidRPr="006F0352">
              <w:rPr>
                <w:b/>
                <w:sz w:val="24"/>
              </w:rPr>
              <w:t>Исследования I</w:t>
            </w:r>
            <w:r w:rsidRPr="006F0352">
              <w:rPr>
                <w:b/>
                <w:sz w:val="24"/>
                <w:lang w:val="en-US"/>
              </w:rPr>
              <w:t>V</w:t>
            </w:r>
            <w:r w:rsidRPr="006F0352">
              <w:rPr>
                <w:b/>
                <w:sz w:val="24"/>
              </w:rPr>
              <w:t xml:space="preserve"> фазы</w:t>
            </w:r>
          </w:p>
        </w:tc>
      </w:tr>
      <w:tr w:rsidR="00725291" w:rsidRPr="00466F1C" w14:paraId="30783716" w14:textId="77777777" w:rsidTr="006F0352">
        <w:trPr>
          <w:trHeight w:val="766"/>
        </w:trPr>
        <w:tc>
          <w:tcPr>
            <w:tcW w:w="1462" w:type="dxa"/>
            <w:tcBorders>
              <w:top w:val="single" w:sz="4" w:space="0" w:color="auto"/>
              <w:left w:val="single" w:sz="4" w:space="0" w:color="auto"/>
              <w:bottom w:val="single" w:sz="4" w:space="0" w:color="auto"/>
            </w:tcBorders>
            <w:shd w:val="clear" w:color="auto" w:fill="FFFFFF"/>
          </w:tcPr>
          <w:p w14:paraId="7004C51E" w14:textId="77777777" w:rsidR="00611233" w:rsidRPr="006F0352" w:rsidRDefault="007B6731" w:rsidP="006F0352">
            <w:pPr>
              <w:pStyle w:val="aff9"/>
              <w:spacing w:before="0"/>
              <w:ind w:left="127" w:right="37"/>
              <w:rPr>
                <w:sz w:val="24"/>
                <w:lang w:val="en-US"/>
              </w:rPr>
            </w:pPr>
            <w:r w:rsidRPr="006F0352">
              <w:rPr>
                <w:sz w:val="24"/>
              </w:rPr>
              <w:t>NCT01585038</w:t>
            </w:r>
            <w:r w:rsidR="00C53402" w:rsidRPr="006F0352">
              <w:rPr>
                <w:color w:val="000000"/>
                <w:sz w:val="24"/>
              </w:rPr>
              <w:t xml:space="preserve"> [18,19]</w:t>
            </w:r>
          </w:p>
        </w:tc>
        <w:tc>
          <w:tcPr>
            <w:tcW w:w="5233" w:type="dxa"/>
            <w:tcBorders>
              <w:top w:val="single" w:sz="4" w:space="0" w:color="auto"/>
              <w:left w:val="single" w:sz="4" w:space="0" w:color="auto"/>
              <w:bottom w:val="single" w:sz="4" w:space="0" w:color="auto"/>
            </w:tcBorders>
            <w:shd w:val="clear" w:color="auto" w:fill="FFFFFF"/>
          </w:tcPr>
          <w:p w14:paraId="020B14E6" w14:textId="77777777" w:rsidR="00611233" w:rsidRPr="006F0352" w:rsidRDefault="007B6731" w:rsidP="006F0352">
            <w:pPr>
              <w:pStyle w:val="aff9"/>
              <w:spacing w:before="0"/>
              <w:ind w:left="127" w:right="37"/>
              <w:rPr>
                <w:sz w:val="24"/>
              </w:rPr>
            </w:pPr>
            <w:r w:rsidRPr="006F0352">
              <w:rPr>
                <w:sz w:val="24"/>
              </w:rPr>
              <w:t>Рандомизированное контролируемое исследование, в котором эфавиренз сравнивался с рилпивирином в отношении изменения функции эндотелия, маркеров воспаления и окислительного стресса у здоровых добровольцев, не инфицированных ВИЧ</w:t>
            </w:r>
          </w:p>
        </w:tc>
        <w:tc>
          <w:tcPr>
            <w:tcW w:w="530" w:type="dxa"/>
            <w:tcBorders>
              <w:top w:val="single" w:sz="4" w:space="0" w:color="auto"/>
              <w:left w:val="single" w:sz="4" w:space="0" w:color="auto"/>
              <w:bottom w:val="single" w:sz="4" w:space="0" w:color="auto"/>
              <w:right w:val="single" w:sz="4" w:space="0" w:color="auto"/>
            </w:tcBorders>
            <w:shd w:val="clear" w:color="auto" w:fill="FFFFFF"/>
          </w:tcPr>
          <w:p w14:paraId="7E2D7EE9" w14:textId="77777777" w:rsidR="00611233" w:rsidRPr="006F0352" w:rsidRDefault="007B6731" w:rsidP="006F0352">
            <w:pPr>
              <w:pStyle w:val="aff9"/>
              <w:spacing w:before="0"/>
              <w:ind w:left="127" w:right="37"/>
              <w:jc w:val="center"/>
              <w:rPr>
                <w:sz w:val="24"/>
                <w:lang w:val="en-US"/>
              </w:rPr>
            </w:pPr>
            <w:r w:rsidRPr="006F0352">
              <w:rPr>
                <w:sz w:val="24"/>
                <w:lang w:val="en-US"/>
              </w:rPr>
              <w:t>40</w:t>
            </w:r>
          </w:p>
        </w:tc>
        <w:tc>
          <w:tcPr>
            <w:tcW w:w="2693" w:type="dxa"/>
            <w:tcBorders>
              <w:top w:val="single" w:sz="4" w:space="0" w:color="auto"/>
              <w:left w:val="single" w:sz="4" w:space="0" w:color="auto"/>
              <w:bottom w:val="single" w:sz="4" w:space="0" w:color="auto"/>
            </w:tcBorders>
            <w:shd w:val="clear" w:color="auto" w:fill="FFFFFF"/>
          </w:tcPr>
          <w:p w14:paraId="326ABC2A" w14:textId="7DB32BD2" w:rsidR="007B6731" w:rsidRPr="006F0352" w:rsidRDefault="00102F65" w:rsidP="006F0352">
            <w:pPr>
              <w:pStyle w:val="aff9"/>
              <w:spacing w:before="0"/>
              <w:ind w:left="127" w:right="37"/>
              <w:rPr>
                <w:sz w:val="24"/>
              </w:rPr>
            </w:pPr>
            <w:r w:rsidRPr="006F0352">
              <w:rPr>
                <w:sz w:val="24"/>
              </w:rPr>
              <w:t>Эдюрант</w:t>
            </w:r>
            <w:r w:rsidR="00DE1F44" w:rsidRPr="006F0352">
              <w:rPr>
                <w:sz w:val="24"/>
                <w:vertAlign w:val="superscript"/>
              </w:rPr>
              <w:t>®</w:t>
            </w:r>
            <w:r w:rsidR="007B6731" w:rsidRPr="006F0352">
              <w:rPr>
                <w:sz w:val="24"/>
              </w:rPr>
              <w:t xml:space="preserve"> (рилпивирин): 25 мг/сут (на фоне базисной АРТ)</w:t>
            </w:r>
          </w:p>
          <w:p w14:paraId="43C16A0E" w14:textId="77777777" w:rsidR="00611233" w:rsidRPr="006F0352" w:rsidRDefault="007B6731" w:rsidP="006F0352">
            <w:pPr>
              <w:pStyle w:val="aff9"/>
              <w:spacing w:before="0"/>
              <w:ind w:left="127" w:right="37"/>
              <w:rPr>
                <w:sz w:val="24"/>
              </w:rPr>
            </w:pPr>
            <w:r w:rsidRPr="006F0352">
              <w:rPr>
                <w:sz w:val="24"/>
              </w:rPr>
              <w:t>Эфавиренз: 600 мг/сут (на фоне базисной АРТ)</w:t>
            </w:r>
          </w:p>
        </w:tc>
        <w:tc>
          <w:tcPr>
            <w:tcW w:w="1134" w:type="dxa"/>
            <w:tcBorders>
              <w:top w:val="single" w:sz="4" w:space="0" w:color="auto"/>
              <w:left w:val="single" w:sz="4" w:space="0" w:color="auto"/>
              <w:bottom w:val="single" w:sz="4" w:space="0" w:color="auto"/>
            </w:tcBorders>
            <w:shd w:val="clear" w:color="auto" w:fill="FFFFFF"/>
          </w:tcPr>
          <w:p w14:paraId="6E0E69E8" w14:textId="77777777" w:rsidR="00611233" w:rsidRPr="006F0352" w:rsidRDefault="006452D8" w:rsidP="006F0352">
            <w:pPr>
              <w:pStyle w:val="aff9"/>
              <w:spacing w:before="0"/>
              <w:ind w:left="127" w:right="37"/>
              <w:jc w:val="center"/>
              <w:rPr>
                <w:sz w:val="24"/>
              </w:rPr>
            </w:pPr>
            <w:r w:rsidRPr="006F0352">
              <w:rPr>
                <w:sz w:val="24"/>
              </w:rPr>
              <w:t>4 недели</w:t>
            </w:r>
          </w:p>
        </w:tc>
        <w:tc>
          <w:tcPr>
            <w:tcW w:w="3402" w:type="dxa"/>
            <w:tcBorders>
              <w:top w:val="single" w:sz="4" w:space="0" w:color="auto"/>
              <w:left w:val="single" w:sz="4" w:space="0" w:color="auto"/>
              <w:bottom w:val="single" w:sz="4" w:space="0" w:color="auto"/>
              <w:right w:val="single" w:sz="4" w:space="0" w:color="auto"/>
            </w:tcBorders>
            <w:shd w:val="clear" w:color="auto" w:fill="FFFFFF"/>
          </w:tcPr>
          <w:p w14:paraId="3A01ECC8" w14:textId="77777777" w:rsidR="00611233" w:rsidRPr="006F0352" w:rsidRDefault="00611233" w:rsidP="006F0352">
            <w:pPr>
              <w:pStyle w:val="aff9"/>
              <w:spacing w:before="0"/>
              <w:ind w:left="127" w:right="37"/>
              <w:rPr>
                <w:sz w:val="24"/>
              </w:rPr>
            </w:pPr>
            <w:r w:rsidRPr="006F0352">
              <w:rPr>
                <w:b/>
                <w:i/>
                <w:sz w:val="24"/>
              </w:rPr>
              <w:t>Первичная конечная точка</w:t>
            </w:r>
            <w:r w:rsidRPr="006F0352">
              <w:rPr>
                <w:sz w:val="24"/>
              </w:rPr>
              <w:t>:</w:t>
            </w:r>
          </w:p>
          <w:p w14:paraId="76E5861A" w14:textId="77777777" w:rsidR="00611233" w:rsidRPr="006F0352" w:rsidRDefault="007B6731" w:rsidP="006F0352">
            <w:pPr>
              <w:pStyle w:val="aff9"/>
              <w:spacing w:before="0"/>
              <w:ind w:left="127" w:right="37"/>
              <w:rPr>
                <w:sz w:val="24"/>
              </w:rPr>
            </w:pPr>
            <w:r w:rsidRPr="006F0352">
              <w:rPr>
                <w:sz w:val="24"/>
              </w:rPr>
              <w:t>Изменение опосредованной потоком дилатации плечевой артерии</w:t>
            </w:r>
          </w:p>
          <w:p w14:paraId="5E567E4B" w14:textId="77777777" w:rsidR="00611233" w:rsidRPr="006F0352" w:rsidRDefault="00611233" w:rsidP="006F0352">
            <w:pPr>
              <w:pStyle w:val="aff9"/>
              <w:spacing w:before="0"/>
              <w:ind w:left="127" w:right="37"/>
              <w:rPr>
                <w:b/>
                <w:i/>
                <w:sz w:val="24"/>
              </w:rPr>
            </w:pPr>
            <w:r w:rsidRPr="006F0352">
              <w:rPr>
                <w:b/>
                <w:i/>
                <w:sz w:val="24"/>
              </w:rPr>
              <w:t xml:space="preserve">Вторичные конечные точки: </w:t>
            </w:r>
          </w:p>
          <w:p w14:paraId="3737DDFC" w14:textId="77777777" w:rsidR="007B6731" w:rsidRPr="006F0352" w:rsidRDefault="007B6731" w:rsidP="006F0352">
            <w:pPr>
              <w:pStyle w:val="aff9"/>
              <w:spacing w:before="0"/>
              <w:ind w:left="127" w:right="37"/>
              <w:rPr>
                <w:sz w:val="24"/>
              </w:rPr>
            </w:pPr>
            <w:r w:rsidRPr="006F0352">
              <w:rPr>
                <w:sz w:val="24"/>
              </w:rPr>
              <w:t>Маркеры воспаления;</w:t>
            </w:r>
          </w:p>
          <w:p w14:paraId="754BE51C" w14:textId="77777777" w:rsidR="007B6731" w:rsidRPr="006F0352" w:rsidRDefault="007B6731" w:rsidP="006F0352">
            <w:pPr>
              <w:pStyle w:val="aff9"/>
              <w:spacing w:before="0"/>
              <w:ind w:left="127" w:right="37"/>
              <w:rPr>
                <w:sz w:val="24"/>
              </w:rPr>
            </w:pPr>
            <w:r w:rsidRPr="006F0352">
              <w:rPr>
                <w:sz w:val="24"/>
              </w:rPr>
              <w:t>Маркеры эндотелиальной активации;</w:t>
            </w:r>
          </w:p>
          <w:p w14:paraId="7BA157D5" w14:textId="77777777" w:rsidR="007B6731" w:rsidRPr="006F0352" w:rsidRDefault="007B6731" w:rsidP="006F0352">
            <w:pPr>
              <w:pStyle w:val="aff9"/>
              <w:spacing w:before="0"/>
              <w:ind w:left="127" w:right="37"/>
              <w:rPr>
                <w:sz w:val="24"/>
              </w:rPr>
            </w:pPr>
            <w:r w:rsidRPr="006F0352">
              <w:rPr>
                <w:sz w:val="24"/>
              </w:rPr>
              <w:t>Изменение уровней растворимой молекулы адгезии сосудистых клеток-1</w:t>
            </w:r>
            <w:r w:rsidR="001906CF" w:rsidRPr="006F0352">
              <w:rPr>
                <w:sz w:val="24"/>
              </w:rPr>
              <w:t>;</w:t>
            </w:r>
          </w:p>
          <w:p w14:paraId="77B37F89" w14:textId="77777777" w:rsidR="001906CF" w:rsidRPr="006F0352" w:rsidRDefault="007B6731" w:rsidP="006F0352">
            <w:pPr>
              <w:pStyle w:val="aff9"/>
              <w:spacing w:before="0"/>
              <w:ind w:left="127" w:right="37"/>
              <w:rPr>
                <w:sz w:val="24"/>
              </w:rPr>
            </w:pPr>
            <w:r w:rsidRPr="006F0352">
              <w:rPr>
                <w:sz w:val="24"/>
              </w:rPr>
              <w:t>Маркеры окислительного</w:t>
            </w:r>
            <w:r w:rsidR="001906CF" w:rsidRPr="006F0352">
              <w:rPr>
                <w:sz w:val="24"/>
              </w:rPr>
              <w:t xml:space="preserve"> стресса;</w:t>
            </w:r>
          </w:p>
          <w:p w14:paraId="3C30A008" w14:textId="77777777" w:rsidR="00611233" w:rsidRPr="006F0352" w:rsidRDefault="007B6731" w:rsidP="006F0352">
            <w:pPr>
              <w:pStyle w:val="aff9"/>
              <w:spacing w:before="0"/>
              <w:ind w:left="127" w:right="37"/>
              <w:rPr>
                <w:sz w:val="24"/>
              </w:rPr>
            </w:pPr>
            <w:r w:rsidRPr="006F0352">
              <w:rPr>
                <w:sz w:val="24"/>
              </w:rPr>
              <w:t>Изменение уровней F2-изопростана</w:t>
            </w:r>
          </w:p>
        </w:tc>
      </w:tr>
      <w:tr w:rsidR="00576272" w:rsidRPr="00466F1C" w14:paraId="3E747C52" w14:textId="77777777" w:rsidTr="006F0352">
        <w:trPr>
          <w:trHeight w:val="375"/>
        </w:trPr>
        <w:tc>
          <w:tcPr>
            <w:tcW w:w="14454" w:type="dxa"/>
            <w:gridSpan w:val="6"/>
            <w:tcBorders>
              <w:top w:val="single" w:sz="4" w:space="0" w:color="auto"/>
              <w:left w:val="single" w:sz="4" w:space="0" w:color="auto"/>
              <w:bottom w:val="single" w:sz="4" w:space="0" w:color="auto"/>
              <w:right w:val="single" w:sz="4" w:space="0" w:color="auto"/>
            </w:tcBorders>
            <w:shd w:val="clear" w:color="auto" w:fill="FFFFFF"/>
          </w:tcPr>
          <w:p w14:paraId="3C0B1020" w14:textId="77777777" w:rsidR="00576272" w:rsidRPr="00576272" w:rsidRDefault="00576272" w:rsidP="006F0352">
            <w:pPr>
              <w:pStyle w:val="af5"/>
              <w:spacing w:after="0"/>
              <w:rPr>
                <w:b/>
              </w:rPr>
            </w:pPr>
            <w:r w:rsidRPr="00576272">
              <w:rPr>
                <w:b/>
              </w:rPr>
              <w:t xml:space="preserve">Примечание: </w:t>
            </w:r>
          </w:p>
          <w:p w14:paraId="612408DA" w14:textId="0F7660B6" w:rsidR="00576272" w:rsidRPr="00CF6A8C" w:rsidRDefault="00576272" w:rsidP="006F0352">
            <w:pPr>
              <w:pStyle w:val="af5"/>
              <w:spacing w:after="0"/>
              <w:rPr>
                <w:b/>
                <w:i/>
              </w:rPr>
            </w:pPr>
            <w:r>
              <w:rPr>
                <w:lang w:val="en-US"/>
              </w:rPr>
              <w:t>N</w:t>
            </w:r>
            <w:r w:rsidRPr="007B6731">
              <w:t xml:space="preserve"> </w:t>
            </w:r>
            <w:r>
              <w:t xml:space="preserve">– количество пациентов: </w:t>
            </w:r>
            <w:r w:rsidRPr="007B6731">
              <w:t>TMC278</w:t>
            </w:r>
            <w:r>
              <w:t xml:space="preserve"> - рилпивирин</w:t>
            </w:r>
          </w:p>
        </w:tc>
      </w:tr>
    </w:tbl>
    <w:p w14:paraId="2CAEC6C0" w14:textId="77777777" w:rsidR="00611233" w:rsidRDefault="00611233" w:rsidP="00026CE6">
      <w:pPr>
        <w:spacing w:after="0" w:line="240" w:lineRule="auto"/>
        <w:rPr>
          <w:color w:val="000000"/>
        </w:rPr>
      </w:pPr>
    </w:p>
    <w:p w14:paraId="7E85C88D" w14:textId="77777777" w:rsidR="00611233" w:rsidRPr="004435FE" w:rsidRDefault="00611233" w:rsidP="00026CE6">
      <w:pPr>
        <w:spacing w:after="0" w:line="240" w:lineRule="auto"/>
        <w:rPr>
          <w:color w:val="000000"/>
        </w:rPr>
      </w:pPr>
    </w:p>
    <w:p w14:paraId="6D6BB6EA" w14:textId="77777777" w:rsidR="003C077E" w:rsidRDefault="003C077E">
      <w:pPr>
        <w:spacing w:after="0" w:line="240" w:lineRule="auto"/>
        <w:jc w:val="left"/>
        <w:rPr>
          <w:color w:val="000000"/>
        </w:rPr>
        <w:sectPr w:rsidR="003C077E" w:rsidSect="003C077E">
          <w:headerReference w:type="default" r:id="rId20"/>
          <w:footerReference w:type="default" r:id="rId21"/>
          <w:pgSz w:w="16838" w:h="11906" w:orient="landscape"/>
          <w:pgMar w:top="850" w:right="1138" w:bottom="1699" w:left="1138" w:header="706" w:footer="706" w:gutter="0"/>
          <w:cols w:space="708"/>
          <w:docGrid w:linePitch="360"/>
        </w:sectPr>
      </w:pPr>
    </w:p>
    <w:p w14:paraId="58552C36" w14:textId="77777777" w:rsidR="00202DE5" w:rsidRDefault="00202DE5" w:rsidP="00202DE5">
      <w:pPr>
        <w:pStyle w:val="aa"/>
        <w:shd w:val="clear" w:color="auto" w:fill="FFFFFF"/>
        <w:spacing w:before="0" w:beforeAutospacing="0" w:after="0" w:afterAutospacing="0"/>
        <w:ind w:firstLine="708"/>
        <w:jc w:val="both"/>
        <w:rPr>
          <w:color w:val="000000"/>
        </w:rPr>
      </w:pPr>
      <w:r w:rsidRPr="002E6830">
        <w:rPr>
          <w:color w:val="000000"/>
        </w:rPr>
        <w:t xml:space="preserve">Ежедневный пероральный прием </w:t>
      </w:r>
      <w:r>
        <w:rPr>
          <w:color w:val="000000"/>
        </w:rPr>
        <w:t>рилпивирина</w:t>
      </w:r>
      <w:r w:rsidRPr="002E6830">
        <w:rPr>
          <w:color w:val="000000"/>
        </w:rPr>
        <w:t xml:space="preserve"> в составе схем АРТ, был эффективен в отношении снижения вирусной нагрузки</w:t>
      </w:r>
      <w:r>
        <w:rPr>
          <w:color w:val="000000"/>
        </w:rPr>
        <w:t xml:space="preserve"> у ВИЧ-инфицированных пациентов, </w:t>
      </w:r>
      <w:r w:rsidRPr="0079364E">
        <w:rPr>
          <w:color w:val="000000"/>
        </w:rPr>
        <w:t xml:space="preserve">ранее не получавших </w:t>
      </w:r>
      <w:r>
        <w:rPr>
          <w:color w:val="000000"/>
        </w:rPr>
        <w:t xml:space="preserve">лечения, </w:t>
      </w:r>
      <w:r w:rsidRPr="002E6830">
        <w:rPr>
          <w:color w:val="000000"/>
        </w:rPr>
        <w:t>при использовании в составе комбинированной АРТ.</w:t>
      </w:r>
      <w:r>
        <w:rPr>
          <w:color w:val="000000"/>
        </w:rPr>
        <w:t xml:space="preserve"> </w:t>
      </w:r>
      <w:r w:rsidRPr="002E6830">
        <w:rPr>
          <w:color w:val="000000"/>
        </w:rPr>
        <w:t xml:space="preserve">Польза от применения </w:t>
      </w:r>
      <w:r>
        <w:rPr>
          <w:color w:val="000000"/>
        </w:rPr>
        <w:t>рилпивирина</w:t>
      </w:r>
      <w:r w:rsidRPr="002E6830">
        <w:rPr>
          <w:color w:val="000000"/>
        </w:rPr>
        <w:t xml:space="preserve"> продемонстрирована результатами </w:t>
      </w:r>
      <w:r w:rsidRPr="0079364E">
        <w:rPr>
          <w:color w:val="000000"/>
        </w:rPr>
        <w:t>двух рандомизированных двойных слепых исследований III фазы с активным контролем</w:t>
      </w:r>
      <w:r>
        <w:rPr>
          <w:color w:val="000000"/>
        </w:rPr>
        <w:t>:</w:t>
      </w:r>
      <w:r w:rsidRPr="0079364E">
        <w:rPr>
          <w:color w:val="000000"/>
        </w:rPr>
        <w:t xml:space="preserve"> TMC278-C209 (ECHO) и TMC278-C215 (THRIVE).</w:t>
      </w:r>
      <w:r>
        <w:rPr>
          <w:color w:val="000000"/>
        </w:rPr>
        <w:t xml:space="preserve"> </w:t>
      </w:r>
      <w:r w:rsidRPr="00D6091A">
        <w:rPr>
          <w:color w:val="000000"/>
        </w:rPr>
        <w:t xml:space="preserve">У взрослых </w:t>
      </w:r>
      <w:r>
        <w:rPr>
          <w:color w:val="000000"/>
        </w:rPr>
        <w:t xml:space="preserve">пациентов рилпивирин </w:t>
      </w:r>
      <w:r w:rsidRPr="00D6091A">
        <w:rPr>
          <w:color w:val="000000"/>
        </w:rPr>
        <w:t xml:space="preserve">в сочетании с другими антиретровирусными препаратами был так же эффективен, как и препарат сравнения, в снижении уровня ВИЧ-1 в крови пациентов. </w:t>
      </w:r>
      <w:r w:rsidRPr="00B37A37">
        <w:rPr>
          <w:color w:val="000000"/>
        </w:rPr>
        <w:t>В объединенном анализе фазы III на 48-й неделе терапии доли пациентов с вирусологической эффективностью</w:t>
      </w:r>
      <w:r>
        <w:rPr>
          <w:color w:val="000000"/>
        </w:rPr>
        <w:t xml:space="preserve"> </w:t>
      </w:r>
      <w:r w:rsidRPr="00B37A37">
        <w:rPr>
          <w:color w:val="000000"/>
        </w:rPr>
        <w:t xml:space="preserve">(РНК ВИЧ &lt; 50 копий/мл) </w:t>
      </w:r>
      <w:r>
        <w:rPr>
          <w:color w:val="000000"/>
        </w:rPr>
        <w:t>были сопоставимы, составив</w:t>
      </w:r>
      <w:r w:rsidRPr="00B37A37">
        <w:rPr>
          <w:color w:val="000000"/>
        </w:rPr>
        <w:t xml:space="preserve"> 78% </w:t>
      </w:r>
      <w:r>
        <w:rPr>
          <w:color w:val="000000"/>
        </w:rPr>
        <w:t>и</w:t>
      </w:r>
      <w:r w:rsidRPr="00B37A37">
        <w:rPr>
          <w:color w:val="000000"/>
        </w:rPr>
        <w:t xml:space="preserve"> 78,4% </w:t>
      </w:r>
      <w:r>
        <w:rPr>
          <w:color w:val="000000"/>
        </w:rPr>
        <w:t xml:space="preserve">при включении в АРТ </w:t>
      </w:r>
      <w:r w:rsidRPr="00B37A37">
        <w:rPr>
          <w:color w:val="000000"/>
        </w:rPr>
        <w:t xml:space="preserve">рилпивирина и </w:t>
      </w:r>
      <w:r>
        <w:rPr>
          <w:color w:val="000000"/>
        </w:rPr>
        <w:t>эфавиренза соответственно</w:t>
      </w:r>
      <w:r w:rsidRPr="00B37A37">
        <w:rPr>
          <w:color w:val="000000"/>
        </w:rPr>
        <w:t xml:space="preserve">. </w:t>
      </w:r>
      <w:r>
        <w:rPr>
          <w:color w:val="000000"/>
        </w:rPr>
        <w:t>В</w:t>
      </w:r>
      <w:r w:rsidRPr="00B37A37">
        <w:rPr>
          <w:color w:val="000000"/>
        </w:rPr>
        <w:t xml:space="preserve"> исследовании C209</w:t>
      </w:r>
      <w:r>
        <w:rPr>
          <w:color w:val="000000"/>
        </w:rPr>
        <w:t xml:space="preserve"> данный </w:t>
      </w:r>
      <w:r w:rsidRPr="00B37A37">
        <w:rPr>
          <w:color w:val="000000"/>
        </w:rPr>
        <w:t>показатель составил 76,6% и 79,9% соответственно при применении рилпивирина и эфавиренза</w:t>
      </w:r>
      <w:r>
        <w:rPr>
          <w:color w:val="000000"/>
        </w:rPr>
        <w:t xml:space="preserve">, а </w:t>
      </w:r>
      <w:r w:rsidRPr="00B37A37">
        <w:rPr>
          <w:color w:val="000000"/>
        </w:rPr>
        <w:t>в исследовании С215</w:t>
      </w:r>
      <w:r>
        <w:rPr>
          <w:color w:val="000000"/>
        </w:rPr>
        <w:t xml:space="preserve"> - </w:t>
      </w:r>
      <w:r w:rsidRPr="00B37A37">
        <w:rPr>
          <w:color w:val="000000"/>
        </w:rPr>
        <w:t>79,45% против 76,9% соответственно</w:t>
      </w:r>
      <w:r>
        <w:rPr>
          <w:color w:val="000000"/>
        </w:rPr>
        <w:t xml:space="preserve">. </w:t>
      </w:r>
      <w:r w:rsidRPr="009E0CF9">
        <w:rPr>
          <w:color w:val="000000"/>
        </w:rPr>
        <w:t xml:space="preserve">Вирусологическая супрессия (РНК ВИЧ &lt; 50 копий/мл) на </w:t>
      </w:r>
      <w:r>
        <w:rPr>
          <w:color w:val="000000"/>
        </w:rPr>
        <w:t>96</w:t>
      </w:r>
      <w:r w:rsidRPr="009E0CF9">
        <w:rPr>
          <w:color w:val="000000"/>
        </w:rPr>
        <w:t xml:space="preserve"> неделе</w:t>
      </w:r>
      <w:r>
        <w:rPr>
          <w:color w:val="000000"/>
        </w:rPr>
        <w:t xml:space="preserve"> была</w:t>
      </w:r>
      <w:r w:rsidRPr="009E0CF9">
        <w:rPr>
          <w:color w:val="000000"/>
        </w:rPr>
        <w:t xml:space="preserve"> достигнута у </w:t>
      </w:r>
      <w:r>
        <w:rPr>
          <w:color w:val="000000"/>
        </w:rPr>
        <w:t>76</w:t>
      </w:r>
      <w:r w:rsidRPr="009E0CF9">
        <w:rPr>
          <w:color w:val="000000"/>
        </w:rPr>
        <w:t xml:space="preserve">% пациентов, получавших </w:t>
      </w:r>
      <w:r>
        <w:rPr>
          <w:color w:val="000000"/>
        </w:rPr>
        <w:t>рилпивирин</w:t>
      </w:r>
      <w:r w:rsidRPr="009E0CF9">
        <w:rPr>
          <w:color w:val="000000"/>
        </w:rPr>
        <w:t>, и</w:t>
      </w:r>
      <w:r>
        <w:rPr>
          <w:color w:val="000000"/>
        </w:rPr>
        <w:t xml:space="preserve"> у</w:t>
      </w:r>
      <w:r w:rsidRPr="009E0CF9">
        <w:rPr>
          <w:color w:val="000000"/>
        </w:rPr>
        <w:t xml:space="preserve"> </w:t>
      </w:r>
      <w:r>
        <w:rPr>
          <w:color w:val="000000"/>
        </w:rPr>
        <w:t>77</w:t>
      </w:r>
      <w:r w:rsidRPr="009E0CF9">
        <w:rPr>
          <w:color w:val="000000"/>
        </w:rPr>
        <w:t xml:space="preserve">%, получавших </w:t>
      </w:r>
      <w:r>
        <w:rPr>
          <w:color w:val="000000"/>
        </w:rPr>
        <w:t>эфавиренз</w:t>
      </w:r>
      <w:r w:rsidRPr="009E0CF9">
        <w:rPr>
          <w:color w:val="000000"/>
        </w:rPr>
        <w:t>, на фоне базовой АРТ</w:t>
      </w:r>
      <w:r>
        <w:rPr>
          <w:color w:val="000000"/>
        </w:rPr>
        <w:t xml:space="preserve">. Через год терапии вирусологическая эффективность была зарегистрирована у </w:t>
      </w:r>
      <w:r w:rsidRPr="00D6091A">
        <w:rPr>
          <w:color w:val="000000"/>
        </w:rPr>
        <w:t xml:space="preserve">84% пациентов, принимавших </w:t>
      </w:r>
      <w:r>
        <w:rPr>
          <w:color w:val="000000"/>
        </w:rPr>
        <w:t>рилпивирин</w:t>
      </w:r>
      <w:r w:rsidRPr="00D6091A">
        <w:rPr>
          <w:color w:val="000000"/>
        </w:rPr>
        <w:t>, по сравнению с 82% пациентов, принимавших эфавиренз.</w:t>
      </w:r>
      <w:r>
        <w:rPr>
          <w:color w:val="000000"/>
        </w:rPr>
        <w:t xml:space="preserve"> В</w:t>
      </w:r>
      <w:r w:rsidRPr="00E363AB">
        <w:rPr>
          <w:color w:val="000000"/>
        </w:rPr>
        <w:t xml:space="preserve"> рамках открытого нерандомизированного клинического исследования TMC278-C213</w:t>
      </w:r>
      <w:r>
        <w:rPr>
          <w:color w:val="000000"/>
        </w:rPr>
        <w:t xml:space="preserve"> было показано снижение </w:t>
      </w:r>
      <w:r w:rsidRPr="00202DE5">
        <w:rPr>
          <w:color w:val="000000"/>
        </w:rPr>
        <w:t>ВН</w:t>
      </w:r>
      <w:r>
        <w:rPr>
          <w:color w:val="000000"/>
        </w:rPr>
        <w:t xml:space="preserve"> </w:t>
      </w:r>
      <w:r w:rsidRPr="000006E3">
        <w:rPr>
          <w:color w:val="000000"/>
        </w:rPr>
        <w:t>менее 50 РНК ВИЧ-1 копий /мл</w:t>
      </w:r>
      <w:r>
        <w:rPr>
          <w:color w:val="000000"/>
        </w:rPr>
        <w:t xml:space="preserve"> у 72% детей старше 12 лет </w:t>
      </w:r>
      <w:r w:rsidRPr="00D6091A">
        <w:rPr>
          <w:color w:val="000000"/>
        </w:rPr>
        <w:t>через 48 недель.</w:t>
      </w:r>
      <w:r>
        <w:rPr>
          <w:color w:val="000000"/>
        </w:rPr>
        <w:t xml:space="preserve"> </w:t>
      </w:r>
      <w:r>
        <w:t xml:space="preserve">Согласно полученным результатам, при включении в АРТ рилпивирина </w:t>
      </w:r>
      <w:r w:rsidRPr="0054351A">
        <w:t xml:space="preserve">среднее увеличение числа </w:t>
      </w:r>
      <w:r>
        <w:t>CD4-лимфоцитов</w:t>
      </w:r>
      <w:r w:rsidRPr="0054351A">
        <w:t xml:space="preserve"> составило 228 клеток/мм</w:t>
      </w:r>
      <w:r w:rsidRPr="0054351A">
        <w:rPr>
          <w:vertAlign w:val="superscript"/>
        </w:rPr>
        <w:t>3</w:t>
      </w:r>
      <w:r>
        <w:rPr>
          <w:vertAlign w:val="superscript"/>
        </w:rPr>
        <w:t xml:space="preserve"> </w:t>
      </w:r>
      <w:r>
        <w:t>н</w:t>
      </w:r>
      <w:r w:rsidRPr="0054351A">
        <w:t>а 96-й неделе по сравнению с исходным уровнем</w:t>
      </w:r>
      <w:r>
        <w:t>.</w:t>
      </w:r>
      <w:r w:rsidRPr="00364E2F">
        <w:rPr>
          <w:color w:val="000000"/>
        </w:rPr>
        <w:t xml:space="preserve"> </w:t>
      </w:r>
    </w:p>
    <w:p w14:paraId="568E0189" w14:textId="23CE18AB" w:rsidR="00202DE5" w:rsidRDefault="00202DE5" w:rsidP="00202DE5">
      <w:pPr>
        <w:pStyle w:val="aa"/>
        <w:shd w:val="clear" w:color="auto" w:fill="FFFFFF"/>
        <w:spacing w:before="0" w:beforeAutospacing="0" w:after="0" w:afterAutospacing="0"/>
        <w:ind w:firstLine="708"/>
        <w:jc w:val="both"/>
        <w:rPr>
          <w:color w:val="000000"/>
        </w:rPr>
      </w:pPr>
      <w:r w:rsidRPr="00A40B7D">
        <w:rPr>
          <w:color w:val="000000"/>
        </w:rPr>
        <w:t>В клинических исследованиях было показано, что</w:t>
      </w:r>
      <w:r>
        <w:rPr>
          <w:color w:val="000000"/>
        </w:rPr>
        <w:t xml:space="preserve"> включение рилпивирина в схемы АРТ обеспечивает </w:t>
      </w:r>
      <w:r w:rsidRPr="00A40B7D">
        <w:rPr>
          <w:color w:val="000000"/>
        </w:rPr>
        <w:t>вирусологическ</w:t>
      </w:r>
      <w:r>
        <w:rPr>
          <w:color w:val="000000"/>
        </w:rPr>
        <w:t>ую</w:t>
      </w:r>
      <w:r w:rsidRPr="00A40B7D">
        <w:rPr>
          <w:color w:val="000000"/>
        </w:rPr>
        <w:t xml:space="preserve"> эффективно</w:t>
      </w:r>
      <w:r>
        <w:rPr>
          <w:color w:val="000000"/>
        </w:rPr>
        <w:t xml:space="preserve">сть (ВН </w:t>
      </w:r>
      <w:r w:rsidRPr="00A40B7D">
        <w:rPr>
          <w:color w:val="000000"/>
        </w:rPr>
        <w:t>&lt;50 копий/мл</w:t>
      </w:r>
      <w:r>
        <w:rPr>
          <w:color w:val="000000"/>
        </w:rPr>
        <w:t xml:space="preserve">), в среднем, у 80% пациентов. </w:t>
      </w:r>
      <w:r w:rsidRPr="00E361B9">
        <w:rPr>
          <w:color w:val="000000"/>
        </w:rPr>
        <w:t xml:space="preserve">Рилпивирин обладает аддитивной противовирусной активностью в комбинации с НИОТ, с ННИОТ, а также в комбинации с ингибитором слияния </w:t>
      </w:r>
      <w:r w:rsidR="00CE0DD1">
        <w:rPr>
          <w:color w:val="000000"/>
        </w:rPr>
        <w:t>–</w:t>
      </w:r>
      <w:r w:rsidRPr="00E361B9">
        <w:rPr>
          <w:color w:val="000000"/>
        </w:rPr>
        <w:t xml:space="preserve"> энфувиртидом и антагонистом CCR 5 корецептора </w:t>
      </w:r>
      <w:r w:rsidR="00CE0DD1">
        <w:rPr>
          <w:color w:val="000000"/>
        </w:rPr>
        <w:t>–</w:t>
      </w:r>
      <w:r w:rsidRPr="00E361B9">
        <w:rPr>
          <w:color w:val="000000"/>
        </w:rPr>
        <w:t xml:space="preserve"> маравироком. Рилпивирин дает синергичный или аддитивный противовирусный эффект в комбинации с нуклеозидными ингибиторами обратной транскриптазы ламивудином и зидовудином, а также ингибитором интегразы ралтегравиром.</w:t>
      </w:r>
    </w:p>
    <w:p w14:paraId="20DDD085" w14:textId="77777777" w:rsidR="00202DE5" w:rsidRDefault="00202DE5" w:rsidP="00202DE5">
      <w:pPr>
        <w:pStyle w:val="aa"/>
        <w:shd w:val="clear" w:color="auto" w:fill="FFFFFF"/>
        <w:spacing w:before="0" w:beforeAutospacing="0" w:after="0" w:afterAutospacing="0"/>
        <w:ind w:firstLine="708"/>
        <w:jc w:val="both"/>
        <w:rPr>
          <w:color w:val="000000"/>
        </w:rPr>
      </w:pPr>
      <w:r w:rsidRPr="008717CC">
        <w:rPr>
          <w:color w:val="000000"/>
        </w:rPr>
        <w:t xml:space="preserve">В общей сложности </w:t>
      </w:r>
      <w:r>
        <w:rPr>
          <w:color w:val="000000"/>
        </w:rPr>
        <w:t>1368</w:t>
      </w:r>
      <w:r w:rsidRPr="008717CC">
        <w:rPr>
          <w:color w:val="000000"/>
        </w:rPr>
        <w:t xml:space="preserve"> пациентов получали </w:t>
      </w:r>
      <w:r>
        <w:rPr>
          <w:color w:val="000000"/>
        </w:rPr>
        <w:t>рилпивирин</w:t>
      </w:r>
      <w:r w:rsidRPr="008717CC">
        <w:rPr>
          <w:color w:val="000000"/>
        </w:rPr>
        <w:t>-содержащие схемы АРТ (в исследованиях III фазы</w:t>
      </w:r>
      <w:r w:rsidRPr="008717CC">
        <w:t xml:space="preserve"> </w:t>
      </w:r>
      <w:r w:rsidRPr="008717CC">
        <w:rPr>
          <w:color w:val="000000"/>
        </w:rPr>
        <w:t>TMC278-C209 (ECHO; NCT00540449) и TMC278-C215 (THRIVE; NCT00543725)</w:t>
      </w:r>
      <w:r>
        <w:rPr>
          <w:color w:val="000000"/>
        </w:rPr>
        <w:t xml:space="preserve">). </w:t>
      </w:r>
      <w:r w:rsidRPr="008717CC">
        <w:rPr>
          <w:color w:val="000000"/>
        </w:rPr>
        <w:t>В объединенный анализ вошло в общей сложности</w:t>
      </w:r>
      <w:r>
        <w:rPr>
          <w:color w:val="000000"/>
        </w:rPr>
        <w:t xml:space="preserve"> </w:t>
      </w:r>
      <w:r w:rsidRPr="008717CC">
        <w:rPr>
          <w:color w:val="000000"/>
        </w:rPr>
        <w:t>686 пациентов</w:t>
      </w:r>
      <w:r>
        <w:rPr>
          <w:color w:val="000000"/>
        </w:rPr>
        <w:t xml:space="preserve">, получавших рилпивирин </w:t>
      </w:r>
      <w:r w:rsidRPr="008717CC">
        <w:rPr>
          <w:color w:val="000000"/>
        </w:rPr>
        <w:t>(25 мг/сут)</w:t>
      </w:r>
      <w:r>
        <w:rPr>
          <w:color w:val="000000"/>
        </w:rPr>
        <w:t xml:space="preserve">. </w:t>
      </w:r>
      <w:r w:rsidRPr="00FD1EB9">
        <w:rPr>
          <w:color w:val="000000"/>
        </w:rPr>
        <w:t xml:space="preserve">Группа активного контроля получала </w:t>
      </w:r>
      <w:r w:rsidR="009B7B7D" w:rsidRPr="00FD1EB9">
        <w:rPr>
          <w:color w:val="000000"/>
        </w:rPr>
        <w:t>эфавиренз</w:t>
      </w:r>
      <w:r w:rsidRPr="00FD1EB9">
        <w:rPr>
          <w:color w:val="000000"/>
        </w:rPr>
        <w:t xml:space="preserve"> 600 мг/сут. Средняя продолжительность воздействия для пациентов в группе рилпивирина и группе эфавирен</w:t>
      </w:r>
      <w:r w:rsidR="009B7B7D">
        <w:rPr>
          <w:color w:val="000000"/>
        </w:rPr>
        <w:t>з</w:t>
      </w:r>
      <w:r w:rsidRPr="00FD1EB9">
        <w:rPr>
          <w:color w:val="000000"/>
        </w:rPr>
        <w:t>а составила 104,3 и 104,1 недели соответственно</w:t>
      </w:r>
      <w:r>
        <w:rPr>
          <w:color w:val="000000"/>
        </w:rPr>
        <w:t xml:space="preserve">. Анализ безопасности рилпивирина </w:t>
      </w:r>
      <w:r w:rsidRPr="00567541">
        <w:rPr>
          <w:color w:val="000000"/>
        </w:rPr>
        <w:t>(показано в ключевых исследованиях TMC278-C209 и TMC278-C215)</w:t>
      </w:r>
      <w:r>
        <w:rPr>
          <w:color w:val="000000"/>
        </w:rPr>
        <w:t xml:space="preserve"> показал, что очень часто</w:t>
      </w:r>
      <w:r w:rsidRPr="00103DFC">
        <w:rPr>
          <w:color w:val="000000"/>
        </w:rPr>
        <w:t xml:space="preserve"> (≥ 1/10)</w:t>
      </w:r>
      <w:r>
        <w:rPr>
          <w:color w:val="000000"/>
        </w:rPr>
        <w:t xml:space="preserve"> встречаются </w:t>
      </w:r>
      <w:r w:rsidRPr="00202DE5">
        <w:rPr>
          <w:color w:val="000000"/>
        </w:rPr>
        <w:t>такие НЯ,</w:t>
      </w:r>
      <w:r>
        <w:rPr>
          <w:color w:val="000000"/>
        </w:rPr>
        <w:t xml:space="preserve"> как б</w:t>
      </w:r>
      <w:r w:rsidRPr="004435FE">
        <w:t>ессонница</w:t>
      </w:r>
      <w:r>
        <w:t>; п</w:t>
      </w:r>
      <w:r w:rsidRPr="004435FE">
        <w:t xml:space="preserve">овышение содержания общего холестерина в крови (натощак), повышение </w:t>
      </w:r>
      <w:r w:rsidRPr="00202DE5">
        <w:t>содержания ЛПНП</w:t>
      </w:r>
      <w:r w:rsidRPr="004435FE">
        <w:t xml:space="preserve"> холестерина в крови (натощак)</w:t>
      </w:r>
      <w:r>
        <w:t>; г</w:t>
      </w:r>
      <w:r w:rsidRPr="004435FE">
        <w:t>оловокружения, головная боль</w:t>
      </w:r>
      <w:r>
        <w:t>; т</w:t>
      </w:r>
      <w:r w:rsidRPr="004435FE">
        <w:t>ошнота, повышение активности панкреатической амилазы</w:t>
      </w:r>
      <w:r>
        <w:t>; п</w:t>
      </w:r>
      <w:r w:rsidRPr="004435FE">
        <w:t>овышение активности трансаминаз</w:t>
      </w:r>
      <w:r>
        <w:t xml:space="preserve">. </w:t>
      </w:r>
      <w:r w:rsidRPr="00103DFC">
        <w:rPr>
          <w:color w:val="000000"/>
        </w:rPr>
        <w:t>Встречаются</w:t>
      </w:r>
      <w:r>
        <w:rPr>
          <w:color w:val="000000"/>
        </w:rPr>
        <w:t xml:space="preserve"> часто</w:t>
      </w:r>
      <w:r w:rsidRPr="00103DFC">
        <w:rPr>
          <w:color w:val="000000"/>
        </w:rPr>
        <w:t xml:space="preserve"> (≥1/100 – &lt;1/10)</w:t>
      </w:r>
      <w:r>
        <w:rPr>
          <w:color w:val="000000"/>
        </w:rPr>
        <w:t>: л</w:t>
      </w:r>
      <w:r w:rsidRPr="004435FE">
        <w:t>ейкопения, гипогемоглобинемия, тромбоцитопения</w:t>
      </w:r>
      <w:r>
        <w:t>; с</w:t>
      </w:r>
      <w:r w:rsidRPr="004435FE">
        <w:t>нижение аппетита, повышение содержания триглицеридов в крови (натощак)</w:t>
      </w:r>
      <w:r>
        <w:t>; н</w:t>
      </w:r>
      <w:r w:rsidRPr="004435FE">
        <w:t>еобычные сновидения, депрессия, нарушения сна, подавленное настроение</w:t>
      </w:r>
      <w:r>
        <w:t>; с</w:t>
      </w:r>
      <w:r w:rsidRPr="004435FE">
        <w:t>онливость</w:t>
      </w:r>
      <w:r>
        <w:t>;</w:t>
      </w:r>
      <w:r w:rsidRPr="00503586">
        <w:t xml:space="preserve"> </w:t>
      </w:r>
      <w:r>
        <w:t>б</w:t>
      </w:r>
      <w:r w:rsidRPr="004435FE">
        <w:t>оль в области живота, превышение активности липазы, дискомфорт в области живота, сухость во рту</w:t>
      </w:r>
      <w:r>
        <w:t>;</w:t>
      </w:r>
      <w:r w:rsidRPr="00503586">
        <w:t xml:space="preserve"> </w:t>
      </w:r>
      <w:r>
        <w:t>п</w:t>
      </w:r>
      <w:r w:rsidRPr="004435FE">
        <w:t>овышение содержания билирубина в крови</w:t>
      </w:r>
      <w:r>
        <w:t>; сыпь и усталость. Н</w:t>
      </w:r>
      <w:r w:rsidRPr="00BE3691">
        <w:t>ечаст</w:t>
      </w:r>
      <w:r>
        <w:t>о встречается</w:t>
      </w:r>
      <w:r w:rsidRPr="00BE3691">
        <w:t xml:space="preserve"> (от ≥ 1/1000 до &lt; 1/100)</w:t>
      </w:r>
      <w:r>
        <w:t xml:space="preserve"> с</w:t>
      </w:r>
      <w:r w:rsidRPr="004435FE">
        <w:t>индром восстановления иммунитета</w:t>
      </w:r>
      <w:r>
        <w:t xml:space="preserve">. </w:t>
      </w:r>
      <w:r w:rsidRPr="009D22A8">
        <w:rPr>
          <w:color w:val="000000"/>
        </w:rPr>
        <w:t>В ходе клинических исследований рилпивирина у 55,7% пациентов от</w:t>
      </w:r>
      <w:r>
        <w:rPr>
          <w:color w:val="000000"/>
        </w:rPr>
        <w:t xml:space="preserve">мечалась, по крайней мере, одна </w:t>
      </w:r>
      <w:r w:rsidRPr="00202DE5">
        <w:rPr>
          <w:color w:val="000000"/>
        </w:rPr>
        <w:t>НР.</w:t>
      </w:r>
      <w:r w:rsidRPr="009D22A8">
        <w:rPr>
          <w:color w:val="000000"/>
        </w:rPr>
        <w:t xml:space="preserve"> Наиболее частыми нежелательными явлениям</w:t>
      </w:r>
      <w:r>
        <w:rPr>
          <w:color w:val="000000"/>
        </w:rPr>
        <w:t>и</w:t>
      </w:r>
      <w:r w:rsidRPr="009D22A8">
        <w:rPr>
          <w:color w:val="000000"/>
        </w:rPr>
        <w:t xml:space="preserve"> (частота не менее 2% и, по крайней мере, средняя степень тяжести) были: депрессия (4,1%), головная боль (3,5%), бессонница (3,5%), сыпь (2,3%) и боль в области живота (2,0%). Серьезные нежелательные явления отмечались у 1,0% пациентов</w:t>
      </w:r>
      <w:r>
        <w:rPr>
          <w:color w:val="000000"/>
        </w:rPr>
        <w:t xml:space="preserve">. </w:t>
      </w:r>
      <w:r w:rsidRPr="00364E2F">
        <w:rPr>
          <w:color w:val="000000"/>
        </w:rPr>
        <w:t>Долгосрочные данные по безопасности были получены в результате продолжительного периода исследования II фазы C204. Доля пациентов, сообщивших как минимум об одном СНЯ, составила 6,6% в объединенной группе рилпивирина по сравнению с 8,1% в контрольной группе. В целом в долгосрочном анализе безопасности частота СНЯ между группой рилпивирина и контрольной группой была сопоставима (15,8% против 16,9% соответственно) и соответствовала профилю безопасности, основанному на первых 48 неделях лечения из исследований С204, С209 и С215</w:t>
      </w:r>
      <w:r>
        <w:rPr>
          <w:color w:val="000000"/>
        </w:rPr>
        <w:t xml:space="preserve">. </w:t>
      </w:r>
    </w:p>
    <w:p w14:paraId="7895396F" w14:textId="77777777" w:rsidR="00202DE5" w:rsidRDefault="00202DE5" w:rsidP="00202DE5">
      <w:pPr>
        <w:pStyle w:val="aa"/>
        <w:shd w:val="clear" w:color="auto" w:fill="FFFFFF"/>
        <w:spacing w:before="0" w:beforeAutospacing="0" w:after="0" w:afterAutospacing="0"/>
        <w:ind w:firstLine="708"/>
        <w:jc w:val="both"/>
        <w:rPr>
          <w:color w:val="000000"/>
        </w:rPr>
      </w:pPr>
      <w:r w:rsidRPr="00B63333">
        <w:rPr>
          <w:color w:val="000000"/>
        </w:rPr>
        <w:t>Оценка безопасности, основанная на анализе 48-недельного одногруппового открытого исследования II фазы TMC278-C213 (NCT00799864), в котором приняли участие 36 ВИЧ-1-инфицированных пациентов, ранее не получавших антиретровирусное лечение, в возрасте от 12 до 18 лет</w:t>
      </w:r>
      <w:r>
        <w:rPr>
          <w:color w:val="000000"/>
        </w:rPr>
        <w:t xml:space="preserve">. </w:t>
      </w:r>
      <w:r w:rsidRPr="00B63333">
        <w:rPr>
          <w:color w:val="000000"/>
        </w:rPr>
        <w:t>Средняя продолжительность воздействия составила 63,5 недели. Пациентов, прекративших лечение из-за НР, не было</w:t>
      </w:r>
      <w:r>
        <w:rPr>
          <w:color w:val="000000"/>
        </w:rPr>
        <w:t xml:space="preserve">. </w:t>
      </w:r>
      <w:r w:rsidRPr="00B63333">
        <w:rPr>
          <w:color w:val="000000"/>
        </w:rPr>
        <w:t>Нежелательные реакции были зарегистрированы у девятнадцати детей (52,8%). Большинство НЯ были 1 или 2 степени. Наиболее распространенные нежелательные реакции, описанные как минимум у 2 субъектов (независимо от тяжести), включали головную боль (19,4%), депрессию (19,4%), сонливость (13,9%), тошноту (11,1%), головокружение (8,3%), боль в животе (8,3%), рвоту (5,6%) и сыпь (5,6%). Наблюдаемые лабораторные отклонения были сопоставимы с таковыми у взрослых</w:t>
      </w:r>
      <w:r>
        <w:rPr>
          <w:color w:val="000000"/>
        </w:rPr>
        <w:t>.</w:t>
      </w:r>
    </w:p>
    <w:p w14:paraId="0FC93D3B" w14:textId="14D70C73" w:rsidR="000D72AF" w:rsidRPr="00BA2D96" w:rsidRDefault="007B6731" w:rsidP="007B6731">
      <w:pPr>
        <w:spacing w:after="0" w:line="240" w:lineRule="auto"/>
        <w:ind w:firstLine="709"/>
        <w:rPr>
          <w:color w:val="000000"/>
        </w:rPr>
      </w:pPr>
      <w:r w:rsidRPr="00887F81">
        <w:rPr>
          <w:color w:val="000000"/>
        </w:rPr>
        <w:t xml:space="preserve">Профиль безопасности </w:t>
      </w:r>
      <w:r>
        <w:rPr>
          <w:color w:val="000000"/>
        </w:rPr>
        <w:t>рилпивирина</w:t>
      </w:r>
      <w:r w:rsidRPr="00887F81">
        <w:rPr>
          <w:color w:val="000000"/>
        </w:rPr>
        <w:t xml:space="preserve"> достаточно </w:t>
      </w:r>
      <w:r>
        <w:rPr>
          <w:color w:val="000000"/>
        </w:rPr>
        <w:t>хорошо изучен. Согласно проведенным клиническим исследованиям, частота и спектр нежелательны</w:t>
      </w:r>
      <w:r w:rsidR="00251143">
        <w:rPr>
          <w:color w:val="000000"/>
        </w:rPr>
        <w:t>х</w:t>
      </w:r>
      <w:r>
        <w:rPr>
          <w:color w:val="000000"/>
        </w:rPr>
        <w:t xml:space="preserve"> явлений отражают благоприятный профиль препарата и являются предсказуемыми. Безопасность рилпивирина изучена у пациентов с </w:t>
      </w:r>
      <w:r w:rsidRPr="00887F81">
        <w:rPr>
          <w:color w:val="000000"/>
        </w:rPr>
        <w:t>печеночной недостаточност</w:t>
      </w:r>
      <w:r>
        <w:rPr>
          <w:color w:val="000000"/>
        </w:rPr>
        <w:t>ью</w:t>
      </w:r>
      <w:r w:rsidRPr="00887F81">
        <w:rPr>
          <w:color w:val="000000"/>
        </w:rPr>
        <w:t xml:space="preserve">. </w:t>
      </w:r>
      <w:r>
        <w:rPr>
          <w:color w:val="000000"/>
        </w:rPr>
        <w:t>Описанные НЯ</w:t>
      </w:r>
      <w:r w:rsidRPr="00887F81">
        <w:rPr>
          <w:color w:val="000000"/>
        </w:rPr>
        <w:t xml:space="preserve"> со стороны печени, небольшое повышение уровня креатинина в сыворотке при нейропсихических побочных явлениях и снижение уровня кортизола следует рассматривать </w:t>
      </w:r>
      <w:r>
        <w:rPr>
          <w:color w:val="000000"/>
        </w:rPr>
        <w:t xml:space="preserve">в качестве мишеней </w:t>
      </w:r>
      <w:r w:rsidRPr="00887F81">
        <w:rPr>
          <w:color w:val="000000"/>
        </w:rPr>
        <w:t>для периодического мониторинга</w:t>
      </w:r>
      <w:r w:rsidR="00C53402">
        <w:rPr>
          <w:color w:val="000000"/>
        </w:rPr>
        <w:t xml:space="preserve"> [1-4]</w:t>
      </w:r>
      <w:r w:rsidRPr="00887F81">
        <w:rPr>
          <w:color w:val="000000"/>
        </w:rPr>
        <w:t>.</w:t>
      </w:r>
      <w:r w:rsidR="000D72AF" w:rsidRPr="00D152BC">
        <w:rPr>
          <w:color w:val="000000"/>
        </w:rPr>
        <w:t xml:space="preserve"> </w:t>
      </w:r>
    </w:p>
    <w:p w14:paraId="363EB51C" w14:textId="1B83BD54" w:rsidR="00E30437" w:rsidRDefault="00E30437" w:rsidP="004C505D">
      <w:pPr>
        <w:pStyle w:val="2"/>
        <w:spacing w:line="240" w:lineRule="auto"/>
        <w:rPr>
          <w:color w:val="000000"/>
          <w:szCs w:val="24"/>
        </w:rPr>
      </w:pPr>
      <w:bookmarkStart w:id="142" w:name="_Toc135635424"/>
      <w:r w:rsidRPr="004435FE">
        <w:rPr>
          <w:color w:val="000000"/>
          <w:szCs w:val="24"/>
        </w:rPr>
        <w:t>4.1</w:t>
      </w:r>
      <w:r w:rsidR="000D5549" w:rsidRPr="004435FE">
        <w:rPr>
          <w:color w:val="000000"/>
          <w:szCs w:val="24"/>
        </w:rPr>
        <w:t>.</w:t>
      </w:r>
      <w:r w:rsidRPr="004435FE">
        <w:rPr>
          <w:color w:val="000000"/>
          <w:szCs w:val="24"/>
        </w:rPr>
        <w:t xml:space="preserve"> </w:t>
      </w:r>
      <w:r w:rsidRPr="007A296C">
        <w:rPr>
          <w:color w:val="000000"/>
          <w:szCs w:val="24"/>
        </w:rPr>
        <w:t xml:space="preserve">Фармакокинетика </w:t>
      </w:r>
      <w:r w:rsidR="00F75696">
        <w:rPr>
          <w:color w:val="000000"/>
          <w:szCs w:val="24"/>
        </w:rPr>
        <w:t xml:space="preserve">и фармакодинамика </w:t>
      </w:r>
      <w:r w:rsidRPr="007A296C">
        <w:rPr>
          <w:color w:val="000000"/>
          <w:szCs w:val="24"/>
        </w:rPr>
        <w:t>у человека</w:t>
      </w:r>
      <w:bookmarkEnd w:id="142"/>
    </w:p>
    <w:p w14:paraId="1EB6C140" w14:textId="27070BCD" w:rsidR="00F75696" w:rsidRPr="00725291" w:rsidRDefault="00F75696" w:rsidP="00725291">
      <w:pPr>
        <w:pStyle w:val="2"/>
        <w:spacing w:line="240" w:lineRule="auto"/>
        <w:rPr>
          <w:color w:val="000000"/>
          <w:szCs w:val="24"/>
        </w:rPr>
      </w:pPr>
      <w:bookmarkStart w:id="143" w:name="_Toc135635425"/>
      <w:r w:rsidRPr="00725291">
        <w:rPr>
          <w:color w:val="000000"/>
          <w:szCs w:val="24"/>
        </w:rPr>
        <w:t>4.1.1. Фармакокинетика</w:t>
      </w:r>
      <w:bookmarkEnd w:id="143"/>
    </w:p>
    <w:p w14:paraId="64207210" w14:textId="18F2624D" w:rsidR="00923C89" w:rsidRDefault="007A0DBD" w:rsidP="00C01D29">
      <w:pPr>
        <w:spacing w:after="0" w:line="240" w:lineRule="auto"/>
        <w:ind w:firstLine="709"/>
      </w:pPr>
      <w:r w:rsidRPr="007A0DBD">
        <w:t xml:space="preserve">Фармакокинетические свойства рилпивирина </w:t>
      </w:r>
      <w:r w:rsidR="004566A1">
        <w:t>изучались</w:t>
      </w:r>
      <w:r w:rsidRPr="007A0DBD">
        <w:t xml:space="preserve"> у взрослых добровольцев и у ВИЧ-инфицированных </w:t>
      </w:r>
      <w:r w:rsidR="004566A1">
        <w:t>пациентов</w:t>
      </w:r>
      <w:r w:rsidRPr="007A0DBD">
        <w:t xml:space="preserve">, </w:t>
      </w:r>
      <w:r w:rsidR="004566A1">
        <w:t xml:space="preserve">в возрасте от 12 лет и старше, </w:t>
      </w:r>
      <w:r w:rsidRPr="007A0DBD">
        <w:t>ранее не получавших антиретровирусную терапию</w:t>
      </w:r>
      <w:r w:rsidR="00C53402">
        <w:rPr>
          <w:color w:val="000000"/>
        </w:rPr>
        <w:t xml:space="preserve"> [20-22]</w:t>
      </w:r>
      <w:r w:rsidRPr="007A0DBD">
        <w:t xml:space="preserve">. </w:t>
      </w:r>
      <w:r w:rsidR="00C01D29">
        <w:t>На Рисунке</w:t>
      </w:r>
      <w:r w:rsidR="001E45D3">
        <w:t xml:space="preserve"> </w:t>
      </w:r>
      <w:r w:rsidR="001E45D3">
        <w:fldChar w:fldCharType="begin"/>
      </w:r>
      <w:r w:rsidR="001E45D3">
        <w:instrText xml:space="preserve"> REF ris_4_1 \h </w:instrText>
      </w:r>
      <w:r w:rsidR="001E45D3">
        <w:fldChar w:fldCharType="separate"/>
      </w:r>
      <w:r w:rsidR="001E45D3">
        <w:t>4</w:t>
      </w:r>
      <w:r w:rsidR="001E45D3">
        <w:noBreakHyphen/>
      </w:r>
      <w:r w:rsidR="001E45D3">
        <w:rPr>
          <w:noProof/>
        </w:rPr>
        <w:t>1</w:t>
      </w:r>
      <w:r w:rsidR="001E45D3">
        <w:fldChar w:fldCharType="end"/>
      </w:r>
      <w:r w:rsidR="00C01D29">
        <w:t xml:space="preserve"> представлены значения </w:t>
      </w:r>
      <w:r w:rsidR="00C01D29">
        <w:rPr>
          <w:lang w:val="en-US"/>
        </w:rPr>
        <w:t>AUC</w:t>
      </w:r>
      <w:r w:rsidR="00C01D29" w:rsidRPr="00C01D29">
        <w:t xml:space="preserve"> </w:t>
      </w:r>
      <w:r w:rsidR="00C01D29">
        <w:t>у здоровых добровольцев</w:t>
      </w:r>
      <w:r w:rsidR="00C53402">
        <w:rPr>
          <w:color w:val="000000"/>
        </w:rPr>
        <w:t xml:space="preserve"> [23,24]</w:t>
      </w:r>
      <w:r w:rsidR="00C01D29">
        <w:t>.</w:t>
      </w:r>
    </w:p>
    <w:p w14:paraId="25B1EC5B" w14:textId="77777777" w:rsidR="00923C89" w:rsidRDefault="00923C89">
      <w:pPr>
        <w:spacing w:after="0" w:line="240" w:lineRule="auto"/>
        <w:jc w:val="left"/>
      </w:pPr>
      <w:r>
        <w:br w:type="page"/>
      </w:r>
    </w:p>
    <w:p w14:paraId="579564D3" w14:textId="1533590C" w:rsidR="00C01D29" w:rsidRPr="006B6650" w:rsidRDefault="00C01D29" w:rsidP="006B6650">
      <w:pPr>
        <w:spacing w:after="0" w:line="240" w:lineRule="auto"/>
        <w:rPr>
          <w:b/>
        </w:rPr>
      </w:pPr>
      <w:r w:rsidRPr="006B6650">
        <w:rPr>
          <w:b/>
        </w:rPr>
        <w:t xml:space="preserve">Рисунок </w:t>
      </w:r>
      <w:bookmarkStart w:id="144" w:name="ris_4_1"/>
      <w:r w:rsidRPr="006B6650">
        <w:rPr>
          <w:b/>
        </w:rPr>
        <w:t>4</w:t>
      </w:r>
      <w:r w:rsidRPr="006B6650">
        <w:rPr>
          <w:b/>
        </w:rPr>
        <w:noBreakHyphen/>
      </w:r>
      <w:r w:rsidR="00BA61BD" w:rsidRPr="006B6650">
        <w:rPr>
          <w:b/>
        </w:rPr>
        <w:fldChar w:fldCharType="begin"/>
      </w:r>
      <w:r w:rsidR="00BA61BD" w:rsidRPr="006B6650">
        <w:rPr>
          <w:b/>
        </w:rPr>
        <w:instrText xml:space="preserve"> SEQ Рисунок \* ARABIC \s 1 </w:instrText>
      </w:r>
      <w:r w:rsidR="00BA61BD" w:rsidRPr="006B6650">
        <w:rPr>
          <w:b/>
        </w:rPr>
        <w:fldChar w:fldCharType="separate"/>
      </w:r>
      <w:r w:rsidR="00E21E28" w:rsidRPr="006B6650">
        <w:rPr>
          <w:b/>
          <w:noProof/>
        </w:rPr>
        <w:t>1</w:t>
      </w:r>
      <w:r w:rsidR="00BA61BD" w:rsidRPr="006B6650">
        <w:rPr>
          <w:b/>
          <w:noProof/>
        </w:rPr>
        <w:fldChar w:fldCharType="end"/>
      </w:r>
      <w:bookmarkEnd w:id="144"/>
      <w:r w:rsidRPr="006B6650">
        <w:rPr>
          <w:b/>
        </w:rPr>
        <w:t xml:space="preserve">. </w:t>
      </w:r>
      <w:r w:rsidRPr="002D6D2B">
        <w:rPr>
          <w:bCs/>
        </w:rPr>
        <w:t xml:space="preserve">Средние геометрические концентрации рилпивирина в плазме в течение 216 ч после прекращения приема препарата у здоровых </w:t>
      </w:r>
      <w:r w:rsidR="00C53402" w:rsidRPr="002D6D2B">
        <w:rPr>
          <w:bCs/>
        </w:rPr>
        <w:t xml:space="preserve">добровольцев </w:t>
      </w:r>
      <w:r w:rsidR="00C53402" w:rsidRPr="002D6D2B">
        <w:rPr>
          <w:bCs/>
          <w:color w:val="000000"/>
        </w:rPr>
        <w:t>[23]</w:t>
      </w:r>
      <w:r w:rsidR="002D6D2B" w:rsidRPr="002D6D2B">
        <w:rPr>
          <w:bCs/>
          <w:color w:val="000000"/>
        </w:rPr>
        <w:t>.</w:t>
      </w:r>
    </w:p>
    <w:p w14:paraId="12B18F52" w14:textId="4A04DD2E" w:rsidR="00923C89" w:rsidRDefault="00923C89" w:rsidP="006F0352">
      <w:pPr>
        <w:spacing w:after="0" w:line="240" w:lineRule="auto"/>
        <w:jc w:val="left"/>
      </w:pPr>
      <w:r>
        <w:rPr>
          <w:noProof/>
          <w:lang w:eastAsia="ru-RU"/>
        </w:rPr>
        <w:drawing>
          <wp:inline distT="0" distB="0" distL="0" distR="0" wp14:anchorId="6F9A3693" wp14:editId="51AAB7A2">
            <wp:extent cx="5857118" cy="2971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7046"/>
                    <a:stretch/>
                  </pic:blipFill>
                  <pic:spPr bwMode="auto">
                    <a:xfrm>
                      <a:off x="0" y="0"/>
                      <a:ext cx="5905803" cy="2996502"/>
                    </a:xfrm>
                    <a:prstGeom prst="rect">
                      <a:avLst/>
                    </a:prstGeom>
                    <a:noFill/>
                    <a:ln>
                      <a:noFill/>
                    </a:ln>
                    <a:extLst>
                      <a:ext uri="{53640926-AAD7-44D8-BBD7-CCE9431645EC}">
                        <a14:shadowObscured xmlns:a14="http://schemas.microsoft.com/office/drawing/2010/main"/>
                      </a:ext>
                    </a:extLst>
                  </pic:spPr>
                </pic:pic>
              </a:graphicData>
            </a:graphic>
          </wp:inline>
        </w:drawing>
      </w:r>
    </w:p>
    <w:p w14:paraId="0A138423" w14:textId="77777777" w:rsidR="00251143" w:rsidRDefault="00251143" w:rsidP="007A0DBD">
      <w:pPr>
        <w:spacing w:after="0" w:line="240" w:lineRule="auto"/>
        <w:ind w:firstLine="709"/>
      </w:pPr>
    </w:p>
    <w:p w14:paraId="1949CE38" w14:textId="34673587" w:rsidR="007A0DBD" w:rsidRDefault="007A0DBD" w:rsidP="007A0DBD">
      <w:pPr>
        <w:spacing w:after="0" w:line="240" w:lineRule="auto"/>
        <w:ind w:firstLine="709"/>
      </w:pPr>
      <w:r w:rsidRPr="007A0DBD">
        <w:t xml:space="preserve">Воздействие рилпивирина у ВИЧ-1-инфицированных обычно было ниже, чем у здоровых </w:t>
      </w:r>
      <w:r w:rsidR="00C53402" w:rsidRPr="007A0DBD">
        <w:t>людей</w:t>
      </w:r>
      <w:r w:rsidR="00C53402">
        <w:t xml:space="preserve"> </w:t>
      </w:r>
      <w:r w:rsidR="00C53402">
        <w:rPr>
          <w:color w:val="000000"/>
        </w:rPr>
        <w:t>[20-22]</w:t>
      </w:r>
      <w:r w:rsidRPr="007A0DBD">
        <w:t>.</w:t>
      </w:r>
      <w:r w:rsidR="008006DE">
        <w:t xml:space="preserve"> Данные популяционной</w:t>
      </w:r>
      <w:r w:rsidR="00F03B7B">
        <w:t xml:space="preserve"> фармакокинетики (</w:t>
      </w:r>
      <w:r w:rsidR="008006DE" w:rsidRPr="007A296C">
        <w:t>ФК</w:t>
      </w:r>
      <w:r w:rsidR="00F03B7B">
        <w:t>)</w:t>
      </w:r>
      <w:r w:rsidR="008006DE" w:rsidRPr="007A296C">
        <w:t xml:space="preserve"> у</w:t>
      </w:r>
      <w:r w:rsidR="008006DE" w:rsidRPr="008006DE">
        <w:t xml:space="preserve"> взрослых ВИЧ-инфицированных</w:t>
      </w:r>
      <w:r w:rsidR="008006DE">
        <w:t xml:space="preserve"> </w:t>
      </w:r>
      <w:r w:rsidR="008006DE" w:rsidRPr="008006DE">
        <w:t xml:space="preserve">пациентов, ранее не получавших антиретровирусное лечение, </w:t>
      </w:r>
      <w:r w:rsidR="008006DE">
        <w:t xml:space="preserve">представлены в Таблице </w:t>
      </w:r>
      <w:r w:rsidR="008006DE">
        <w:fldChar w:fldCharType="begin"/>
      </w:r>
      <w:r w:rsidR="008006DE">
        <w:instrText xml:space="preserve"> REF tab_4_1 \h </w:instrText>
      </w:r>
      <w:r w:rsidR="008006DE">
        <w:fldChar w:fldCharType="separate"/>
      </w:r>
      <w:r w:rsidR="007A296C">
        <w:t>4</w:t>
      </w:r>
      <w:r w:rsidR="006647CB">
        <w:t>-</w:t>
      </w:r>
      <w:r w:rsidR="007A296C">
        <w:rPr>
          <w:noProof/>
        </w:rPr>
        <w:t>2</w:t>
      </w:r>
      <w:r w:rsidR="008006DE">
        <w:fldChar w:fldCharType="end"/>
      </w:r>
      <w:r w:rsidR="008006DE">
        <w:t xml:space="preserve">. </w:t>
      </w:r>
    </w:p>
    <w:p w14:paraId="6712CB88" w14:textId="77777777" w:rsidR="007B708D" w:rsidRPr="007A0DBD" w:rsidRDefault="007B708D" w:rsidP="007B708D">
      <w:pPr>
        <w:spacing w:after="0" w:line="240" w:lineRule="auto"/>
      </w:pPr>
    </w:p>
    <w:p w14:paraId="3F78EC79" w14:textId="767D5EB8" w:rsidR="007A0DBD" w:rsidRPr="0083368B" w:rsidRDefault="007A0DBD" w:rsidP="0083368B">
      <w:pPr>
        <w:pStyle w:val="aff0"/>
        <w:spacing w:before="0" w:after="0"/>
        <w:rPr>
          <w:b w:val="0"/>
        </w:rPr>
      </w:pPr>
      <w:r w:rsidRPr="004566A1">
        <w:t xml:space="preserve">Таблица </w:t>
      </w:r>
      <w:bookmarkStart w:id="145" w:name="tab_4_1"/>
      <w:r w:rsidR="004566A1">
        <w:t>4</w:t>
      </w:r>
      <w:r w:rsidR="00752B2A">
        <w:noBreakHyphen/>
      </w:r>
      <w:r w:rsidR="00CB39C7">
        <w:fldChar w:fldCharType="begin"/>
      </w:r>
      <w:r w:rsidR="00CB39C7">
        <w:instrText xml:space="preserve"> SEQ Таблица \* ARABIC \s 1 </w:instrText>
      </w:r>
      <w:r w:rsidR="00CB39C7">
        <w:fldChar w:fldCharType="separate"/>
      </w:r>
      <w:r w:rsidR="00752B2A">
        <w:rPr>
          <w:noProof/>
        </w:rPr>
        <w:t>2</w:t>
      </w:r>
      <w:r w:rsidR="00CB39C7">
        <w:rPr>
          <w:noProof/>
        </w:rPr>
        <w:fldChar w:fldCharType="end"/>
      </w:r>
      <w:bookmarkEnd w:id="145"/>
      <w:r w:rsidR="004566A1">
        <w:t>.</w:t>
      </w:r>
      <w:r w:rsidRPr="007A0DBD">
        <w:t xml:space="preserve"> </w:t>
      </w:r>
      <w:r w:rsidRPr="0083368B">
        <w:rPr>
          <w:b w:val="0"/>
        </w:rPr>
        <w:t xml:space="preserve">Популяционные фармакокинетические оценки рилпивирина в дозе 25 мг один раз в сутки у взрослых пациентов, ранее не получавших антиретровирусное лечение, инфицированных ВИЧ-1 (обобщенные данные </w:t>
      </w:r>
      <w:r w:rsidR="00CC1F67">
        <w:rPr>
          <w:b w:val="0"/>
        </w:rPr>
        <w:t>исследовани</w:t>
      </w:r>
      <w:r w:rsidR="007A296C" w:rsidRPr="0083368B">
        <w:rPr>
          <w:b w:val="0"/>
        </w:rPr>
        <w:t xml:space="preserve">й </w:t>
      </w:r>
      <w:r w:rsidR="007A296C" w:rsidRPr="0083368B">
        <w:rPr>
          <w:b w:val="0"/>
          <w:lang w:val="en-US"/>
        </w:rPr>
        <w:t>III</w:t>
      </w:r>
      <w:r w:rsidR="007A296C" w:rsidRPr="0083368B">
        <w:rPr>
          <w:b w:val="0"/>
        </w:rPr>
        <w:t xml:space="preserve"> фазы</w:t>
      </w:r>
      <w:r w:rsidRPr="0083368B">
        <w:rPr>
          <w:b w:val="0"/>
        </w:rPr>
        <w:t xml:space="preserve"> до недели 96) </w:t>
      </w:r>
      <w:r w:rsidR="00C53402" w:rsidRPr="0083368B">
        <w:rPr>
          <w:b w:val="0"/>
          <w:color w:val="000000"/>
        </w:rPr>
        <w:t>[20]</w:t>
      </w:r>
      <w:r w:rsidR="0083368B">
        <w:rPr>
          <w:b w:val="0"/>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673"/>
      </w:tblGrid>
      <w:tr w:rsidR="007A0DBD" w:rsidRPr="006F0352" w14:paraId="2E0E4D0E" w14:textId="77777777" w:rsidTr="0083368B">
        <w:trPr>
          <w:tblHeader/>
        </w:trPr>
        <w:tc>
          <w:tcPr>
            <w:tcW w:w="4673" w:type="dxa"/>
            <w:shd w:val="clear" w:color="auto" w:fill="D9D9D9" w:themeFill="background1" w:themeFillShade="D9"/>
            <w:vAlign w:val="center"/>
          </w:tcPr>
          <w:p w14:paraId="1D14A54B" w14:textId="0B353DB3" w:rsidR="007A0DBD" w:rsidRPr="006F0352" w:rsidRDefault="007A0DBD" w:rsidP="0083368B">
            <w:pPr>
              <w:spacing w:after="0" w:line="240" w:lineRule="auto"/>
              <w:jc w:val="center"/>
              <w:rPr>
                <w:rFonts w:eastAsia="Times New Roman"/>
                <w:b/>
              </w:rPr>
            </w:pPr>
            <w:r w:rsidRPr="006F0352">
              <w:rPr>
                <w:rFonts w:eastAsia="Times New Roman"/>
                <w:b/>
              </w:rPr>
              <w:t>Параметр</w:t>
            </w:r>
          </w:p>
        </w:tc>
        <w:tc>
          <w:tcPr>
            <w:tcW w:w="4673" w:type="dxa"/>
            <w:shd w:val="clear" w:color="auto" w:fill="D9D9D9" w:themeFill="background1" w:themeFillShade="D9"/>
            <w:vAlign w:val="center"/>
          </w:tcPr>
          <w:p w14:paraId="3C15DEBA" w14:textId="77777777" w:rsidR="007A0DBD" w:rsidRPr="006F0352" w:rsidRDefault="007A0DBD" w:rsidP="0083368B">
            <w:pPr>
              <w:spacing w:after="0" w:line="240" w:lineRule="auto"/>
              <w:jc w:val="center"/>
              <w:rPr>
                <w:rFonts w:eastAsia="Times New Roman"/>
                <w:b/>
              </w:rPr>
            </w:pPr>
            <w:r w:rsidRPr="006F0352">
              <w:rPr>
                <w:rFonts w:eastAsia="Times New Roman"/>
                <w:b/>
              </w:rPr>
              <w:t xml:space="preserve">Рилпивирин 25 мг 1 раз в сутки, </w:t>
            </w:r>
            <w:r w:rsidR="00C9788C" w:rsidRPr="006F0352">
              <w:rPr>
                <w:rFonts w:eastAsia="Times New Roman"/>
                <w:b/>
                <w:lang w:val="en-US"/>
              </w:rPr>
              <w:t>n</w:t>
            </w:r>
            <w:r w:rsidRPr="006F0352">
              <w:rPr>
                <w:rFonts w:eastAsia="Times New Roman"/>
                <w:b/>
              </w:rPr>
              <w:t>=679</w:t>
            </w:r>
          </w:p>
        </w:tc>
      </w:tr>
      <w:tr w:rsidR="004566A1" w:rsidRPr="006F0352" w14:paraId="4E81A41A" w14:textId="77777777" w:rsidTr="004435FE">
        <w:tc>
          <w:tcPr>
            <w:tcW w:w="9346" w:type="dxa"/>
            <w:gridSpan w:val="2"/>
            <w:shd w:val="clear" w:color="auto" w:fill="auto"/>
            <w:vAlign w:val="center"/>
          </w:tcPr>
          <w:p w14:paraId="75AED080" w14:textId="77777777" w:rsidR="004566A1" w:rsidRPr="006F0352" w:rsidRDefault="004566A1" w:rsidP="004435FE">
            <w:pPr>
              <w:spacing w:after="0" w:line="240" w:lineRule="auto"/>
              <w:jc w:val="center"/>
              <w:rPr>
                <w:rFonts w:eastAsia="Times New Roman"/>
                <w:b/>
              </w:rPr>
            </w:pPr>
            <w:r w:rsidRPr="006F0352">
              <w:rPr>
                <w:rFonts w:eastAsia="Times New Roman"/>
                <w:b/>
              </w:rPr>
              <w:t>AUC</w:t>
            </w:r>
            <w:r w:rsidRPr="006F0352">
              <w:rPr>
                <w:rFonts w:eastAsia="Times New Roman"/>
                <w:b/>
                <w:vertAlign w:val="subscript"/>
              </w:rPr>
              <w:t>24</w:t>
            </w:r>
            <w:r w:rsidR="008006DE" w:rsidRPr="006F0352">
              <w:rPr>
                <w:rFonts w:eastAsia="Times New Roman"/>
                <w:b/>
              </w:rPr>
              <w:t xml:space="preserve"> (нг × </w:t>
            </w:r>
            <w:r w:rsidRPr="006F0352">
              <w:rPr>
                <w:rFonts w:eastAsia="Times New Roman"/>
                <w:b/>
              </w:rPr>
              <w:t>ч/мл)</w:t>
            </w:r>
          </w:p>
        </w:tc>
      </w:tr>
      <w:tr w:rsidR="007A0DBD" w:rsidRPr="006F0352" w14:paraId="473B5D22" w14:textId="77777777" w:rsidTr="004435FE">
        <w:tc>
          <w:tcPr>
            <w:tcW w:w="4673" w:type="dxa"/>
            <w:shd w:val="clear" w:color="auto" w:fill="auto"/>
          </w:tcPr>
          <w:p w14:paraId="5E815EF9" w14:textId="77777777" w:rsidR="007A0DBD" w:rsidRPr="006F0352" w:rsidRDefault="007A0DBD" w:rsidP="004435FE">
            <w:pPr>
              <w:spacing w:after="0" w:line="240" w:lineRule="auto"/>
              <w:rPr>
                <w:rFonts w:eastAsia="Times New Roman"/>
              </w:rPr>
            </w:pPr>
            <w:r w:rsidRPr="006F0352">
              <w:rPr>
                <w:rFonts w:eastAsia="Times New Roman"/>
              </w:rPr>
              <w:t>Среднее ± стандартное отклонение</w:t>
            </w:r>
          </w:p>
        </w:tc>
        <w:tc>
          <w:tcPr>
            <w:tcW w:w="4673" w:type="dxa"/>
            <w:shd w:val="clear" w:color="auto" w:fill="auto"/>
            <w:vAlign w:val="center"/>
          </w:tcPr>
          <w:p w14:paraId="24255505" w14:textId="77777777" w:rsidR="007A0DBD" w:rsidRPr="006F0352" w:rsidRDefault="007A0DBD" w:rsidP="004435FE">
            <w:pPr>
              <w:spacing w:after="0" w:line="240" w:lineRule="auto"/>
              <w:jc w:val="center"/>
              <w:rPr>
                <w:rFonts w:eastAsia="Times New Roman"/>
              </w:rPr>
            </w:pPr>
            <w:r w:rsidRPr="006F0352">
              <w:rPr>
                <w:rFonts w:eastAsia="Times New Roman"/>
              </w:rPr>
              <w:t>2235 ± 851</w:t>
            </w:r>
          </w:p>
        </w:tc>
      </w:tr>
      <w:tr w:rsidR="007A0DBD" w:rsidRPr="006F0352" w14:paraId="172E70FF" w14:textId="77777777" w:rsidTr="004435FE">
        <w:tc>
          <w:tcPr>
            <w:tcW w:w="4673" w:type="dxa"/>
            <w:shd w:val="clear" w:color="auto" w:fill="auto"/>
          </w:tcPr>
          <w:p w14:paraId="4B70C3A8" w14:textId="77777777" w:rsidR="007A0DBD" w:rsidRPr="006F0352" w:rsidRDefault="007A0DBD" w:rsidP="004435FE">
            <w:pPr>
              <w:spacing w:after="0" w:line="240" w:lineRule="auto"/>
              <w:rPr>
                <w:rFonts w:eastAsia="Times New Roman"/>
              </w:rPr>
            </w:pPr>
            <w:r w:rsidRPr="006F0352">
              <w:rPr>
                <w:rFonts w:eastAsia="Times New Roman"/>
              </w:rPr>
              <w:t>Медиана (диапазон)</w:t>
            </w:r>
          </w:p>
        </w:tc>
        <w:tc>
          <w:tcPr>
            <w:tcW w:w="4673" w:type="dxa"/>
            <w:shd w:val="clear" w:color="auto" w:fill="auto"/>
            <w:vAlign w:val="center"/>
          </w:tcPr>
          <w:p w14:paraId="400EE9DC" w14:textId="77777777" w:rsidR="007A0DBD" w:rsidRPr="006F0352" w:rsidRDefault="007A0DBD" w:rsidP="004435FE">
            <w:pPr>
              <w:spacing w:after="0" w:line="240" w:lineRule="auto"/>
              <w:jc w:val="center"/>
              <w:rPr>
                <w:rFonts w:eastAsia="Times New Roman"/>
              </w:rPr>
            </w:pPr>
            <w:r w:rsidRPr="006F0352">
              <w:rPr>
                <w:rFonts w:eastAsia="Times New Roman"/>
              </w:rPr>
              <w:t xml:space="preserve">2096 (198 </w:t>
            </w:r>
            <w:r w:rsidR="00BE7511" w:rsidRPr="006F0352">
              <w:rPr>
                <w:rFonts w:eastAsia="Times New Roman"/>
              </w:rPr>
              <w:t>–</w:t>
            </w:r>
            <w:r w:rsidRPr="006F0352">
              <w:rPr>
                <w:rFonts w:eastAsia="Times New Roman"/>
              </w:rPr>
              <w:t xml:space="preserve"> 7307)</w:t>
            </w:r>
          </w:p>
        </w:tc>
      </w:tr>
      <w:tr w:rsidR="005B0BCD" w:rsidRPr="006F0352" w14:paraId="164CE967" w14:textId="77777777" w:rsidTr="004435FE">
        <w:tc>
          <w:tcPr>
            <w:tcW w:w="9346" w:type="dxa"/>
            <w:gridSpan w:val="2"/>
            <w:shd w:val="clear" w:color="auto" w:fill="auto"/>
            <w:vAlign w:val="center"/>
          </w:tcPr>
          <w:p w14:paraId="6BB19278" w14:textId="77777777" w:rsidR="005B0BCD" w:rsidRPr="006F0352" w:rsidRDefault="005B0BCD" w:rsidP="004435FE">
            <w:pPr>
              <w:spacing w:after="0" w:line="240" w:lineRule="auto"/>
              <w:jc w:val="center"/>
              <w:rPr>
                <w:rFonts w:eastAsia="Times New Roman"/>
                <w:b/>
              </w:rPr>
            </w:pPr>
            <w:r w:rsidRPr="006F0352">
              <w:rPr>
                <w:rFonts w:eastAsia="Times New Roman"/>
                <w:b/>
              </w:rPr>
              <w:t>C</w:t>
            </w:r>
            <w:r w:rsidRPr="006F0352">
              <w:rPr>
                <w:rFonts w:eastAsia="Times New Roman"/>
                <w:b/>
                <w:vertAlign w:val="subscript"/>
              </w:rPr>
              <w:t>0</w:t>
            </w:r>
            <w:r w:rsidRPr="006F0352">
              <w:rPr>
                <w:rFonts w:eastAsia="Times New Roman"/>
                <w:b/>
              </w:rPr>
              <w:t xml:space="preserve"> (нг/мл)</w:t>
            </w:r>
          </w:p>
        </w:tc>
      </w:tr>
      <w:tr w:rsidR="007A0DBD" w:rsidRPr="006F0352" w14:paraId="675EFBBC" w14:textId="77777777" w:rsidTr="004435FE">
        <w:tc>
          <w:tcPr>
            <w:tcW w:w="4673" w:type="dxa"/>
            <w:shd w:val="clear" w:color="auto" w:fill="auto"/>
          </w:tcPr>
          <w:p w14:paraId="1FA2C5CC" w14:textId="77777777" w:rsidR="007A0DBD" w:rsidRPr="006F0352" w:rsidRDefault="007A0DBD" w:rsidP="004435FE">
            <w:pPr>
              <w:spacing w:after="0" w:line="240" w:lineRule="auto"/>
              <w:rPr>
                <w:rFonts w:eastAsia="Times New Roman"/>
              </w:rPr>
            </w:pPr>
            <w:r w:rsidRPr="006F0352">
              <w:rPr>
                <w:rFonts w:eastAsia="Times New Roman"/>
              </w:rPr>
              <w:t>Среднее ± стандартное отклонение</w:t>
            </w:r>
          </w:p>
        </w:tc>
        <w:tc>
          <w:tcPr>
            <w:tcW w:w="4673" w:type="dxa"/>
            <w:shd w:val="clear" w:color="auto" w:fill="auto"/>
            <w:vAlign w:val="center"/>
          </w:tcPr>
          <w:p w14:paraId="428AF17C" w14:textId="77777777" w:rsidR="007A0DBD" w:rsidRPr="006F0352" w:rsidRDefault="007A0DBD" w:rsidP="004435FE">
            <w:pPr>
              <w:spacing w:after="0" w:line="240" w:lineRule="auto"/>
              <w:jc w:val="center"/>
              <w:rPr>
                <w:rFonts w:eastAsia="Times New Roman"/>
              </w:rPr>
            </w:pPr>
            <w:r w:rsidRPr="006F0352">
              <w:rPr>
                <w:rFonts w:eastAsia="Times New Roman"/>
              </w:rPr>
              <w:t>79 ± 35</w:t>
            </w:r>
          </w:p>
        </w:tc>
      </w:tr>
      <w:tr w:rsidR="007A0DBD" w:rsidRPr="006F0352" w14:paraId="4951DEA1" w14:textId="77777777" w:rsidTr="004435FE">
        <w:tc>
          <w:tcPr>
            <w:tcW w:w="4673" w:type="dxa"/>
            <w:shd w:val="clear" w:color="auto" w:fill="auto"/>
          </w:tcPr>
          <w:p w14:paraId="41EC4565" w14:textId="77777777" w:rsidR="007A0DBD" w:rsidRPr="006F0352" w:rsidRDefault="007A0DBD" w:rsidP="004435FE">
            <w:pPr>
              <w:spacing w:after="0" w:line="240" w:lineRule="auto"/>
              <w:rPr>
                <w:rFonts w:eastAsia="Times New Roman"/>
              </w:rPr>
            </w:pPr>
            <w:r w:rsidRPr="006F0352">
              <w:rPr>
                <w:rFonts w:eastAsia="Times New Roman"/>
              </w:rPr>
              <w:t>Медиана (диапазон)</w:t>
            </w:r>
          </w:p>
        </w:tc>
        <w:tc>
          <w:tcPr>
            <w:tcW w:w="4673" w:type="dxa"/>
            <w:shd w:val="clear" w:color="auto" w:fill="auto"/>
            <w:vAlign w:val="center"/>
          </w:tcPr>
          <w:p w14:paraId="202F1553" w14:textId="77777777" w:rsidR="007A0DBD" w:rsidRPr="006F0352" w:rsidRDefault="007A0DBD" w:rsidP="004435FE">
            <w:pPr>
              <w:spacing w:after="0" w:line="240" w:lineRule="auto"/>
              <w:jc w:val="center"/>
              <w:rPr>
                <w:rFonts w:eastAsia="Times New Roman"/>
              </w:rPr>
            </w:pPr>
            <w:r w:rsidRPr="006F0352">
              <w:rPr>
                <w:rFonts w:eastAsia="Times New Roman"/>
              </w:rPr>
              <w:t>73 (2–288)</w:t>
            </w:r>
          </w:p>
        </w:tc>
      </w:tr>
    </w:tbl>
    <w:p w14:paraId="3B66F4F9" w14:textId="77777777" w:rsidR="006D4751" w:rsidRDefault="006D4751" w:rsidP="002C15ED">
      <w:pPr>
        <w:spacing w:after="0" w:line="240" w:lineRule="auto"/>
        <w:ind w:firstLine="709"/>
      </w:pPr>
    </w:p>
    <w:p w14:paraId="17C35459" w14:textId="29BFBA9D" w:rsidR="00C547DA" w:rsidRDefault="00A42B9E" w:rsidP="002C15ED">
      <w:pPr>
        <w:spacing w:after="0" w:line="240" w:lineRule="auto"/>
        <w:ind w:firstLine="709"/>
      </w:pPr>
      <w:r w:rsidRPr="00230B16">
        <w:t xml:space="preserve">Экспозиция рилпивирина примерно на 40% ниже при приеме </w:t>
      </w:r>
      <w:r w:rsidR="00230B16">
        <w:t>препарата</w:t>
      </w:r>
      <w:r w:rsidRPr="00230B16">
        <w:t xml:space="preserve"> натощак</w:t>
      </w:r>
      <w:r w:rsidR="00230B16">
        <w:t xml:space="preserve">, чем при одновременном приеме с пищей обычной </w:t>
      </w:r>
      <w:r w:rsidRPr="00230B16">
        <w:t>калорийно</w:t>
      </w:r>
      <w:r w:rsidR="00230B16">
        <w:t>сти</w:t>
      </w:r>
      <w:r w:rsidRPr="00230B16">
        <w:t xml:space="preserve"> (533 ккал) или высококалорийной пищей с </w:t>
      </w:r>
      <w:r w:rsidR="001606B8">
        <w:t>повышенным</w:t>
      </w:r>
      <w:r w:rsidRPr="00230B16">
        <w:t xml:space="preserve"> содержанием жиров</w:t>
      </w:r>
      <w:r w:rsidR="00041B2C" w:rsidRPr="00230B16">
        <w:t xml:space="preserve"> (928 ккал). </w:t>
      </w:r>
      <w:r w:rsidR="00230B16">
        <w:t xml:space="preserve">При приеме рилпивирина </w:t>
      </w:r>
      <w:r w:rsidR="00041B2C" w:rsidRPr="00230B16">
        <w:t xml:space="preserve">с </w:t>
      </w:r>
      <w:r w:rsidR="00230B16">
        <w:t>обогащенным</w:t>
      </w:r>
      <w:r w:rsidR="00041B2C" w:rsidRPr="00230B16">
        <w:t xml:space="preserve"> белком напитком, экспозиция </w:t>
      </w:r>
      <w:r w:rsidR="00230B16">
        <w:t>снижается на</w:t>
      </w:r>
      <w:r w:rsidR="00041B2C" w:rsidRPr="00230B16">
        <w:t xml:space="preserve"> 50% </w:t>
      </w:r>
      <w:r w:rsidR="00230B16">
        <w:t>относительно значений, полученных при приеме</w:t>
      </w:r>
      <w:r w:rsidR="00041B2C" w:rsidRPr="00230B16">
        <w:t xml:space="preserve"> с </w:t>
      </w:r>
      <w:r w:rsidR="00230B16">
        <w:t>пищей</w:t>
      </w:r>
      <w:r w:rsidR="00C53402">
        <w:rPr>
          <w:color w:val="000000"/>
        </w:rPr>
        <w:t xml:space="preserve"> [20,21]</w:t>
      </w:r>
      <w:r w:rsidR="00041B2C" w:rsidRPr="00230B16">
        <w:t>.</w:t>
      </w:r>
    </w:p>
    <w:p w14:paraId="3B87911B" w14:textId="77777777" w:rsidR="00F42555" w:rsidRPr="00F75696" w:rsidRDefault="00F42555" w:rsidP="00F75696">
      <w:pPr>
        <w:spacing w:before="240"/>
        <w:rPr>
          <w:b/>
          <w:bCs/>
        </w:rPr>
      </w:pPr>
      <w:r w:rsidRPr="00F75696">
        <w:rPr>
          <w:b/>
        </w:rPr>
        <w:t>Всасывание</w:t>
      </w:r>
    </w:p>
    <w:p w14:paraId="5AD68A2E" w14:textId="77777777" w:rsidR="00331620" w:rsidRPr="007A296C" w:rsidRDefault="00331620" w:rsidP="003E6568">
      <w:pPr>
        <w:spacing w:after="0" w:line="240" w:lineRule="auto"/>
        <w:ind w:firstLine="709"/>
        <w:rPr>
          <w:color w:val="000000"/>
        </w:rPr>
      </w:pPr>
      <w:r w:rsidRPr="00331620">
        <w:t xml:space="preserve">После перорального приема максимальная концентрация рилпивирина в плазме обычно достигается в течение 4-5 часов. Абсолютная биодоступность </w:t>
      </w:r>
      <w:r>
        <w:t>рилпивирина</w:t>
      </w:r>
      <w:r w:rsidRPr="00331620">
        <w:t xml:space="preserve"> </w:t>
      </w:r>
      <w:r w:rsidRPr="007A296C">
        <w:t>неизвестна</w:t>
      </w:r>
      <w:r w:rsidR="00C53402">
        <w:rPr>
          <w:color w:val="000000"/>
        </w:rPr>
        <w:t xml:space="preserve"> [20-22]</w:t>
      </w:r>
      <w:r w:rsidRPr="007A296C">
        <w:t>.</w:t>
      </w:r>
    </w:p>
    <w:p w14:paraId="737FEA96" w14:textId="5B8BAAB5" w:rsidR="00B47726" w:rsidRPr="00F75696" w:rsidRDefault="00B47726" w:rsidP="00F75696">
      <w:pPr>
        <w:spacing w:before="240"/>
        <w:rPr>
          <w:b/>
          <w:bCs/>
        </w:rPr>
      </w:pPr>
      <w:bookmarkStart w:id="146" w:name="_Toc52190578"/>
      <w:r w:rsidRPr="00F75696">
        <w:rPr>
          <w:b/>
        </w:rPr>
        <w:t>Распределение</w:t>
      </w:r>
      <w:bookmarkEnd w:id="146"/>
    </w:p>
    <w:p w14:paraId="0D578191" w14:textId="77777777" w:rsidR="00331620" w:rsidRDefault="00331620" w:rsidP="003E6568">
      <w:pPr>
        <w:spacing w:after="0" w:line="240" w:lineRule="auto"/>
        <w:ind w:firstLine="709"/>
        <w:rPr>
          <w:color w:val="000000"/>
        </w:rPr>
      </w:pPr>
      <w:bookmarkStart w:id="147" w:name="_Toc52190579"/>
      <w:r w:rsidRPr="007A296C">
        <w:t xml:space="preserve">Рилпивирин приблизительно на 99,7% связывается с белками плазмы </w:t>
      </w:r>
      <w:r w:rsidRPr="007A296C">
        <w:rPr>
          <w:i/>
        </w:rPr>
        <w:t>in vitro</w:t>
      </w:r>
      <w:r w:rsidRPr="007A296C">
        <w:t>, в первую очередь</w:t>
      </w:r>
      <w:r w:rsidRPr="00331620">
        <w:t xml:space="preserve"> с альбумином</w:t>
      </w:r>
      <w:r w:rsidR="0077786B">
        <w:t xml:space="preserve"> </w:t>
      </w:r>
      <w:r w:rsidR="0077786B" w:rsidRPr="0077786B">
        <w:rPr>
          <w:color w:val="000000"/>
        </w:rPr>
        <w:t>(99,03–99,56%)</w:t>
      </w:r>
      <w:r w:rsidR="0077786B">
        <w:rPr>
          <w:color w:val="000000"/>
        </w:rPr>
        <w:t xml:space="preserve"> и в </w:t>
      </w:r>
      <w:r w:rsidR="0077786B" w:rsidRPr="0077786B">
        <w:rPr>
          <w:color w:val="000000"/>
        </w:rPr>
        <w:t>меньшей степени с α1-кислотным гликопротеином (11,45–72,26%)</w:t>
      </w:r>
      <w:r w:rsidR="00C53402">
        <w:rPr>
          <w:color w:val="000000"/>
        </w:rPr>
        <w:t xml:space="preserve"> [1,20-22]</w:t>
      </w:r>
      <w:r w:rsidRPr="00331620">
        <w:t>. Распределение рилпивирина в компартментах, отличных от плазмы (например, в спинномозговой жидкости, выделениях из половых путей), у человека не изучалось</w:t>
      </w:r>
      <w:r w:rsidR="00C53402">
        <w:rPr>
          <w:color w:val="000000"/>
        </w:rPr>
        <w:t xml:space="preserve"> [20-22]</w:t>
      </w:r>
      <w:r w:rsidRPr="00331620">
        <w:t>.</w:t>
      </w:r>
      <w:r w:rsidR="003E6568">
        <w:rPr>
          <w:color w:val="000000"/>
        </w:rPr>
        <w:t xml:space="preserve"> </w:t>
      </w:r>
    </w:p>
    <w:p w14:paraId="711261ED" w14:textId="1D4FECD1" w:rsidR="00B47726" w:rsidRPr="00F75696" w:rsidRDefault="00B47726" w:rsidP="00F75696">
      <w:pPr>
        <w:spacing w:before="240"/>
        <w:rPr>
          <w:b/>
          <w:bCs/>
        </w:rPr>
      </w:pPr>
      <w:r w:rsidRPr="00F75696">
        <w:rPr>
          <w:b/>
        </w:rPr>
        <w:t>Метаболизм</w:t>
      </w:r>
      <w:bookmarkEnd w:id="147"/>
    </w:p>
    <w:p w14:paraId="67641867" w14:textId="47C4252E" w:rsidR="00770691" w:rsidRDefault="00331620">
      <w:pPr>
        <w:spacing w:after="0" w:line="240" w:lineRule="auto"/>
        <w:ind w:firstLine="709"/>
      </w:pPr>
      <w:bookmarkStart w:id="148" w:name="_Toc52190580"/>
      <w:r w:rsidRPr="007A296C">
        <w:t xml:space="preserve">Эксперименты </w:t>
      </w:r>
      <w:r w:rsidRPr="007A296C">
        <w:rPr>
          <w:i/>
        </w:rPr>
        <w:t>in vitro</w:t>
      </w:r>
      <w:r w:rsidRPr="007A296C">
        <w:t xml:space="preserve"> показывают, что рилпивирин преимущественно подвергается окислительному метаболизму, опосредованному системой цитохрома Р450 (CYP3A</w:t>
      </w:r>
      <w:r w:rsidR="007A296C" w:rsidRPr="007A296C">
        <w:t>)</w:t>
      </w:r>
      <w:r w:rsidR="00C53402">
        <w:rPr>
          <w:color w:val="000000"/>
        </w:rPr>
        <w:t xml:space="preserve"> [20-22]</w:t>
      </w:r>
      <w:r w:rsidRPr="007A296C">
        <w:t>.</w:t>
      </w:r>
      <w:r w:rsidR="00F03B7B" w:rsidRPr="00F03B7B">
        <w:t xml:space="preserve"> Химические структуры этих метаболитов были предложены с использованием индивидуальных спектров фрагментации, наблюдаемых в режиме</w:t>
      </w:r>
      <w:r w:rsidR="00BC4CB4">
        <w:t xml:space="preserve"> масс-</w:t>
      </w:r>
      <w:r w:rsidR="00BC4CB4" w:rsidRPr="009A3F22">
        <w:t xml:space="preserve">спектрометрии. На Рисунке </w:t>
      </w:r>
      <w:r w:rsidR="00BC4CB4" w:rsidRPr="009A3F22">
        <w:fldChar w:fldCharType="begin"/>
      </w:r>
      <w:r w:rsidR="00BC4CB4" w:rsidRPr="009A3F22">
        <w:instrText xml:space="preserve"> REF ris_4_2 \h </w:instrText>
      </w:r>
      <w:r w:rsidR="009A3F22">
        <w:instrText xml:space="preserve"> \* MERGEFORMAT </w:instrText>
      </w:r>
      <w:r w:rsidR="00BC4CB4" w:rsidRPr="009A3F22">
        <w:fldChar w:fldCharType="separate"/>
      </w:r>
      <w:r w:rsidR="00BC4CB4" w:rsidRPr="009A3F22">
        <w:t>4</w:t>
      </w:r>
      <w:r w:rsidR="00BC4CB4" w:rsidRPr="009A3F22">
        <w:noBreakHyphen/>
      </w:r>
      <w:r w:rsidR="00BC4CB4" w:rsidRPr="009A3F22">
        <w:rPr>
          <w:noProof/>
        </w:rPr>
        <w:t>2</w:t>
      </w:r>
      <w:r w:rsidR="00BC4CB4" w:rsidRPr="009A3F22">
        <w:fldChar w:fldCharType="end"/>
      </w:r>
      <w:r w:rsidR="00BC4CB4" w:rsidRPr="009A3F22">
        <w:t xml:space="preserve"> представлены метаболиты </w:t>
      </w:r>
      <w:r w:rsidR="00BC4CB4" w:rsidRPr="009A3F22">
        <w:rPr>
          <w:lang w:val="en-US"/>
        </w:rPr>
        <w:t>I</w:t>
      </w:r>
      <w:r w:rsidR="00BC4CB4" w:rsidRPr="009A3F22">
        <w:t xml:space="preserve"> фазы биотрансформации рилпивирина. </w:t>
      </w:r>
      <w:r w:rsidR="00595A39" w:rsidRPr="009A3F22">
        <w:t xml:space="preserve">Рисунок </w:t>
      </w:r>
      <w:r w:rsidR="00595A39" w:rsidRPr="009A3F22">
        <w:fldChar w:fldCharType="begin"/>
      </w:r>
      <w:r w:rsidR="00595A39" w:rsidRPr="009A3F22">
        <w:instrText xml:space="preserve"> REF ris_4_3 \h </w:instrText>
      </w:r>
      <w:r w:rsidR="009A3F22">
        <w:instrText xml:space="preserve"> \* MERGEFORMAT </w:instrText>
      </w:r>
      <w:r w:rsidR="00595A39" w:rsidRPr="009A3F22">
        <w:fldChar w:fldCharType="separate"/>
      </w:r>
      <w:r w:rsidR="00595A39" w:rsidRPr="009A3F22">
        <w:t>4</w:t>
      </w:r>
      <w:r w:rsidR="00595A39" w:rsidRPr="009A3F22">
        <w:noBreakHyphen/>
      </w:r>
      <w:r w:rsidR="00595A39" w:rsidRPr="009A3F22">
        <w:rPr>
          <w:noProof/>
        </w:rPr>
        <w:t>3</w:t>
      </w:r>
      <w:r w:rsidR="00595A39" w:rsidRPr="009A3F22">
        <w:fldChar w:fldCharType="end"/>
      </w:r>
      <w:r w:rsidR="00595A39" w:rsidRPr="009A3F22">
        <w:t xml:space="preserve"> представляет метаболиты </w:t>
      </w:r>
      <w:r w:rsidR="00595A39" w:rsidRPr="009A3F22">
        <w:rPr>
          <w:lang w:val="en-US"/>
        </w:rPr>
        <w:t>II</w:t>
      </w:r>
      <w:r w:rsidR="00595A39" w:rsidRPr="009A3F22">
        <w:t xml:space="preserve"> фазы биотрансформации рилпивирина</w:t>
      </w:r>
      <w:r w:rsidR="00F03B7B" w:rsidRPr="009A3F22">
        <w:t xml:space="preserve"> [</w:t>
      </w:r>
      <w:r w:rsidR="009A3F22">
        <w:t>25</w:t>
      </w:r>
      <w:r w:rsidR="00F03B7B" w:rsidRPr="009A3F22">
        <w:t>].</w:t>
      </w:r>
      <w:r w:rsidR="00F03B7B" w:rsidRPr="00F03B7B">
        <w:t xml:space="preserve"> </w:t>
      </w:r>
    </w:p>
    <w:p w14:paraId="4AD32F1A" w14:textId="77777777" w:rsidR="006D4751" w:rsidRDefault="006D4751">
      <w:pPr>
        <w:spacing w:after="0" w:line="240" w:lineRule="auto"/>
        <w:ind w:firstLine="709"/>
      </w:pPr>
    </w:p>
    <w:p w14:paraId="060928C0" w14:textId="148CBF64" w:rsidR="00BC4CB4" w:rsidRPr="0083368B" w:rsidRDefault="00BC4CB4" w:rsidP="006F0352">
      <w:pPr>
        <w:pStyle w:val="aff0"/>
        <w:spacing w:before="0" w:after="0"/>
        <w:rPr>
          <w:b w:val="0"/>
        </w:rPr>
      </w:pPr>
      <w:r>
        <w:t xml:space="preserve">Рисунок </w:t>
      </w:r>
      <w:bookmarkStart w:id="149" w:name="ris_4_2"/>
      <w:r>
        <w:t>4</w:t>
      </w:r>
      <w:r>
        <w:noBreakHyphen/>
      </w:r>
      <w:r w:rsidR="00CB39C7">
        <w:fldChar w:fldCharType="begin"/>
      </w:r>
      <w:r w:rsidR="00CB39C7">
        <w:instrText xml:space="preserve"> SEQ Р</w:instrText>
      </w:r>
      <w:r w:rsidR="00CB39C7">
        <w:instrText xml:space="preserve">исунок \* ARABIC \s 1 </w:instrText>
      </w:r>
      <w:r w:rsidR="00CB39C7">
        <w:fldChar w:fldCharType="separate"/>
      </w:r>
      <w:r w:rsidR="00E21E28">
        <w:rPr>
          <w:noProof/>
        </w:rPr>
        <w:t>2</w:t>
      </w:r>
      <w:r w:rsidR="00CB39C7">
        <w:rPr>
          <w:noProof/>
        </w:rPr>
        <w:fldChar w:fldCharType="end"/>
      </w:r>
      <w:bookmarkEnd w:id="149"/>
      <w:r>
        <w:t xml:space="preserve">. </w:t>
      </w:r>
      <w:r w:rsidRPr="0083368B">
        <w:rPr>
          <w:b w:val="0"/>
        </w:rPr>
        <w:t>Спектры фрагментации моногидроксилированных метаболитов М1 и М2 и дигидроксилированных метаболитов М3 и М4</w:t>
      </w:r>
      <w:r w:rsidR="00595A39" w:rsidRPr="0083368B">
        <w:rPr>
          <w:b w:val="0"/>
        </w:rPr>
        <w:t xml:space="preserve"> [</w:t>
      </w:r>
      <w:r w:rsidR="009A3F22" w:rsidRPr="0083368B">
        <w:rPr>
          <w:b w:val="0"/>
        </w:rPr>
        <w:t>25</w:t>
      </w:r>
      <w:r w:rsidR="00595A39" w:rsidRPr="0083368B">
        <w:rPr>
          <w:b w:val="0"/>
        </w:rPr>
        <w:t>]</w:t>
      </w:r>
      <w:r w:rsidR="0083368B">
        <w:rPr>
          <w:b w:val="0"/>
        </w:rPr>
        <w:t>.</w:t>
      </w:r>
    </w:p>
    <w:p w14:paraId="6FB359A4" w14:textId="00BE896E" w:rsidR="00923C89" w:rsidRPr="006B6650" w:rsidRDefault="00923C89" w:rsidP="006F0352">
      <w:pPr>
        <w:spacing w:after="0" w:line="240" w:lineRule="auto"/>
        <w:rPr>
          <w:lang w:eastAsia="ru-RU"/>
        </w:rPr>
      </w:pPr>
      <w:r>
        <w:rPr>
          <w:noProof/>
          <w:lang w:eastAsia="ru-RU"/>
        </w:rPr>
        <w:drawing>
          <wp:inline distT="0" distB="0" distL="0" distR="0" wp14:anchorId="28AAE095" wp14:editId="4580E043">
            <wp:extent cx="5934075" cy="32575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033" cy="3259193"/>
                    </a:xfrm>
                    <a:prstGeom prst="rect">
                      <a:avLst/>
                    </a:prstGeom>
                    <a:noFill/>
                  </pic:spPr>
                </pic:pic>
              </a:graphicData>
            </a:graphic>
          </wp:inline>
        </w:drawing>
      </w:r>
    </w:p>
    <w:p w14:paraId="286CEE7F" w14:textId="77777777" w:rsidR="00BC4CB4" w:rsidRDefault="00BC4CB4" w:rsidP="006F0352">
      <w:pPr>
        <w:pStyle w:val="af5"/>
        <w:spacing w:after="0"/>
      </w:pPr>
      <w:r w:rsidRPr="00725291">
        <w:rPr>
          <w:b/>
        </w:rPr>
        <w:t>Примечание:</w:t>
      </w:r>
      <w:r>
        <w:t xml:space="preserve"> </w:t>
      </w:r>
      <w:r w:rsidRPr="00BC4CB4">
        <w:t xml:space="preserve">Предлагаемые режимы фрагментации обозначены ионом фрагмента, соответствующему отношению массы к заряду. </w:t>
      </w:r>
    </w:p>
    <w:p w14:paraId="76064012" w14:textId="77777777" w:rsidR="00F03B7B" w:rsidRPr="000F25A8" w:rsidRDefault="00F03B7B" w:rsidP="006F0352">
      <w:pPr>
        <w:spacing w:after="0" w:line="240" w:lineRule="auto"/>
      </w:pPr>
    </w:p>
    <w:p w14:paraId="36BF9D7E" w14:textId="77777777" w:rsidR="006F0352" w:rsidRDefault="006F0352" w:rsidP="006F0352">
      <w:pPr>
        <w:spacing w:after="0" w:line="240" w:lineRule="auto"/>
        <w:ind w:firstLine="709"/>
      </w:pPr>
      <w:r>
        <w:t xml:space="preserve">Основным путем метаболизма рилпивирина считается ароматическое гидроксилирование по пиримидинильному фрагменту с последующим глюкуронированием. Другим важным метаболическим путем является алифатическое гидроксилирование по одной из метильных групп цианоэтенил-2,6-диметилфенильной части (гидроксиметилрилпивирин) с последующей дегидратацией с образованием трициклического метаболита. Также описано алифатическое гидроксилирование в сочетании с глюкуронированием. Метаболизм </w:t>
      </w:r>
      <w:r w:rsidRPr="005B3F7E">
        <w:rPr>
          <w:vertAlign w:val="superscript"/>
        </w:rPr>
        <w:t>14</w:t>
      </w:r>
      <w:r>
        <w:t>С-рилпивирина в микросомах печени человека показал, что первичный метаболизм рилпивирина в основном катализируется ферментами цитохрома CYP3A</w:t>
      </w:r>
      <w:r>
        <w:rPr>
          <w:color w:val="000000"/>
        </w:rPr>
        <w:t xml:space="preserve"> [1]</w:t>
      </w:r>
      <w:r>
        <w:t>.</w:t>
      </w:r>
    </w:p>
    <w:p w14:paraId="28D0C873" w14:textId="1F9E5600" w:rsidR="00923C89" w:rsidRDefault="00923C89" w:rsidP="006F0352">
      <w:pPr>
        <w:spacing w:after="0" w:line="240" w:lineRule="auto"/>
        <w:jc w:val="left"/>
        <w:rPr>
          <w:rFonts w:eastAsia="Times New Roman"/>
          <w:b/>
          <w:szCs w:val="20"/>
          <w:lang w:eastAsia="ru-RU"/>
        </w:rPr>
      </w:pPr>
    </w:p>
    <w:p w14:paraId="4B8B3F1E" w14:textId="76971E1D" w:rsidR="00F03B7B" w:rsidRDefault="00BC4CB4" w:rsidP="006F0352">
      <w:pPr>
        <w:pStyle w:val="aff0"/>
        <w:spacing w:before="0" w:after="0"/>
      </w:pPr>
      <w:r>
        <w:t xml:space="preserve">Рисунок </w:t>
      </w:r>
      <w:bookmarkStart w:id="150" w:name="ris_4_3"/>
      <w:r>
        <w:t>4</w:t>
      </w:r>
      <w:r>
        <w:noBreakHyphen/>
      </w:r>
      <w:r w:rsidR="00CB39C7">
        <w:fldChar w:fldCharType="begin"/>
      </w:r>
      <w:r w:rsidR="00CB39C7">
        <w:instrText xml:space="preserve"> SEQ Рисунок \* ARABIC \s </w:instrText>
      </w:r>
      <w:r w:rsidR="00CB39C7">
        <w:instrText xml:space="preserve">1 </w:instrText>
      </w:r>
      <w:r w:rsidR="00CB39C7">
        <w:fldChar w:fldCharType="separate"/>
      </w:r>
      <w:r w:rsidR="00E21E28">
        <w:rPr>
          <w:noProof/>
        </w:rPr>
        <w:t>3</w:t>
      </w:r>
      <w:r w:rsidR="00CB39C7">
        <w:rPr>
          <w:noProof/>
        </w:rPr>
        <w:fldChar w:fldCharType="end"/>
      </w:r>
      <w:bookmarkEnd w:id="150"/>
      <w:r>
        <w:t>.</w:t>
      </w:r>
      <w:r w:rsidR="00595A39" w:rsidRPr="00595A39">
        <w:t xml:space="preserve"> </w:t>
      </w:r>
      <w:r w:rsidR="00595A39" w:rsidRPr="0083368B">
        <w:rPr>
          <w:b w:val="0"/>
        </w:rPr>
        <w:t>Спектры фрагментации рилпивирина и глюкуронидированных метаболитов M5, M6 и M7 [</w:t>
      </w:r>
      <w:r w:rsidR="009A3F22" w:rsidRPr="0083368B">
        <w:rPr>
          <w:b w:val="0"/>
        </w:rPr>
        <w:t>25</w:t>
      </w:r>
      <w:r w:rsidR="00595A39" w:rsidRPr="0083368B">
        <w:rPr>
          <w:b w:val="0"/>
        </w:rPr>
        <w:t>]</w:t>
      </w:r>
      <w:r w:rsidR="0083368B">
        <w:rPr>
          <w:b w:val="0"/>
        </w:rPr>
        <w:t>.</w:t>
      </w:r>
    </w:p>
    <w:p w14:paraId="4DE4B893" w14:textId="33BD852B" w:rsidR="00923C89" w:rsidRDefault="00923C89" w:rsidP="006F0352">
      <w:pPr>
        <w:pStyle w:val="af5"/>
        <w:spacing w:after="0"/>
      </w:pPr>
      <w:r>
        <w:rPr>
          <w:noProof/>
          <w:lang w:eastAsia="ru-RU"/>
        </w:rPr>
        <w:drawing>
          <wp:inline distT="0" distB="0" distL="0" distR="0" wp14:anchorId="08AA901A" wp14:editId="1266E1E2">
            <wp:extent cx="5708015" cy="3558540"/>
            <wp:effectExtent l="0" t="0" r="698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8015" cy="3558540"/>
                    </a:xfrm>
                    <a:prstGeom prst="rect">
                      <a:avLst/>
                    </a:prstGeom>
                    <a:noFill/>
                  </pic:spPr>
                </pic:pic>
              </a:graphicData>
            </a:graphic>
          </wp:inline>
        </w:drawing>
      </w:r>
    </w:p>
    <w:p w14:paraId="380132AC" w14:textId="77777777" w:rsidR="00F03B7B" w:rsidRDefault="00595A39" w:rsidP="006F0352">
      <w:pPr>
        <w:pStyle w:val="af5"/>
        <w:spacing w:after="0"/>
      </w:pPr>
      <w:r w:rsidRPr="00725291">
        <w:rPr>
          <w:b/>
        </w:rPr>
        <w:t>Примечание:</w:t>
      </w:r>
      <w:r>
        <w:t xml:space="preserve"> </w:t>
      </w:r>
      <w:r w:rsidRPr="00595A39">
        <w:t xml:space="preserve">Предлагаемые режимы фрагментации обозначены ионом фрагмента, соответствующему отношению массы к заряду. </w:t>
      </w:r>
    </w:p>
    <w:p w14:paraId="09B0F87E" w14:textId="77777777" w:rsidR="006F0352" w:rsidRDefault="006F0352" w:rsidP="003E6568">
      <w:pPr>
        <w:spacing w:after="0" w:line="240" w:lineRule="auto"/>
        <w:ind w:firstLine="709"/>
      </w:pPr>
    </w:p>
    <w:p w14:paraId="5BA1F07F" w14:textId="5D2FB148" w:rsidR="00952C78" w:rsidRPr="007A296C" w:rsidRDefault="00952C78" w:rsidP="003E6568">
      <w:pPr>
        <w:spacing w:after="0" w:line="240" w:lineRule="auto"/>
        <w:ind w:firstLine="709"/>
        <w:rPr>
          <w:color w:val="000000"/>
        </w:rPr>
      </w:pPr>
      <w:r>
        <w:t>Метаболиты меченого радиоактивным углеродом (</w:t>
      </w:r>
      <w:r w:rsidRPr="005B3F7E">
        <w:rPr>
          <w:vertAlign w:val="superscript"/>
        </w:rPr>
        <w:t>14</w:t>
      </w:r>
      <w:r>
        <w:t xml:space="preserve">С)-рилпивирина </w:t>
      </w:r>
      <w:r w:rsidRPr="005B3F7E">
        <w:rPr>
          <w:i/>
        </w:rPr>
        <w:t xml:space="preserve">in vivo </w:t>
      </w:r>
      <w:r>
        <w:t xml:space="preserve">определяли в фекалиях, моче и плазме крови здоровых взрослых </w:t>
      </w:r>
      <w:r w:rsidR="005B3F7E">
        <w:t xml:space="preserve">добровольцев </w:t>
      </w:r>
      <w:r>
        <w:t>после однократного перорального приема</w:t>
      </w:r>
      <w:r w:rsidRPr="005B3F7E">
        <w:rPr>
          <w:vertAlign w:val="superscript"/>
        </w:rPr>
        <w:t xml:space="preserve"> 14С</w:t>
      </w:r>
      <w:r>
        <w:t xml:space="preserve">-рилпивирина в дозе 150 мг. </w:t>
      </w:r>
      <w:r w:rsidR="005B3F7E">
        <w:t>Было показано, что р</w:t>
      </w:r>
      <w:r>
        <w:t>илпивирин активно метаболизируется, при этом обнаруживается более 15 метаболитов. Наиболее распространенный метаболит образовался в результате ароматического гидроксилирования пиримидинильного фрагмента, что составляет 16,1% связанной с рилпивирином радиоактивности в фекалиях. Три других метаболита в фекалиях составляли от 2,2% до 3,0% дозы каждый, включая метаболит карбоновой кислоты и гидроксиметилрилпивирин. В плазме неизмененный рилпивирин представлял основную долю поглощенной радиоактивности. В плазме было обнаружено несколько второстепенных метаболитов, в том числе прямой глюкуронид рилпивирина, трициклический метаболит, и гидроксиметил рилпивирин</w:t>
      </w:r>
      <w:r w:rsidR="00C53402">
        <w:rPr>
          <w:color w:val="000000"/>
        </w:rPr>
        <w:t xml:space="preserve"> [1]</w:t>
      </w:r>
      <w:r>
        <w:t>.</w:t>
      </w:r>
    </w:p>
    <w:p w14:paraId="6E9425C1" w14:textId="7DA3FE29" w:rsidR="00B47726" w:rsidRPr="00F75696" w:rsidRDefault="00B47726" w:rsidP="00F75696">
      <w:pPr>
        <w:spacing w:before="240"/>
        <w:rPr>
          <w:b/>
          <w:bCs/>
        </w:rPr>
      </w:pPr>
      <w:r w:rsidRPr="00F75696">
        <w:rPr>
          <w:b/>
        </w:rPr>
        <w:t>Выведение</w:t>
      </w:r>
      <w:bookmarkEnd w:id="148"/>
    </w:p>
    <w:p w14:paraId="4479535A" w14:textId="77777777" w:rsidR="00331620" w:rsidRPr="00331620" w:rsidRDefault="00331620" w:rsidP="00331620">
      <w:pPr>
        <w:spacing w:after="0" w:line="240" w:lineRule="auto"/>
        <w:ind w:firstLine="709"/>
      </w:pPr>
      <w:bookmarkStart w:id="151" w:name="_Toc83655951"/>
      <w:r w:rsidRPr="00331620">
        <w:t xml:space="preserve">Конечный период полувыведения рилпивирина составляет примерно 50 часов. После перорального приема однократной дозы </w:t>
      </w:r>
      <w:r w:rsidRPr="00331620">
        <w:rPr>
          <w:vertAlign w:val="superscript"/>
        </w:rPr>
        <w:t>14</w:t>
      </w:r>
      <w:r w:rsidRPr="00331620">
        <w:t xml:space="preserve">C-рилпивирина в среднем 85% и 6,1% </w:t>
      </w:r>
      <w:r>
        <w:t>дозы препарата, содержащего радиоактивную метку, обнаруживается в кале и моче</w:t>
      </w:r>
      <w:r w:rsidRPr="00331620">
        <w:t xml:space="preserve"> соответственно. </w:t>
      </w:r>
      <w:r>
        <w:t xml:space="preserve">Количество рилпивирина, обнаруженного в кале в неизмененном виде, </w:t>
      </w:r>
      <w:r w:rsidR="0054367E">
        <w:t xml:space="preserve">составляло </w:t>
      </w:r>
      <w:r w:rsidRPr="00331620">
        <w:t>в среднем 25% введенной дозы. В моче были обнаружены только следовые количес</w:t>
      </w:r>
      <w:r w:rsidR="0054367E">
        <w:t>тва неизмененного рилпивирина (менее</w:t>
      </w:r>
      <w:r w:rsidRPr="00331620">
        <w:t xml:space="preserve"> 1% от дозы)</w:t>
      </w:r>
      <w:r w:rsidR="00C53402">
        <w:rPr>
          <w:color w:val="000000"/>
        </w:rPr>
        <w:t xml:space="preserve"> [20-22]</w:t>
      </w:r>
      <w:r w:rsidRPr="00331620">
        <w:t>.</w:t>
      </w:r>
    </w:p>
    <w:p w14:paraId="7D7F6F72" w14:textId="63391805" w:rsidR="00E75618" w:rsidRPr="00F75696" w:rsidRDefault="00E75618" w:rsidP="00F75696">
      <w:pPr>
        <w:spacing w:before="240"/>
        <w:rPr>
          <w:b/>
          <w:bCs/>
        </w:rPr>
      </w:pPr>
      <w:r w:rsidRPr="00F75696">
        <w:rPr>
          <w:b/>
        </w:rPr>
        <w:t>Линейность фармакокинетики</w:t>
      </w:r>
      <w:bookmarkEnd w:id="151"/>
    </w:p>
    <w:p w14:paraId="62109BB3" w14:textId="7372E236" w:rsidR="00EE2D61" w:rsidRDefault="002B0DC4" w:rsidP="002B0DC4">
      <w:pPr>
        <w:spacing w:after="0" w:line="240" w:lineRule="auto"/>
        <w:ind w:firstLine="708"/>
      </w:pPr>
      <w:bookmarkStart w:id="152" w:name="_Toc52190581"/>
      <w:r>
        <w:t xml:space="preserve">У здоровых добровольцев </w:t>
      </w:r>
      <w:r w:rsidR="007C5A7A">
        <w:t xml:space="preserve">при </w:t>
      </w:r>
      <w:r>
        <w:t>применени</w:t>
      </w:r>
      <w:r w:rsidR="007C5A7A">
        <w:t>и</w:t>
      </w:r>
      <w:r>
        <w:t xml:space="preserve"> рилпивирина в возрастающих дозах до 200 мг отмечался приблизительно пропорциональный прирост экспозиции. При более высоких дозах линейность ФК была выражена в меньшей степени, что, вероятно, обусловлено ограниченной растворимостью вещества.</w:t>
      </w:r>
      <w:r w:rsidR="007C5A7A">
        <w:t xml:space="preserve"> Не выявлено значимой зависимости</w:t>
      </w:r>
      <w:r>
        <w:t xml:space="preserve"> от времени, однако сравнение CL/F между первой дозой и стационарной дозой в рамках исследовани</w:t>
      </w:r>
      <w:r w:rsidR="007C5A7A">
        <w:t>й</w:t>
      </w:r>
      <w:r>
        <w:t xml:space="preserve"> не проводилось.</w:t>
      </w:r>
      <w:r w:rsidR="007C5A7A">
        <w:t xml:space="preserve"> </w:t>
      </w:r>
      <w:r w:rsidR="003C426D">
        <w:t xml:space="preserve">Оценка линейности ФК не является существенной при рекомендованном применении 25 мг/сутки без корректировки дозы. </w:t>
      </w:r>
      <w:r>
        <w:t xml:space="preserve">На основании данных </w:t>
      </w:r>
      <w:r w:rsidR="006C12CD">
        <w:t>о взаимодействиях</w:t>
      </w:r>
      <w:r>
        <w:t xml:space="preserve"> ожидается огран</w:t>
      </w:r>
      <w:r w:rsidR="003C426D">
        <w:t xml:space="preserve">иченная индукция при дозе 25 мг </w:t>
      </w:r>
      <w:r w:rsidR="003C426D" w:rsidRPr="003C426D">
        <w:t>[1]</w:t>
      </w:r>
      <w:r>
        <w:t>.</w:t>
      </w:r>
    </w:p>
    <w:p w14:paraId="1CE35AC2" w14:textId="77777777" w:rsidR="00A675D4" w:rsidRDefault="00A675D4" w:rsidP="00A675D4">
      <w:pPr>
        <w:spacing w:after="0" w:line="240" w:lineRule="auto"/>
        <w:ind w:firstLine="708"/>
      </w:pPr>
      <w:r w:rsidRPr="007A296C">
        <w:t>Равновесное введение рилпивирина в дозе 75 мг/сутки и 300 мг/сутки приводило к средней C</w:t>
      </w:r>
      <w:r w:rsidRPr="007A296C">
        <w:rPr>
          <w:vertAlign w:val="subscript"/>
        </w:rPr>
        <w:t>max</w:t>
      </w:r>
      <w:r w:rsidRPr="007A296C">
        <w:t xml:space="preserve"> примерно</w:t>
      </w:r>
      <w:r w:rsidRPr="005E5B48">
        <w:t xml:space="preserve"> в 2,6 и 6,7 раза соответственно выше, чем средняя равновесная C</w:t>
      </w:r>
      <w:r w:rsidRPr="00A675D4">
        <w:rPr>
          <w:vertAlign w:val="subscript"/>
        </w:rPr>
        <w:t>max</w:t>
      </w:r>
      <w:r w:rsidRPr="005E5B48">
        <w:t>, наблюдаемая при рекомендуемой дозе рилпивирина 25 мг 1 раз в сутки</w:t>
      </w:r>
      <w:r w:rsidR="00C53402">
        <w:rPr>
          <w:color w:val="000000"/>
        </w:rPr>
        <w:t xml:space="preserve"> [22]</w:t>
      </w:r>
      <w:r w:rsidRPr="005E5B48">
        <w:t>.</w:t>
      </w:r>
    </w:p>
    <w:p w14:paraId="591D7F25" w14:textId="45188715" w:rsidR="00A17757" w:rsidRDefault="004C035A">
      <w:pPr>
        <w:spacing w:after="0" w:line="240" w:lineRule="auto"/>
        <w:ind w:firstLine="708"/>
      </w:pPr>
      <w:r w:rsidRPr="004C035A">
        <w:t>При введении</w:t>
      </w:r>
      <w:r w:rsidR="00091E4E">
        <w:t xml:space="preserve"> </w:t>
      </w:r>
      <w:r w:rsidRPr="004C035A">
        <w:t>в виде раствора для приема внутрь скорость всасывания рилпивирина не зависела от дозы</w:t>
      </w:r>
      <w:r w:rsidR="00091E4E">
        <w:t>:</w:t>
      </w:r>
      <w:r w:rsidRPr="004C035A">
        <w:t xml:space="preserve"> медиана </w:t>
      </w:r>
      <w:r w:rsidR="00091E4E">
        <w:rPr>
          <w:lang w:val="en-US"/>
        </w:rPr>
        <w:t>T</w:t>
      </w:r>
      <w:r w:rsidRPr="00091E4E">
        <w:rPr>
          <w:vertAlign w:val="subscript"/>
        </w:rPr>
        <w:t>max</w:t>
      </w:r>
      <w:r w:rsidRPr="004C035A">
        <w:t xml:space="preserve"> составляла 4 часа для всех доз с диапазоном индивидуальных значений от 2 до 6 часов. В диапазоне доз от 12,5 до 200 мг средняя экспозиция рилпивирина, выраженная в показателях C</w:t>
      </w:r>
      <w:r w:rsidRPr="00091E4E">
        <w:rPr>
          <w:vertAlign w:val="subscript"/>
        </w:rPr>
        <w:t>max</w:t>
      </w:r>
      <w:r w:rsidR="00091E4E">
        <w:t xml:space="preserve"> и AUC</w:t>
      </w:r>
      <w:r w:rsidR="00091E4E" w:rsidRPr="00091E4E">
        <w:rPr>
          <w:vertAlign w:val="subscript"/>
        </w:rPr>
        <w:t>144</w:t>
      </w:r>
      <w:r w:rsidR="007B708D">
        <w:rPr>
          <w:vertAlign w:val="subscript"/>
        </w:rPr>
        <w:t xml:space="preserve"> </w:t>
      </w:r>
      <w:r w:rsidRPr="004C035A">
        <w:t xml:space="preserve">(площадь под кривой концентрации от момента приема до 144 ч после приема), </w:t>
      </w:r>
      <w:r w:rsidR="00091E4E">
        <w:t xml:space="preserve">возрастала </w:t>
      </w:r>
      <w:r w:rsidRPr="004C035A">
        <w:t>пропорционально доз</w:t>
      </w:r>
      <w:r w:rsidR="00091E4E">
        <w:t>е</w:t>
      </w:r>
      <w:r w:rsidRPr="004C035A">
        <w:t xml:space="preserve"> (</w:t>
      </w:r>
      <w:r w:rsidR="00A17757">
        <w:fldChar w:fldCharType="begin"/>
      </w:r>
      <w:r w:rsidR="00A17757">
        <w:instrText xml:space="preserve"> REF _Ref117621906 \h </w:instrText>
      </w:r>
      <w:r w:rsidR="00A17757">
        <w:fldChar w:fldCharType="separate"/>
      </w:r>
      <w:r w:rsidR="00A17757">
        <w:t>Таблица 4</w:t>
      </w:r>
      <w:r w:rsidR="00A17757">
        <w:noBreakHyphen/>
      </w:r>
      <w:r w:rsidR="00A17757">
        <w:rPr>
          <w:noProof/>
        </w:rPr>
        <w:t>3</w:t>
      </w:r>
      <w:r w:rsidR="00A17757">
        <w:fldChar w:fldCharType="end"/>
      </w:r>
      <w:r w:rsidRPr="004C035A">
        <w:t xml:space="preserve">). При дозах от 200 до 300 мг </w:t>
      </w:r>
      <w:r w:rsidR="00A17757">
        <w:t xml:space="preserve">пропорциональность прироста экспозиции была выражена в меньшей степени </w:t>
      </w:r>
      <w:r w:rsidRPr="004C035A">
        <w:t>(</w:t>
      </w:r>
      <w:r w:rsidR="00A17757">
        <w:fldChar w:fldCharType="begin"/>
      </w:r>
      <w:r w:rsidR="00A17757">
        <w:instrText xml:space="preserve"> REF _Ref117621935 \h </w:instrText>
      </w:r>
      <w:r w:rsidR="006D4751">
        <w:instrText xml:space="preserve"> \* MERGEFORMAT </w:instrText>
      </w:r>
      <w:r w:rsidR="00A17757">
        <w:fldChar w:fldCharType="separate"/>
      </w:r>
      <w:r w:rsidR="00A17757">
        <w:t>Таблица 4</w:t>
      </w:r>
      <w:r w:rsidR="00A17757">
        <w:noBreakHyphen/>
      </w:r>
      <w:r w:rsidR="00A17757">
        <w:rPr>
          <w:noProof/>
        </w:rPr>
        <w:t>4</w:t>
      </w:r>
      <w:r w:rsidR="00A17757">
        <w:fldChar w:fldCharType="end"/>
      </w:r>
      <w:r w:rsidRPr="004C035A">
        <w:t>)</w:t>
      </w:r>
      <w:r w:rsidR="00C53402">
        <w:rPr>
          <w:color w:val="000000"/>
        </w:rPr>
        <w:t xml:space="preserve"> [1]</w:t>
      </w:r>
      <w:r w:rsidRPr="004C035A">
        <w:t>.</w:t>
      </w:r>
    </w:p>
    <w:p w14:paraId="59031136" w14:textId="77777777" w:rsidR="006D4751" w:rsidRDefault="006D4751">
      <w:pPr>
        <w:spacing w:after="0" w:line="240" w:lineRule="auto"/>
        <w:ind w:firstLine="708"/>
      </w:pPr>
    </w:p>
    <w:p w14:paraId="5BA390E5" w14:textId="35424DFD" w:rsidR="004C035A" w:rsidRDefault="00A17757" w:rsidP="00725291">
      <w:pPr>
        <w:pStyle w:val="aff0"/>
        <w:spacing w:before="0" w:after="0"/>
      </w:pPr>
      <w:bookmarkStart w:id="153" w:name="_Ref117621906"/>
      <w:r>
        <w:t xml:space="preserve">Таблица </w:t>
      </w:r>
      <w:bookmarkStart w:id="154" w:name="tab_4_3_1"/>
      <w:r w:rsidR="007765E4">
        <w:t>4</w:t>
      </w:r>
      <w:r w:rsidR="00752B2A">
        <w:noBreakHyphen/>
      </w:r>
      <w:r w:rsidR="00CB39C7">
        <w:fldChar w:fldCharType="begin"/>
      </w:r>
      <w:r w:rsidR="00CB39C7">
        <w:instrText xml:space="preserve"> SEQ Таблица \* ARABIC \s 1 </w:instrText>
      </w:r>
      <w:r w:rsidR="00CB39C7">
        <w:fldChar w:fldCharType="separate"/>
      </w:r>
      <w:r w:rsidR="00752B2A">
        <w:rPr>
          <w:noProof/>
        </w:rPr>
        <w:t>3</w:t>
      </w:r>
      <w:r w:rsidR="00CB39C7">
        <w:rPr>
          <w:noProof/>
        </w:rPr>
        <w:fldChar w:fldCharType="end"/>
      </w:r>
      <w:bookmarkEnd w:id="153"/>
      <w:bookmarkEnd w:id="154"/>
      <w:r>
        <w:t xml:space="preserve">. </w:t>
      </w:r>
      <w:r w:rsidRPr="0083368B">
        <w:rPr>
          <w:b w:val="0"/>
        </w:rPr>
        <w:t>Фармакокинетика рилпивирина при применении однократных доз</w:t>
      </w:r>
      <w:r w:rsidR="00C53402" w:rsidRPr="0083368B">
        <w:rPr>
          <w:b w:val="0"/>
          <w:color w:val="000000"/>
        </w:rPr>
        <w:t xml:space="preserve"> [1]</w:t>
      </w:r>
      <w:r w:rsidR="0083368B">
        <w:rPr>
          <w:b w:val="0"/>
          <w:color w:val="000000"/>
        </w:rPr>
        <w:t>.</w:t>
      </w:r>
    </w:p>
    <w:tbl>
      <w:tblPr>
        <w:tblStyle w:val="a7"/>
        <w:tblW w:w="5000" w:type="pct"/>
        <w:tblLook w:val="04A0" w:firstRow="1" w:lastRow="0" w:firstColumn="1" w:lastColumn="0" w:noHBand="0" w:noVBand="1"/>
      </w:tblPr>
      <w:tblGrid>
        <w:gridCol w:w="2586"/>
        <w:gridCol w:w="2138"/>
        <w:gridCol w:w="2311"/>
        <w:gridCol w:w="2311"/>
      </w:tblGrid>
      <w:tr w:rsidR="00A17757" w:rsidRPr="006F0352" w14:paraId="3AB60DE7" w14:textId="77777777" w:rsidTr="0083368B">
        <w:trPr>
          <w:trHeight w:val="107"/>
          <w:tblHeader/>
        </w:trPr>
        <w:tc>
          <w:tcPr>
            <w:tcW w:w="2605" w:type="dxa"/>
            <w:shd w:val="clear" w:color="auto" w:fill="D9D9D9" w:themeFill="background1" w:themeFillShade="D9"/>
            <w:vAlign w:val="center"/>
          </w:tcPr>
          <w:p w14:paraId="2CFA94F5" w14:textId="77777777" w:rsidR="00A17757" w:rsidRPr="006F0352" w:rsidRDefault="00A17757">
            <w:pPr>
              <w:spacing w:after="0" w:line="240" w:lineRule="auto"/>
              <w:jc w:val="center"/>
              <w:rPr>
                <w:b/>
              </w:rPr>
            </w:pPr>
            <w:r w:rsidRPr="006F0352">
              <w:rPr>
                <w:b/>
              </w:rPr>
              <w:t>Параметр</w:t>
            </w:r>
          </w:p>
        </w:tc>
        <w:tc>
          <w:tcPr>
            <w:tcW w:w="2160" w:type="dxa"/>
            <w:shd w:val="clear" w:color="auto" w:fill="D9D9D9" w:themeFill="background1" w:themeFillShade="D9"/>
            <w:vAlign w:val="center"/>
          </w:tcPr>
          <w:p w14:paraId="243146D5" w14:textId="77777777" w:rsidR="00A17757" w:rsidRPr="006F0352" w:rsidRDefault="00A17757">
            <w:pPr>
              <w:spacing w:after="0" w:line="240" w:lineRule="auto"/>
              <w:jc w:val="center"/>
              <w:rPr>
                <w:b/>
              </w:rPr>
            </w:pPr>
            <w:r w:rsidRPr="006F0352">
              <w:rPr>
                <w:b/>
              </w:rPr>
              <w:t>12,5 мг</w:t>
            </w:r>
          </w:p>
        </w:tc>
        <w:tc>
          <w:tcPr>
            <w:tcW w:w="2337" w:type="dxa"/>
            <w:shd w:val="clear" w:color="auto" w:fill="D9D9D9" w:themeFill="background1" w:themeFillShade="D9"/>
            <w:vAlign w:val="center"/>
          </w:tcPr>
          <w:p w14:paraId="11772C54" w14:textId="77777777" w:rsidR="00A17757" w:rsidRPr="006F0352" w:rsidRDefault="00A17757">
            <w:pPr>
              <w:spacing w:after="0" w:line="240" w:lineRule="auto"/>
              <w:jc w:val="center"/>
              <w:rPr>
                <w:b/>
              </w:rPr>
            </w:pPr>
            <w:r w:rsidRPr="006F0352">
              <w:rPr>
                <w:b/>
              </w:rPr>
              <w:t>25 мг</w:t>
            </w:r>
          </w:p>
        </w:tc>
        <w:tc>
          <w:tcPr>
            <w:tcW w:w="2337" w:type="dxa"/>
            <w:shd w:val="clear" w:color="auto" w:fill="D9D9D9" w:themeFill="background1" w:themeFillShade="D9"/>
            <w:vAlign w:val="center"/>
          </w:tcPr>
          <w:p w14:paraId="23EC48EA" w14:textId="77777777" w:rsidR="00A17757" w:rsidRPr="006F0352" w:rsidRDefault="00A17757">
            <w:pPr>
              <w:spacing w:after="0" w:line="240" w:lineRule="auto"/>
              <w:jc w:val="center"/>
              <w:rPr>
                <w:b/>
              </w:rPr>
            </w:pPr>
            <w:r w:rsidRPr="006F0352">
              <w:rPr>
                <w:b/>
              </w:rPr>
              <w:t>50 мг</w:t>
            </w:r>
          </w:p>
        </w:tc>
      </w:tr>
      <w:tr w:rsidR="00A17757" w:rsidRPr="006F0352" w14:paraId="1A29EDF8" w14:textId="77777777" w:rsidTr="00117C69">
        <w:tc>
          <w:tcPr>
            <w:tcW w:w="2605" w:type="dxa"/>
          </w:tcPr>
          <w:p w14:paraId="75402909" w14:textId="77777777" w:rsidR="00A17757" w:rsidRPr="006F0352" w:rsidRDefault="00A17757">
            <w:pPr>
              <w:spacing w:after="0" w:line="240" w:lineRule="auto"/>
            </w:pPr>
            <w:r w:rsidRPr="006F0352">
              <w:rPr>
                <w:lang w:val="en-US"/>
              </w:rPr>
              <w:t>T</w:t>
            </w:r>
            <w:r w:rsidRPr="006F0352">
              <w:rPr>
                <w:vertAlign w:val="subscript"/>
                <w:lang w:val="en-US"/>
              </w:rPr>
              <w:t>max</w:t>
            </w:r>
            <w:r w:rsidRPr="006F0352">
              <w:t>, ч</w:t>
            </w:r>
          </w:p>
        </w:tc>
        <w:tc>
          <w:tcPr>
            <w:tcW w:w="2160" w:type="dxa"/>
            <w:vAlign w:val="center"/>
          </w:tcPr>
          <w:p w14:paraId="39734178" w14:textId="77777777" w:rsidR="00A17757" w:rsidRPr="006F0352" w:rsidRDefault="00A17757">
            <w:pPr>
              <w:spacing w:after="0" w:line="240" w:lineRule="auto"/>
              <w:jc w:val="center"/>
            </w:pPr>
            <w:r w:rsidRPr="006F0352">
              <w:rPr>
                <w:lang w:val="en-US"/>
              </w:rPr>
              <w:t>4 (4-4)</w:t>
            </w:r>
          </w:p>
        </w:tc>
        <w:tc>
          <w:tcPr>
            <w:tcW w:w="2337" w:type="dxa"/>
            <w:vAlign w:val="center"/>
          </w:tcPr>
          <w:p w14:paraId="15A37489" w14:textId="77777777" w:rsidR="00A17757" w:rsidRPr="006F0352" w:rsidRDefault="00A17757">
            <w:pPr>
              <w:spacing w:after="0" w:line="240" w:lineRule="auto"/>
              <w:jc w:val="center"/>
            </w:pPr>
            <w:r w:rsidRPr="006F0352">
              <w:rPr>
                <w:lang w:val="en-US"/>
              </w:rPr>
              <w:t>4 (2-6)</w:t>
            </w:r>
          </w:p>
        </w:tc>
        <w:tc>
          <w:tcPr>
            <w:tcW w:w="2337" w:type="dxa"/>
            <w:vAlign w:val="center"/>
          </w:tcPr>
          <w:p w14:paraId="3ABA5A60" w14:textId="77777777" w:rsidR="00A17757" w:rsidRPr="006F0352" w:rsidRDefault="00A17757">
            <w:pPr>
              <w:spacing w:after="0" w:line="240" w:lineRule="auto"/>
              <w:jc w:val="center"/>
            </w:pPr>
            <w:r w:rsidRPr="006F0352">
              <w:rPr>
                <w:lang w:val="en-US"/>
              </w:rPr>
              <w:t>4 (4-4)</w:t>
            </w:r>
          </w:p>
        </w:tc>
      </w:tr>
      <w:tr w:rsidR="00A17757" w:rsidRPr="006F0352" w14:paraId="44DFBB5C" w14:textId="77777777" w:rsidTr="00117C69">
        <w:tc>
          <w:tcPr>
            <w:tcW w:w="2605" w:type="dxa"/>
          </w:tcPr>
          <w:p w14:paraId="559AF572" w14:textId="77777777" w:rsidR="00A17757" w:rsidRPr="006F0352" w:rsidRDefault="00A17757">
            <w:pPr>
              <w:spacing w:after="0" w:line="240" w:lineRule="auto"/>
            </w:pPr>
            <w:r w:rsidRPr="006F0352">
              <w:rPr>
                <w:lang w:val="en-US"/>
              </w:rPr>
              <w:t>C</w:t>
            </w:r>
            <w:r w:rsidRPr="006F0352">
              <w:rPr>
                <w:vertAlign w:val="subscript"/>
                <w:lang w:val="en-US"/>
              </w:rPr>
              <w:t>max</w:t>
            </w:r>
            <w:r w:rsidRPr="006F0352">
              <w:t>, нг/мл</w:t>
            </w:r>
          </w:p>
        </w:tc>
        <w:tc>
          <w:tcPr>
            <w:tcW w:w="2160" w:type="dxa"/>
            <w:vAlign w:val="center"/>
          </w:tcPr>
          <w:p w14:paraId="34C6F2A7" w14:textId="77777777" w:rsidR="00A17757" w:rsidRPr="006F0352" w:rsidRDefault="00A17757">
            <w:pPr>
              <w:spacing w:after="0" w:line="240" w:lineRule="auto"/>
              <w:jc w:val="center"/>
            </w:pPr>
            <w:r w:rsidRPr="006F0352">
              <w:rPr>
                <w:lang w:val="en-US"/>
              </w:rPr>
              <w:t>73,1 ± 14,1</w:t>
            </w:r>
          </w:p>
        </w:tc>
        <w:tc>
          <w:tcPr>
            <w:tcW w:w="2337" w:type="dxa"/>
            <w:vAlign w:val="center"/>
          </w:tcPr>
          <w:p w14:paraId="4F57BB25" w14:textId="77777777" w:rsidR="00A17757" w:rsidRPr="006F0352" w:rsidRDefault="00A17757">
            <w:pPr>
              <w:spacing w:after="0" w:line="240" w:lineRule="auto"/>
              <w:jc w:val="center"/>
            </w:pPr>
            <w:r w:rsidRPr="006F0352">
              <w:rPr>
                <w:lang w:val="en-US"/>
              </w:rPr>
              <w:t>149 ± 32</w:t>
            </w:r>
            <w:r w:rsidRPr="006F0352">
              <w:t>,</w:t>
            </w:r>
            <w:r w:rsidRPr="006F0352">
              <w:rPr>
                <w:lang w:val="en-US"/>
              </w:rPr>
              <w:t>3</w:t>
            </w:r>
          </w:p>
        </w:tc>
        <w:tc>
          <w:tcPr>
            <w:tcW w:w="2337" w:type="dxa"/>
            <w:vAlign w:val="center"/>
          </w:tcPr>
          <w:p w14:paraId="73B36968" w14:textId="77777777" w:rsidR="00A17757" w:rsidRPr="006F0352" w:rsidRDefault="00A17757">
            <w:pPr>
              <w:spacing w:after="0" w:line="240" w:lineRule="auto"/>
              <w:jc w:val="center"/>
            </w:pPr>
            <w:r w:rsidRPr="006F0352">
              <w:rPr>
                <w:lang w:val="en-US"/>
              </w:rPr>
              <w:t>267 ± 27,4</w:t>
            </w:r>
          </w:p>
        </w:tc>
      </w:tr>
      <w:tr w:rsidR="00A17757" w:rsidRPr="006F0352" w14:paraId="6B146ED5" w14:textId="77777777" w:rsidTr="00117C69">
        <w:tc>
          <w:tcPr>
            <w:tcW w:w="2605" w:type="dxa"/>
          </w:tcPr>
          <w:p w14:paraId="56238692" w14:textId="77777777" w:rsidR="00A17757" w:rsidRPr="006F0352" w:rsidRDefault="00A17757">
            <w:pPr>
              <w:spacing w:after="0" w:line="240" w:lineRule="auto"/>
              <w:rPr>
                <w:lang w:val="en-US"/>
              </w:rPr>
            </w:pPr>
            <w:r w:rsidRPr="006F0352">
              <w:rPr>
                <w:lang w:val="en-US"/>
              </w:rPr>
              <w:t xml:space="preserve">AUC (0-last), </w:t>
            </w:r>
            <w:r w:rsidRPr="006F0352">
              <w:t>нг</w:t>
            </w:r>
            <w:r w:rsidRPr="006F0352">
              <w:rPr>
                <w:lang w:val="en-US"/>
              </w:rPr>
              <w:t xml:space="preserve"> × </w:t>
            </w:r>
            <w:r w:rsidRPr="006F0352">
              <w:t>ч</w:t>
            </w:r>
            <w:r w:rsidRPr="006F0352">
              <w:rPr>
                <w:lang w:val="en-US"/>
              </w:rPr>
              <w:t>/</w:t>
            </w:r>
            <w:r w:rsidRPr="006F0352">
              <w:t>мл</w:t>
            </w:r>
          </w:p>
        </w:tc>
        <w:tc>
          <w:tcPr>
            <w:tcW w:w="2160" w:type="dxa"/>
            <w:vAlign w:val="center"/>
          </w:tcPr>
          <w:p w14:paraId="2BEE7A30" w14:textId="77777777" w:rsidR="00A17757" w:rsidRPr="006F0352" w:rsidRDefault="00A17757">
            <w:pPr>
              <w:spacing w:after="0" w:line="240" w:lineRule="auto"/>
              <w:jc w:val="center"/>
              <w:rPr>
                <w:lang w:val="en-US"/>
              </w:rPr>
            </w:pPr>
            <w:r w:rsidRPr="006F0352">
              <w:rPr>
                <w:lang w:val="en-US"/>
              </w:rPr>
              <w:t>2097 ± 360</w:t>
            </w:r>
          </w:p>
        </w:tc>
        <w:tc>
          <w:tcPr>
            <w:tcW w:w="2337" w:type="dxa"/>
            <w:vAlign w:val="center"/>
          </w:tcPr>
          <w:p w14:paraId="76D25388" w14:textId="77777777" w:rsidR="00A17757" w:rsidRPr="006F0352" w:rsidRDefault="00A17757">
            <w:pPr>
              <w:spacing w:after="0" w:line="240" w:lineRule="auto"/>
              <w:jc w:val="center"/>
              <w:rPr>
                <w:lang w:val="en-US"/>
              </w:rPr>
            </w:pPr>
            <w:r w:rsidRPr="006F0352">
              <w:rPr>
                <w:lang w:val="en-US"/>
              </w:rPr>
              <w:t>4496 ± 1240</w:t>
            </w:r>
          </w:p>
        </w:tc>
        <w:tc>
          <w:tcPr>
            <w:tcW w:w="2337" w:type="dxa"/>
            <w:vAlign w:val="center"/>
          </w:tcPr>
          <w:p w14:paraId="7DDB8F46" w14:textId="77777777" w:rsidR="00A17757" w:rsidRPr="006F0352" w:rsidRDefault="00A17757">
            <w:pPr>
              <w:spacing w:after="0" w:line="240" w:lineRule="auto"/>
              <w:jc w:val="center"/>
              <w:rPr>
                <w:lang w:val="en-US"/>
              </w:rPr>
            </w:pPr>
            <w:r w:rsidRPr="006F0352">
              <w:rPr>
                <w:lang w:val="en-US"/>
              </w:rPr>
              <w:t>7879 ± 973</w:t>
            </w:r>
          </w:p>
        </w:tc>
      </w:tr>
      <w:tr w:rsidR="00A17757" w:rsidRPr="006F0352" w14:paraId="727214DF" w14:textId="77777777" w:rsidTr="00117C69">
        <w:tc>
          <w:tcPr>
            <w:tcW w:w="2605" w:type="dxa"/>
          </w:tcPr>
          <w:p w14:paraId="09ECCBB5" w14:textId="77777777" w:rsidR="00A17757" w:rsidRPr="006F0352" w:rsidRDefault="00A17757">
            <w:pPr>
              <w:spacing w:after="0" w:line="240" w:lineRule="auto"/>
            </w:pPr>
            <w:r w:rsidRPr="006F0352">
              <w:rPr>
                <w:rFonts w:hint="eastAsia"/>
              </w:rPr>
              <w:t>AUC (0-∞)</w:t>
            </w:r>
            <w:r w:rsidRPr="006F0352">
              <w:t>, нг × ч/мл</w:t>
            </w:r>
          </w:p>
        </w:tc>
        <w:tc>
          <w:tcPr>
            <w:tcW w:w="2160" w:type="dxa"/>
            <w:vAlign w:val="center"/>
          </w:tcPr>
          <w:p w14:paraId="5C4F88A3" w14:textId="77777777" w:rsidR="00A17757" w:rsidRPr="006F0352" w:rsidRDefault="00A17757">
            <w:pPr>
              <w:spacing w:after="0" w:line="240" w:lineRule="auto"/>
              <w:jc w:val="center"/>
            </w:pPr>
            <w:r w:rsidRPr="006F0352">
              <w:rPr>
                <w:rFonts w:hint="eastAsia"/>
                <w:lang w:val="en-US"/>
              </w:rPr>
              <w:t>2467 ± 526</w:t>
            </w:r>
          </w:p>
        </w:tc>
        <w:tc>
          <w:tcPr>
            <w:tcW w:w="2337" w:type="dxa"/>
            <w:vAlign w:val="center"/>
          </w:tcPr>
          <w:p w14:paraId="7239C3A8" w14:textId="77777777" w:rsidR="00A17757" w:rsidRPr="006F0352" w:rsidRDefault="00A17757">
            <w:pPr>
              <w:spacing w:after="0" w:line="240" w:lineRule="auto"/>
              <w:jc w:val="center"/>
            </w:pPr>
            <w:r w:rsidRPr="006F0352">
              <w:rPr>
                <w:rFonts w:hint="eastAsia"/>
                <w:lang w:val="en-US"/>
              </w:rPr>
              <w:t>5210 ± 2001</w:t>
            </w:r>
          </w:p>
        </w:tc>
        <w:tc>
          <w:tcPr>
            <w:tcW w:w="2337" w:type="dxa"/>
            <w:vAlign w:val="center"/>
          </w:tcPr>
          <w:p w14:paraId="2D13FA32" w14:textId="77777777" w:rsidR="00A17757" w:rsidRPr="006F0352" w:rsidRDefault="00A17757">
            <w:pPr>
              <w:spacing w:after="0" w:line="240" w:lineRule="auto"/>
              <w:jc w:val="center"/>
            </w:pPr>
            <w:r w:rsidRPr="006F0352">
              <w:rPr>
                <w:rFonts w:hint="eastAsia"/>
                <w:lang w:val="en-US"/>
              </w:rPr>
              <w:t>8872 ± 1342</w:t>
            </w:r>
          </w:p>
        </w:tc>
      </w:tr>
      <w:tr w:rsidR="00A17757" w:rsidRPr="006F0352" w14:paraId="34EDE051" w14:textId="77777777" w:rsidTr="00117C69">
        <w:tc>
          <w:tcPr>
            <w:tcW w:w="2605" w:type="dxa"/>
          </w:tcPr>
          <w:p w14:paraId="1D979E82" w14:textId="77777777" w:rsidR="00A17757" w:rsidRPr="006F0352" w:rsidRDefault="00A17757">
            <w:pPr>
              <w:spacing w:after="0" w:line="240" w:lineRule="auto"/>
            </w:pPr>
            <w:r w:rsidRPr="006F0352">
              <w:rPr>
                <w:lang w:val="en-US"/>
              </w:rPr>
              <w:t>t½</w:t>
            </w:r>
            <w:r w:rsidRPr="006F0352">
              <w:t>, ч</w:t>
            </w:r>
          </w:p>
        </w:tc>
        <w:tc>
          <w:tcPr>
            <w:tcW w:w="2160" w:type="dxa"/>
            <w:vAlign w:val="center"/>
          </w:tcPr>
          <w:p w14:paraId="5CA89F7E" w14:textId="77777777" w:rsidR="00A17757" w:rsidRPr="006F0352" w:rsidRDefault="00A17757">
            <w:pPr>
              <w:spacing w:after="0" w:line="240" w:lineRule="auto"/>
              <w:jc w:val="center"/>
            </w:pPr>
            <w:r w:rsidRPr="006F0352">
              <w:rPr>
                <w:lang w:val="en-US"/>
              </w:rPr>
              <w:t>50.5± 21</w:t>
            </w:r>
            <w:r w:rsidRPr="006F0352">
              <w:t>,</w:t>
            </w:r>
            <w:r w:rsidRPr="006F0352">
              <w:rPr>
                <w:lang w:val="en-US"/>
              </w:rPr>
              <w:t>6</w:t>
            </w:r>
          </w:p>
        </w:tc>
        <w:tc>
          <w:tcPr>
            <w:tcW w:w="2337" w:type="dxa"/>
            <w:vAlign w:val="center"/>
          </w:tcPr>
          <w:p w14:paraId="4BFB7C70" w14:textId="77777777" w:rsidR="00A17757" w:rsidRPr="006F0352" w:rsidRDefault="00A17757">
            <w:pPr>
              <w:spacing w:after="0" w:line="240" w:lineRule="auto"/>
              <w:jc w:val="center"/>
            </w:pPr>
            <w:r w:rsidRPr="006F0352">
              <w:rPr>
                <w:lang w:val="en-US"/>
              </w:rPr>
              <w:t>47,7 ± 18</w:t>
            </w:r>
            <w:r w:rsidRPr="006F0352">
              <w:t>,</w:t>
            </w:r>
            <w:r w:rsidRPr="006F0352">
              <w:rPr>
                <w:lang w:val="en-US"/>
              </w:rPr>
              <w:t>6</w:t>
            </w:r>
          </w:p>
        </w:tc>
        <w:tc>
          <w:tcPr>
            <w:tcW w:w="2337" w:type="dxa"/>
            <w:vAlign w:val="center"/>
          </w:tcPr>
          <w:p w14:paraId="09E1C276" w14:textId="77777777" w:rsidR="00A17757" w:rsidRPr="006F0352" w:rsidRDefault="00A17757">
            <w:pPr>
              <w:spacing w:after="0" w:line="240" w:lineRule="auto"/>
              <w:jc w:val="center"/>
            </w:pPr>
            <w:r w:rsidRPr="006F0352">
              <w:rPr>
                <w:lang w:val="en-US"/>
              </w:rPr>
              <w:t>44,7 ± 8,7</w:t>
            </w:r>
          </w:p>
        </w:tc>
      </w:tr>
    </w:tbl>
    <w:p w14:paraId="4674719A" w14:textId="77777777" w:rsidR="006D4751" w:rsidRDefault="006D4751" w:rsidP="00725291">
      <w:pPr>
        <w:pStyle w:val="aff0"/>
        <w:spacing w:before="0" w:after="0"/>
      </w:pPr>
      <w:bookmarkStart w:id="155" w:name="_Ref117621935"/>
    </w:p>
    <w:p w14:paraId="727F722C" w14:textId="473E9204" w:rsidR="00A17757" w:rsidRPr="0083368B" w:rsidRDefault="007765E4" w:rsidP="00725291">
      <w:pPr>
        <w:pStyle w:val="aff0"/>
        <w:spacing w:before="0" w:after="0"/>
        <w:rPr>
          <w:b w:val="0"/>
        </w:rPr>
      </w:pPr>
      <w:r>
        <w:t>Таблица 4</w:t>
      </w:r>
      <w:r w:rsidR="00752B2A">
        <w:noBreakHyphen/>
      </w:r>
      <w:r w:rsidR="00CB39C7">
        <w:fldChar w:fldCharType="begin"/>
      </w:r>
      <w:r w:rsidR="00CB39C7">
        <w:instrText xml:space="preserve"> SEQ Таблица \* ARABIC \s 1 </w:instrText>
      </w:r>
      <w:r w:rsidR="00CB39C7">
        <w:fldChar w:fldCharType="separate"/>
      </w:r>
      <w:r w:rsidR="00752B2A">
        <w:rPr>
          <w:noProof/>
        </w:rPr>
        <w:t>4</w:t>
      </w:r>
      <w:r w:rsidR="00CB39C7">
        <w:rPr>
          <w:noProof/>
        </w:rPr>
        <w:fldChar w:fldCharType="end"/>
      </w:r>
      <w:bookmarkEnd w:id="155"/>
      <w:r w:rsidR="00A17757">
        <w:t xml:space="preserve">. </w:t>
      </w:r>
      <w:r w:rsidR="00E75035" w:rsidRPr="0083368B">
        <w:rPr>
          <w:b w:val="0"/>
        </w:rPr>
        <w:t>Фармакокинетика рилпивирина при применении однократных доз</w:t>
      </w:r>
      <w:r w:rsidR="00C53402" w:rsidRPr="0083368B">
        <w:rPr>
          <w:b w:val="0"/>
        </w:rPr>
        <w:t xml:space="preserve"> [1]</w:t>
      </w:r>
      <w:r w:rsidR="0083368B">
        <w:rPr>
          <w:b w:val="0"/>
        </w:rPr>
        <w:t>.</w:t>
      </w:r>
    </w:p>
    <w:tbl>
      <w:tblPr>
        <w:tblStyle w:val="a7"/>
        <w:tblW w:w="5000" w:type="pct"/>
        <w:tblLook w:val="04A0" w:firstRow="1" w:lastRow="0" w:firstColumn="1" w:lastColumn="0" w:noHBand="0" w:noVBand="1"/>
      </w:tblPr>
      <w:tblGrid>
        <w:gridCol w:w="2172"/>
        <w:gridCol w:w="1675"/>
        <w:gridCol w:w="1833"/>
        <w:gridCol w:w="1833"/>
        <w:gridCol w:w="1833"/>
      </w:tblGrid>
      <w:tr w:rsidR="00117C69" w:rsidRPr="006F0352" w14:paraId="3E01026C" w14:textId="77777777" w:rsidTr="0083368B">
        <w:trPr>
          <w:tblHeader/>
        </w:trPr>
        <w:tc>
          <w:tcPr>
            <w:tcW w:w="2605" w:type="dxa"/>
            <w:shd w:val="clear" w:color="auto" w:fill="D9D9D9" w:themeFill="background1" w:themeFillShade="D9"/>
            <w:vAlign w:val="center"/>
          </w:tcPr>
          <w:p w14:paraId="1E4BE411" w14:textId="77777777" w:rsidR="00117C69" w:rsidRPr="006F0352" w:rsidRDefault="00117C69">
            <w:pPr>
              <w:spacing w:after="0" w:line="240" w:lineRule="auto"/>
              <w:jc w:val="center"/>
              <w:rPr>
                <w:b/>
              </w:rPr>
            </w:pPr>
            <w:r w:rsidRPr="006F0352">
              <w:rPr>
                <w:b/>
              </w:rPr>
              <w:t>Параметр</w:t>
            </w:r>
          </w:p>
        </w:tc>
        <w:tc>
          <w:tcPr>
            <w:tcW w:w="2160" w:type="dxa"/>
            <w:shd w:val="clear" w:color="auto" w:fill="D9D9D9" w:themeFill="background1" w:themeFillShade="D9"/>
            <w:vAlign w:val="center"/>
          </w:tcPr>
          <w:p w14:paraId="6079312C" w14:textId="77777777" w:rsidR="00117C69" w:rsidRPr="006F0352" w:rsidRDefault="00117C69">
            <w:pPr>
              <w:spacing w:after="0" w:line="240" w:lineRule="auto"/>
              <w:jc w:val="center"/>
              <w:rPr>
                <w:b/>
              </w:rPr>
            </w:pPr>
            <w:r w:rsidRPr="006F0352">
              <w:rPr>
                <w:b/>
              </w:rPr>
              <w:t>50 мг</w:t>
            </w:r>
          </w:p>
        </w:tc>
        <w:tc>
          <w:tcPr>
            <w:tcW w:w="2337" w:type="dxa"/>
            <w:shd w:val="clear" w:color="auto" w:fill="D9D9D9" w:themeFill="background1" w:themeFillShade="D9"/>
            <w:vAlign w:val="center"/>
          </w:tcPr>
          <w:p w14:paraId="24604C63" w14:textId="77777777" w:rsidR="00117C69" w:rsidRPr="006F0352" w:rsidRDefault="00117C69">
            <w:pPr>
              <w:spacing w:after="0" w:line="240" w:lineRule="auto"/>
              <w:jc w:val="center"/>
              <w:rPr>
                <w:b/>
              </w:rPr>
            </w:pPr>
            <w:r w:rsidRPr="006F0352">
              <w:rPr>
                <w:b/>
              </w:rPr>
              <w:t>100 мг</w:t>
            </w:r>
          </w:p>
        </w:tc>
        <w:tc>
          <w:tcPr>
            <w:tcW w:w="2337" w:type="dxa"/>
            <w:shd w:val="clear" w:color="auto" w:fill="D9D9D9" w:themeFill="background1" w:themeFillShade="D9"/>
            <w:vAlign w:val="center"/>
          </w:tcPr>
          <w:p w14:paraId="1D5F3EEB" w14:textId="77777777" w:rsidR="00117C69" w:rsidRPr="006F0352" w:rsidRDefault="00117C69">
            <w:pPr>
              <w:spacing w:after="0" w:line="240" w:lineRule="auto"/>
              <w:jc w:val="center"/>
              <w:rPr>
                <w:b/>
              </w:rPr>
            </w:pPr>
            <w:r w:rsidRPr="006F0352">
              <w:rPr>
                <w:b/>
              </w:rPr>
              <w:t>200 мг</w:t>
            </w:r>
          </w:p>
        </w:tc>
        <w:tc>
          <w:tcPr>
            <w:tcW w:w="2337" w:type="dxa"/>
            <w:shd w:val="clear" w:color="auto" w:fill="D9D9D9" w:themeFill="background1" w:themeFillShade="D9"/>
          </w:tcPr>
          <w:p w14:paraId="69FD85C0" w14:textId="77777777" w:rsidR="00117C69" w:rsidRPr="006F0352" w:rsidRDefault="00117C69">
            <w:pPr>
              <w:spacing w:after="0" w:line="240" w:lineRule="auto"/>
              <w:jc w:val="center"/>
              <w:rPr>
                <w:b/>
              </w:rPr>
            </w:pPr>
            <w:r w:rsidRPr="006F0352">
              <w:rPr>
                <w:b/>
              </w:rPr>
              <w:t>300 мг</w:t>
            </w:r>
          </w:p>
        </w:tc>
      </w:tr>
      <w:tr w:rsidR="00117C69" w:rsidRPr="006F0352" w14:paraId="3D22DBC1" w14:textId="77777777" w:rsidTr="00117C69">
        <w:tc>
          <w:tcPr>
            <w:tcW w:w="2605" w:type="dxa"/>
          </w:tcPr>
          <w:p w14:paraId="47C6C3BF" w14:textId="77777777" w:rsidR="00117C69" w:rsidRPr="006F0352" w:rsidRDefault="00117C69">
            <w:pPr>
              <w:spacing w:after="0" w:line="240" w:lineRule="auto"/>
            </w:pPr>
            <w:r w:rsidRPr="006F0352">
              <w:rPr>
                <w:lang w:val="en-US"/>
              </w:rPr>
              <w:t>T</w:t>
            </w:r>
            <w:r w:rsidRPr="006F0352">
              <w:rPr>
                <w:vertAlign w:val="subscript"/>
                <w:lang w:val="en-US"/>
              </w:rPr>
              <w:t>max</w:t>
            </w:r>
            <w:r w:rsidRPr="006F0352">
              <w:t>, ч</w:t>
            </w:r>
          </w:p>
        </w:tc>
        <w:tc>
          <w:tcPr>
            <w:tcW w:w="2160" w:type="dxa"/>
            <w:vAlign w:val="center"/>
          </w:tcPr>
          <w:p w14:paraId="2F506069" w14:textId="77777777" w:rsidR="00117C69" w:rsidRPr="006F0352" w:rsidRDefault="006821E2">
            <w:pPr>
              <w:spacing w:after="0" w:line="240" w:lineRule="auto"/>
              <w:jc w:val="center"/>
            </w:pPr>
            <w:r w:rsidRPr="006F0352">
              <w:rPr>
                <w:lang w:val="en-US"/>
              </w:rPr>
              <w:t>4 (4.2-6)</w:t>
            </w:r>
          </w:p>
        </w:tc>
        <w:tc>
          <w:tcPr>
            <w:tcW w:w="2337" w:type="dxa"/>
            <w:vAlign w:val="center"/>
          </w:tcPr>
          <w:p w14:paraId="398F76CF" w14:textId="77777777" w:rsidR="00117C69" w:rsidRPr="006F0352" w:rsidRDefault="006821E2">
            <w:pPr>
              <w:spacing w:after="0" w:line="240" w:lineRule="auto"/>
              <w:jc w:val="center"/>
            </w:pPr>
            <w:r w:rsidRPr="006F0352">
              <w:rPr>
                <w:lang w:val="en-US"/>
              </w:rPr>
              <w:t>4 (4-6)</w:t>
            </w:r>
          </w:p>
        </w:tc>
        <w:tc>
          <w:tcPr>
            <w:tcW w:w="2337" w:type="dxa"/>
            <w:vAlign w:val="center"/>
          </w:tcPr>
          <w:p w14:paraId="4FCDB4CC" w14:textId="77777777" w:rsidR="00117C69" w:rsidRPr="006F0352" w:rsidRDefault="006821E2">
            <w:pPr>
              <w:spacing w:after="0" w:line="240" w:lineRule="auto"/>
              <w:jc w:val="center"/>
            </w:pPr>
            <w:r w:rsidRPr="006F0352">
              <w:rPr>
                <w:lang w:val="en-US"/>
              </w:rPr>
              <w:t>4 (4-6)</w:t>
            </w:r>
          </w:p>
        </w:tc>
        <w:tc>
          <w:tcPr>
            <w:tcW w:w="2337" w:type="dxa"/>
          </w:tcPr>
          <w:p w14:paraId="219DC888" w14:textId="77777777" w:rsidR="00117C69" w:rsidRPr="006F0352" w:rsidRDefault="006821E2">
            <w:pPr>
              <w:spacing w:after="0" w:line="240" w:lineRule="auto"/>
              <w:jc w:val="center"/>
              <w:rPr>
                <w:lang w:val="en-US"/>
              </w:rPr>
            </w:pPr>
            <w:r w:rsidRPr="006F0352">
              <w:rPr>
                <w:lang w:val="en-US"/>
              </w:rPr>
              <w:t>4 (4-4)</w:t>
            </w:r>
          </w:p>
        </w:tc>
      </w:tr>
      <w:tr w:rsidR="00117C69" w:rsidRPr="006F0352" w14:paraId="2FCAAA3B" w14:textId="77777777" w:rsidTr="00117C69">
        <w:tc>
          <w:tcPr>
            <w:tcW w:w="2605" w:type="dxa"/>
          </w:tcPr>
          <w:p w14:paraId="7D55467D" w14:textId="77777777" w:rsidR="00117C69" w:rsidRPr="006F0352" w:rsidRDefault="00117C69">
            <w:pPr>
              <w:spacing w:after="0" w:line="240" w:lineRule="auto"/>
            </w:pPr>
            <w:r w:rsidRPr="006F0352">
              <w:rPr>
                <w:lang w:val="en-US"/>
              </w:rPr>
              <w:t>C</w:t>
            </w:r>
            <w:r w:rsidRPr="006F0352">
              <w:rPr>
                <w:vertAlign w:val="subscript"/>
                <w:lang w:val="en-US"/>
              </w:rPr>
              <w:t>max</w:t>
            </w:r>
            <w:r w:rsidRPr="006F0352">
              <w:t>, нг/мл</w:t>
            </w:r>
          </w:p>
        </w:tc>
        <w:tc>
          <w:tcPr>
            <w:tcW w:w="2160" w:type="dxa"/>
            <w:vAlign w:val="center"/>
          </w:tcPr>
          <w:p w14:paraId="4B7E1F46" w14:textId="77777777" w:rsidR="00117C69" w:rsidRPr="006F0352" w:rsidRDefault="006821E2">
            <w:pPr>
              <w:spacing w:after="0" w:line="240" w:lineRule="auto"/>
              <w:jc w:val="center"/>
            </w:pPr>
            <w:r w:rsidRPr="006F0352">
              <w:rPr>
                <w:lang w:val="en-US"/>
              </w:rPr>
              <w:t>226 ± 15</w:t>
            </w:r>
          </w:p>
        </w:tc>
        <w:tc>
          <w:tcPr>
            <w:tcW w:w="2337" w:type="dxa"/>
            <w:vAlign w:val="center"/>
          </w:tcPr>
          <w:p w14:paraId="40828FA1" w14:textId="77777777" w:rsidR="00117C69" w:rsidRPr="006F0352" w:rsidRDefault="006821E2">
            <w:pPr>
              <w:spacing w:after="0" w:line="240" w:lineRule="auto"/>
              <w:jc w:val="center"/>
            </w:pPr>
            <w:r w:rsidRPr="006F0352">
              <w:rPr>
                <w:lang w:val="en-US"/>
              </w:rPr>
              <w:t>482 ± 121</w:t>
            </w:r>
          </w:p>
        </w:tc>
        <w:tc>
          <w:tcPr>
            <w:tcW w:w="2337" w:type="dxa"/>
            <w:vAlign w:val="center"/>
          </w:tcPr>
          <w:p w14:paraId="6BCCED1A" w14:textId="77777777" w:rsidR="00117C69" w:rsidRPr="006F0352" w:rsidRDefault="006821E2">
            <w:pPr>
              <w:spacing w:after="0" w:line="240" w:lineRule="auto"/>
              <w:jc w:val="center"/>
            </w:pPr>
            <w:r w:rsidRPr="006F0352">
              <w:rPr>
                <w:lang w:val="en-US"/>
              </w:rPr>
              <w:t>807 ± 207</w:t>
            </w:r>
          </w:p>
        </w:tc>
        <w:tc>
          <w:tcPr>
            <w:tcW w:w="2337" w:type="dxa"/>
          </w:tcPr>
          <w:p w14:paraId="2FB0E194" w14:textId="77777777" w:rsidR="00117C69" w:rsidRPr="006F0352" w:rsidRDefault="006821E2">
            <w:pPr>
              <w:spacing w:after="0" w:line="240" w:lineRule="auto"/>
              <w:jc w:val="center"/>
              <w:rPr>
                <w:lang w:val="en-US"/>
              </w:rPr>
            </w:pPr>
            <w:r w:rsidRPr="006F0352">
              <w:rPr>
                <w:lang w:val="en-US"/>
              </w:rPr>
              <w:t>944 ± 172</w:t>
            </w:r>
          </w:p>
        </w:tc>
      </w:tr>
      <w:tr w:rsidR="00117C69" w:rsidRPr="006F0352" w14:paraId="025FD4E3" w14:textId="77777777" w:rsidTr="006821E2">
        <w:tc>
          <w:tcPr>
            <w:tcW w:w="2605" w:type="dxa"/>
          </w:tcPr>
          <w:p w14:paraId="0CF16D82" w14:textId="77777777" w:rsidR="00117C69" w:rsidRPr="006F0352" w:rsidRDefault="00117C69" w:rsidP="00117C69">
            <w:pPr>
              <w:spacing w:after="0" w:line="240" w:lineRule="auto"/>
              <w:rPr>
                <w:lang w:val="en-US"/>
              </w:rPr>
            </w:pPr>
            <w:r w:rsidRPr="006F0352">
              <w:rPr>
                <w:lang w:val="en-US"/>
              </w:rPr>
              <w:t xml:space="preserve">AUC (0-last), </w:t>
            </w:r>
            <w:r w:rsidRPr="006F0352">
              <w:rPr>
                <w:lang w:val="en-US"/>
              </w:rPr>
              <w:br/>
            </w:r>
            <w:r w:rsidRPr="006F0352">
              <w:t>нг</w:t>
            </w:r>
            <w:r w:rsidRPr="006F0352">
              <w:rPr>
                <w:lang w:val="en-US"/>
              </w:rPr>
              <w:t xml:space="preserve"> × </w:t>
            </w:r>
            <w:r w:rsidRPr="006F0352">
              <w:t>ч</w:t>
            </w:r>
            <w:r w:rsidRPr="006F0352">
              <w:rPr>
                <w:lang w:val="en-US"/>
              </w:rPr>
              <w:t>/</w:t>
            </w:r>
            <w:r w:rsidRPr="006F0352">
              <w:t>мл</w:t>
            </w:r>
          </w:p>
        </w:tc>
        <w:tc>
          <w:tcPr>
            <w:tcW w:w="2160" w:type="dxa"/>
            <w:vAlign w:val="center"/>
          </w:tcPr>
          <w:p w14:paraId="2502C010" w14:textId="77777777" w:rsidR="00117C69" w:rsidRPr="006F0352" w:rsidRDefault="006821E2" w:rsidP="00A17757">
            <w:pPr>
              <w:spacing w:after="0" w:line="240" w:lineRule="auto"/>
              <w:jc w:val="center"/>
              <w:rPr>
                <w:lang w:val="en-US"/>
              </w:rPr>
            </w:pPr>
            <w:r w:rsidRPr="006F0352">
              <w:rPr>
                <w:lang w:val="en-US"/>
              </w:rPr>
              <w:t>6118 ± 1558</w:t>
            </w:r>
          </w:p>
        </w:tc>
        <w:tc>
          <w:tcPr>
            <w:tcW w:w="2337" w:type="dxa"/>
            <w:vAlign w:val="center"/>
          </w:tcPr>
          <w:p w14:paraId="758EE340" w14:textId="77777777" w:rsidR="00117C69" w:rsidRPr="006F0352" w:rsidRDefault="006821E2" w:rsidP="00A17757">
            <w:pPr>
              <w:spacing w:after="0" w:line="240" w:lineRule="auto"/>
              <w:jc w:val="center"/>
              <w:rPr>
                <w:lang w:val="en-US"/>
              </w:rPr>
            </w:pPr>
            <w:r w:rsidRPr="006F0352">
              <w:rPr>
                <w:lang w:val="en-US"/>
              </w:rPr>
              <w:t>13013 ± 4039</w:t>
            </w:r>
          </w:p>
        </w:tc>
        <w:tc>
          <w:tcPr>
            <w:tcW w:w="2337" w:type="dxa"/>
            <w:vAlign w:val="center"/>
          </w:tcPr>
          <w:p w14:paraId="05B10C5C" w14:textId="77777777" w:rsidR="00117C69" w:rsidRPr="006F0352" w:rsidRDefault="006821E2" w:rsidP="00A17757">
            <w:pPr>
              <w:spacing w:after="0" w:line="240" w:lineRule="auto"/>
              <w:jc w:val="center"/>
              <w:rPr>
                <w:lang w:val="en-US"/>
              </w:rPr>
            </w:pPr>
            <w:r w:rsidRPr="006F0352">
              <w:rPr>
                <w:lang w:val="en-US"/>
              </w:rPr>
              <w:t>25600 ± 5621</w:t>
            </w:r>
          </w:p>
        </w:tc>
        <w:tc>
          <w:tcPr>
            <w:tcW w:w="2337" w:type="dxa"/>
            <w:vAlign w:val="center"/>
          </w:tcPr>
          <w:p w14:paraId="7433CD81" w14:textId="77777777" w:rsidR="00117C69" w:rsidRPr="006F0352" w:rsidRDefault="006821E2" w:rsidP="006821E2">
            <w:pPr>
              <w:spacing w:after="0" w:line="240" w:lineRule="auto"/>
              <w:jc w:val="center"/>
              <w:rPr>
                <w:lang w:val="en-US"/>
              </w:rPr>
            </w:pPr>
            <w:r w:rsidRPr="006F0352">
              <w:rPr>
                <w:lang w:val="en-US"/>
              </w:rPr>
              <w:t>27910 ± 7298</w:t>
            </w:r>
          </w:p>
        </w:tc>
      </w:tr>
      <w:tr w:rsidR="00117C69" w:rsidRPr="006F0352" w14:paraId="1F21FA07" w14:textId="77777777" w:rsidTr="006821E2">
        <w:tc>
          <w:tcPr>
            <w:tcW w:w="2605" w:type="dxa"/>
          </w:tcPr>
          <w:p w14:paraId="3176C83B" w14:textId="77777777" w:rsidR="00117C69" w:rsidRPr="006F0352" w:rsidRDefault="00117C69" w:rsidP="00117C69">
            <w:pPr>
              <w:spacing w:after="0" w:line="240" w:lineRule="auto"/>
            </w:pPr>
            <w:r w:rsidRPr="006F0352">
              <w:rPr>
                <w:rFonts w:hint="eastAsia"/>
              </w:rPr>
              <w:t>AUC (0-∞)</w:t>
            </w:r>
            <w:r w:rsidRPr="006F0352">
              <w:t xml:space="preserve">, </w:t>
            </w:r>
            <w:r w:rsidR="006821E2" w:rsidRPr="006F0352">
              <w:br/>
            </w:r>
            <w:r w:rsidRPr="006F0352">
              <w:t>нг × ч/мл</w:t>
            </w:r>
          </w:p>
        </w:tc>
        <w:tc>
          <w:tcPr>
            <w:tcW w:w="2160" w:type="dxa"/>
            <w:vAlign w:val="center"/>
          </w:tcPr>
          <w:p w14:paraId="34EC4904" w14:textId="77777777" w:rsidR="00117C69" w:rsidRPr="006F0352" w:rsidRDefault="006821E2" w:rsidP="00A17757">
            <w:pPr>
              <w:spacing w:after="0" w:line="240" w:lineRule="auto"/>
              <w:jc w:val="center"/>
            </w:pPr>
            <w:r w:rsidRPr="006F0352">
              <w:rPr>
                <w:rFonts w:hint="eastAsia"/>
                <w:lang w:val="en-US"/>
              </w:rPr>
              <w:t>6584 ± 1881</w:t>
            </w:r>
          </w:p>
        </w:tc>
        <w:tc>
          <w:tcPr>
            <w:tcW w:w="2337" w:type="dxa"/>
            <w:vAlign w:val="center"/>
          </w:tcPr>
          <w:p w14:paraId="67B9F72B" w14:textId="77777777" w:rsidR="00117C69" w:rsidRPr="006F0352" w:rsidRDefault="006821E2" w:rsidP="00A17757">
            <w:pPr>
              <w:spacing w:after="0" w:line="240" w:lineRule="auto"/>
              <w:jc w:val="center"/>
            </w:pPr>
            <w:r w:rsidRPr="006F0352">
              <w:rPr>
                <w:rFonts w:hint="eastAsia"/>
                <w:lang w:val="en-US"/>
              </w:rPr>
              <w:t>15820 ± 4568</w:t>
            </w:r>
          </w:p>
        </w:tc>
        <w:tc>
          <w:tcPr>
            <w:tcW w:w="2337" w:type="dxa"/>
            <w:vAlign w:val="center"/>
          </w:tcPr>
          <w:p w14:paraId="644C08DB" w14:textId="77777777" w:rsidR="00117C69" w:rsidRPr="006F0352" w:rsidRDefault="006821E2" w:rsidP="00A17757">
            <w:pPr>
              <w:spacing w:after="0" w:line="240" w:lineRule="auto"/>
              <w:jc w:val="center"/>
            </w:pPr>
            <w:r w:rsidRPr="006F0352">
              <w:rPr>
                <w:rFonts w:hint="eastAsia"/>
                <w:lang w:val="en-US"/>
              </w:rPr>
              <w:t>28669 ± 6876</w:t>
            </w:r>
          </w:p>
        </w:tc>
        <w:tc>
          <w:tcPr>
            <w:tcW w:w="2337" w:type="dxa"/>
            <w:vAlign w:val="center"/>
          </w:tcPr>
          <w:p w14:paraId="53FCAA66" w14:textId="77777777" w:rsidR="00117C69" w:rsidRPr="006F0352" w:rsidRDefault="006821E2" w:rsidP="006821E2">
            <w:pPr>
              <w:spacing w:after="0" w:line="240" w:lineRule="auto"/>
              <w:jc w:val="center"/>
              <w:rPr>
                <w:lang w:val="en-US"/>
              </w:rPr>
            </w:pPr>
            <w:r w:rsidRPr="006F0352">
              <w:rPr>
                <w:rFonts w:hint="eastAsia"/>
                <w:lang w:val="en-US"/>
              </w:rPr>
              <w:t>32794 ± 10352</w:t>
            </w:r>
          </w:p>
        </w:tc>
      </w:tr>
      <w:tr w:rsidR="00117C69" w:rsidRPr="006F0352" w14:paraId="3F432E1D" w14:textId="77777777" w:rsidTr="00117C69">
        <w:tc>
          <w:tcPr>
            <w:tcW w:w="2605" w:type="dxa"/>
          </w:tcPr>
          <w:p w14:paraId="75819264" w14:textId="77777777" w:rsidR="00117C69" w:rsidRPr="006F0352" w:rsidRDefault="00117C69" w:rsidP="00117C69">
            <w:pPr>
              <w:spacing w:after="0" w:line="240" w:lineRule="auto"/>
            </w:pPr>
            <w:r w:rsidRPr="006F0352">
              <w:rPr>
                <w:lang w:val="en-US"/>
              </w:rPr>
              <w:t>t½</w:t>
            </w:r>
            <w:r w:rsidRPr="006F0352">
              <w:t>, ч</w:t>
            </w:r>
          </w:p>
        </w:tc>
        <w:tc>
          <w:tcPr>
            <w:tcW w:w="2160" w:type="dxa"/>
            <w:vAlign w:val="center"/>
          </w:tcPr>
          <w:p w14:paraId="06D9FAD8" w14:textId="77777777" w:rsidR="00117C69" w:rsidRPr="006F0352" w:rsidRDefault="006821E2" w:rsidP="006821E2">
            <w:pPr>
              <w:spacing w:after="0" w:line="240" w:lineRule="auto"/>
              <w:jc w:val="center"/>
            </w:pPr>
            <w:r w:rsidRPr="006F0352">
              <w:rPr>
                <w:lang w:val="en-US"/>
              </w:rPr>
              <w:t>34,2 ± 12</w:t>
            </w:r>
            <w:r w:rsidRPr="006F0352">
              <w:t>,</w:t>
            </w:r>
            <w:r w:rsidRPr="006F0352">
              <w:rPr>
                <w:lang w:val="en-US"/>
              </w:rPr>
              <w:t>0</w:t>
            </w:r>
          </w:p>
        </w:tc>
        <w:tc>
          <w:tcPr>
            <w:tcW w:w="2337" w:type="dxa"/>
            <w:vAlign w:val="center"/>
          </w:tcPr>
          <w:p w14:paraId="7378F553" w14:textId="77777777" w:rsidR="00117C69" w:rsidRPr="006F0352" w:rsidRDefault="006821E2" w:rsidP="006821E2">
            <w:pPr>
              <w:spacing w:after="0" w:line="240" w:lineRule="auto"/>
              <w:jc w:val="center"/>
            </w:pPr>
            <w:r w:rsidRPr="006F0352">
              <w:rPr>
                <w:lang w:val="en-US"/>
              </w:rPr>
              <w:t>54,6 ± 17</w:t>
            </w:r>
            <w:r w:rsidRPr="006F0352">
              <w:t>,</w:t>
            </w:r>
            <w:r w:rsidRPr="006F0352">
              <w:rPr>
                <w:lang w:val="en-US"/>
              </w:rPr>
              <w:t>9</w:t>
            </w:r>
          </w:p>
        </w:tc>
        <w:tc>
          <w:tcPr>
            <w:tcW w:w="2337" w:type="dxa"/>
            <w:vAlign w:val="center"/>
          </w:tcPr>
          <w:p w14:paraId="02686E96" w14:textId="77777777" w:rsidR="00117C69" w:rsidRPr="006F0352" w:rsidRDefault="006821E2" w:rsidP="006821E2">
            <w:pPr>
              <w:spacing w:after="0" w:line="240" w:lineRule="auto"/>
              <w:jc w:val="center"/>
            </w:pPr>
            <w:r w:rsidRPr="006F0352">
              <w:rPr>
                <w:lang w:val="en-US"/>
              </w:rPr>
              <w:t>43,1 ± 13</w:t>
            </w:r>
            <w:r w:rsidRPr="006F0352">
              <w:t>,</w:t>
            </w:r>
            <w:r w:rsidRPr="006F0352">
              <w:rPr>
                <w:lang w:val="en-US"/>
              </w:rPr>
              <w:t>1</w:t>
            </w:r>
          </w:p>
        </w:tc>
        <w:tc>
          <w:tcPr>
            <w:tcW w:w="2337" w:type="dxa"/>
          </w:tcPr>
          <w:p w14:paraId="7B6726A9" w14:textId="77777777" w:rsidR="00117C69" w:rsidRPr="006F0352" w:rsidRDefault="006821E2" w:rsidP="006821E2">
            <w:pPr>
              <w:spacing w:after="0" w:line="240" w:lineRule="auto"/>
              <w:jc w:val="center"/>
              <w:rPr>
                <w:lang w:val="en-US"/>
              </w:rPr>
            </w:pPr>
            <w:r w:rsidRPr="006F0352">
              <w:rPr>
                <w:lang w:val="en-US"/>
              </w:rPr>
              <w:t>52,0 ± 17</w:t>
            </w:r>
            <w:r w:rsidRPr="006F0352">
              <w:t>,</w:t>
            </w:r>
            <w:r w:rsidRPr="006F0352">
              <w:rPr>
                <w:lang w:val="en-US"/>
              </w:rPr>
              <w:t>2</w:t>
            </w:r>
          </w:p>
        </w:tc>
      </w:tr>
    </w:tbl>
    <w:p w14:paraId="7CB207FC" w14:textId="77777777" w:rsidR="007765E4" w:rsidRDefault="007765E4">
      <w:pPr>
        <w:spacing w:after="0" w:line="240" w:lineRule="auto"/>
        <w:jc w:val="left"/>
        <w:rPr>
          <w:b/>
        </w:rPr>
      </w:pPr>
      <w:r>
        <w:rPr>
          <w:b/>
        </w:rPr>
        <w:br w:type="page"/>
      </w:r>
    </w:p>
    <w:p w14:paraId="12E34EEA" w14:textId="7F64B927" w:rsidR="00B47726" w:rsidRPr="00F75696" w:rsidRDefault="00B47726" w:rsidP="00F75696">
      <w:pPr>
        <w:spacing w:before="240"/>
        <w:rPr>
          <w:b/>
          <w:bCs/>
        </w:rPr>
      </w:pPr>
      <w:r w:rsidRPr="00F75696">
        <w:rPr>
          <w:b/>
        </w:rPr>
        <w:t>Фармакокинетика у особых групп пациентов</w:t>
      </w:r>
      <w:bookmarkEnd w:id="152"/>
    </w:p>
    <w:p w14:paraId="355723C7" w14:textId="77777777" w:rsidR="00A10C48" w:rsidRPr="00F75696" w:rsidRDefault="00A10C48" w:rsidP="00F75696">
      <w:pPr>
        <w:rPr>
          <w:b/>
          <w:i/>
        </w:rPr>
      </w:pPr>
      <w:r w:rsidRPr="00F75696">
        <w:rPr>
          <w:b/>
          <w:i/>
        </w:rPr>
        <w:t>Беременность и послеродовой период</w:t>
      </w:r>
    </w:p>
    <w:p w14:paraId="6B0448AE" w14:textId="77777777" w:rsidR="00F264FA" w:rsidRPr="00E75035" w:rsidRDefault="00A10C48" w:rsidP="00AB72F0">
      <w:pPr>
        <w:spacing w:line="240" w:lineRule="auto"/>
        <w:ind w:firstLine="708"/>
      </w:pPr>
      <w:r w:rsidRPr="00E75035">
        <w:t>Экспозиция (C</w:t>
      </w:r>
      <w:r w:rsidR="00AB72F0" w:rsidRPr="00E75035">
        <w:rPr>
          <w:vertAlign w:val="subscript"/>
        </w:rPr>
        <w:t>0</w:t>
      </w:r>
      <w:r w:rsidRPr="00E75035">
        <w:t xml:space="preserve"> и AUC</w:t>
      </w:r>
      <w:r w:rsidR="00A86A4E" w:rsidRPr="00E75035">
        <w:rPr>
          <w:vertAlign w:val="subscript"/>
        </w:rPr>
        <w:t>24</w:t>
      </w:r>
      <w:r w:rsidRPr="00E75035">
        <w:t xml:space="preserve">) общего рилпивирина после приема в дозе 25 мг один раз в </w:t>
      </w:r>
      <w:r w:rsidR="00AB72F0" w:rsidRPr="00E75035">
        <w:t>сутки</w:t>
      </w:r>
      <w:r w:rsidRPr="00E75035">
        <w:t xml:space="preserve"> в рамках антиретровирусной терапии была на 30–40 % ниже во время беременности (</w:t>
      </w:r>
      <w:r w:rsidR="00AB72F0" w:rsidRPr="00E75035">
        <w:t>при сопоставимых значениях</w:t>
      </w:r>
      <w:r w:rsidRPr="00E75035">
        <w:t xml:space="preserve"> для второго и третьего триместров) по сравнению с послеродовым периодом (</w:t>
      </w:r>
      <w:r w:rsidR="00AB72F0" w:rsidRPr="00E75035">
        <w:fldChar w:fldCharType="begin"/>
      </w:r>
      <w:r w:rsidR="00AB72F0" w:rsidRPr="00E75035">
        <w:instrText xml:space="preserve"> REF _Ref117108555 \h </w:instrText>
      </w:r>
      <w:r w:rsidR="00E75035">
        <w:instrText xml:space="preserve"> \* MERGEFORMAT </w:instrText>
      </w:r>
      <w:r w:rsidR="00AB72F0" w:rsidRPr="00E75035">
        <w:fldChar w:fldCharType="separate"/>
      </w:r>
      <w:r w:rsidR="001E45D3">
        <w:t>Таблица 4—</w:t>
      </w:r>
      <w:r w:rsidR="001E45D3">
        <w:rPr>
          <w:noProof/>
        </w:rPr>
        <w:t>5</w:t>
      </w:r>
      <w:r w:rsidR="00AB72F0" w:rsidRPr="00E75035">
        <w:fldChar w:fldCharType="end"/>
      </w:r>
      <w:r w:rsidR="00AB72F0" w:rsidRPr="00E75035">
        <w:t xml:space="preserve">). </w:t>
      </w:r>
      <w:r w:rsidR="00F264FA" w:rsidRPr="00E75035">
        <w:t xml:space="preserve">Снижение параметров свободного (активного) рилпивирина во время беременности по </w:t>
      </w:r>
      <w:r w:rsidR="00F264FA" w:rsidRPr="009A3F22">
        <w:t>сравнению с послеродовым периодом было менее выраженным, чем для общего рилпивирина</w:t>
      </w:r>
      <w:r w:rsidR="00C53402" w:rsidRPr="009A3F22">
        <w:rPr>
          <w:color w:val="000000"/>
        </w:rPr>
        <w:t xml:space="preserve"> [20,21</w:t>
      </w:r>
      <w:r w:rsidR="00431899" w:rsidRPr="009A3F22">
        <w:rPr>
          <w:color w:val="000000"/>
        </w:rPr>
        <w:t>,</w:t>
      </w:r>
      <w:r w:rsidR="009A3F22">
        <w:rPr>
          <w:color w:val="000000"/>
        </w:rPr>
        <w:t>26</w:t>
      </w:r>
      <w:r w:rsidR="00C53402" w:rsidRPr="009A3F22">
        <w:rPr>
          <w:color w:val="000000"/>
        </w:rPr>
        <w:t>]</w:t>
      </w:r>
      <w:r w:rsidR="00F264FA" w:rsidRPr="009A3F22">
        <w:t>.</w:t>
      </w:r>
      <w:r w:rsidR="00F264FA" w:rsidRPr="00E75035">
        <w:t xml:space="preserve"> </w:t>
      </w:r>
    </w:p>
    <w:p w14:paraId="1E652EAE" w14:textId="4389BA6E" w:rsidR="00D0675C" w:rsidRDefault="00F264FA" w:rsidP="00725291">
      <w:pPr>
        <w:spacing w:after="0" w:line="240" w:lineRule="auto"/>
        <w:ind w:firstLine="708"/>
      </w:pPr>
      <w:r w:rsidRPr="00E75035">
        <w:t>У женщин, получавших рилпивирин по 25 мг один раз в сутки во втором триместре беременности, средние индивидуальные значения C</w:t>
      </w:r>
      <w:r w:rsidR="00F40DC2" w:rsidRPr="00E75035">
        <w:rPr>
          <w:vertAlign w:val="subscript"/>
          <w:lang w:val="en-US"/>
        </w:rPr>
        <w:t>max</w:t>
      </w:r>
      <w:r w:rsidR="00F40DC2" w:rsidRPr="00E75035">
        <w:t>,</w:t>
      </w:r>
      <w:r w:rsidRPr="00E75035">
        <w:t xml:space="preserve"> AUC</w:t>
      </w:r>
      <w:r w:rsidRPr="00E75035">
        <w:rPr>
          <w:vertAlign w:val="subscript"/>
        </w:rPr>
        <w:t>24</w:t>
      </w:r>
      <w:r w:rsidR="00F40DC2" w:rsidRPr="00E75035">
        <w:t xml:space="preserve"> и C</w:t>
      </w:r>
      <w:r w:rsidR="00F40DC2" w:rsidRPr="00E75035">
        <w:rPr>
          <w:vertAlign w:val="subscript"/>
          <w:lang w:val="en-US"/>
        </w:rPr>
        <w:t>min</w:t>
      </w:r>
      <w:r w:rsidR="00F40DC2" w:rsidRPr="00E75035">
        <w:rPr>
          <w:vertAlign w:val="subscript"/>
        </w:rPr>
        <w:t xml:space="preserve"> </w:t>
      </w:r>
      <w:r w:rsidR="00F40DC2" w:rsidRPr="00E75035">
        <w:t>общего рилпивирина были соответственно на 21%, 29% и 35% ниже, чем в послеродовом периоде</w:t>
      </w:r>
      <w:r w:rsidR="00F40DC2">
        <w:t xml:space="preserve">. В третьем триместре беременности значения </w:t>
      </w:r>
      <w:r w:rsidR="00A86A4E" w:rsidRPr="00A86A4E">
        <w:t>C</w:t>
      </w:r>
      <w:r w:rsidR="00A86A4E" w:rsidRPr="00A86A4E">
        <w:rPr>
          <w:vertAlign w:val="subscript"/>
          <w:lang w:val="en-US"/>
        </w:rPr>
        <w:t>max</w:t>
      </w:r>
      <w:r w:rsidR="00A86A4E" w:rsidRPr="00A86A4E">
        <w:t>, AUC</w:t>
      </w:r>
      <w:r w:rsidR="00A86A4E" w:rsidRPr="00A86A4E">
        <w:rPr>
          <w:vertAlign w:val="subscript"/>
        </w:rPr>
        <w:t>24</w:t>
      </w:r>
      <w:r w:rsidR="00A86A4E" w:rsidRPr="00A86A4E">
        <w:t xml:space="preserve"> и C</w:t>
      </w:r>
      <w:r w:rsidR="00A86A4E" w:rsidRPr="00A86A4E">
        <w:rPr>
          <w:vertAlign w:val="subscript"/>
          <w:lang w:val="en-US"/>
        </w:rPr>
        <w:t>min</w:t>
      </w:r>
      <w:r w:rsidR="00A86A4E">
        <w:rPr>
          <w:vertAlign w:val="subscript"/>
        </w:rPr>
        <w:t xml:space="preserve"> </w:t>
      </w:r>
      <w:r w:rsidR="00A86A4E" w:rsidRPr="00A86A4E">
        <w:t>б</w:t>
      </w:r>
      <w:r w:rsidR="00A86A4E">
        <w:t>ыли ниже на 20%, 31% и 42% соответственно, чем в послеродовом периоде</w:t>
      </w:r>
      <w:r w:rsidR="00C53402">
        <w:rPr>
          <w:color w:val="000000"/>
        </w:rPr>
        <w:t xml:space="preserve"> [21]</w:t>
      </w:r>
      <w:r w:rsidR="00A86A4E">
        <w:t xml:space="preserve">. </w:t>
      </w:r>
      <w:r w:rsidR="00A10C48" w:rsidRPr="00AB72F0">
        <w:t>Основываясь на зависимост</w:t>
      </w:r>
      <w:r w:rsidR="00A86A4E">
        <w:t>и экспозиция-эффект</w:t>
      </w:r>
      <w:r w:rsidR="00A10C48" w:rsidRPr="00AB72F0">
        <w:t xml:space="preserve"> для рилпивирина, </w:t>
      </w:r>
      <w:r w:rsidR="00A86A4E">
        <w:t>описанное</w:t>
      </w:r>
      <w:r w:rsidR="00A10C48" w:rsidRPr="00AB72F0">
        <w:t xml:space="preserve"> снижение не считается клинически значимым у пациентов с вирусологической супрессией. Связывание рилпивирина с </w:t>
      </w:r>
      <w:r w:rsidR="00A10C48" w:rsidRPr="009A3F22">
        <w:t xml:space="preserve">белками было одинаковым (&gt;99%) во втором триместре, </w:t>
      </w:r>
      <w:r w:rsidR="00C53402" w:rsidRPr="009A3F22">
        <w:t>третьем триместре и после родов</w:t>
      </w:r>
      <w:r w:rsidR="00C53402" w:rsidRPr="009A3F22">
        <w:rPr>
          <w:color w:val="000000"/>
        </w:rPr>
        <w:t xml:space="preserve"> [20,22</w:t>
      </w:r>
      <w:r w:rsidR="00431899" w:rsidRPr="009A3F22">
        <w:rPr>
          <w:color w:val="000000"/>
        </w:rPr>
        <w:t>,</w:t>
      </w:r>
      <w:r w:rsidR="009A3F22">
        <w:rPr>
          <w:color w:val="000000"/>
        </w:rPr>
        <w:t>26</w:t>
      </w:r>
      <w:r w:rsidR="00C53402" w:rsidRPr="009A3F22">
        <w:rPr>
          <w:color w:val="000000"/>
        </w:rPr>
        <w:t>]</w:t>
      </w:r>
      <w:r w:rsidR="00A10C48" w:rsidRPr="009A3F22">
        <w:t>.</w:t>
      </w:r>
    </w:p>
    <w:p w14:paraId="15C1F55D" w14:textId="77777777" w:rsidR="006D4751" w:rsidRDefault="006D4751" w:rsidP="00725291">
      <w:pPr>
        <w:spacing w:after="0" w:line="240" w:lineRule="auto"/>
        <w:ind w:firstLine="708"/>
      </w:pPr>
    </w:p>
    <w:p w14:paraId="2ABC793E" w14:textId="11E43717" w:rsidR="00A10C48" w:rsidRPr="00A10C48" w:rsidRDefault="00A10C48" w:rsidP="00725291">
      <w:pPr>
        <w:pStyle w:val="aff0"/>
        <w:spacing w:before="0" w:after="0"/>
      </w:pPr>
      <w:bookmarkStart w:id="156" w:name="_Ref117108555"/>
      <w:r>
        <w:t xml:space="preserve">Таблица </w:t>
      </w:r>
      <w:r w:rsidR="00AB72F0">
        <w:t>4</w:t>
      </w:r>
      <w:r w:rsidR="00752B2A">
        <w:noBreakHyphen/>
      </w:r>
      <w:r w:rsidR="00CB39C7">
        <w:fldChar w:fldCharType="begin"/>
      </w:r>
      <w:r w:rsidR="00CB39C7">
        <w:instrText xml:space="preserve"> SEQ Таблица \* </w:instrText>
      </w:r>
      <w:r w:rsidR="00CB39C7">
        <w:instrText xml:space="preserve">ARABIC \s 1 </w:instrText>
      </w:r>
      <w:r w:rsidR="00CB39C7">
        <w:fldChar w:fldCharType="separate"/>
      </w:r>
      <w:r w:rsidR="00752B2A">
        <w:rPr>
          <w:noProof/>
        </w:rPr>
        <w:t>5</w:t>
      </w:r>
      <w:r w:rsidR="00CB39C7">
        <w:rPr>
          <w:noProof/>
        </w:rPr>
        <w:fldChar w:fldCharType="end"/>
      </w:r>
      <w:bookmarkEnd w:id="156"/>
      <w:r w:rsidR="00AB72F0">
        <w:t>.</w:t>
      </w:r>
      <w:r w:rsidRPr="00A10C48">
        <w:t xml:space="preserve"> </w:t>
      </w:r>
      <w:r w:rsidRPr="00E167E8">
        <w:rPr>
          <w:b w:val="0"/>
        </w:rPr>
        <w:t xml:space="preserve">Фармакокинетические результаты общего рилпивирина после приема в дозе 25 мг один раз в сутки в рамках </w:t>
      </w:r>
      <w:r w:rsidR="00A86A4E" w:rsidRPr="00E167E8">
        <w:rPr>
          <w:b w:val="0"/>
        </w:rPr>
        <w:t xml:space="preserve">схемы </w:t>
      </w:r>
      <w:r w:rsidRPr="00E167E8">
        <w:rPr>
          <w:b w:val="0"/>
        </w:rPr>
        <w:t xml:space="preserve">антиретровирусной терапии во 2-м </w:t>
      </w:r>
      <w:r w:rsidR="00A86A4E" w:rsidRPr="00E167E8">
        <w:rPr>
          <w:b w:val="0"/>
        </w:rPr>
        <w:t>и</w:t>
      </w:r>
      <w:r w:rsidRPr="00E167E8">
        <w:rPr>
          <w:b w:val="0"/>
        </w:rPr>
        <w:t xml:space="preserve"> 3-м триместр</w:t>
      </w:r>
      <w:r w:rsidR="00A86A4E" w:rsidRPr="00E167E8">
        <w:rPr>
          <w:b w:val="0"/>
        </w:rPr>
        <w:t>ах</w:t>
      </w:r>
      <w:r w:rsidRPr="00E167E8">
        <w:rPr>
          <w:b w:val="0"/>
        </w:rPr>
        <w:t xml:space="preserve"> беременности и в послеродовом периоде</w:t>
      </w:r>
      <w:r w:rsidR="00C53402" w:rsidRPr="00E167E8">
        <w:rPr>
          <w:b w:val="0"/>
          <w:color w:val="000000"/>
        </w:rPr>
        <w:t xml:space="preserve"> [20-22]</w:t>
      </w:r>
      <w:r w:rsidR="00E167E8">
        <w:rPr>
          <w:b w:val="0"/>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1980"/>
        <w:gridCol w:w="1800"/>
        <w:gridCol w:w="1971"/>
      </w:tblGrid>
      <w:tr w:rsidR="00A10C48" w:rsidRPr="006F0352" w14:paraId="46AC9E3F" w14:textId="77777777" w:rsidTr="00E167E8">
        <w:trPr>
          <w:tblHeader/>
        </w:trPr>
        <w:tc>
          <w:tcPr>
            <w:tcW w:w="3595" w:type="dxa"/>
            <w:shd w:val="clear" w:color="auto" w:fill="D9D9D9" w:themeFill="background1" w:themeFillShade="D9"/>
          </w:tcPr>
          <w:p w14:paraId="1B840390" w14:textId="09B5DAC6" w:rsidR="00A10C48" w:rsidRPr="006F0352" w:rsidRDefault="00A10C48" w:rsidP="006F0352">
            <w:pPr>
              <w:spacing w:after="0" w:line="240" w:lineRule="auto"/>
              <w:jc w:val="center"/>
              <w:rPr>
                <w:rFonts w:eastAsia="Times New Roman"/>
                <w:b/>
                <w:lang w:eastAsia="ru-RU"/>
              </w:rPr>
            </w:pPr>
            <w:r w:rsidRPr="006F0352">
              <w:rPr>
                <w:rFonts w:eastAsia="Times New Roman"/>
                <w:b/>
                <w:lang w:eastAsia="ru-RU"/>
              </w:rPr>
              <w:t xml:space="preserve">Фармакокинетика общего рилпивирина (среднее ± </w:t>
            </w:r>
            <w:r w:rsidR="001E45D3" w:rsidRPr="006F0352">
              <w:rPr>
                <w:rFonts w:eastAsia="Times New Roman"/>
                <w:b/>
                <w:lang w:eastAsia="ru-RU"/>
              </w:rPr>
              <w:t>стандартное отклонение</w:t>
            </w:r>
            <w:r w:rsidRPr="006F0352">
              <w:rPr>
                <w:rFonts w:eastAsia="Times New Roman"/>
                <w:b/>
                <w:lang w:eastAsia="ru-RU"/>
              </w:rPr>
              <w:t>,</w:t>
            </w:r>
            <w:r w:rsidR="00A86A4E" w:rsidRPr="006F0352">
              <w:rPr>
                <w:rFonts w:eastAsia="Times New Roman"/>
                <w:b/>
                <w:lang w:eastAsia="ru-RU"/>
              </w:rPr>
              <w:t xml:space="preserve"> медиана (диапазон) для</w:t>
            </w:r>
            <w:r w:rsidRPr="006F0352">
              <w:rPr>
                <w:rFonts w:eastAsia="Times New Roman"/>
                <w:b/>
                <w:lang w:eastAsia="ru-RU"/>
              </w:rPr>
              <w:t xml:space="preserve"> </w:t>
            </w:r>
            <w:r w:rsidR="00E75035" w:rsidRPr="006F0352">
              <w:rPr>
                <w:rFonts w:eastAsia="Times New Roman"/>
                <w:b/>
                <w:lang w:val="en-US" w:eastAsia="ru-RU"/>
              </w:rPr>
              <w:t>T</w:t>
            </w:r>
            <w:r w:rsidRPr="006F0352">
              <w:rPr>
                <w:rFonts w:eastAsia="Times New Roman"/>
                <w:b/>
                <w:vertAlign w:val="subscript"/>
                <w:lang w:eastAsia="ru-RU"/>
              </w:rPr>
              <w:t>max</w:t>
            </w:r>
            <w:r w:rsidRPr="006F0352">
              <w:rPr>
                <w:rFonts w:eastAsia="Times New Roman"/>
                <w:b/>
                <w:lang w:eastAsia="ru-RU"/>
              </w:rPr>
              <w:t>)</w:t>
            </w:r>
          </w:p>
        </w:tc>
        <w:tc>
          <w:tcPr>
            <w:tcW w:w="1980" w:type="dxa"/>
            <w:shd w:val="clear" w:color="auto" w:fill="D9D9D9" w:themeFill="background1" w:themeFillShade="D9"/>
            <w:vAlign w:val="center"/>
          </w:tcPr>
          <w:p w14:paraId="32895C18" w14:textId="77777777" w:rsidR="00A10C48" w:rsidRPr="006F0352" w:rsidRDefault="00A10C48" w:rsidP="006F0352">
            <w:pPr>
              <w:spacing w:after="0" w:line="240" w:lineRule="auto"/>
              <w:jc w:val="center"/>
              <w:rPr>
                <w:rFonts w:eastAsia="Times New Roman"/>
                <w:b/>
                <w:lang w:eastAsia="ru-RU"/>
              </w:rPr>
            </w:pPr>
            <w:r w:rsidRPr="006F0352">
              <w:rPr>
                <w:rFonts w:eastAsia="Times New Roman"/>
                <w:b/>
                <w:lang w:eastAsia="ru-RU"/>
              </w:rPr>
              <w:t xml:space="preserve">Послеродовой (6-12 недель) </w:t>
            </w:r>
            <w:r w:rsidR="00C9788C" w:rsidRPr="006F0352">
              <w:rPr>
                <w:rFonts w:eastAsia="Times New Roman"/>
                <w:b/>
                <w:lang w:eastAsia="ru-RU"/>
              </w:rPr>
              <w:t>(</w:t>
            </w:r>
            <w:r w:rsidR="00C9788C" w:rsidRPr="006F0352">
              <w:rPr>
                <w:rFonts w:eastAsia="Times New Roman"/>
                <w:b/>
                <w:lang w:val="en-US" w:eastAsia="ru-RU"/>
              </w:rPr>
              <w:t>n</w:t>
            </w:r>
            <w:r w:rsidRPr="006F0352">
              <w:rPr>
                <w:rFonts w:eastAsia="Times New Roman"/>
                <w:b/>
                <w:lang w:eastAsia="ru-RU"/>
              </w:rPr>
              <w:t>=11)</w:t>
            </w:r>
          </w:p>
        </w:tc>
        <w:tc>
          <w:tcPr>
            <w:tcW w:w="1800" w:type="dxa"/>
            <w:shd w:val="clear" w:color="auto" w:fill="D9D9D9" w:themeFill="background1" w:themeFillShade="D9"/>
            <w:vAlign w:val="center"/>
          </w:tcPr>
          <w:p w14:paraId="5A9EC1B6" w14:textId="77777777" w:rsidR="00A10C48" w:rsidRPr="006F0352" w:rsidRDefault="00A10C48" w:rsidP="006F0352">
            <w:pPr>
              <w:spacing w:after="0" w:line="240" w:lineRule="auto"/>
              <w:jc w:val="center"/>
              <w:rPr>
                <w:rFonts w:eastAsia="Times New Roman"/>
                <w:b/>
                <w:lang w:eastAsia="ru-RU"/>
              </w:rPr>
            </w:pPr>
            <w:r w:rsidRPr="006F0352">
              <w:rPr>
                <w:rFonts w:eastAsia="Times New Roman"/>
                <w:b/>
                <w:lang w:eastAsia="ru-RU"/>
              </w:rPr>
              <w:t>2-й триместр беременности</w:t>
            </w:r>
            <w:r w:rsidRPr="006F0352">
              <w:rPr>
                <w:rFonts w:eastAsia="Times New Roman"/>
                <w:b/>
                <w:lang w:val="en-US" w:eastAsia="ru-RU"/>
              </w:rPr>
              <w:t xml:space="preserve"> </w:t>
            </w:r>
            <w:r w:rsidRPr="006F0352">
              <w:rPr>
                <w:rFonts w:eastAsia="Times New Roman"/>
                <w:b/>
                <w:lang w:eastAsia="ru-RU"/>
              </w:rPr>
              <w:t>(</w:t>
            </w:r>
            <w:r w:rsidR="00C9788C" w:rsidRPr="006F0352">
              <w:rPr>
                <w:rFonts w:eastAsia="Times New Roman"/>
                <w:b/>
                <w:lang w:val="en-US" w:eastAsia="ru-RU"/>
              </w:rPr>
              <w:t>n</w:t>
            </w:r>
            <w:r w:rsidRPr="006F0352">
              <w:rPr>
                <w:rFonts w:eastAsia="Times New Roman"/>
                <w:b/>
                <w:lang w:eastAsia="ru-RU"/>
              </w:rPr>
              <w:t>=15)</w:t>
            </w:r>
          </w:p>
        </w:tc>
        <w:tc>
          <w:tcPr>
            <w:tcW w:w="1971" w:type="dxa"/>
            <w:shd w:val="clear" w:color="auto" w:fill="D9D9D9" w:themeFill="background1" w:themeFillShade="D9"/>
            <w:vAlign w:val="center"/>
          </w:tcPr>
          <w:p w14:paraId="177A376A" w14:textId="77777777" w:rsidR="00A10C48" w:rsidRPr="006F0352" w:rsidRDefault="00A10C48" w:rsidP="006F0352">
            <w:pPr>
              <w:spacing w:after="0" w:line="240" w:lineRule="auto"/>
              <w:jc w:val="center"/>
              <w:rPr>
                <w:rFonts w:eastAsia="Times New Roman"/>
                <w:b/>
                <w:lang w:eastAsia="ru-RU"/>
              </w:rPr>
            </w:pPr>
            <w:r w:rsidRPr="006F0352">
              <w:rPr>
                <w:rFonts w:eastAsia="Times New Roman"/>
                <w:b/>
                <w:lang w:eastAsia="ru-RU"/>
              </w:rPr>
              <w:t>3 триместр беременности</w:t>
            </w:r>
            <w:r w:rsidRPr="006F0352">
              <w:rPr>
                <w:rFonts w:eastAsia="Times New Roman"/>
                <w:b/>
                <w:lang w:val="en-US" w:eastAsia="ru-RU"/>
              </w:rPr>
              <w:t xml:space="preserve"> </w:t>
            </w:r>
            <w:r w:rsidRPr="006F0352">
              <w:rPr>
                <w:rFonts w:eastAsia="Times New Roman"/>
                <w:b/>
                <w:lang w:eastAsia="ru-RU"/>
              </w:rPr>
              <w:t>(</w:t>
            </w:r>
            <w:r w:rsidR="00C9788C" w:rsidRPr="006F0352">
              <w:rPr>
                <w:rFonts w:eastAsia="Times New Roman"/>
                <w:b/>
                <w:lang w:val="en-US" w:eastAsia="ru-RU"/>
              </w:rPr>
              <w:t>n</w:t>
            </w:r>
            <w:r w:rsidRPr="006F0352">
              <w:rPr>
                <w:rFonts w:eastAsia="Times New Roman"/>
                <w:b/>
                <w:lang w:eastAsia="ru-RU"/>
              </w:rPr>
              <w:t>=13)</w:t>
            </w:r>
          </w:p>
        </w:tc>
      </w:tr>
      <w:tr w:rsidR="00A86A4E" w:rsidRPr="006F0352" w14:paraId="1B9380BE" w14:textId="77777777" w:rsidTr="004435FE">
        <w:tc>
          <w:tcPr>
            <w:tcW w:w="3595" w:type="dxa"/>
            <w:shd w:val="clear" w:color="auto" w:fill="auto"/>
          </w:tcPr>
          <w:p w14:paraId="673FAE53" w14:textId="77777777" w:rsidR="00A10C48" w:rsidRPr="006F0352" w:rsidRDefault="00A10C48" w:rsidP="004435FE">
            <w:pPr>
              <w:spacing w:after="0" w:line="240" w:lineRule="auto"/>
              <w:rPr>
                <w:rFonts w:eastAsia="Times New Roman"/>
                <w:lang w:eastAsia="ru-RU"/>
              </w:rPr>
            </w:pPr>
            <w:r w:rsidRPr="006F0352">
              <w:rPr>
                <w:rFonts w:eastAsia="Times New Roman"/>
                <w:lang w:eastAsia="ru-RU"/>
              </w:rPr>
              <w:t>C</w:t>
            </w:r>
            <w:r w:rsidRPr="006F0352">
              <w:rPr>
                <w:rFonts w:eastAsia="Times New Roman"/>
                <w:vertAlign w:val="subscript"/>
                <w:lang w:eastAsia="ru-RU"/>
              </w:rPr>
              <w:t>min</w:t>
            </w:r>
            <w:r w:rsidRPr="006F0352">
              <w:rPr>
                <w:rFonts w:eastAsia="Times New Roman"/>
                <w:lang w:eastAsia="ru-RU"/>
              </w:rPr>
              <w:t>, нг/мл</w:t>
            </w:r>
          </w:p>
        </w:tc>
        <w:tc>
          <w:tcPr>
            <w:tcW w:w="1980" w:type="dxa"/>
            <w:shd w:val="clear" w:color="auto" w:fill="auto"/>
            <w:vAlign w:val="center"/>
          </w:tcPr>
          <w:p w14:paraId="110FA562"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84,0 ± 58,8</w:t>
            </w:r>
          </w:p>
        </w:tc>
        <w:tc>
          <w:tcPr>
            <w:tcW w:w="1800" w:type="dxa"/>
            <w:shd w:val="clear" w:color="auto" w:fill="auto"/>
            <w:vAlign w:val="center"/>
          </w:tcPr>
          <w:p w14:paraId="2048646A"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54,3 ± 25,8</w:t>
            </w:r>
          </w:p>
        </w:tc>
        <w:tc>
          <w:tcPr>
            <w:tcW w:w="1971" w:type="dxa"/>
            <w:shd w:val="clear" w:color="auto" w:fill="auto"/>
            <w:vAlign w:val="center"/>
          </w:tcPr>
          <w:p w14:paraId="1440F8BF"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52,9 ± 24,4</w:t>
            </w:r>
          </w:p>
        </w:tc>
      </w:tr>
      <w:tr w:rsidR="00A86A4E" w:rsidRPr="006F0352" w14:paraId="7B2A8048" w14:textId="77777777" w:rsidTr="004435FE">
        <w:tc>
          <w:tcPr>
            <w:tcW w:w="3595" w:type="dxa"/>
            <w:shd w:val="clear" w:color="auto" w:fill="auto"/>
          </w:tcPr>
          <w:p w14:paraId="04BECC33" w14:textId="77777777" w:rsidR="00A10C48" w:rsidRPr="006F0352" w:rsidRDefault="00A10C48" w:rsidP="004435FE">
            <w:pPr>
              <w:spacing w:after="0" w:line="240" w:lineRule="auto"/>
              <w:rPr>
                <w:rFonts w:eastAsia="Times New Roman"/>
                <w:lang w:eastAsia="ru-RU"/>
              </w:rPr>
            </w:pPr>
            <w:r w:rsidRPr="006F0352">
              <w:rPr>
                <w:rFonts w:eastAsia="Times New Roman"/>
                <w:lang w:eastAsia="ru-RU"/>
              </w:rPr>
              <w:t>C</w:t>
            </w:r>
            <w:r w:rsidRPr="006F0352">
              <w:rPr>
                <w:rFonts w:eastAsia="Times New Roman"/>
                <w:vertAlign w:val="subscript"/>
                <w:lang w:eastAsia="ru-RU"/>
              </w:rPr>
              <w:t>max</w:t>
            </w:r>
            <w:r w:rsidRPr="006F0352">
              <w:rPr>
                <w:rFonts w:eastAsia="Times New Roman"/>
                <w:lang w:eastAsia="ru-RU"/>
              </w:rPr>
              <w:t>, нг/мл</w:t>
            </w:r>
          </w:p>
        </w:tc>
        <w:tc>
          <w:tcPr>
            <w:tcW w:w="1980" w:type="dxa"/>
            <w:shd w:val="clear" w:color="auto" w:fill="auto"/>
            <w:vAlign w:val="center"/>
          </w:tcPr>
          <w:p w14:paraId="26AC6578"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167 ± 101</w:t>
            </w:r>
          </w:p>
        </w:tc>
        <w:tc>
          <w:tcPr>
            <w:tcW w:w="1800" w:type="dxa"/>
            <w:shd w:val="clear" w:color="auto" w:fill="auto"/>
            <w:vAlign w:val="center"/>
          </w:tcPr>
          <w:p w14:paraId="3EBD7520"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121 ± 45,9</w:t>
            </w:r>
          </w:p>
        </w:tc>
        <w:tc>
          <w:tcPr>
            <w:tcW w:w="1971" w:type="dxa"/>
            <w:shd w:val="clear" w:color="auto" w:fill="auto"/>
            <w:vAlign w:val="center"/>
          </w:tcPr>
          <w:p w14:paraId="05431FE0"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123 ± 47,5</w:t>
            </w:r>
          </w:p>
        </w:tc>
      </w:tr>
      <w:tr w:rsidR="00A86A4E" w:rsidRPr="006F0352" w14:paraId="429FBC7A" w14:textId="77777777" w:rsidTr="004435FE">
        <w:tc>
          <w:tcPr>
            <w:tcW w:w="3595" w:type="dxa"/>
            <w:shd w:val="clear" w:color="auto" w:fill="auto"/>
          </w:tcPr>
          <w:p w14:paraId="288834EE" w14:textId="77777777" w:rsidR="00A10C48" w:rsidRPr="006F0352" w:rsidRDefault="00A86A4E" w:rsidP="004435FE">
            <w:pPr>
              <w:spacing w:after="0" w:line="240" w:lineRule="auto"/>
              <w:rPr>
                <w:rFonts w:eastAsia="Times New Roman"/>
                <w:lang w:eastAsia="ru-RU"/>
              </w:rPr>
            </w:pPr>
            <w:r w:rsidRPr="006F0352">
              <w:rPr>
                <w:rFonts w:eastAsia="Times New Roman"/>
                <w:lang w:eastAsia="ru-RU"/>
              </w:rPr>
              <w:t>t</w:t>
            </w:r>
            <w:r w:rsidRPr="006F0352">
              <w:rPr>
                <w:rFonts w:eastAsia="Times New Roman"/>
                <w:vertAlign w:val="subscript"/>
                <w:lang w:eastAsia="ru-RU"/>
              </w:rPr>
              <w:t>m</w:t>
            </w:r>
            <w:r w:rsidRPr="006F0352">
              <w:rPr>
                <w:rFonts w:eastAsia="Times New Roman"/>
                <w:vertAlign w:val="subscript"/>
                <w:lang w:val="en-US" w:eastAsia="ru-RU"/>
              </w:rPr>
              <w:t>ax</w:t>
            </w:r>
            <w:r w:rsidR="00A10C48" w:rsidRPr="006F0352">
              <w:rPr>
                <w:rFonts w:eastAsia="Times New Roman"/>
                <w:lang w:eastAsia="ru-RU"/>
              </w:rPr>
              <w:t>, ч</w:t>
            </w:r>
          </w:p>
        </w:tc>
        <w:tc>
          <w:tcPr>
            <w:tcW w:w="1980" w:type="dxa"/>
            <w:shd w:val="clear" w:color="auto" w:fill="auto"/>
            <w:vAlign w:val="center"/>
          </w:tcPr>
          <w:p w14:paraId="0C636229"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4,00 (2,03-25,08)</w:t>
            </w:r>
          </w:p>
        </w:tc>
        <w:tc>
          <w:tcPr>
            <w:tcW w:w="1800" w:type="dxa"/>
            <w:shd w:val="clear" w:color="auto" w:fill="auto"/>
            <w:vAlign w:val="center"/>
          </w:tcPr>
          <w:p w14:paraId="5BB96E3F"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4,00 (1,00-9,00)</w:t>
            </w:r>
          </w:p>
        </w:tc>
        <w:tc>
          <w:tcPr>
            <w:tcW w:w="1971" w:type="dxa"/>
            <w:shd w:val="clear" w:color="auto" w:fill="auto"/>
            <w:vAlign w:val="center"/>
          </w:tcPr>
          <w:p w14:paraId="73C75F4B"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4,00 (2,00-24,93)</w:t>
            </w:r>
          </w:p>
        </w:tc>
      </w:tr>
      <w:tr w:rsidR="00A86A4E" w:rsidRPr="006F0352" w14:paraId="6DD5682A" w14:textId="77777777" w:rsidTr="004435FE">
        <w:tc>
          <w:tcPr>
            <w:tcW w:w="3595" w:type="dxa"/>
            <w:shd w:val="clear" w:color="auto" w:fill="auto"/>
          </w:tcPr>
          <w:p w14:paraId="050E7475" w14:textId="77777777" w:rsidR="00A10C48" w:rsidRPr="006F0352" w:rsidRDefault="00A10C48" w:rsidP="004435FE">
            <w:pPr>
              <w:spacing w:after="0" w:line="240" w:lineRule="auto"/>
              <w:rPr>
                <w:rFonts w:eastAsia="Times New Roman"/>
                <w:lang w:eastAsia="ru-RU"/>
              </w:rPr>
            </w:pPr>
            <w:r w:rsidRPr="006F0352">
              <w:rPr>
                <w:rFonts w:eastAsia="Times New Roman"/>
                <w:lang w:eastAsia="ru-RU"/>
              </w:rPr>
              <w:t>AUC</w:t>
            </w:r>
            <w:r w:rsidR="00A86A4E" w:rsidRPr="006F0352">
              <w:rPr>
                <w:rFonts w:eastAsia="Times New Roman"/>
                <w:vertAlign w:val="subscript"/>
                <w:lang w:eastAsia="ru-RU"/>
              </w:rPr>
              <w:t>24</w:t>
            </w:r>
            <w:r w:rsidRPr="006F0352">
              <w:rPr>
                <w:rFonts w:eastAsia="Times New Roman"/>
                <w:lang w:eastAsia="ru-RU"/>
              </w:rPr>
              <w:t>, нг</w:t>
            </w:r>
            <w:r w:rsidR="00A86A4E" w:rsidRPr="006F0352">
              <w:rPr>
                <w:rFonts w:eastAsia="Times New Roman"/>
                <w:lang w:val="en-US" w:eastAsia="ru-RU"/>
              </w:rPr>
              <w:t xml:space="preserve"> × </w:t>
            </w:r>
            <w:r w:rsidRPr="006F0352">
              <w:rPr>
                <w:rFonts w:eastAsia="Times New Roman"/>
                <w:lang w:eastAsia="ru-RU"/>
              </w:rPr>
              <w:t>ч/мл</w:t>
            </w:r>
          </w:p>
        </w:tc>
        <w:tc>
          <w:tcPr>
            <w:tcW w:w="1980" w:type="dxa"/>
            <w:shd w:val="clear" w:color="auto" w:fill="auto"/>
            <w:vAlign w:val="center"/>
          </w:tcPr>
          <w:p w14:paraId="169661B5"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2714 ± 1535</w:t>
            </w:r>
          </w:p>
        </w:tc>
        <w:tc>
          <w:tcPr>
            <w:tcW w:w="1800" w:type="dxa"/>
            <w:shd w:val="clear" w:color="auto" w:fill="auto"/>
            <w:vAlign w:val="center"/>
          </w:tcPr>
          <w:p w14:paraId="222F0EE2"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1792 ± 711</w:t>
            </w:r>
          </w:p>
        </w:tc>
        <w:tc>
          <w:tcPr>
            <w:tcW w:w="1971" w:type="dxa"/>
            <w:shd w:val="clear" w:color="auto" w:fill="auto"/>
            <w:vAlign w:val="center"/>
          </w:tcPr>
          <w:p w14:paraId="025ABB70" w14:textId="77777777" w:rsidR="00A10C48" w:rsidRPr="006F0352" w:rsidRDefault="00A10C48" w:rsidP="004435FE">
            <w:pPr>
              <w:spacing w:after="0" w:line="240" w:lineRule="auto"/>
              <w:jc w:val="center"/>
              <w:rPr>
                <w:rFonts w:eastAsia="Times New Roman"/>
                <w:lang w:eastAsia="ru-RU"/>
              </w:rPr>
            </w:pPr>
            <w:r w:rsidRPr="006F0352">
              <w:rPr>
                <w:rFonts w:eastAsia="Times New Roman"/>
                <w:lang w:eastAsia="ru-RU"/>
              </w:rPr>
              <w:t>1762 ± 662</w:t>
            </w:r>
          </w:p>
        </w:tc>
      </w:tr>
    </w:tbl>
    <w:p w14:paraId="20FF68CA" w14:textId="77777777" w:rsidR="006D4751" w:rsidRDefault="006D4751" w:rsidP="00EF310B">
      <w:pPr>
        <w:spacing w:after="0" w:line="240" w:lineRule="auto"/>
        <w:ind w:firstLine="708"/>
        <w:rPr>
          <w:lang w:eastAsia="ru-RU"/>
        </w:rPr>
      </w:pPr>
    </w:p>
    <w:p w14:paraId="2DD93E4E" w14:textId="7D82E105" w:rsidR="00A10C48" w:rsidRPr="00A86A4E" w:rsidRDefault="00EF310B" w:rsidP="00EF310B">
      <w:pPr>
        <w:spacing w:after="0" w:line="240" w:lineRule="auto"/>
        <w:ind w:firstLine="708"/>
        <w:rPr>
          <w:lang w:eastAsia="ru-RU"/>
        </w:rPr>
      </w:pPr>
      <w:r w:rsidRPr="00EF310B">
        <w:rPr>
          <w:lang w:eastAsia="ru-RU"/>
        </w:rPr>
        <w:t xml:space="preserve">Неизвестно, выделяется ли рилпивирин с грудным молоком. Рилпивирин выделяется с молоком крыс. Из- возможности передачи ВИЧ и </w:t>
      </w:r>
      <w:r>
        <w:rPr>
          <w:lang w:eastAsia="ru-RU"/>
        </w:rPr>
        <w:t>НЯ</w:t>
      </w:r>
      <w:r w:rsidRPr="00EF310B">
        <w:rPr>
          <w:lang w:eastAsia="ru-RU"/>
        </w:rPr>
        <w:t xml:space="preserve"> у </w:t>
      </w:r>
      <w:r>
        <w:rPr>
          <w:lang w:eastAsia="ru-RU"/>
        </w:rPr>
        <w:t>детей</w:t>
      </w:r>
      <w:r w:rsidRPr="00EF310B">
        <w:rPr>
          <w:lang w:eastAsia="ru-RU"/>
        </w:rPr>
        <w:t xml:space="preserve">, находящихся на грудном вскармливании, </w:t>
      </w:r>
      <w:r>
        <w:rPr>
          <w:lang w:eastAsia="ru-RU"/>
        </w:rPr>
        <w:t>рекомендовано отказаться от кормления грудью при применении рилпивирина</w:t>
      </w:r>
      <w:r w:rsidR="00C53402">
        <w:rPr>
          <w:color w:val="000000"/>
        </w:rPr>
        <w:t xml:space="preserve"> [22]</w:t>
      </w:r>
      <w:r w:rsidRPr="00EF310B">
        <w:rPr>
          <w:lang w:eastAsia="ru-RU"/>
        </w:rPr>
        <w:t>.</w:t>
      </w:r>
    </w:p>
    <w:p w14:paraId="0237F37B" w14:textId="1EA14F2C" w:rsidR="008B563F" w:rsidRPr="00F75696" w:rsidRDefault="007B708D" w:rsidP="00F75696">
      <w:pPr>
        <w:spacing w:before="240"/>
        <w:rPr>
          <w:b/>
          <w:i/>
          <w:lang w:eastAsia="ru-RU"/>
        </w:rPr>
      </w:pPr>
      <w:r>
        <w:rPr>
          <w:b/>
          <w:i/>
          <w:lang w:eastAsia="ru-RU"/>
        </w:rPr>
        <w:t>Дети</w:t>
      </w:r>
    </w:p>
    <w:p w14:paraId="665E080B" w14:textId="77777777" w:rsidR="007765E4" w:rsidRDefault="008B563F" w:rsidP="00C9788C">
      <w:pPr>
        <w:spacing w:after="0" w:line="240" w:lineRule="auto"/>
        <w:ind w:firstLine="708"/>
        <w:rPr>
          <w:color w:val="000000"/>
        </w:rPr>
      </w:pPr>
      <w:r w:rsidRPr="00A86A4E">
        <w:rPr>
          <w:lang w:eastAsia="ru-RU"/>
        </w:rPr>
        <w:t>Фармакокинетика рилпивирина у ранее не получавших антиретровирусное лечение ВИЧ-1-инфицированных детей в возрас</w:t>
      </w:r>
      <w:r w:rsidR="00A86A4E">
        <w:rPr>
          <w:lang w:eastAsia="ru-RU"/>
        </w:rPr>
        <w:t>те от 12 до 18 лет, при приеме препарата</w:t>
      </w:r>
      <w:r w:rsidRPr="00A86A4E">
        <w:rPr>
          <w:lang w:eastAsia="ru-RU"/>
        </w:rPr>
        <w:t xml:space="preserve"> в дозе 25 мг один раз в сутки была сопоставима с </w:t>
      </w:r>
      <w:r w:rsidR="00A86A4E">
        <w:rPr>
          <w:lang w:eastAsia="ru-RU"/>
        </w:rPr>
        <w:t>значениями у</w:t>
      </w:r>
      <w:r w:rsidRPr="00A86A4E">
        <w:rPr>
          <w:lang w:eastAsia="ru-RU"/>
        </w:rPr>
        <w:t xml:space="preserve"> ВИЧ-1-инфицированных</w:t>
      </w:r>
      <w:r w:rsidR="00A86A4E">
        <w:rPr>
          <w:lang w:eastAsia="ru-RU"/>
        </w:rPr>
        <w:t xml:space="preserve"> наивных</w:t>
      </w:r>
      <w:r w:rsidRPr="00A86A4E">
        <w:rPr>
          <w:lang w:eastAsia="ru-RU"/>
        </w:rPr>
        <w:t xml:space="preserve"> взрослых</w:t>
      </w:r>
      <w:r w:rsidR="00A86A4E">
        <w:rPr>
          <w:lang w:eastAsia="ru-RU"/>
        </w:rPr>
        <w:t xml:space="preserve"> пациентов</w:t>
      </w:r>
      <w:r w:rsidR="00C9788C">
        <w:rPr>
          <w:lang w:eastAsia="ru-RU"/>
        </w:rPr>
        <w:t xml:space="preserve"> аналогичным режимом терапии</w:t>
      </w:r>
      <w:r w:rsidR="00A86A4E">
        <w:rPr>
          <w:lang w:eastAsia="ru-RU"/>
        </w:rPr>
        <w:t xml:space="preserve">. Как и у взрослых пациентов, </w:t>
      </w:r>
      <w:r w:rsidR="00C9788C">
        <w:rPr>
          <w:lang w:eastAsia="ru-RU"/>
        </w:rPr>
        <w:t xml:space="preserve">у детей от 12 до 18 лет </w:t>
      </w:r>
      <w:r w:rsidR="00A86A4E">
        <w:rPr>
          <w:lang w:eastAsia="ru-RU"/>
        </w:rPr>
        <w:t xml:space="preserve">масса тела не влияла на ФК рилпивирина </w:t>
      </w:r>
      <w:r w:rsidR="00A86A4E" w:rsidRPr="00A86A4E">
        <w:rPr>
          <w:lang w:eastAsia="ru-RU"/>
        </w:rPr>
        <w:t>(от 33 до 93 кг)</w:t>
      </w:r>
      <w:r w:rsidR="00C9788C">
        <w:rPr>
          <w:lang w:eastAsia="ru-RU"/>
        </w:rPr>
        <w:t xml:space="preserve"> (</w:t>
      </w:r>
      <w:r w:rsidR="00C9788C">
        <w:rPr>
          <w:lang w:eastAsia="ru-RU"/>
        </w:rPr>
        <w:fldChar w:fldCharType="begin"/>
      </w:r>
      <w:r w:rsidR="00C9788C">
        <w:rPr>
          <w:lang w:eastAsia="ru-RU"/>
        </w:rPr>
        <w:instrText xml:space="preserve"> REF _Ref117110837 \h </w:instrText>
      </w:r>
      <w:r w:rsidR="00C9788C">
        <w:rPr>
          <w:lang w:eastAsia="ru-RU"/>
        </w:rPr>
      </w:r>
      <w:r w:rsidR="00C9788C">
        <w:rPr>
          <w:lang w:eastAsia="ru-RU"/>
        </w:rPr>
        <w:fldChar w:fldCharType="separate"/>
      </w:r>
      <w:r w:rsidR="001E45D3">
        <w:t>Таблица 4—</w:t>
      </w:r>
      <w:r w:rsidR="001E45D3">
        <w:rPr>
          <w:noProof/>
        </w:rPr>
        <w:t>6</w:t>
      </w:r>
      <w:r w:rsidR="00C9788C">
        <w:rPr>
          <w:lang w:eastAsia="ru-RU"/>
        </w:rPr>
        <w:fldChar w:fldCharType="end"/>
      </w:r>
      <w:r w:rsidR="00C9788C">
        <w:rPr>
          <w:lang w:eastAsia="ru-RU"/>
        </w:rPr>
        <w:t>)</w:t>
      </w:r>
      <w:r w:rsidR="00A86A4E" w:rsidRPr="00A86A4E">
        <w:t xml:space="preserve"> </w:t>
      </w:r>
      <w:r w:rsidR="00C53402">
        <w:rPr>
          <w:color w:val="000000"/>
        </w:rPr>
        <w:t>[20,21].</w:t>
      </w:r>
    </w:p>
    <w:p w14:paraId="5AB98665" w14:textId="77777777" w:rsidR="007765E4" w:rsidRDefault="007765E4">
      <w:pPr>
        <w:spacing w:after="0" w:line="240" w:lineRule="auto"/>
        <w:jc w:val="left"/>
        <w:rPr>
          <w:color w:val="000000"/>
        </w:rPr>
      </w:pPr>
      <w:r>
        <w:rPr>
          <w:color w:val="000000"/>
        </w:rPr>
        <w:br w:type="page"/>
      </w:r>
    </w:p>
    <w:p w14:paraId="2FD3CDD3" w14:textId="603B5749" w:rsidR="00A10C48" w:rsidRPr="00E167E8" w:rsidRDefault="008B563F" w:rsidP="00E167E8">
      <w:pPr>
        <w:pStyle w:val="aff0"/>
        <w:spacing w:after="0"/>
        <w:rPr>
          <w:b w:val="0"/>
          <w:color w:val="FF0000"/>
        </w:rPr>
      </w:pPr>
      <w:bookmarkStart w:id="157" w:name="_Ref117110837"/>
      <w:r>
        <w:t xml:space="preserve">Таблица </w:t>
      </w:r>
      <w:bookmarkStart w:id="158" w:name="tab_4_3"/>
      <w:r w:rsidR="00C9788C">
        <w:t>4</w:t>
      </w:r>
      <w:r w:rsidR="00752B2A">
        <w:noBreakHyphen/>
      </w:r>
      <w:r w:rsidR="00CB39C7">
        <w:fldChar w:fldCharType="begin"/>
      </w:r>
      <w:r w:rsidR="00CB39C7">
        <w:instrText xml:space="preserve"> SEQ Таблица \* ARABIC \s 1 </w:instrText>
      </w:r>
      <w:r w:rsidR="00CB39C7">
        <w:fldChar w:fldCharType="separate"/>
      </w:r>
      <w:r w:rsidR="00752B2A">
        <w:rPr>
          <w:noProof/>
        </w:rPr>
        <w:t>6</w:t>
      </w:r>
      <w:r w:rsidR="00CB39C7">
        <w:rPr>
          <w:noProof/>
        </w:rPr>
        <w:fldChar w:fldCharType="end"/>
      </w:r>
      <w:bookmarkEnd w:id="157"/>
      <w:bookmarkEnd w:id="158"/>
      <w:r w:rsidR="00E167E8">
        <w:rPr>
          <w:noProof/>
        </w:rPr>
        <w:t>.</w:t>
      </w:r>
      <w:r w:rsidRPr="008B563F">
        <w:t xml:space="preserve"> </w:t>
      </w:r>
      <w:r w:rsidRPr="00E167E8">
        <w:rPr>
          <w:b w:val="0"/>
        </w:rPr>
        <w:t>Популяционные фармакокинетические оценки рилпивирина в дозе 25 мг один раз в сутки у ранее не получавших антиретровирусное лечение ВИЧ-1-инфицированных детей в возрасте от 12 до 18 лет (данные фазы 2 исследования до 48-й недели)</w:t>
      </w:r>
      <w:r w:rsidR="00C53402" w:rsidRPr="00E167E8">
        <w:rPr>
          <w:b w:val="0"/>
          <w:color w:val="000000"/>
        </w:rPr>
        <w:t xml:space="preserve"> [20]</w:t>
      </w:r>
      <w:r w:rsidR="00E167E8">
        <w:rPr>
          <w:b w:val="0"/>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673"/>
      </w:tblGrid>
      <w:tr w:rsidR="00C9788C" w:rsidRPr="006F0352" w14:paraId="044ADFE3" w14:textId="77777777" w:rsidTr="00E167E8">
        <w:trPr>
          <w:tblHeader/>
        </w:trPr>
        <w:tc>
          <w:tcPr>
            <w:tcW w:w="4673" w:type="dxa"/>
            <w:shd w:val="clear" w:color="auto" w:fill="D9D9D9" w:themeFill="background1" w:themeFillShade="D9"/>
            <w:vAlign w:val="center"/>
          </w:tcPr>
          <w:p w14:paraId="6B8BE068" w14:textId="77777777" w:rsidR="008B563F" w:rsidRPr="006F0352" w:rsidRDefault="008B563F" w:rsidP="004435FE">
            <w:pPr>
              <w:spacing w:after="0" w:line="240" w:lineRule="auto"/>
              <w:jc w:val="center"/>
              <w:rPr>
                <w:rFonts w:eastAsia="Times New Roman"/>
                <w:b/>
                <w:lang w:eastAsia="ru-RU"/>
              </w:rPr>
            </w:pPr>
            <w:r w:rsidRPr="006F0352">
              <w:rPr>
                <w:rFonts w:eastAsia="Times New Roman"/>
                <w:b/>
              </w:rPr>
              <w:t>Параметр</w:t>
            </w:r>
          </w:p>
        </w:tc>
        <w:tc>
          <w:tcPr>
            <w:tcW w:w="4673" w:type="dxa"/>
            <w:shd w:val="clear" w:color="auto" w:fill="D9D9D9" w:themeFill="background1" w:themeFillShade="D9"/>
            <w:vAlign w:val="center"/>
          </w:tcPr>
          <w:p w14:paraId="702CDDEE" w14:textId="77777777" w:rsidR="008B563F" w:rsidRPr="006F0352" w:rsidRDefault="008B563F" w:rsidP="004435FE">
            <w:pPr>
              <w:spacing w:after="0" w:line="240" w:lineRule="auto"/>
              <w:jc w:val="center"/>
              <w:rPr>
                <w:rFonts w:eastAsia="Times New Roman"/>
                <w:b/>
                <w:lang w:eastAsia="ru-RU"/>
              </w:rPr>
            </w:pPr>
            <w:r w:rsidRPr="006F0352">
              <w:rPr>
                <w:rFonts w:eastAsia="Times New Roman"/>
                <w:b/>
              </w:rPr>
              <w:t>Рилпивирин 25 мг 1 раз в сутки</w:t>
            </w:r>
            <w:r w:rsidR="00C9788C" w:rsidRPr="006F0352">
              <w:rPr>
                <w:rFonts w:eastAsia="Times New Roman"/>
                <w:b/>
              </w:rPr>
              <w:t>,</w:t>
            </w:r>
            <w:r w:rsidRPr="006F0352">
              <w:rPr>
                <w:rFonts w:eastAsia="Times New Roman"/>
                <w:b/>
              </w:rPr>
              <w:t xml:space="preserve"> </w:t>
            </w:r>
            <w:r w:rsidR="00C9788C" w:rsidRPr="006F0352">
              <w:rPr>
                <w:rFonts w:eastAsia="Times New Roman"/>
                <w:b/>
                <w:lang w:val="en-US"/>
              </w:rPr>
              <w:t>n</w:t>
            </w:r>
            <w:r w:rsidRPr="006F0352">
              <w:rPr>
                <w:rFonts w:eastAsia="Times New Roman"/>
                <w:b/>
              </w:rPr>
              <w:t>=34</w:t>
            </w:r>
          </w:p>
        </w:tc>
      </w:tr>
      <w:tr w:rsidR="00C9788C" w:rsidRPr="006F0352" w14:paraId="6FCE0C15" w14:textId="77777777" w:rsidTr="004435FE">
        <w:tc>
          <w:tcPr>
            <w:tcW w:w="9346" w:type="dxa"/>
            <w:gridSpan w:val="2"/>
            <w:shd w:val="clear" w:color="auto" w:fill="auto"/>
            <w:vAlign w:val="center"/>
          </w:tcPr>
          <w:p w14:paraId="477BB4A5" w14:textId="77777777" w:rsidR="00C9788C" w:rsidRPr="006F0352" w:rsidRDefault="00C9788C" w:rsidP="004435FE">
            <w:pPr>
              <w:spacing w:after="0" w:line="240" w:lineRule="auto"/>
              <w:jc w:val="center"/>
              <w:rPr>
                <w:rFonts w:eastAsia="Times New Roman"/>
                <w:b/>
                <w:lang w:eastAsia="ru-RU"/>
              </w:rPr>
            </w:pPr>
            <w:r w:rsidRPr="006F0352">
              <w:rPr>
                <w:rFonts w:eastAsia="Times New Roman"/>
                <w:b/>
              </w:rPr>
              <w:t>AUC</w:t>
            </w:r>
            <w:r w:rsidRPr="006F0352">
              <w:rPr>
                <w:rFonts w:eastAsia="Times New Roman"/>
                <w:b/>
                <w:vertAlign w:val="subscript"/>
              </w:rPr>
              <w:t>24</w:t>
            </w:r>
            <w:r w:rsidRPr="006F0352">
              <w:rPr>
                <w:rFonts w:eastAsia="Times New Roman"/>
                <w:b/>
              </w:rPr>
              <w:t xml:space="preserve"> (нг × ч/мл)</w:t>
            </w:r>
          </w:p>
        </w:tc>
      </w:tr>
      <w:tr w:rsidR="00C9788C" w:rsidRPr="006F0352" w14:paraId="066B1955" w14:textId="77777777" w:rsidTr="004435FE">
        <w:tc>
          <w:tcPr>
            <w:tcW w:w="4673" w:type="dxa"/>
            <w:shd w:val="clear" w:color="auto" w:fill="auto"/>
          </w:tcPr>
          <w:p w14:paraId="4EB28248" w14:textId="77777777" w:rsidR="008B563F" w:rsidRPr="006F0352" w:rsidRDefault="008B563F" w:rsidP="004435FE">
            <w:pPr>
              <w:spacing w:after="0" w:line="240" w:lineRule="auto"/>
              <w:rPr>
                <w:rFonts w:eastAsia="Times New Roman"/>
                <w:lang w:eastAsia="ru-RU"/>
              </w:rPr>
            </w:pPr>
            <w:r w:rsidRPr="006F0352">
              <w:rPr>
                <w:rFonts w:eastAsia="Times New Roman"/>
              </w:rPr>
              <w:t>Среднее ± стандартное отклонение</w:t>
            </w:r>
          </w:p>
        </w:tc>
        <w:tc>
          <w:tcPr>
            <w:tcW w:w="4673" w:type="dxa"/>
            <w:shd w:val="clear" w:color="auto" w:fill="auto"/>
            <w:vAlign w:val="center"/>
          </w:tcPr>
          <w:p w14:paraId="313CD95A" w14:textId="77777777" w:rsidR="008B563F" w:rsidRPr="006F0352" w:rsidRDefault="008B563F" w:rsidP="004435FE">
            <w:pPr>
              <w:spacing w:after="0" w:line="240" w:lineRule="auto"/>
              <w:jc w:val="center"/>
              <w:rPr>
                <w:rFonts w:eastAsia="Times New Roman"/>
                <w:lang w:eastAsia="ru-RU"/>
              </w:rPr>
            </w:pPr>
            <w:r w:rsidRPr="006F0352">
              <w:rPr>
                <w:rFonts w:eastAsia="Times New Roman"/>
              </w:rPr>
              <w:t>2424 ± 1024</w:t>
            </w:r>
          </w:p>
        </w:tc>
      </w:tr>
      <w:tr w:rsidR="00C9788C" w:rsidRPr="006F0352" w14:paraId="5CC2FC01" w14:textId="77777777" w:rsidTr="004435FE">
        <w:tc>
          <w:tcPr>
            <w:tcW w:w="4673" w:type="dxa"/>
            <w:shd w:val="clear" w:color="auto" w:fill="auto"/>
          </w:tcPr>
          <w:p w14:paraId="55B777DE" w14:textId="77777777" w:rsidR="008B563F" w:rsidRPr="006F0352" w:rsidRDefault="008B563F" w:rsidP="004435FE">
            <w:pPr>
              <w:spacing w:after="0" w:line="240" w:lineRule="auto"/>
              <w:rPr>
                <w:rFonts w:eastAsia="Times New Roman"/>
                <w:lang w:eastAsia="ru-RU"/>
              </w:rPr>
            </w:pPr>
            <w:r w:rsidRPr="006F0352">
              <w:rPr>
                <w:rFonts w:eastAsia="Times New Roman"/>
              </w:rPr>
              <w:t>Медиана (диапазон)</w:t>
            </w:r>
          </w:p>
        </w:tc>
        <w:tc>
          <w:tcPr>
            <w:tcW w:w="4673" w:type="dxa"/>
            <w:shd w:val="clear" w:color="auto" w:fill="auto"/>
            <w:vAlign w:val="center"/>
          </w:tcPr>
          <w:p w14:paraId="7A7E5D01" w14:textId="77777777" w:rsidR="008B563F" w:rsidRPr="006F0352" w:rsidRDefault="008B563F" w:rsidP="004435FE">
            <w:pPr>
              <w:spacing w:after="0" w:line="240" w:lineRule="auto"/>
              <w:jc w:val="center"/>
              <w:rPr>
                <w:rFonts w:eastAsia="Times New Roman"/>
                <w:lang w:eastAsia="ru-RU"/>
              </w:rPr>
            </w:pPr>
            <w:r w:rsidRPr="006F0352">
              <w:rPr>
                <w:rFonts w:eastAsia="Times New Roman"/>
              </w:rPr>
              <w:t>2269 (417 - 5166)</w:t>
            </w:r>
          </w:p>
        </w:tc>
      </w:tr>
      <w:tr w:rsidR="00C9788C" w:rsidRPr="006F0352" w14:paraId="299B3C72" w14:textId="77777777" w:rsidTr="004435FE">
        <w:tc>
          <w:tcPr>
            <w:tcW w:w="9346" w:type="dxa"/>
            <w:gridSpan w:val="2"/>
            <w:shd w:val="clear" w:color="auto" w:fill="auto"/>
            <w:vAlign w:val="center"/>
          </w:tcPr>
          <w:p w14:paraId="3F4A89F4" w14:textId="77777777" w:rsidR="00C9788C" w:rsidRPr="006F0352" w:rsidRDefault="00C9788C" w:rsidP="004435FE">
            <w:pPr>
              <w:spacing w:after="0" w:line="240" w:lineRule="auto"/>
              <w:jc w:val="center"/>
              <w:rPr>
                <w:rFonts w:eastAsia="Times New Roman"/>
                <w:lang w:eastAsia="ru-RU"/>
              </w:rPr>
            </w:pPr>
            <w:r w:rsidRPr="006F0352">
              <w:rPr>
                <w:rFonts w:eastAsia="Times New Roman"/>
                <w:b/>
              </w:rPr>
              <w:t>C</w:t>
            </w:r>
            <w:r w:rsidRPr="006F0352">
              <w:rPr>
                <w:rFonts w:eastAsia="Times New Roman"/>
                <w:b/>
                <w:vertAlign w:val="subscript"/>
              </w:rPr>
              <w:t>0</w:t>
            </w:r>
            <w:r w:rsidRPr="006F0352">
              <w:rPr>
                <w:rFonts w:eastAsia="Times New Roman"/>
                <w:b/>
              </w:rPr>
              <w:t xml:space="preserve"> (нг/мл)</w:t>
            </w:r>
          </w:p>
        </w:tc>
      </w:tr>
      <w:tr w:rsidR="00C9788C" w:rsidRPr="006F0352" w14:paraId="04407416" w14:textId="77777777" w:rsidTr="004435FE">
        <w:tc>
          <w:tcPr>
            <w:tcW w:w="4673" w:type="dxa"/>
            <w:shd w:val="clear" w:color="auto" w:fill="auto"/>
          </w:tcPr>
          <w:p w14:paraId="436A9CFB" w14:textId="77777777" w:rsidR="008B563F" w:rsidRPr="006F0352" w:rsidRDefault="008B563F" w:rsidP="004435FE">
            <w:pPr>
              <w:spacing w:after="0" w:line="240" w:lineRule="auto"/>
              <w:rPr>
                <w:rFonts w:eastAsia="Times New Roman"/>
                <w:lang w:eastAsia="ru-RU"/>
              </w:rPr>
            </w:pPr>
            <w:r w:rsidRPr="006F0352">
              <w:rPr>
                <w:rFonts w:eastAsia="Times New Roman"/>
              </w:rPr>
              <w:t>Среднее ± стандартное отклонение</w:t>
            </w:r>
          </w:p>
        </w:tc>
        <w:tc>
          <w:tcPr>
            <w:tcW w:w="4673" w:type="dxa"/>
            <w:shd w:val="clear" w:color="auto" w:fill="auto"/>
            <w:vAlign w:val="bottom"/>
          </w:tcPr>
          <w:p w14:paraId="6C153288" w14:textId="77777777" w:rsidR="008B563F" w:rsidRPr="006F0352" w:rsidRDefault="008B563F" w:rsidP="004435FE">
            <w:pPr>
              <w:spacing w:after="0" w:line="240" w:lineRule="auto"/>
              <w:jc w:val="center"/>
              <w:rPr>
                <w:rFonts w:eastAsia="Times New Roman"/>
                <w:lang w:eastAsia="ru-RU"/>
              </w:rPr>
            </w:pPr>
            <w:r w:rsidRPr="006F0352">
              <w:rPr>
                <w:rFonts w:eastAsia="Times New Roman"/>
              </w:rPr>
              <w:t>85 ± 40</w:t>
            </w:r>
          </w:p>
        </w:tc>
      </w:tr>
      <w:tr w:rsidR="00C9788C" w:rsidRPr="006F0352" w14:paraId="1CC1DFDF" w14:textId="77777777" w:rsidTr="004435FE">
        <w:tc>
          <w:tcPr>
            <w:tcW w:w="4673" w:type="dxa"/>
            <w:shd w:val="clear" w:color="auto" w:fill="auto"/>
          </w:tcPr>
          <w:p w14:paraId="37B21A07" w14:textId="77777777" w:rsidR="008B563F" w:rsidRPr="006F0352" w:rsidRDefault="008B563F" w:rsidP="004435FE">
            <w:pPr>
              <w:spacing w:after="0" w:line="240" w:lineRule="auto"/>
              <w:rPr>
                <w:rFonts w:eastAsia="Times New Roman"/>
                <w:lang w:eastAsia="ru-RU"/>
              </w:rPr>
            </w:pPr>
            <w:r w:rsidRPr="006F0352">
              <w:rPr>
                <w:rFonts w:eastAsia="Times New Roman"/>
              </w:rPr>
              <w:t>Медиана (Диапазон)</w:t>
            </w:r>
          </w:p>
        </w:tc>
        <w:tc>
          <w:tcPr>
            <w:tcW w:w="4673" w:type="dxa"/>
            <w:shd w:val="clear" w:color="auto" w:fill="auto"/>
            <w:vAlign w:val="bottom"/>
          </w:tcPr>
          <w:p w14:paraId="469D5490" w14:textId="77777777" w:rsidR="008B563F" w:rsidRPr="006F0352" w:rsidRDefault="008B563F" w:rsidP="004435FE">
            <w:pPr>
              <w:spacing w:after="0" w:line="240" w:lineRule="auto"/>
              <w:jc w:val="center"/>
              <w:rPr>
                <w:rFonts w:eastAsia="Times New Roman"/>
                <w:lang w:eastAsia="ru-RU"/>
              </w:rPr>
            </w:pPr>
            <w:r w:rsidRPr="006F0352">
              <w:rPr>
                <w:rFonts w:eastAsia="Times New Roman"/>
              </w:rPr>
              <w:t>79 (7 - 202)</w:t>
            </w:r>
          </w:p>
        </w:tc>
      </w:tr>
    </w:tbl>
    <w:p w14:paraId="54B63365" w14:textId="77777777" w:rsidR="008B563F" w:rsidRDefault="008B563F">
      <w:pPr>
        <w:spacing w:after="0" w:line="240" w:lineRule="auto"/>
      </w:pPr>
    </w:p>
    <w:p w14:paraId="6CDE8B2C" w14:textId="77777777" w:rsidR="00572661" w:rsidRPr="00F75696" w:rsidRDefault="00572661" w:rsidP="00725291">
      <w:pPr>
        <w:spacing w:line="240" w:lineRule="auto"/>
        <w:rPr>
          <w:b/>
          <w:i/>
        </w:rPr>
      </w:pPr>
      <w:r w:rsidRPr="00F75696">
        <w:rPr>
          <w:b/>
          <w:i/>
        </w:rPr>
        <w:t>Пожилые пациенты</w:t>
      </w:r>
    </w:p>
    <w:p w14:paraId="308DFCE3" w14:textId="77777777" w:rsidR="00572661" w:rsidRDefault="00572661" w:rsidP="00572661">
      <w:pPr>
        <w:spacing w:after="0" w:line="240" w:lineRule="auto"/>
        <w:ind w:firstLine="708"/>
      </w:pPr>
      <w:r>
        <w:t>Фармакокинетический анализ ВИЧ-1 инфицированных пациентов показал, что ФК рилпивирина остается сопоставимой для всех возрастных групп (от 18 до 78 лет). Коррекция дозы препарата у пожилых пациентов не требуется</w:t>
      </w:r>
      <w:r w:rsidR="00C53402">
        <w:rPr>
          <w:color w:val="000000"/>
        </w:rPr>
        <w:t xml:space="preserve"> [21,22]</w:t>
      </w:r>
      <w:r>
        <w:t xml:space="preserve">. </w:t>
      </w:r>
    </w:p>
    <w:p w14:paraId="522B6B80" w14:textId="77777777" w:rsidR="00572661" w:rsidRPr="00F75696" w:rsidRDefault="00043CB3" w:rsidP="00F75696">
      <w:pPr>
        <w:spacing w:before="240"/>
        <w:rPr>
          <w:b/>
          <w:i/>
        </w:rPr>
      </w:pPr>
      <w:r>
        <w:rPr>
          <w:b/>
          <w:i/>
        </w:rPr>
        <w:t>Влияние п</w:t>
      </w:r>
      <w:r w:rsidR="00572661" w:rsidRPr="00F75696">
        <w:rPr>
          <w:b/>
          <w:i/>
        </w:rPr>
        <w:t>ол</w:t>
      </w:r>
      <w:r>
        <w:rPr>
          <w:b/>
          <w:i/>
        </w:rPr>
        <w:t>а</w:t>
      </w:r>
    </w:p>
    <w:p w14:paraId="66C801F0" w14:textId="77777777" w:rsidR="00572661" w:rsidRPr="00572661" w:rsidRDefault="00572661" w:rsidP="001E45D3">
      <w:pPr>
        <w:spacing w:after="0" w:line="240" w:lineRule="auto"/>
        <w:ind w:firstLine="708"/>
      </w:pPr>
      <w:r>
        <w:t>Не выявлено клинически значимых различий в Ф</w:t>
      </w:r>
      <w:r w:rsidR="00C53402">
        <w:t>К рилпивирина у мужчин и женщин</w:t>
      </w:r>
      <w:r w:rsidR="00C53402">
        <w:rPr>
          <w:color w:val="000000"/>
        </w:rPr>
        <w:t xml:space="preserve"> [20,21]</w:t>
      </w:r>
      <w:r>
        <w:t xml:space="preserve">. </w:t>
      </w:r>
    </w:p>
    <w:p w14:paraId="21FF385E" w14:textId="77777777" w:rsidR="00A80A71" w:rsidRPr="00F75696" w:rsidRDefault="00043CB3" w:rsidP="00F75696">
      <w:pPr>
        <w:spacing w:before="240"/>
        <w:rPr>
          <w:b/>
          <w:i/>
        </w:rPr>
      </w:pPr>
      <w:r>
        <w:rPr>
          <w:b/>
          <w:i/>
        </w:rPr>
        <w:t>Влияние расы</w:t>
      </w:r>
    </w:p>
    <w:p w14:paraId="5722425E" w14:textId="77777777" w:rsidR="00572661" w:rsidRPr="00572661" w:rsidRDefault="00572661" w:rsidP="001E45D3">
      <w:pPr>
        <w:spacing w:after="0" w:line="240" w:lineRule="auto"/>
        <w:ind w:firstLine="708"/>
      </w:pPr>
      <w:r w:rsidRPr="00572661">
        <w:t xml:space="preserve">Клинически значимых различий в фармакокинетике рилпивирина </w:t>
      </w:r>
      <w:r>
        <w:t xml:space="preserve">для представителей различных </w:t>
      </w:r>
      <w:r w:rsidRPr="00572661">
        <w:t>рас</w:t>
      </w:r>
      <w:r>
        <w:t xml:space="preserve"> </w:t>
      </w:r>
      <w:r w:rsidRPr="00572661">
        <w:t xml:space="preserve">не </w:t>
      </w:r>
      <w:r>
        <w:t>выявлено</w:t>
      </w:r>
      <w:r w:rsidR="00C53402">
        <w:rPr>
          <w:color w:val="000000"/>
        </w:rPr>
        <w:t xml:space="preserve"> [20,21]</w:t>
      </w:r>
      <w:r w:rsidRPr="00572661">
        <w:t>.</w:t>
      </w:r>
    </w:p>
    <w:p w14:paraId="5858F048" w14:textId="77777777" w:rsidR="00572661" w:rsidRPr="00043CB3" w:rsidRDefault="00043CB3" w:rsidP="00043CB3">
      <w:pPr>
        <w:spacing w:before="240"/>
        <w:rPr>
          <w:b/>
          <w:i/>
        </w:rPr>
      </w:pPr>
      <w:r>
        <w:rPr>
          <w:b/>
          <w:i/>
        </w:rPr>
        <w:t>Пациенты с к</w:t>
      </w:r>
      <w:r w:rsidR="00572661" w:rsidRPr="00043CB3">
        <w:rPr>
          <w:b/>
          <w:i/>
        </w:rPr>
        <w:t>оинфекци</w:t>
      </w:r>
      <w:r>
        <w:rPr>
          <w:b/>
          <w:i/>
        </w:rPr>
        <w:t>ей вируса</w:t>
      </w:r>
      <w:r w:rsidR="00572661" w:rsidRPr="00043CB3">
        <w:rPr>
          <w:b/>
          <w:i/>
        </w:rPr>
        <w:t>м</w:t>
      </w:r>
      <w:r>
        <w:rPr>
          <w:b/>
          <w:i/>
        </w:rPr>
        <w:t>и</w:t>
      </w:r>
      <w:r w:rsidR="00572661" w:rsidRPr="00043CB3">
        <w:rPr>
          <w:b/>
          <w:i/>
        </w:rPr>
        <w:t xml:space="preserve"> гепатита В и/или гепатита С</w:t>
      </w:r>
    </w:p>
    <w:p w14:paraId="6706D5B7" w14:textId="77777777" w:rsidR="00A80A71" w:rsidRPr="00572661" w:rsidRDefault="00572661" w:rsidP="001E45D3">
      <w:pPr>
        <w:spacing w:after="0" w:line="240" w:lineRule="auto"/>
        <w:ind w:firstLine="708"/>
      </w:pPr>
      <w:r w:rsidRPr="00572661">
        <w:t>Клинически значимых различий в фармакокинетике рилпивирина для пациент</w:t>
      </w:r>
      <w:r>
        <w:t>ов</w:t>
      </w:r>
      <w:r w:rsidRPr="00572661">
        <w:t xml:space="preserve"> с коинфекцией вирусами ге</w:t>
      </w:r>
      <w:r>
        <w:t>патита В и/или С не наблюдалось</w:t>
      </w:r>
      <w:r w:rsidR="00C53402">
        <w:rPr>
          <w:color w:val="000000"/>
        </w:rPr>
        <w:t xml:space="preserve"> [20,21]</w:t>
      </w:r>
      <w:r>
        <w:t>.</w:t>
      </w:r>
    </w:p>
    <w:p w14:paraId="0C41CC56" w14:textId="77777777" w:rsidR="00E24E27" w:rsidRPr="00043CB3" w:rsidRDefault="00043CB3" w:rsidP="00043CB3">
      <w:pPr>
        <w:spacing w:before="240"/>
        <w:rPr>
          <w:b/>
          <w:i/>
        </w:rPr>
      </w:pPr>
      <w:r w:rsidRPr="00043CB3">
        <w:rPr>
          <w:b/>
          <w:i/>
        </w:rPr>
        <w:t>Пациенты с нарушениями функции почек</w:t>
      </w:r>
    </w:p>
    <w:p w14:paraId="5348C693" w14:textId="6D6EE374" w:rsidR="00EB36B1" w:rsidRDefault="007E4AA6" w:rsidP="00230B16">
      <w:pPr>
        <w:spacing w:after="0" w:line="240" w:lineRule="auto"/>
        <w:ind w:firstLine="708"/>
      </w:pPr>
      <w:r>
        <w:t xml:space="preserve">Почками выводится незначительное количество рилпивирина. </w:t>
      </w:r>
      <w:r w:rsidR="00E24E27" w:rsidRPr="00C9788C">
        <w:t xml:space="preserve">Популяционный фармакокинетический анализ показал, что экспозиция рилпивирина у ВИЧ-1-инфицированных пациентов с легкой степенью почечной недостаточности </w:t>
      </w:r>
      <w:r w:rsidR="00D14388">
        <w:t xml:space="preserve">сопоставима с таковой у </w:t>
      </w:r>
      <w:r w:rsidR="00E24E27" w:rsidRPr="00C9788C">
        <w:t>ВИЧ-1-инфицированны</w:t>
      </w:r>
      <w:r>
        <w:t>х</w:t>
      </w:r>
      <w:r w:rsidR="00E24E27" w:rsidRPr="00C9788C">
        <w:t xml:space="preserve"> </w:t>
      </w:r>
      <w:r>
        <w:t>лиц</w:t>
      </w:r>
      <w:r w:rsidR="00E24E27" w:rsidRPr="00C9788C">
        <w:t xml:space="preserve"> с нормальной функцией почек. Коррекции дозы </w:t>
      </w:r>
      <w:r>
        <w:t>при нарушении</w:t>
      </w:r>
      <w:r w:rsidR="00E24E27" w:rsidRPr="00C9788C">
        <w:t xml:space="preserve"> функции почек легкой </w:t>
      </w:r>
      <w:r>
        <w:t xml:space="preserve">и средней </w:t>
      </w:r>
      <w:r w:rsidR="00E24E27" w:rsidRPr="00C9788C">
        <w:t xml:space="preserve">степени </w:t>
      </w:r>
      <w:r>
        <w:t xml:space="preserve">тяжести </w:t>
      </w:r>
      <w:r w:rsidR="00E24E27" w:rsidRPr="00C9788C">
        <w:t xml:space="preserve">не требуется. </w:t>
      </w:r>
      <w:r>
        <w:t>У пациентов с нарушением функции почек тяжелой степени или с почечной недостаточностью терминальной стадии рилпивирин должен применяться с осторожностью, так ка</w:t>
      </w:r>
      <w:r w:rsidR="00A9604A">
        <w:t>к</w:t>
      </w:r>
      <w:r>
        <w:t xml:space="preserve"> его концентрация в плазме крови может повышаться в связи с вторичными изменениями всасывания, распределения и метаболизма, вызванными нарушением функции почек. </w:t>
      </w:r>
      <w:r w:rsidRPr="007E4AA6">
        <w:t>У пациентов с нарушением функции почек тяжелой степени или с почечной недостаточностью терминальной стадии</w:t>
      </w:r>
      <w:r>
        <w:t xml:space="preserve"> комбинированная терапии рилпивирином с мощными ингибиторами </w:t>
      </w:r>
      <w:r>
        <w:rPr>
          <w:lang w:val="en-US"/>
        </w:rPr>
        <w:t>CYP</w:t>
      </w:r>
      <w:r w:rsidRPr="007E4AA6">
        <w:t>3</w:t>
      </w:r>
      <w:r>
        <w:rPr>
          <w:lang w:val="en-US"/>
        </w:rPr>
        <w:t>A</w:t>
      </w:r>
      <w:r>
        <w:t xml:space="preserve"> может назначаться только в случае, если потенциальная польза превышает возможный риск. Маловероятно, что гемодиализ или перитонеальный диализ могут существенно ускорить выведение рилпивирина из организма, поскольку рилпивирин обладает высоким сродством к белкам плазмы крови</w:t>
      </w:r>
      <w:r w:rsidR="00C53402">
        <w:rPr>
          <w:color w:val="000000"/>
        </w:rPr>
        <w:t xml:space="preserve"> [20-22]</w:t>
      </w:r>
      <w:r>
        <w:t xml:space="preserve">. </w:t>
      </w:r>
    </w:p>
    <w:p w14:paraId="29F6CC3F" w14:textId="77777777" w:rsidR="00E24E27" w:rsidRPr="00043CB3" w:rsidRDefault="00043CB3" w:rsidP="00043CB3">
      <w:pPr>
        <w:spacing w:before="240"/>
        <w:rPr>
          <w:b/>
          <w:i/>
        </w:rPr>
      </w:pPr>
      <w:r w:rsidRPr="00043CB3">
        <w:rPr>
          <w:b/>
          <w:i/>
        </w:rPr>
        <w:t>Пациенты с нарушениями функции печени</w:t>
      </w:r>
    </w:p>
    <w:p w14:paraId="7C06545D" w14:textId="77777777" w:rsidR="00E24E27" w:rsidRPr="00E75035" w:rsidRDefault="00E24E27" w:rsidP="00390C22">
      <w:pPr>
        <w:spacing w:after="0" w:line="240" w:lineRule="auto"/>
        <w:ind w:firstLine="708"/>
      </w:pPr>
      <w:r w:rsidRPr="00390C22">
        <w:t>Рилпивирин в основном метаболизируется и выводится печен</w:t>
      </w:r>
      <w:r w:rsidR="001606B8">
        <w:t>ью</w:t>
      </w:r>
      <w:r w:rsidRPr="00390C22">
        <w:t xml:space="preserve">. В </w:t>
      </w:r>
      <w:r w:rsidR="001606B8">
        <w:t xml:space="preserve">сравнительном фармакокинетическом </w:t>
      </w:r>
      <w:r w:rsidRPr="00390C22">
        <w:t>исследовании</w:t>
      </w:r>
      <w:r w:rsidR="001606B8">
        <w:t xml:space="preserve"> с участием пациентов </w:t>
      </w:r>
      <w:r w:rsidR="001606B8" w:rsidRPr="00390C22">
        <w:t xml:space="preserve">с нарушением функции печени легкой </w:t>
      </w:r>
      <w:r w:rsidR="001606B8">
        <w:t xml:space="preserve">и </w:t>
      </w:r>
      <w:r w:rsidR="001606B8" w:rsidRPr="00390C22">
        <w:t>средней степени</w:t>
      </w:r>
      <w:r w:rsidR="001606B8">
        <w:t xml:space="preserve"> (</w:t>
      </w:r>
      <w:r w:rsidR="001606B8" w:rsidRPr="00390C22">
        <w:t xml:space="preserve">оценка А </w:t>
      </w:r>
      <w:r w:rsidR="001606B8">
        <w:t xml:space="preserve">и В </w:t>
      </w:r>
      <w:r w:rsidR="001606B8" w:rsidRPr="00390C22">
        <w:t>по Чайлд-Пью</w:t>
      </w:r>
      <w:r w:rsidR="001606B8">
        <w:t xml:space="preserve">; </w:t>
      </w:r>
      <w:r w:rsidR="001606B8">
        <w:rPr>
          <w:lang w:val="en-US"/>
        </w:rPr>
        <w:t>n</w:t>
      </w:r>
      <w:r w:rsidR="001606B8">
        <w:t xml:space="preserve">=8/8) </w:t>
      </w:r>
      <w:r w:rsidR="00C43CBD">
        <w:t xml:space="preserve">и здоровых добровольцев (n=8) экспозиция рилпивирина после курсового применения была выше на 47% и 5% соответственно </w:t>
      </w:r>
      <w:r w:rsidR="008A1E90">
        <w:t xml:space="preserve">у </w:t>
      </w:r>
      <w:r w:rsidR="00C43CBD">
        <w:t xml:space="preserve">пациентов с нарушениями функции печени </w:t>
      </w:r>
      <w:r w:rsidR="00C43CBD" w:rsidRPr="00C43CBD">
        <w:t>А и В по Чайлд-Пью</w:t>
      </w:r>
      <w:r w:rsidR="00C43CBD">
        <w:t xml:space="preserve">. Нельзя исключить, что у пациентов с нарушениями функции печени средней степени тяжести концентрация фармакологически активного несвязанного рилпивирина может быть повышена. У пациентов с легкой и средней степени тяжести нарушениями функции печени </w:t>
      </w:r>
      <w:r w:rsidR="00C43CBD" w:rsidRPr="00E75035">
        <w:t>коррекции дозы не требуется. ФК рилпивирина у пациентов с тяжелой печеночной недостаточностью (оценка C по шкале Чайлд-Пью) не изучена</w:t>
      </w:r>
      <w:r w:rsidR="00C53402">
        <w:rPr>
          <w:color w:val="000000"/>
        </w:rPr>
        <w:t xml:space="preserve"> [20-22]</w:t>
      </w:r>
      <w:r w:rsidR="00390C22" w:rsidRPr="00E75035">
        <w:t>.</w:t>
      </w:r>
    </w:p>
    <w:p w14:paraId="352AE461" w14:textId="41A38EA9" w:rsidR="002406EF" w:rsidRPr="006B6650" w:rsidRDefault="002406EF" w:rsidP="006B6650">
      <w:pPr>
        <w:spacing w:before="240"/>
        <w:rPr>
          <w:b/>
        </w:rPr>
      </w:pPr>
      <w:r w:rsidRPr="006B6650">
        <w:rPr>
          <w:b/>
        </w:rPr>
        <w:t>Фармакокинетические лекарственные взаимодействия</w:t>
      </w:r>
    </w:p>
    <w:p w14:paraId="2E152FC7" w14:textId="77777777" w:rsidR="007C3820" w:rsidRPr="00E75035" w:rsidRDefault="007C3820" w:rsidP="007C3820">
      <w:pPr>
        <w:autoSpaceDE w:val="0"/>
        <w:autoSpaceDN w:val="0"/>
        <w:adjustRightInd w:val="0"/>
        <w:spacing w:after="0" w:line="240" w:lineRule="auto"/>
        <w:ind w:firstLine="708"/>
        <w:rPr>
          <w:iCs/>
          <w:lang w:eastAsia="en-US"/>
        </w:rPr>
      </w:pPr>
      <w:r w:rsidRPr="00E75035">
        <w:rPr>
          <w:iCs/>
          <w:lang w:eastAsia="en-US"/>
        </w:rPr>
        <w:t>Рилпивирин в основном метаболизируется цитохромом P450 (CYP3A</w:t>
      </w:r>
      <w:r w:rsidR="00E75035">
        <w:rPr>
          <w:iCs/>
          <w:lang w:eastAsia="en-US"/>
        </w:rPr>
        <w:t>)</w:t>
      </w:r>
      <w:r w:rsidRPr="00E75035">
        <w:rPr>
          <w:iCs/>
          <w:lang w:eastAsia="en-US"/>
        </w:rPr>
        <w:t xml:space="preserve">, поэтому препараты, индуцирующие или ингибирующие CYP3A, могут влиять на клиренс рилпивирина. Одновременное применение </w:t>
      </w:r>
      <w:r w:rsidR="00573687" w:rsidRPr="00E75035">
        <w:rPr>
          <w:iCs/>
          <w:lang w:eastAsia="en-US"/>
        </w:rPr>
        <w:t>рилпивирина</w:t>
      </w:r>
      <w:r w:rsidRPr="00E75035">
        <w:rPr>
          <w:iCs/>
          <w:lang w:eastAsia="en-US"/>
        </w:rPr>
        <w:t xml:space="preserve"> и препаратов, индуцирующих CYP3A, может привести к снижению концентрации рилпивирина в плазме крови, потере вирусологического ответа и возможной резистентности к рилпивирину или классу ННИОТ</w:t>
      </w:r>
      <w:r w:rsidR="00573687" w:rsidRPr="00E75035">
        <w:rPr>
          <w:iCs/>
          <w:lang w:eastAsia="en-US"/>
        </w:rPr>
        <w:t xml:space="preserve"> </w:t>
      </w:r>
      <w:r w:rsidR="00C53402">
        <w:rPr>
          <w:color w:val="000000"/>
        </w:rPr>
        <w:t>[20-22]</w:t>
      </w:r>
      <w:r w:rsidRPr="00E75035">
        <w:rPr>
          <w:iCs/>
          <w:lang w:eastAsia="en-US"/>
        </w:rPr>
        <w:t>.</w:t>
      </w:r>
    </w:p>
    <w:p w14:paraId="7DD6AB6C" w14:textId="77777777" w:rsidR="007C3820" w:rsidRPr="00E75035" w:rsidRDefault="007C3820" w:rsidP="007C3820">
      <w:pPr>
        <w:autoSpaceDE w:val="0"/>
        <w:autoSpaceDN w:val="0"/>
        <w:adjustRightInd w:val="0"/>
        <w:spacing w:after="0" w:line="240" w:lineRule="auto"/>
        <w:ind w:firstLine="708"/>
        <w:rPr>
          <w:iCs/>
          <w:lang w:eastAsia="en-US"/>
        </w:rPr>
      </w:pPr>
      <w:r w:rsidRPr="00E75035">
        <w:rPr>
          <w:iCs/>
          <w:lang w:eastAsia="en-US"/>
        </w:rPr>
        <w:t xml:space="preserve">Одновременное применение </w:t>
      </w:r>
      <w:r w:rsidR="00573687" w:rsidRPr="00E75035">
        <w:rPr>
          <w:iCs/>
          <w:lang w:eastAsia="en-US"/>
        </w:rPr>
        <w:t>рилпивирина</w:t>
      </w:r>
      <w:r w:rsidRPr="00E75035">
        <w:rPr>
          <w:iCs/>
          <w:lang w:eastAsia="en-US"/>
        </w:rPr>
        <w:t xml:space="preserve"> и препаратов, ингибирующих CYP3A, может привести к повышению концентрации рилпивирина в плазме крови. Одновременное применение </w:t>
      </w:r>
      <w:r w:rsidR="00573687" w:rsidRPr="00E75035">
        <w:rPr>
          <w:iCs/>
          <w:lang w:eastAsia="en-US"/>
        </w:rPr>
        <w:t>рилпивирина</w:t>
      </w:r>
      <w:r w:rsidRPr="00E75035">
        <w:rPr>
          <w:iCs/>
          <w:lang w:eastAsia="en-US"/>
        </w:rPr>
        <w:t xml:space="preserve"> с препаратами, повышающими pH желудка, может привести к снижению концентрации рилпивирина в плазме крови, потере вирусологического ответа и возможной резистентности к рилпивирину или классу ННИОТ</w:t>
      </w:r>
      <w:r w:rsidR="00C53402">
        <w:rPr>
          <w:color w:val="000000"/>
        </w:rPr>
        <w:t xml:space="preserve"> [20-22]</w:t>
      </w:r>
      <w:r w:rsidRPr="00E75035">
        <w:rPr>
          <w:iCs/>
          <w:lang w:eastAsia="en-US"/>
        </w:rPr>
        <w:t>.</w:t>
      </w:r>
    </w:p>
    <w:p w14:paraId="2F7B4F0A" w14:textId="77777777" w:rsidR="00E34810" w:rsidRPr="00E34810" w:rsidRDefault="00E34810" w:rsidP="00E34810">
      <w:pPr>
        <w:autoSpaceDE w:val="0"/>
        <w:autoSpaceDN w:val="0"/>
        <w:adjustRightInd w:val="0"/>
        <w:spacing w:after="0" w:line="240" w:lineRule="auto"/>
        <w:ind w:firstLine="708"/>
        <w:rPr>
          <w:iCs/>
          <w:lang w:eastAsia="en-US"/>
        </w:rPr>
      </w:pPr>
      <w:r w:rsidRPr="00E75035">
        <w:rPr>
          <w:iCs/>
          <w:lang w:eastAsia="en-US"/>
        </w:rPr>
        <w:t>Рилпивирин не следует применять одновременно со следующими лекарственными</w:t>
      </w:r>
      <w:r w:rsidRPr="00E34810">
        <w:rPr>
          <w:iCs/>
          <w:lang w:eastAsia="en-US"/>
        </w:rPr>
        <w:t xml:space="preserve"> средствами, так как может произойти значительное снижение концентрации рилпивирина в плазме (из-за индукции фермента CYP3A или повышения pH желудка)</w:t>
      </w:r>
      <w:r>
        <w:rPr>
          <w:iCs/>
          <w:lang w:eastAsia="en-US"/>
        </w:rPr>
        <w:t xml:space="preserve"> и</w:t>
      </w:r>
      <w:r w:rsidRPr="00E34810">
        <w:rPr>
          <w:iCs/>
          <w:lang w:eastAsia="en-US"/>
        </w:rPr>
        <w:t xml:space="preserve"> потере </w:t>
      </w:r>
      <w:r>
        <w:rPr>
          <w:iCs/>
          <w:lang w:eastAsia="en-US"/>
        </w:rPr>
        <w:t xml:space="preserve">его </w:t>
      </w:r>
      <w:r w:rsidRPr="00E34810">
        <w:rPr>
          <w:iCs/>
          <w:lang w:eastAsia="en-US"/>
        </w:rPr>
        <w:t>терапевтического эффекта</w:t>
      </w:r>
      <w:r w:rsidR="00C53402">
        <w:rPr>
          <w:color w:val="000000"/>
        </w:rPr>
        <w:t xml:space="preserve"> [22]</w:t>
      </w:r>
      <w:r w:rsidRPr="00E34810">
        <w:rPr>
          <w:iCs/>
          <w:lang w:eastAsia="en-US"/>
        </w:rPr>
        <w:t>:</w:t>
      </w:r>
    </w:p>
    <w:p w14:paraId="2893EF67" w14:textId="77777777" w:rsidR="00E34810" w:rsidRPr="00E34810" w:rsidRDefault="00E34810" w:rsidP="00B877E6">
      <w:pPr>
        <w:autoSpaceDE w:val="0"/>
        <w:autoSpaceDN w:val="0"/>
        <w:adjustRightInd w:val="0"/>
        <w:spacing w:after="0" w:line="240" w:lineRule="auto"/>
        <w:ind w:left="900" w:hanging="180"/>
        <w:rPr>
          <w:iCs/>
          <w:lang w:eastAsia="en-US"/>
        </w:rPr>
      </w:pPr>
      <w:r w:rsidRPr="00E34810">
        <w:rPr>
          <w:iCs/>
          <w:lang w:eastAsia="en-US"/>
        </w:rPr>
        <w:t>- противосудорожные препараты карбамазепин, окскарбазепин, фенобарбитал, фенитоин</w:t>
      </w:r>
      <w:r>
        <w:rPr>
          <w:iCs/>
          <w:lang w:eastAsia="en-US"/>
        </w:rPr>
        <w:t>;</w:t>
      </w:r>
    </w:p>
    <w:p w14:paraId="4E5401CF" w14:textId="77777777" w:rsidR="00E34810" w:rsidRPr="00E34810" w:rsidRDefault="00E34810" w:rsidP="00B877E6">
      <w:pPr>
        <w:autoSpaceDE w:val="0"/>
        <w:autoSpaceDN w:val="0"/>
        <w:adjustRightInd w:val="0"/>
        <w:spacing w:after="0" w:line="240" w:lineRule="auto"/>
        <w:ind w:left="900" w:hanging="180"/>
        <w:rPr>
          <w:iCs/>
          <w:lang w:eastAsia="en-US"/>
        </w:rPr>
      </w:pPr>
      <w:r w:rsidRPr="00E34810">
        <w:rPr>
          <w:iCs/>
          <w:lang w:eastAsia="en-US"/>
        </w:rPr>
        <w:t>- антимикобактериальные препараты рифампицин, рифапентин</w:t>
      </w:r>
      <w:r>
        <w:rPr>
          <w:iCs/>
          <w:lang w:eastAsia="en-US"/>
        </w:rPr>
        <w:t>;</w:t>
      </w:r>
    </w:p>
    <w:p w14:paraId="07D62F4E" w14:textId="77777777" w:rsidR="00E34810" w:rsidRPr="00E34810" w:rsidRDefault="00E34810" w:rsidP="00B877E6">
      <w:pPr>
        <w:autoSpaceDE w:val="0"/>
        <w:autoSpaceDN w:val="0"/>
        <w:adjustRightInd w:val="0"/>
        <w:spacing w:after="0" w:line="240" w:lineRule="auto"/>
        <w:ind w:left="900" w:hanging="180"/>
        <w:rPr>
          <w:iCs/>
          <w:lang w:eastAsia="en-US"/>
        </w:rPr>
      </w:pPr>
      <w:r w:rsidRPr="00E34810">
        <w:rPr>
          <w:iCs/>
          <w:lang w:eastAsia="en-US"/>
        </w:rPr>
        <w:t>- ингибиторы протонной помпы, такие как омепразол, эзомепразол, лансопразол, пантопразол, рабепразол</w:t>
      </w:r>
      <w:r>
        <w:rPr>
          <w:iCs/>
          <w:lang w:eastAsia="en-US"/>
        </w:rPr>
        <w:t>;</w:t>
      </w:r>
    </w:p>
    <w:p w14:paraId="3EE1734A" w14:textId="77777777" w:rsidR="00E34810" w:rsidRPr="00E34810" w:rsidRDefault="00E34810" w:rsidP="00B877E6">
      <w:pPr>
        <w:autoSpaceDE w:val="0"/>
        <w:autoSpaceDN w:val="0"/>
        <w:adjustRightInd w:val="0"/>
        <w:spacing w:after="0" w:line="240" w:lineRule="auto"/>
        <w:ind w:left="900" w:hanging="180"/>
        <w:rPr>
          <w:iCs/>
          <w:lang w:eastAsia="en-US"/>
        </w:rPr>
      </w:pPr>
      <w:r w:rsidRPr="00E34810">
        <w:rPr>
          <w:iCs/>
          <w:lang w:eastAsia="en-US"/>
        </w:rPr>
        <w:t>- системный глюкокортикоид дексаметазон, за исключением однократной терапии</w:t>
      </w:r>
      <w:r>
        <w:rPr>
          <w:iCs/>
          <w:lang w:eastAsia="en-US"/>
        </w:rPr>
        <w:t>;</w:t>
      </w:r>
    </w:p>
    <w:p w14:paraId="6A10C14F" w14:textId="77777777" w:rsidR="00E34810" w:rsidRDefault="00E34810" w:rsidP="006B6650">
      <w:pPr>
        <w:autoSpaceDE w:val="0"/>
        <w:autoSpaceDN w:val="0"/>
        <w:adjustRightInd w:val="0"/>
        <w:spacing w:after="0" w:line="240" w:lineRule="auto"/>
        <w:ind w:left="900" w:hanging="180"/>
        <w:rPr>
          <w:iCs/>
          <w:lang w:eastAsia="en-US"/>
        </w:rPr>
      </w:pPr>
      <w:r w:rsidRPr="00E34810">
        <w:rPr>
          <w:iCs/>
          <w:lang w:eastAsia="en-US"/>
        </w:rPr>
        <w:t>- зверобой продырявленный (</w:t>
      </w:r>
      <w:r w:rsidRPr="00E34810">
        <w:rPr>
          <w:i/>
          <w:iCs/>
          <w:lang w:eastAsia="en-US"/>
        </w:rPr>
        <w:t>Hypericum perforatum</w:t>
      </w:r>
      <w:r w:rsidRPr="00E34810">
        <w:rPr>
          <w:iCs/>
          <w:lang w:eastAsia="en-US"/>
        </w:rPr>
        <w:t>)</w:t>
      </w:r>
      <w:r>
        <w:rPr>
          <w:iCs/>
          <w:lang w:eastAsia="en-US"/>
        </w:rPr>
        <w:t>.</w:t>
      </w:r>
    </w:p>
    <w:p w14:paraId="1FD4F554" w14:textId="77777777" w:rsidR="007C3820" w:rsidRPr="005A6C58" w:rsidRDefault="00573687" w:rsidP="007C3820">
      <w:pPr>
        <w:autoSpaceDE w:val="0"/>
        <w:autoSpaceDN w:val="0"/>
        <w:adjustRightInd w:val="0"/>
        <w:spacing w:after="0" w:line="240" w:lineRule="auto"/>
        <w:ind w:firstLine="708"/>
        <w:rPr>
          <w:iCs/>
          <w:lang w:eastAsia="en-US"/>
        </w:rPr>
      </w:pPr>
      <w:r>
        <w:rPr>
          <w:iCs/>
          <w:lang w:eastAsia="en-US"/>
        </w:rPr>
        <w:t xml:space="preserve">Маловероятно </w:t>
      </w:r>
      <w:r w:rsidRPr="005A6C58">
        <w:rPr>
          <w:iCs/>
          <w:lang w:eastAsia="en-US"/>
        </w:rPr>
        <w:t>клинически значимое влияние</w:t>
      </w:r>
      <w:r>
        <w:rPr>
          <w:iCs/>
          <w:lang w:eastAsia="en-US"/>
        </w:rPr>
        <w:t xml:space="preserve"> рилпивирина в</w:t>
      </w:r>
      <w:r w:rsidR="007C3820" w:rsidRPr="005A6C58">
        <w:rPr>
          <w:iCs/>
          <w:lang w:eastAsia="en-US"/>
        </w:rPr>
        <w:t xml:space="preserve"> дозе 25 мг один раз в сутки вряд на экспозицию препаратов, метаболизирующихся ферментами CYP</w:t>
      </w:r>
      <w:r w:rsidR="00C53402">
        <w:rPr>
          <w:color w:val="000000"/>
        </w:rPr>
        <w:t xml:space="preserve"> [21,22]</w:t>
      </w:r>
      <w:r w:rsidR="007C3820" w:rsidRPr="005A6C58">
        <w:rPr>
          <w:iCs/>
          <w:lang w:eastAsia="en-US"/>
        </w:rPr>
        <w:t>.</w:t>
      </w:r>
    </w:p>
    <w:p w14:paraId="47D45422" w14:textId="78095FAA" w:rsidR="00EB36B1" w:rsidRDefault="00573687" w:rsidP="00162A1A">
      <w:pPr>
        <w:autoSpaceDE w:val="0"/>
        <w:autoSpaceDN w:val="0"/>
        <w:adjustRightInd w:val="0"/>
        <w:spacing w:after="0" w:line="240" w:lineRule="auto"/>
        <w:ind w:firstLine="708"/>
        <w:rPr>
          <w:iCs/>
          <w:lang w:eastAsia="en-US"/>
        </w:rPr>
      </w:pPr>
      <w:r>
        <w:rPr>
          <w:iCs/>
          <w:lang w:eastAsia="en-US"/>
        </w:rPr>
        <w:t xml:space="preserve">Не ожидается клинически значимого взаимодействия рилпивирина с препаратами: </w:t>
      </w:r>
      <w:r w:rsidR="00162A1A" w:rsidRPr="005A6C58">
        <w:rPr>
          <w:iCs/>
          <w:lang w:eastAsia="en-US"/>
        </w:rPr>
        <w:t>ацетаминофен, аторвастатин, хлорзоксазон, этинилэстрадиол, норэтиндрон, ралтегравир, силденафил, телапревир и тенофовира дизопроксила фумарат. Рилпивирин не оказывал клинически значимого влияния на фармакокинетику дигоксина или метформина. Клинически значимого лекарственного взаимодействия не ожидается при одновременном применении с маравироком, рибавирином или НИОТ абакавиром, эмтрицитабином, ламивудином, ставудином и зидовудином</w:t>
      </w:r>
      <w:r w:rsidR="00C53402">
        <w:rPr>
          <w:color w:val="000000"/>
        </w:rPr>
        <w:t xml:space="preserve"> [20]</w:t>
      </w:r>
      <w:r w:rsidR="00162A1A" w:rsidRPr="005A6C58">
        <w:rPr>
          <w:iCs/>
          <w:lang w:eastAsia="en-US"/>
        </w:rPr>
        <w:t>.</w:t>
      </w:r>
    </w:p>
    <w:p w14:paraId="1AA7F28C" w14:textId="77777777" w:rsidR="006F0352" w:rsidRDefault="006F0352" w:rsidP="00162A1A">
      <w:pPr>
        <w:autoSpaceDE w:val="0"/>
        <w:autoSpaceDN w:val="0"/>
        <w:adjustRightInd w:val="0"/>
        <w:spacing w:after="0" w:line="240" w:lineRule="auto"/>
        <w:ind w:firstLine="708"/>
        <w:rPr>
          <w:iCs/>
          <w:lang w:eastAsia="en-US"/>
        </w:rPr>
      </w:pPr>
    </w:p>
    <w:p w14:paraId="37AC742B" w14:textId="77777777" w:rsidR="00162A1A" w:rsidRPr="006B6650" w:rsidRDefault="00162A1A" w:rsidP="006B6650">
      <w:pPr>
        <w:spacing w:before="240"/>
        <w:rPr>
          <w:b/>
        </w:rPr>
      </w:pPr>
      <w:r w:rsidRPr="006B6650">
        <w:rPr>
          <w:b/>
        </w:rPr>
        <w:t>Препараты, удлиняющие интервал QT</w:t>
      </w:r>
    </w:p>
    <w:p w14:paraId="6DF16AF6" w14:textId="77777777" w:rsidR="007C3820" w:rsidRDefault="00162A1A" w:rsidP="003A37D2">
      <w:pPr>
        <w:autoSpaceDE w:val="0"/>
        <w:autoSpaceDN w:val="0"/>
        <w:adjustRightInd w:val="0"/>
        <w:spacing w:after="0" w:line="240" w:lineRule="auto"/>
        <w:ind w:firstLine="708"/>
        <w:rPr>
          <w:iCs/>
          <w:lang w:eastAsia="en-US"/>
        </w:rPr>
      </w:pPr>
      <w:r w:rsidRPr="005A6C58">
        <w:rPr>
          <w:iCs/>
          <w:lang w:eastAsia="en-US"/>
        </w:rPr>
        <w:t>Имеется ограниченн</w:t>
      </w:r>
      <w:r w:rsidR="00C418C4">
        <w:rPr>
          <w:iCs/>
          <w:lang w:eastAsia="en-US"/>
        </w:rPr>
        <w:t>ые сведения о</w:t>
      </w:r>
      <w:r w:rsidRPr="005A6C58">
        <w:rPr>
          <w:iCs/>
          <w:lang w:eastAsia="en-US"/>
        </w:rPr>
        <w:t xml:space="preserve"> возможно</w:t>
      </w:r>
      <w:r w:rsidR="00C418C4">
        <w:rPr>
          <w:iCs/>
          <w:lang w:eastAsia="en-US"/>
        </w:rPr>
        <w:t>м</w:t>
      </w:r>
      <w:r w:rsidRPr="005A6C58">
        <w:rPr>
          <w:iCs/>
          <w:lang w:eastAsia="en-US"/>
        </w:rPr>
        <w:t xml:space="preserve"> фармакодинамическо</w:t>
      </w:r>
      <w:r w:rsidR="00C418C4">
        <w:rPr>
          <w:iCs/>
          <w:lang w:eastAsia="en-US"/>
        </w:rPr>
        <w:t>м</w:t>
      </w:r>
      <w:r w:rsidRPr="005A6C58">
        <w:rPr>
          <w:iCs/>
          <w:lang w:eastAsia="en-US"/>
        </w:rPr>
        <w:t xml:space="preserve"> взаимодействи</w:t>
      </w:r>
      <w:r w:rsidR="00C418C4">
        <w:rPr>
          <w:iCs/>
          <w:lang w:eastAsia="en-US"/>
        </w:rPr>
        <w:t>и</w:t>
      </w:r>
      <w:r w:rsidRPr="005A6C58">
        <w:rPr>
          <w:iCs/>
          <w:lang w:eastAsia="en-US"/>
        </w:rPr>
        <w:t xml:space="preserve"> между рилпивирином и препаратами, удлиняющими интервал QTc на электрокардиограмме. В исследовании с участием здоровых добровольцев было показано, что 75 мг один раз в день и 300 мг один раз в день (в 3 и 12 раз больше </w:t>
      </w:r>
      <w:r w:rsidR="00C418C4">
        <w:rPr>
          <w:iCs/>
          <w:lang w:eastAsia="en-US"/>
        </w:rPr>
        <w:t>выше рекомендованной дозы рилпивирина</w:t>
      </w:r>
      <w:r w:rsidRPr="005A6C58">
        <w:rPr>
          <w:iCs/>
          <w:lang w:eastAsia="en-US"/>
        </w:rPr>
        <w:t>) удлиняют интер</w:t>
      </w:r>
      <w:r w:rsidR="00C53402">
        <w:rPr>
          <w:iCs/>
          <w:lang w:eastAsia="en-US"/>
        </w:rPr>
        <w:t>вал QTc на электрокардиограмме</w:t>
      </w:r>
      <w:r w:rsidR="00C53402">
        <w:rPr>
          <w:color w:val="000000"/>
        </w:rPr>
        <w:t xml:space="preserve"> [20-22]</w:t>
      </w:r>
      <w:r w:rsidR="00C418C4">
        <w:rPr>
          <w:iCs/>
          <w:lang w:eastAsia="en-US"/>
        </w:rPr>
        <w:t>.</w:t>
      </w:r>
    </w:p>
    <w:p w14:paraId="61A15B4C" w14:textId="17EA452E" w:rsidR="00E75618" w:rsidRDefault="00E75618" w:rsidP="00E75618">
      <w:pPr>
        <w:pStyle w:val="2"/>
        <w:spacing w:line="240" w:lineRule="auto"/>
        <w:rPr>
          <w:color w:val="000000"/>
          <w:szCs w:val="24"/>
        </w:rPr>
      </w:pPr>
      <w:bookmarkStart w:id="159" w:name="_Toc135635426"/>
      <w:r w:rsidRPr="004435FE">
        <w:rPr>
          <w:color w:val="000000"/>
          <w:szCs w:val="24"/>
        </w:rPr>
        <w:t>4.</w:t>
      </w:r>
      <w:r w:rsidR="00043CB3">
        <w:rPr>
          <w:color w:val="000000"/>
          <w:szCs w:val="24"/>
        </w:rPr>
        <w:t>1.</w:t>
      </w:r>
      <w:r w:rsidRPr="004435FE">
        <w:rPr>
          <w:color w:val="000000"/>
          <w:szCs w:val="24"/>
        </w:rPr>
        <w:t xml:space="preserve">2. </w:t>
      </w:r>
      <w:r w:rsidRPr="00E75035">
        <w:rPr>
          <w:color w:val="000000"/>
          <w:szCs w:val="24"/>
        </w:rPr>
        <w:t>Фармакодинамика</w:t>
      </w:r>
      <w:bookmarkEnd w:id="159"/>
    </w:p>
    <w:p w14:paraId="06385D3C" w14:textId="13AAC711" w:rsidR="00043CB3" w:rsidRDefault="00043CB3" w:rsidP="00043CB3">
      <w:pPr>
        <w:pStyle w:val="4"/>
      </w:pPr>
      <w:bookmarkStart w:id="160" w:name="_Toc135635427"/>
      <w:r>
        <w:t xml:space="preserve">4.1.2.1. </w:t>
      </w:r>
      <w:r w:rsidRPr="00043CB3">
        <w:t>Первичная фармакодинамика и механизм действия</w:t>
      </w:r>
      <w:bookmarkEnd w:id="160"/>
    </w:p>
    <w:p w14:paraId="3B5D8C7B" w14:textId="77777777" w:rsidR="00043CB3" w:rsidRDefault="00043CB3" w:rsidP="00043CB3">
      <w:pPr>
        <w:spacing w:after="0" w:line="240" w:lineRule="auto"/>
        <w:ind w:firstLine="708"/>
      </w:pPr>
      <w:r>
        <w:t>Рилпивирин</w:t>
      </w:r>
      <w:r w:rsidRPr="00043CB3">
        <w:t xml:space="preserve"> является ННИОТ, который </w:t>
      </w:r>
      <w:r w:rsidRPr="00043CB3">
        <w:rPr>
          <w:i/>
        </w:rPr>
        <w:t>in vitro</w:t>
      </w:r>
      <w:r w:rsidRPr="00043CB3">
        <w:t xml:space="preserve"> проявляет высокую активность в отношении лабораторных штаммов ВИЧ-1 дикого типа в остро инфицированных Т-клеточных линиях</w:t>
      </w:r>
      <w:r w:rsidR="007F5517">
        <w:t xml:space="preserve"> и</w:t>
      </w:r>
      <w:r w:rsidRPr="00043CB3">
        <w:t xml:space="preserve"> широкого круга представителей группы М ВИЧ-1</w:t>
      </w:r>
      <w:r w:rsidR="00E4056F">
        <w:t xml:space="preserve">. Рилпивирин напрямую связывается с </w:t>
      </w:r>
      <w:r w:rsidR="00E4056F" w:rsidRPr="0016178B">
        <w:t>RT и</w:t>
      </w:r>
      <w:r w:rsidR="00E4056F">
        <w:t xml:space="preserve"> блокирует РНК-зависимую и ДНК зависимую активность ДНК-полимеразы путем разрушения каталитического сайта фермента. Не наблюдалось ингибирования ДНК-полимераз α, β, γ человека, что указывает на специфичность рилпивирина в отношении RT ВИЧ</w:t>
      </w:r>
      <w:r w:rsidR="000A3401">
        <w:t xml:space="preserve"> </w:t>
      </w:r>
      <w:r w:rsidR="000A3401">
        <w:rPr>
          <w:color w:val="000000"/>
        </w:rPr>
        <w:t>[3,4,20</w:t>
      </w:r>
      <w:r w:rsidR="00E073BF">
        <w:rPr>
          <w:color w:val="000000"/>
        </w:rPr>
        <w:t>,21</w:t>
      </w:r>
      <w:r w:rsidR="000A3401">
        <w:rPr>
          <w:color w:val="000000"/>
        </w:rPr>
        <w:t>]</w:t>
      </w:r>
      <w:r>
        <w:t>.</w:t>
      </w:r>
    </w:p>
    <w:p w14:paraId="0EE321AE" w14:textId="77777777" w:rsidR="00285ECF" w:rsidRPr="00EB24B6" w:rsidRDefault="00285ECF" w:rsidP="00285ECF">
      <w:pPr>
        <w:autoSpaceDE w:val="0"/>
        <w:autoSpaceDN w:val="0"/>
        <w:adjustRightInd w:val="0"/>
        <w:spacing w:after="0" w:line="240" w:lineRule="auto"/>
        <w:ind w:firstLine="708"/>
      </w:pPr>
      <w:r w:rsidRPr="003F223A">
        <w:rPr>
          <w:iCs/>
          <w:lang w:eastAsia="en-US"/>
        </w:rPr>
        <w:t xml:space="preserve">Обратная транскрипция и интеграция являются определяющими чертами репликации ВИЧ. </w:t>
      </w:r>
      <w:r>
        <w:rPr>
          <w:iCs/>
          <w:lang w:eastAsia="en-US"/>
        </w:rPr>
        <w:t xml:space="preserve">Реализуются данные процессы при участии вирус-специфического фермента – обратной транскриптазы. </w:t>
      </w:r>
      <w:r w:rsidRPr="00903C76">
        <w:rPr>
          <w:iCs/>
          <w:lang w:eastAsia="en-US"/>
        </w:rPr>
        <w:t>RT ВИЧ</w:t>
      </w:r>
      <w:r>
        <w:rPr>
          <w:iCs/>
          <w:lang w:eastAsia="en-US"/>
        </w:rPr>
        <w:t xml:space="preserve"> обеспечивает </w:t>
      </w:r>
      <w:r w:rsidRPr="00903C76">
        <w:rPr>
          <w:iCs/>
          <w:lang w:eastAsia="en-US"/>
        </w:rPr>
        <w:t xml:space="preserve">конверсию </w:t>
      </w:r>
      <w:r w:rsidRPr="00EB24B6">
        <w:rPr>
          <w:iCs/>
          <w:lang w:eastAsia="en-US"/>
        </w:rPr>
        <w:t>одноцепочечной РНК вируса в ДНК, а также участвует в отщеплении РНК от дуплекса РНК/ДНК [</w:t>
      </w:r>
      <w:r w:rsidR="00EB24B6">
        <w:rPr>
          <w:iCs/>
          <w:lang w:eastAsia="en-US"/>
        </w:rPr>
        <w:t>27,28</w:t>
      </w:r>
      <w:r w:rsidRPr="00EB24B6">
        <w:rPr>
          <w:iCs/>
          <w:lang w:eastAsia="en-US"/>
        </w:rPr>
        <w:t xml:space="preserve">]. Ненуклеозидные ингибиторы обратной транскриптазы включают группу небольших амфифильных соединений с различной химической структурой, которые ингибируют репликацию ВИЧ-1, взаимодействуя с </w:t>
      </w:r>
      <w:r w:rsidRPr="00EB24B6">
        <w:rPr>
          <w:iCs/>
          <w:lang w:val="en-US" w:eastAsia="en-US"/>
        </w:rPr>
        <w:t>RT</w:t>
      </w:r>
      <w:r w:rsidRPr="00EB24B6">
        <w:rPr>
          <w:iCs/>
          <w:lang w:eastAsia="en-US"/>
        </w:rPr>
        <w:t xml:space="preserve"> ВИЧ-1 путем связывания с сайтом, называемым ННИОТ-связывающим карманом, на субъединице р66 гетеродимерного фермента р66/р51. Связывание с ННИОТ вызывает искажение структуры RT и нарушает функцию фермента. Мутации, связанные с устойчивостью к ННИОТ, расположены вокруг этого связывающего кармана и вызывают лекарственную устойчивость, изменяя структуру ННИОТ-связывающего кармана, либо влияя на доступ к нему [</w:t>
      </w:r>
      <w:r w:rsidR="00EB24B6">
        <w:rPr>
          <w:iCs/>
          <w:lang w:eastAsia="en-US"/>
        </w:rPr>
        <w:t>28</w:t>
      </w:r>
      <w:r w:rsidRPr="00EB24B6">
        <w:rPr>
          <w:iCs/>
          <w:lang w:eastAsia="en-US"/>
        </w:rPr>
        <w:t>].</w:t>
      </w:r>
    </w:p>
    <w:p w14:paraId="3A8FBF44" w14:textId="77777777" w:rsidR="00E4056F" w:rsidRDefault="007F5517" w:rsidP="007F5517">
      <w:pPr>
        <w:spacing w:after="0" w:line="240" w:lineRule="auto"/>
        <w:ind w:firstLine="708"/>
      </w:pPr>
      <w:r w:rsidRPr="00EB24B6">
        <w:t>Полумаксимальная эффективная концентрация рилпивирина для</w:t>
      </w:r>
      <w:r>
        <w:t xml:space="preserve"> ВИЧ-1 / IIIB составляет 0,73 нМ (0,27 нг/мл). В экспериментах </w:t>
      </w:r>
      <w:r w:rsidRPr="007F5517">
        <w:rPr>
          <w:i/>
        </w:rPr>
        <w:t>in vitro</w:t>
      </w:r>
      <w:r>
        <w:t xml:space="preserve"> рилпивирин продемонстрировал ограниченную активность в отношении ВИЧ-2 со средним значением EC</w:t>
      </w:r>
      <w:r w:rsidRPr="007F5517">
        <w:rPr>
          <w:vertAlign w:val="subscript"/>
        </w:rPr>
        <w:t>50</w:t>
      </w:r>
      <w:r>
        <w:t xml:space="preserve"> 5220 нМ (диапазон от 2510 до 10830 нМ; от 920 до 3970 нг/мл). Рилпивирин обладает противовирусной активностью в отношении широкого спектра первичных изолятов ВИЧ-1 группы M (подтипы A, B, C, D, F, G, H) со значениями EC</w:t>
      </w:r>
      <w:r w:rsidRPr="007F5517">
        <w:rPr>
          <w:vertAlign w:val="subscript"/>
        </w:rPr>
        <w:t>50</w:t>
      </w:r>
      <w:r>
        <w:t xml:space="preserve"> в диапазоне от 0,07 до 1,01 нМ (от 0,03 до 0,37 нг/мл). Активность рилпивирина против первичных изолятов группы О, составляя EC50 в диапазоне от 2,88 до 8,45 нМ (от 1,06 до 3,10 нг/мл), выражена в меньшей степени </w:t>
      </w:r>
      <w:r>
        <w:rPr>
          <w:color w:val="000000"/>
        </w:rPr>
        <w:t>[</w:t>
      </w:r>
      <w:r w:rsidR="00E073BF">
        <w:rPr>
          <w:color w:val="000000"/>
        </w:rPr>
        <w:t>21</w:t>
      </w:r>
      <w:r>
        <w:rPr>
          <w:color w:val="000000"/>
        </w:rPr>
        <w:t>].</w:t>
      </w:r>
    </w:p>
    <w:p w14:paraId="37A9703E" w14:textId="77777777" w:rsidR="00A368C4" w:rsidRPr="00505D62" w:rsidRDefault="00A368C4" w:rsidP="00A368C4">
      <w:pPr>
        <w:spacing w:before="240"/>
        <w:rPr>
          <w:b/>
        </w:rPr>
      </w:pPr>
      <w:r w:rsidRPr="00505D62">
        <w:rPr>
          <w:b/>
        </w:rPr>
        <w:t xml:space="preserve">Резистентность </w:t>
      </w:r>
      <w:r w:rsidRPr="00505D62">
        <w:rPr>
          <w:b/>
          <w:i/>
        </w:rPr>
        <w:t>in vitro</w:t>
      </w:r>
    </w:p>
    <w:p w14:paraId="7A43BA82" w14:textId="77777777" w:rsidR="00A368C4" w:rsidRPr="00E073BF" w:rsidRDefault="00A368C4" w:rsidP="00E42BB2">
      <w:pPr>
        <w:spacing w:after="0" w:line="240" w:lineRule="auto"/>
        <w:ind w:firstLine="708"/>
      </w:pPr>
      <w:r>
        <w:t xml:space="preserve">При селекции резистентных в рилпивирину штаммов дикого типа ВИЧ-1 разного происхождения и разных субтипов, а также селекции ВИЧ-1, резистентных к ННИОТ, чаще всего встречались следующие аминокислотные замены: </w:t>
      </w:r>
      <w:r w:rsidRPr="00A368C4">
        <w:t xml:space="preserve">L100I, </w:t>
      </w:r>
      <w:r>
        <w:t xml:space="preserve">К101Е, </w:t>
      </w:r>
      <w:r>
        <w:rPr>
          <w:lang w:val="en-US"/>
        </w:rPr>
        <w:t>V</w:t>
      </w:r>
      <w:r w:rsidRPr="00A368C4">
        <w:t>108</w:t>
      </w:r>
      <w:r>
        <w:rPr>
          <w:lang w:val="en-US"/>
        </w:rPr>
        <w:t>I</w:t>
      </w:r>
      <w:r w:rsidRPr="00A368C4">
        <w:t xml:space="preserve">, </w:t>
      </w:r>
      <w:r w:rsidR="00E073BF" w:rsidRPr="00A368C4">
        <w:t>E138K</w:t>
      </w:r>
      <w:r w:rsidR="00E073BF" w:rsidRPr="00E073BF">
        <w:t xml:space="preserve">, </w:t>
      </w:r>
      <w:r w:rsidR="00E073BF" w:rsidRPr="00A368C4">
        <w:t>V179I,</w:t>
      </w:r>
      <w:r w:rsidR="00E073BF" w:rsidRPr="00E073BF">
        <w:t xml:space="preserve"> </w:t>
      </w:r>
      <w:r w:rsidR="00E073BF" w:rsidRPr="00A368C4">
        <w:t>Y181C,</w:t>
      </w:r>
      <w:r w:rsidR="00E073BF" w:rsidRPr="00E073BF">
        <w:t xml:space="preserve"> </w:t>
      </w:r>
      <w:r w:rsidR="00E073BF">
        <w:rPr>
          <w:lang w:val="en-US"/>
        </w:rPr>
        <w:t>H</w:t>
      </w:r>
      <w:r w:rsidR="00E073BF" w:rsidRPr="00E073BF">
        <w:t>221</w:t>
      </w:r>
      <w:r w:rsidR="00E073BF">
        <w:rPr>
          <w:lang w:val="en-US"/>
        </w:rPr>
        <w:t>Y</w:t>
      </w:r>
      <w:r w:rsidR="00E073BF" w:rsidRPr="00E073BF">
        <w:t xml:space="preserve">, </w:t>
      </w:r>
      <w:r w:rsidR="00E073BF">
        <w:rPr>
          <w:lang w:val="en-US"/>
        </w:rPr>
        <w:t>F</w:t>
      </w:r>
      <w:r w:rsidR="00E073BF" w:rsidRPr="00E073BF">
        <w:t>227</w:t>
      </w:r>
      <w:r w:rsidR="00E073BF">
        <w:rPr>
          <w:lang w:val="en-US"/>
        </w:rPr>
        <w:t>C</w:t>
      </w:r>
      <w:r w:rsidR="00E073BF" w:rsidRPr="00E073BF">
        <w:t xml:space="preserve">, </w:t>
      </w:r>
      <w:r w:rsidR="00E073BF" w:rsidRPr="00A368C4">
        <w:t>M230I</w:t>
      </w:r>
      <w:r w:rsidR="00DF497A">
        <w:t>. Резистентность к рилпивирину определялась как кратное изменение параметра ЕС</w:t>
      </w:r>
      <w:r w:rsidR="00DF497A" w:rsidRPr="00DF497A">
        <w:rPr>
          <w:vertAlign w:val="subscript"/>
        </w:rPr>
        <w:t>50</w:t>
      </w:r>
      <w:r w:rsidR="00DF497A">
        <w:t xml:space="preserve"> выше биологического порогового значения, характерного для используемого метода анализа</w:t>
      </w:r>
      <w:r w:rsidR="00E073BF">
        <w:t xml:space="preserve"> </w:t>
      </w:r>
      <w:r w:rsidR="00E073BF">
        <w:rPr>
          <w:color w:val="000000"/>
        </w:rPr>
        <w:t>[21]</w:t>
      </w:r>
      <w:r w:rsidR="00E073BF" w:rsidRPr="00E073BF">
        <w:t>.</w:t>
      </w:r>
      <w:r w:rsidR="00E073BF">
        <w:t xml:space="preserve"> </w:t>
      </w:r>
    </w:p>
    <w:p w14:paraId="13571214" w14:textId="77777777" w:rsidR="00E073BF" w:rsidRDefault="00DF497A" w:rsidP="00DF497A">
      <w:pPr>
        <w:spacing w:before="240" w:line="240" w:lineRule="auto"/>
      </w:pPr>
      <w:r w:rsidRPr="00FD1D16">
        <w:rPr>
          <w:b/>
          <w:bCs/>
        </w:rPr>
        <w:t xml:space="preserve">Резистентность </w:t>
      </w:r>
      <w:r w:rsidRPr="00FD1D16">
        <w:rPr>
          <w:b/>
          <w:bCs/>
          <w:i/>
          <w:iCs/>
        </w:rPr>
        <w:t>in vivo</w:t>
      </w:r>
    </w:p>
    <w:p w14:paraId="0E5D3EB1" w14:textId="77777777" w:rsidR="00DC4C46" w:rsidRDefault="00E76F15" w:rsidP="00491E17">
      <w:pPr>
        <w:pStyle w:val="aa"/>
        <w:shd w:val="clear" w:color="auto" w:fill="FFFFFF"/>
        <w:spacing w:before="0" w:beforeAutospacing="0" w:after="0" w:afterAutospacing="0"/>
        <w:ind w:firstLine="709"/>
        <w:jc w:val="both"/>
      </w:pPr>
      <w:r w:rsidRPr="00E75035">
        <w:t xml:space="preserve">В Таблице </w:t>
      </w:r>
      <w:r w:rsidRPr="00E75035">
        <w:fldChar w:fldCharType="begin"/>
      </w:r>
      <w:r w:rsidRPr="00E75035">
        <w:instrText xml:space="preserve"> REF tab_4_4 \h </w:instrText>
      </w:r>
      <w:r w:rsidR="00E75035">
        <w:instrText xml:space="preserve"> \* MERGEFORMAT </w:instrText>
      </w:r>
      <w:r w:rsidRPr="00E75035">
        <w:fldChar w:fldCharType="separate"/>
      </w:r>
      <w:r w:rsidR="001E45D3">
        <w:t>4</w:t>
      </w:r>
      <w:r w:rsidR="001E45D3" w:rsidRPr="00E76F15">
        <w:noBreakHyphen/>
      </w:r>
      <w:r w:rsidR="001E45D3">
        <w:t>7</w:t>
      </w:r>
      <w:r w:rsidRPr="00E75035">
        <w:fldChar w:fldCharType="end"/>
      </w:r>
      <w:r w:rsidRPr="00E75035">
        <w:t xml:space="preserve"> представлены обобщенные сведения исследований </w:t>
      </w:r>
      <w:r w:rsidRPr="00E75035">
        <w:rPr>
          <w:lang w:val="en-US"/>
        </w:rPr>
        <w:t>III</w:t>
      </w:r>
      <w:r w:rsidRPr="00E75035">
        <w:t xml:space="preserve"> фазы TMC278-C209 и TMC278-C215, касающиеся</w:t>
      </w:r>
      <w:r>
        <w:t xml:space="preserve"> резистентности</w:t>
      </w:r>
      <w:r w:rsidRPr="00E76F15">
        <w:t xml:space="preserve"> с часто возникающими заменами обратной транскриптазы</w:t>
      </w:r>
      <w:r w:rsidR="00C53402">
        <w:rPr>
          <w:color w:val="000000"/>
        </w:rPr>
        <w:t xml:space="preserve"> [3,4,20]</w:t>
      </w:r>
      <w:r>
        <w:t>.</w:t>
      </w:r>
      <w:r w:rsidR="00DC4C46" w:rsidRPr="00DC4C46">
        <w:t xml:space="preserve"> </w:t>
      </w:r>
    </w:p>
    <w:p w14:paraId="2A3AD356" w14:textId="190B878A" w:rsidR="00D0675C" w:rsidRDefault="00DC4C46" w:rsidP="006F0352">
      <w:pPr>
        <w:pStyle w:val="aa"/>
        <w:shd w:val="clear" w:color="auto" w:fill="FFFFFF"/>
        <w:spacing w:before="0" w:beforeAutospacing="0" w:after="0" w:afterAutospacing="0"/>
        <w:ind w:firstLine="709"/>
        <w:jc w:val="both"/>
      </w:pPr>
      <w:r>
        <w:t xml:space="preserve">Принимая во внимание все доступные данные </w:t>
      </w:r>
      <w:r w:rsidRPr="001C2687">
        <w:rPr>
          <w:i/>
        </w:rPr>
        <w:t>in vitro</w:t>
      </w:r>
      <w:r>
        <w:t xml:space="preserve"> и </w:t>
      </w:r>
      <w:r w:rsidRPr="001C2687">
        <w:rPr>
          <w:i/>
        </w:rPr>
        <w:t>in vivo</w:t>
      </w:r>
      <w:r>
        <w:t>, следующие мутации, связанные с резистентностью, могут влиять на активность рилпивирина: K101E, K101P, E138A, E138G, E138K, E138R, E138Q, V179L, Y181C, Y181I, Y181V, Y188L, H221Y, F227C, M230I и M230L. Эти мутации должны служить ориентиром при назначении рилпивирина у ВИЧ-инфицированных пациентов, ранее не получавших лечения. Как и в случае с другими антиретровирусными препаратами, при назначении рилпивирина следует проводить тестирование на резистентность</w:t>
      </w:r>
      <w:r w:rsidR="00C53402">
        <w:rPr>
          <w:color w:val="000000"/>
        </w:rPr>
        <w:t xml:space="preserve"> [22]</w:t>
      </w:r>
      <w:r>
        <w:t>.</w:t>
      </w:r>
    </w:p>
    <w:p w14:paraId="6A5B888E" w14:textId="77777777" w:rsidR="006F0352" w:rsidRDefault="006F0352" w:rsidP="006F0352">
      <w:pPr>
        <w:pStyle w:val="aa"/>
        <w:shd w:val="clear" w:color="auto" w:fill="FFFFFF"/>
        <w:spacing w:before="0" w:beforeAutospacing="0" w:after="0" w:afterAutospacing="0"/>
        <w:ind w:firstLine="709"/>
        <w:jc w:val="both"/>
      </w:pPr>
    </w:p>
    <w:p w14:paraId="2DCA4536" w14:textId="218E2017" w:rsidR="00E87288" w:rsidRPr="001C6915" w:rsidRDefault="00E87288" w:rsidP="006F0352">
      <w:pPr>
        <w:pStyle w:val="aff0"/>
        <w:spacing w:before="0" w:after="0"/>
        <w:rPr>
          <w:b w:val="0"/>
        </w:rPr>
      </w:pPr>
      <w:r w:rsidRPr="00E76F15">
        <w:t xml:space="preserve">Таблица </w:t>
      </w:r>
      <w:bookmarkStart w:id="161" w:name="tab_4_4"/>
      <w:r w:rsidR="00E76F15">
        <w:t>4</w:t>
      </w:r>
      <w:r w:rsidR="00752B2A">
        <w:noBreakHyphen/>
      </w:r>
      <w:r w:rsidR="00CB39C7">
        <w:fldChar w:fldCharType="begin"/>
      </w:r>
      <w:r w:rsidR="00CB39C7">
        <w:instrText xml:space="preserve"> SEQ Таблица \* ARABIC \s 1 </w:instrText>
      </w:r>
      <w:r w:rsidR="00CB39C7">
        <w:fldChar w:fldCharType="separate"/>
      </w:r>
      <w:r w:rsidR="00752B2A">
        <w:rPr>
          <w:noProof/>
        </w:rPr>
        <w:t>7</w:t>
      </w:r>
      <w:r w:rsidR="00CB39C7">
        <w:rPr>
          <w:noProof/>
        </w:rPr>
        <w:fldChar w:fldCharType="end"/>
      </w:r>
      <w:bookmarkEnd w:id="161"/>
      <w:r w:rsidR="00E76F15">
        <w:t>.</w:t>
      </w:r>
      <w:r w:rsidRPr="00E76F15">
        <w:t xml:space="preserve"> </w:t>
      </w:r>
      <w:r w:rsidRPr="001C6915">
        <w:rPr>
          <w:b w:val="0"/>
        </w:rPr>
        <w:t xml:space="preserve">Доля субъектов анализа резистентности* с часто возникающими заменами обратной транскриптазы из объединенных </w:t>
      </w:r>
      <w:r w:rsidR="00A77BC5" w:rsidRPr="00A77BC5">
        <w:rPr>
          <w:b w:val="0"/>
        </w:rPr>
        <w:t>исследований</w:t>
      </w:r>
      <w:r w:rsidR="00A77BC5" w:rsidRPr="00A77BC5" w:rsidDel="00A77BC5">
        <w:rPr>
          <w:b w:val="0"/>
        </w:rPr>
        <w:t xml:space="preserve"> </w:t>
      </w:r>
      <w:r w:rsidRPr="001C6915">
        <w:rPr>
          <w:b w:val="0"/>
        </w:rPr>
        <w:t>фазы 3 TMC278-C209 и TMC278-C215 в анализе недели 96</w:t>
      </w:r>
      <w:r w:rsidR="00C53402" w:rsidRPr="001C6915">
        <w:rPr>
          <w:b w:val="0"/>
          <w:color w:val="000000"/>
        </w:rPr>
        <w:t xml:space="preserve"> [20]</w:t>
      </w:r>
      <w:r w:rsidR="001C6915">
        <w:rPr>
          <w:b w:val="0"/>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5"/>
        <w:gridCol w:w="2250"/>
        <w:gridCol w:w="2241"/>
      </w:tblGrid>
      <w:tr w:rsidR="00E87288" w:rsidRPr="006F0352" w14:paraId="03CF8479" w14:textId="77777777" w:rsidTr="001C6915">
        <w:trPr>
          <w:tblHeader/>
        </w:trPr>
        <w:tc>
          <w:tcPr>
            <w:tcW w:w="4855" w:type="dxa"/>
            <w:vMerge w:val="restart"/>
            <w:shd w:val="clear" w:color="auto" w:fill="D9D9D9" w:themeFill="background1" w:themeFillShade="D9"/>
            <w:vAlign w:val="center"/>
          </w:tcPr>
          <w:p w14:paraId="43CE0095" w14:textId="77777777" w:rsidR="00E87288" w:rsidRPr="006F0352" w:rsidRDefault="00E76F15" w:rsidP="004435FE">
            <w:pPr>
              <w:pStyle w:val="aa"/>
              <w:spacing w:before="0" w:beforeAutospacing="0" w:after="0" w:afterAutospacing="0"/>
              <w:jc w:val="center"/>
              <w:rPr>
                <w:b/>
              </w:rPr>
            </w:pPr>
            <w:r w:rsidRPr="006F0352">
              <w:rPr>
                <w:b/>
              </w:rPr>
              <w:t>Параметры оценки</w:t>
            </w:r>
          </w:p>
        </w:tc>
        <w:tc>
          <w:tcPr>
            <w:tcW w:w="4491" w:type="dxa"/>
            <w:gridSpan w:val="2"/>
            <w:shd w:val="clear" w:color="auto" w:fill="D9D9D9" w:themeFill="background1" w:themeFillShade="D9"/>
            <w:vAlign w:val="center"/>
          </w:tcPr>
          <w:p w14:paraId="50F93768" w14:textId="77777777" w:rsidR="00E87288" w:rsidRPr="006F0352" w:rsidRDefault="00E76F15" w:rsidP="004435FE">
            <w:pPr>
              <w:pStyle w:val="aa"/>
              <w:spacing w:after="0"/>
              <w:jc w:val="center"/>
              <w:rPr>
                <w:b/>
              </w:rPr>
            </w:pPr>
            <w:r w:rsidRPr="006F0352">
              <w:rPr>
                <w:b/>
              </w:rPr>
              <w:t xml:space="preserve">Исследования </w:t>
            </w:r>
            <w:r w:rsidR="00E87288" w:rsidRPr="006F0352">
              <w:rPr>
                <w:b/>
              </w:rPr>
              <w:t xml:space="preserve">C209 </w:t>
            </w:r>
            <w:r w:rsidRPr="006F0352">
              <w:rPr>
                <w:b/>
              </w:rPr>
              <w:t>и</w:t>
            </w:r>
            <w:r w:rsidR="00E87288" w:rsidRPr="006F0352">
              <w:rPr>
                <w:b/>
              </w:rPr>
              <w:t xml:space="preserve"> C215</w:t>
            </w:r>
            <w:r w:rsidRPr="006F0352">
              <w:rPr>
                <w:b/>
              </w:rPr>
              <w:t>,</w:t>
            </w:r>
            <w:r w:rsidR="00E87288" w:rsidRPr="006F0352">
              <w:rPr>
                <w:b/>
              </w:rPr>
              <w:t xml:space="preserve"> </w:t>
            </w:r>
            <w:r w:rsidRPr="006F0352">
              <w:rPr>
                <w:b/>
                <w:lang w:val="en-US"/>
              </w:rPr>
              <w:t>n</w:t>
            </w:r>
            <w:r w:rsidR="00E87288" w:rsidRPr="006F0352">
              <w:rPr>
                <w:b/>
              </w:rPr>
              <w:t>=1368</w:t>
            </w:r>
          </w:p>
        </w:tc>
      </w:tr>
      <w:tr w:rsidR="00E87288" w:rsidRPr="006F0352" w14:paraId="2AB291D0" w14:textId="77777777" w:rsidTr="001C6915">
        <w:trPr>
          <w:tblHeader/>
        </w:trPr>
        <w:tc>
          <w:tcPr>
            <w:tcW w:w="4855" w:type="dxa"/>
            <w:vMerge/>
            <w:shd w:val="clear" w:color="auto" w:fill="D9D9D9" w:themeFill="background1" w:themeFillShade="D9"/>
            <w:vAlign w:val="center"/>
          </w:tcPr>
          <w:p w14:paraId="4B19DAD1" w14:textId="77777777" w:rsidR="00E87288" w:rsidRPr="006F0352" w:rsidRDefault="00E87288" w:rsidP="004435FE">
            <w:pPr>
              <w:pStyle w:val="aa"/>
              <w:spacing w:before="0" w:beforeAutospacing="0" w:after="0" w:afterAutospacing="0"/>
              <w:jc w:val="center"/>
              <w:rPr>
                <w:b/>
              </w:rPr>
            </w:pPr>
          </w:p>
        </w:tc>
        <w:tc>
          <w:tcPr>
            <w:tcW w:w="2250" w:type="dxa"/>
            <w:shd w:val="clear" w:color="auto" w:fill="D9D9D9" w:themeFill="background1" w:themeFillShade="D9"/>
            <w:vAlign w:val="center"/>
          </w:tcPr>
          <w:p w14:paraId="39EC5AFE" w14:textId="77777777" w:rsidR="00E87288" w:rsidRPr="006F0352" w:rsidRDefault="00E76F15" w:rsidP="004435FE">
            <w:pPr>
              <w:pStyle w:val="aa"/>
              <w:spacing w:after="0"/>
              <w:jc w:val="center"/>
              <w:rPr>
                <w:b/>
              </w:rPr>
            </w:pPr>
            <w:r w:rsidRPr="006F0352">
              <w:rPr>
                <w:b/>
              </w:rPr>
              <w:t>RPV + ФТ, n</w:t>
            </w:r>
            <w:r w:rsidR="00E87288" w:rsidRPr="006F0352">
              <w:rPr>
                <w:b/>
              </w:rPr>
              <w:t>=686</w:t>
            </w:r>
          </w:p>
        </w:tc>
        <w:tc>
          <w:tcPr>
            <w:tcW w:w="2241" w:type="dxa"/>
            <w:shd w:val="clear" w:color="auto" w:fill="D9D9D9" w:themeFill="background1" w:themeFillShade="D9"/>
            <w:vAlign w:val="center"/>
          </w:tcPr>
          <w:p w14:paraId="3B6B9EA9" w14:textId="77777777" w:rsidR="00E87288" w:rsidRPr="006F0352" w:rsidRDefault="00E76F15" w:rsidP="004435FE">
            <w:pPr>
              <w:pStyle w:val="aa"/>
              <w:spacing w:after="0"/>
              <w:jc w:val="center"/>
              <w:rPr>
                <w:b/>
              </w:rPr>
            </w:pPr>
            <w:r w:rsidRPr="006F0352">
              <w:rPr>
                <w:b/>
              </w:rPr>
              <w:t>EFV + ФТ,</w:t>
            </w:r>
            <w:r w:rsidR="00E87288" w:rsidRPr="006F0352">
              <w:rPr>
                <w:b/>
              </w:rPr>
              <w:t xml:space="preserve"> </w:t>
            </w:r>
            <w:r w:rsidRPr="006F0352">
              <w:rPr>
                <w:b/>
                <w:lang w:val="en-US"/>
              </w:rPr>
              <w:t>n</w:t>
            </w:r>
            <w:r w:rsidRPr="006F0352">
              <w:rPr>
                <w:b/>
              </w:rPr>
              <w:t>=</w:t>
            </w:r>
            <w:r w:rsidR="00E87288" w:rsidRPr="006F0352">
              <w:rPr>
                <w:b/>
              </w:rPr>
              <w:t>682</w:t>
            </w:r>
          </w:p>
        </w:tc>
      </w:tr>
      <w:tr w:rsidR="00E87288" w:rsidRPr="006F0352" w14:paraId="7CEBAAAB" w14:textId="77777777" w:rsidTr="004435FE">
        <w:tc>
          <w:tcPr>
            <w:tcW w:w="4855" w:type="dxa"/>
            <w:shd w:val="clear" w:color="auto" w:fill="auto"/>
          </w:tcPr>
          <w:p w14:paraId="1F9098EE" w14:textId="77777777" w:rsidR="00E87288" w:rsidRPr="006F0352" w:rsidRDefault="00C478E1" w:rsidP="004435FE">
            <w:pPr>
              <w:pStyle w:val="aa"/>
              <w:spacing w:before="0" w:beforeAutospacing="0" w:after="0" w:afterAutospacing="0"/>
              <w:jc w:val="both"/>
            </w:pPr>
            <w:r w:rsidRPr="006F0352">
              <w:t>Субъекты, прошедшие анализ резистентности</w:t>
            </w:r>
          </w:p>
        </w:tc>
        <w:tc>
          <w:tcPr>
            <w:tcW w:w="2250" w:type="dxa"/>
            <w:shd w:val="clear" w:color="auto" w:fill="auto"/>
            <w:vAlign w:val="center"/>
          </w:tcPr>
          <w:p w14:paraId="09479710" w14:textId="77777777" w:rsidR="00E87288" w:rsidRPr="006F0352" w:rsidRDefault="00C478E1" w:rsidP="004435FE">
            <w:pPr>
              <w:pStyle w:val="aa"/>
              <w:spacing w:before="0" w:beforeAutospacing="0" w:after="0" w:afterAutospacing="0"/>
              <w:jc w:val="center"/>
            </w:pPr>
            <w:r w:rsidRPr="006F0352">
              <w:t>15% (98/652)</w:t>
            </w:r>
          </w:p>
        </w:tc>
        <w:tc>
          <w:tcPr>
            <w:tcW w:w="2241" w:type="dxa"/>
            <w:shd w:val="clear" w:color="auto" w:fill="auto"/>
            <w:vAlign w:val="center"/>
          </w:tcPr>
          <w:p w14:paraId="1A7B07EC" w14:textId="77777777" w:rsidR="00E87288" w:rsidRPr="006F0352" w:rsidRDefault="00C478E1" w:rsidP="004435FE">
            <w:pPr>
              <w:pStyle w:val="aa"/>
              <w:spacing w:before="0" w:beforeAutospacing="0" w:after="0" w:afterAutospacing="0"/>
              <w:jc w:val="center"/>
            </w:pPr>
            <w:r w:rsidRPr="006F0352">
              <w:t>9% (56/604)</w:t>
            </w:r>
          </w:p>
        </w:tc>
      </w:tr>
      <w:tr w:rsidR="00E87288" w:rsidRPr="006F0352" w14:paraId="07D438C4" w14:textId="77777777" w:rsidTr="004435FE">
        <w:tc>
          <w:tcPr>
            <w:tcW w:w="4855" w:type="dxa"/>
            <w:shd w:val="clear" w:color="auto" w:fill="auto"/>
          </w:tcPr>
          <w:p w14:paraId="77FF5C53" w14:textId="77777777" w:rsidR="00E87288" w:rsidRPr="006F0352" w:rsidRDefault="00C478E1" w:rsidP="004435FE">
            <w:pPr>
              <w:pStyle w:val="aa"/>
              <w:spacing w:before="0" w:beforeAutospacing="0" w:after="0" w:afterAutospacing="0"/>
              <w:jc w:val="both"/>
            </w:pPr>
            <w:r w:rsidRPr="006F0352">
              <w:t>Субъекты с поддающимися оценке данными о резистентности после исходного уровня</w:t>
            </w:r>
          </w:p>
        </w:tc>
        <w:tc>
          <w:tcPr>
            <w:tcW w:w="2250" w:type="dxa"/>
            <w:shd w:val="clear" w:color="auto" w:fill="auto"/>
            <w:vAlign w:val="center"/>
          </w:tcPr>
          <w:p w14:paraId="1A85E63F" w14:textId="77777777" w:rsidR="00E87288" w:rsidRPr="006F0352" w:rsidRDefault="00C478E1" w:rsidP="004435FE">
            <w:pPr>
              <w:pStyle w:val="aa"/>
              <w:spacing w:before="0" w:beforeAutospacing="0" w:after="0" w:afterAutospacing="0"/>
              <w:jc w:val="center"/>
            </w:pPr>
            <w:r w:rsidRPr="006F0352">
              <w:t>87</w:t>
            </w:r>
          </w:p>
        </w:tc>
        <w:tc>
          <w:tcPr>
            <w:tcW w:w="2241" w:type="dxa"/>
            <w:shd w:val="clear" w:color="auto" w:fill="auto"/>
            <w:vAlign w:val="center"/>
          </w:tcPr>
          <w:p w14:paraId="1DDECFBD" w14:textId="77777777" w:rsidR="00E87288" w:rsidRPr="006F0352" w:rsidRDefault="00C478E1" w:rsidP="004435FE">
            <w:pPr>
              <w:pStyle w:val="aa"/>
              <w:spacing w:before="0" w:beforeAutospacing="0" w:after="0" w:afterAutospacing="0"/>
              <w:jc w:val="center"/>
            </w:pPr>
            <w:r w:rsidRPr="006F0352">
              <w:t>43</w:t>
            </w:r>
          </w:p>
        </w:tc>
      </w:tr>
      <w:tr w:rsidR="00C478E1" w:rsidRPr="006F0352" w14:paraId="52612EE6" w14:textId="77777777" w:rsidTr="004435FE">
        <w:tc>
          <w:tcPr>
            <w:tcW w:w="9346" w:type="dxa"/>
            <w:gridSpan w:val="3"/>
            <w:shd w:val="clear" w:color="auto" w:fill="auto"/>
          </w:tcPr>
          <w:p w14:paraId="73926608" w14:textId="77777777" w:rsidR="00C478E1" w:rsidRPr="006F0352" w:rsidRDefault="00C478E1" w:rsidP="004435FE">
            <w:pPr>
              <w:pStyle w:val="aa"/>
              <w:spacing w:before="0" w:beforeAutospacing="0" w:after="0" w:afterAutospacing="0"/>
              <w:jc w:val="both"/>
              <w:rPr>
                <w:b/>
                <w:i/>
              </w:rPr>
            </w:pPr>
            <w:r w:rsidRPr="006F0352">
              <w:rPr>
                <w:b/>
                <w:i/>
              </w:rPr>
              <w:t>Новые заменители ННИОТ†</w:t>
            </w:r>
          </w:p>
        </w:tc>
      </w:tr>
      <w:tr w:rsidR="00E87288" w:rsidRPr="006F0352" w14:paraId="09C60BA3" w14:textId="77777777" w:rsidTr="004435FE">
        <w:tc>
          <w:tcPr>
            <w:tcW w:w="4855" w:type="dxa"/>
            <w:shd w:val="clear" w:color="auto" w:fill="auto"/>
          </w:tcPr>
          <w:p w14:paraId="75512044" w14:textId="77777777" w:rsidR="00E87288" w:rsidRPr="006F0352" w:rsidRDefault="00A60C04" w:rsidP="004435FE">
            <w:pPr>
              <w:pStyle w:val="aa"/>
              <w:spacing w:before="0" w:beforeAutospacing="0" w:after="0" w:afterAutospacing="0"/>
              <w:jc w:val="both"/>
            </w:pPr>
            <w:r w:rsidRPr="006F0352">
              <w:t>Любые</w:t>
            </w:r>
          </w:p>
        </w:tc>
        <w:tc>
          <w:tcPr>
            <w:tcW w:w="2250" w:type="dxa"/>
            <w:shd w:val="clear" w:color="auto" w:fill="auto"/>
            <w:vAlign w:val="center"/>
          </w:tcPr>
          <w:p w14:paraId="444FD46D" w14:textId="77777777" w:rsidR="00E87288" w:rsidRPr="006F0352" w:rsidRDefault="00A60C04" w:rsidP="004435FE">
            <w:pPr>
              <w:pStyle w:val="aa"/>
              <w:spacing w:before="0" w:beforeAutospacing="0" w:after="0" w:afterAutospacing="0"/>
              <w:jc w:val="center"/>
            </w:pPr>
            <w:r w:rsidRPr="006F0352">
              <w:t>62% (54/87)</w:t>
            </w:r>
          </w:p>
        </w:tc>
        <w:tc>
          <w:tcPr>
            <w:tcW w:w="2241" w:type="dxa"/>
            <w:shd w:val="clear" w:color="auto" w:fill="auto"/>
            <w:vAlign w:val="center"/>
          </w:tcPr>
          <w:p w14:paraId="45954006" w14:textId="77777777" w:rsidR="00E87288" w:rsidRPr="006F0352" w:rsidRDefault="00A60C04" w:rsidP="004435FE">
            <w:pPr>
              <w:pStyle w:val="aa"/>
              <w:spacing w:before="0" w:beforeAutospacing="0" w:after="0" w:afterAutospacing="0"/>
              <w:jc w:val="center"/>
            </w:pPr>
            <w:r w:rsidRPr="006F0352">
              <w:t>53% (23/43)</w:t>
            </w:r>
          </w:p>
        </w:tc>
      </w:tr>
      <w:tr w:rsidR="00E87288" w:rsidRPr="006F0352" w14:paraId="437EBBF9" w14:textId="77777777" w:rsidTr="004435FE">
        <w:tc>
          <w:tcPr>
            <w:tcW w:w="4855" w:type="dxa"/>
            <w:shd w:val="clear" w:color="auto" w:fill="auto"/>
          </w:tcPr>
          <w:p w14:paraId="0DB91D72" w14:textId="77777777" w:rsidR="00E87288" w:rsidRPr="006F0352" w:rsidRDefault="00A60C04" w:rsidP="004435FE">
            <w:pPr>
              <w:pStyle w:val="aa"/>
              <w:spacing w:before="0" w:beforeAutospacing="0" w:after="0" w:afterAutospacing="0"/>
              <w:jc w:val="both"/>
            </w:pPr>
            <w:r w:rsidRPr="006F0352">
              <w:t>V90I</w:t>
            </w:r>
          </w:p>
        </w:tc>
        <w:tc>
          <w:tcPr>
            <w:tcW w:w="2250" w:type="dxa"/>
            <w:shd w:val="clear" w:color="auto" w:fill="auto"/>
            <w:vAlign w:val="center"/>
          </w:tcPr>
          <w:p w14:paraId="11AB5EDB" w14:textId="77777777" w:rsidR="00E87288" w:rsidRPr="006F0352" w:rsidRDefault="00A60C04" w:rsidP="004435FE">
            <w:pPr>
              <w:pStyle w:val="aa"/>
              <w:spacing w:before="0" w:beforeAutospacing="0" w:after="0" w:afterAutospacing="0"/>
              <w:jc w:val="center"/>
            </w:pPr>
            <w:r w:rsidRPr="006F0352">
              <w:t>13% (11/87)</w:t>
            </w:r>
          </w:p>
        </w:tc>
        <w:tc>
          <w:tcPr>
            <w:tcW w:w="2241" w:type="dxa"/>
            <w:shd w:val="clear" w:color="auto" w:fill="auto"/>
            <w:vAlign w:val="center"/>
          </w:tcPr>
          <w:p w14:paraId="7662B320" w14:textId="77777777" w:rsidR="00E87288" w:rsidRPr="006F0352" w:rsidRDefault="00A60C04" w:rsidP="004435FE">
            <w:pPr>
              <w:pStyle w:val="aa"/>
              <w:spacing w:before="0" w:beforeAutospacing="0" w:after="0" w:afterAutospacing="0"/>
              <w:jc w:val="center"/>
            </w:pPr>
            <w:r w:rsidRPr="006F0352">
              <w:t>2% (1/43)</w:t>
            </w:r>
          </w:p>
        </w:tc>
      </w:tr>
      <w:tr w:rsidR="00E87288" w:rsidRPr="006F0352" w14:paraId="072F8262" w14:textId="77777777" w:rsidTr="004435FE">
        <w:tc>
          <w:tcPr>
            <w:tcW w:w="4855" w:type="dxa"/>
            <w:shd w:val="clear" w:color="auto" w:fill="auto"/>
          </w:tcPr>
          <w:p w14:paraId="6FFE2847" w14:textId="77777777" w:rsidR="00E87288" w:rsidRPr="006F0352" w:rsidRDefault="00A60C04" w:rsidP="004435FE">
            <w:pPr>
              <w:pStyle w:val="aa"/>
              <w:spacing w:before="0" w:beforeAutospacing="0" w:after="0" w:afterAutospacing="0"/>
              <w:jc w:val="both"/>
            </w:pPr>
            <w:r w:rsidRPr="006F0352">
              <w:rPr>
                <w:lang w:val="en-US"/>
              </w:rPr>
              <w:t>K</w:t>
            </w:r>
            <w:r w:rsidRPr="006F0352">
              <w:t>101</w:t>
            </w:r>
            <w:r w:rsidRPr="006F0352">
              <w:rPr>
                <w:lang w:val="en-US"/>
              </w:rPr>
              <w:t>E</w:t>
            </w:r>
            <w:r w:rsidRPr="006F0352">
              <w:t>/</w:t>
            </w:r>
            <w:r w:rsidRPr="006F0352">
              <w:rPr>
                <w:lang w:val="en-US"/>
              </w:rPr>
              <w:t>P</w:t>
            </w:r>
            <w:r w:rsidRPr="006F0352">
              <w:t>/</w:t>
            </w:r>
            <w:r w:rsidRPr="006F0352">
              <w:rPr>
                <w:lang w:val="en-US"/>
              </w:rPr>
              <w:t>T</w:t>
            </w:r>
            <w:r w:rsidRPr="006F0352">
              <w:t>/</w:t>
            </w:r>
            <w:r w:rsidRPr="006F0352">
              <w:rPr>
                <w:lang w:val="en-US"/>
              </w:rPr>
              <w:t>Q</w:t>
            </w:r>
          </w:p>
        </w:tc>
        <w:tc>
          <w:tcPr>
            <w:tcW w:w="2250" w:type="dxa"/>
            <w:shd w:val="clear" w:color="auto" w:fill="auto"/>
            <w:vAlign w:val="center"/>
          </w:tcPr>
          <w:p w14:paraId="045C306C" w14:textId="77777777" w:rsidR="00E87288" w:rsidRPr="006F0352" w:rsidRDefault="00A60C04" w:rsidP="004435FE">
            <w:pPr>
              <w:pStyle w:val="aa"/>
              <w:spacing w:before="0" w:beforeAutospacing="0" w:after="0" w:afterAutospacing="0"/>
              <w:jc w:val="center"/>
            </w:pPr>
            <w:r w:rsidRPr="006F0352">
              <w:t>20% (17/87)</w:t>
            </w:r>
          </w:p>
        </w:tc>
        <w:tc>
          <w:tcPr>
            <w:tcW w:w="2241" w:type="dxa"/>
            <w:shd w:val="clear" w:color="auto" w:fill="auto"/>
            <w:vAlign w:val="center"/>
          </w:tcPr>
          <w:p w14:paraId="5FBA3FD4" w14:textId="77777777" w:rsidR="00E87288" w:rsidRPr="006F0352" w:rsidRDefault="00A60C04" w:rsidP="004435FE">
            <w:pPr>
              <w:pStyle w:val="aa"/>
              <w:spacing w:before="0" w:beforeAutospacing="0" w:after="0" w:afterAutospacing="0"/>
              <w:jc w:val="center"/>
            </w:pPr>
            <w:r w:rsidRPr="006F0352">
              <w:t>9% (4/43)</w:t>
            </w:r>
          </w:p>
        </w:tc>
      </w:tr>
      <w:tr w:rsidR="00E87288" w:rsidRPr="006F0352" w14:paraId="7AA25312" w14:textId="77777777" w:rsidTr="004435FE">
        <w:tc>
          <w:tcPr>
            <w:tcW w:w="4855" w:type="dxa"/>
            <w:shd w:val="clear" w:color="auto" w:fill="auto"/>
          </w:tcPr>
          <w:p w14:paraId="44A99F53" w14:textId="77777777" w:rsidR="00E87288" w:rsidRPr="006F0352" w:rsidRDefault="00A60C04" w:rsidP="004435FE">
            <w:pPr>
              <w:pStyle w:val="aa"/>
              <w:spacing w:before="0" w:beforeAutospacing="0" w:after="0" w:afterAutospacing="0"/>
              <w:jc w:val="both"/>
            </w:pPr>
            <w:r w:rsidRPr="006F0352">
              <w:t>К103Н</w:t>
            </w:r>
          </w:p>
        </w:tc>
        <w:tc>
          <w:tcPr>
            <w:tcW w:w="2250" w:type="dxa"/>
            <w:shd w:val="clear" w:color="auto" w:fill="auto"/>
            <w:vAlign w:val="center"/>
          </w:tcPr>
          <w:p w14:paraId="3A52160F" w14:textId="77777777" w:rsidR="00E87288" w:rsidRPr="006F0352" w:rsidRDefault="00A60C04" w:rsidP="004435FE">
            <w:pPr>
              <w:pStyle w:val="aa"/>
              <w:spacing w:before="0" w:beforeAutospacing="0" w:after="0" w:afterAutospacing="0"/>
              <w:jc w:val="center"/>
            </w:pPr>
            <w:r w:rsidRPr="006F0352">
              <w:t>1% (1/87)</w:t>
            </w:r>
          </w:p>
        </w:tc>
        <w:tc>
          <w:tcPr>
            <w:tcW w:w="2241" w:type="dxa"/>
            <w:shd w:val="clear" w:color="auto" w:fill="auto"/>
            <w:vAlign w:val="center"/>
          </w:tcPr>
          <w:p w14:paraId="7A250E4B" w14:textId="77777777" w:rsidR="00E87288" w:rsidRPr="006F0352" w:rsidRDefault="00A60C04" w:rsidP="004435FE">
            <w:pPr>
              <w:pStyle w:val="aa"/>
              <w:spacing w:before="0" w:beforeAutospacing="0" w:after="0" w:afterAutospacing="0"/>
              <w:jc w:val="center"/>
            </w:pPr>
            <w:r w:rsidRPr="006F0352">
              <w:t>40% (17/43)</w:t>
            </w:r>
          </w:p>
        </w:tc>
      </w:tr>
      <w:tr w:rsidR="00E87288" w:rsidRPr="006F0352" w14:paraId="52088A09" w14:textId="77777777" w:rsidTr="004435FE">
        <w:tc>
          <w:tcPr>
            <w:tcW w:w="4855" w:type="dxa"/>
            <w:shd w:val="clear" w:color="auto" w:fill="auto"/>
          </w:tcPr>
          <w:p w14:paraId="4059D53F" w14:textId="77777777" w:rsidR="00E87288" w:rsidRPr="006F0352" w:rsidRDefault="00A60C04" w:rsidP="004435FE">
            <w:pPr>
              <w:pStyle w:val="aa"/>
              <w:spacing w:before="0" w:beforeAutospacing="0" w:after="0" w:afterAutospacing="0"/>
              <w:jc w:val="both"/>
            </w:pPr>
            <w:r w:rsidRPr="006F0352">
              <w:rPr>
                <w:lang w:val="en-US"/>
              </w:rPr>
              <w:t>E</w:t>
            </w:r>
            <w:r w:rsidRPr="006F0352">
              <w:t>138</w:t>
            </w:r>
            <w:r w:rsidRPr="006F0352">
              <w:rPr>
                <w:lang w:val="en-US"/>
              </w:rPr>
              <w:t>K</w:t>
            </w:r>
            <w:r w:rsidRPr="006F0352">
              <w:t>/</w:t>
            </w:r>
            <w:r w:rsidRPr="006F0352">
              <w:rPr>
                <w:lang w:val="en-US"/>
              </w:rPr>
              <w:t>A</w:t>
            </w:r>
            <w:r w:rsidRPr="006F0352">
              <w:t>/</w:t>
            </w:r>
            <w:r w:rsidRPr="006F0352">
              <w:rPr>
                <w:lang w:val="en-US"/>
              </w:rPr>
              <w:t>Q</w:t>
            </w:r>
            <w:r w:rsidRPr="006F0352">
              <w:t>/</w:t>
            </w:r>
            <w:r w:rsidRPr="006F0352">
              <w:rPr>
                <w:lang w:val="en-US"/>
              </w:rPr>
              <w:t>G</w:t>
            </w:r>
          </w:p>
        </w:tc>
        <w:tc>
          <w:tcPr>
            <w:tcW w:w="2250" w:type="dxa"/>
            <w:shd w:val="clear" w:color="auto" w:fill="auto"/>
            <w:vAlign w:val="center"/>
          </w:tcPr>
          <w:p w14:paraId="5156A787" w14:textId="77777777" w:rsidR="00E87288" w:rsidRPr="006F0352" w:rsidRDefault="00A60C04" w:rsidP="004435FE">
            <w:pPr>
              <w:pStyle w:val="aa"/>
              <w:spacing w:before="0" w:beforeAutospacing="0" w:after="0" w:afterAutospacing="0"/>
              <w:jc w:val="center"/>
            </w:pPr>
            <w:r w:rsidRPr="006F0352">
              <w:t>40% (35/87)</w:t>
            </w:r>
          </w:p>
        </w:tc>
        <w:tc>
          <w:tcPr>
            <w:tcW w:w="2241" w:type="dxa"/>
            <w:shd w:val="clear" w:color="auto" w:fill="auto"/>
            <w:vAlign w:val="center"/>
          </w:tcPr>
          <w:p w14:paraId="0465D77D" w14:textId="77777777" w:rsidR="00E87288" w:rsidRPr="006F0352" w:rsidRDefault="00A60C04" w:rsidP="004435FE">
            <w:pPr>
              <w:pStyle w:val="aa"/>
              <w:spacing w:before="0" w:beforeAutospacing="0" w:after="0" w:afterAutospacing="0"/>
              <w:jc w:val="center"/>
            </w:pPr>
            <w:r w:rsidRPr="006F0352">
              <w:t>2% (1/43)</w:t>
            </w:r>
          </w:p>
        </w:tc>
      </w:tr>
      <w:tr w:rsidR="00A60C04" w:rsidRPr="006F0352" w14:paraId="0BE8E4C3" w14:textId="77777777" w:rsidTr="004435FE">
        <w:tc>
          <w:tcPr>
            <w:tcW w:w="4855" w:type="dxa"/>
            <w:shd w:val="clear" w:color="auto" w:fill="auto"/>
          </w:tcPr>
          <w:p w14:paraId="2CA45AE1" w14:textId="77777777" w:rsidR="00A60C04" w:rsidRPr="006F0352" w:rsidRDefault="00A60C04" w:rsidP="004435FE">
            <w:pPr>
              <w:pStyle w:val="aa"/>
              <w:spacing w:before="0" w:beforeAutospacing="0" w:after="0" w:afterAutospacing="0"/>
              <w:jc w:val="both"/>
            </w:pPr>
            <w:r w:rsidRPr="006F0352">
              <w:rPr>
                <w:lang w:val="en-US"/>
              </w:rPr>
              <w:t>E</w:t>
            </w:r>
            <w:r w:rsidRPr="006F0352">
              <w:t>138</w:t>
            </w:r>
            <w:r w:rsidRPr="006F0352">
              <w:rPr>
                <w:lang w:val="en-US"/>
              </w:rPr>
              <w:t>K</w:t>
            </w:r>
            <w:r w:rsidRPr="006F0352">
              <w:t xml:space="preserve">+ </w:t>
            </w:r>
            <w:r w:rsidRPr="006F0352">
              <w:rPr>
                <w:lang w:val="en-US"/>
              </w:rPr>
              <w:t>M</w:t>
            </w:r>
            <w:r w:rsidRPr="006F0352">
              <w:t>184</w:t>
            </w:r>
            <w:r w:rsidRPr="006F0352">
              <w:rPr>
                <w:lang w:val="en-US"/>
              </w:rPr>
              <w:t>I</w:t>
            </w:r>
            <w:r w:rsidRPr="006F0352">
              <w:rPr>
                <w:vertAlign w:val="superscript"/>
              </w:rPr>
              <w:t>‡</w:t>
            </w:r>
          </w:p>
        </w:tc>
        <w:tc>
          <w:tcPr>
            <w:tcW w:w="2250" w:type="dxa"/>
            <w:shd w:val="clear" w:color="auto" w:fill="auto"/>
            <w:vAlign w:val="center"/>
          </w:tcPr>
          <w:p w14:paraId="383F3AE3" w14:textId="77777777" w:rsidR="00A60C04" w:rsidRPr="006F0352" w:rsidRDefault="00A60C04" w:rsidP="004435FE">
            <w:pPr>
              <w:pStyle w:val="aa"/>
              <w:spacing w:before="0" w:beforeAutospacing="0" w:after="0" w:afterAutospacing="0"/>
              <w:jc w:val="center"/>
            </w:pPr>
            <w:r w:rsidRPr="006F0352">
              <w:t>25% (22/87)</w:t>
            </w:r>
          </w:p>
        </w:tc>
        <w:tc>
          <w:tcPr>
            <w:tcW w:w="2241" w:type="dxa"/>
            <w:shd w:val="clear" w:color="auto" w:fill="auto"/>
            <w:vAlign w:val="center"/>
          </w:tcPr>
          <w:p w14:paraId="6CC2E570" w14:textId="77777777" w:rsidR="00A60C04" w:rsidRPr="006F0352" w:rsidRDefault="00A60C04" w:rsidP="004435FE">
            <w:pPr>
              <w:pStyle w:val="aa"/>
              <w:spacing w:before="0" w:beforeAutospacing="0" w:after="0" w:afterAutospacing="0"/>
              <w:jc w:val="center"/>
            </w:pPr>
            <w:r w:rsidRPr="006F0352">
              <w:t>0</w:t>
            </w:r>
          </w:p>
        </w:tc>
      </w:tr>
      <w:tr w:rsidR="00A60C04" w:rsidRPr="006F0352" w14:paraId="5AB22B7C" w14:textId="77777777" w:rsidTr="004435FE">
        <w:tc>
          <w:tcPr>
            <w:tcW w:w="4855" w:type="dxa"/>
            <w:shd w:val="clear" w:color="auto" w:fill="auto"/>
          </w:tcPr>
          <w:p w14:paraId="009CD60D" w14:textId="77777777" w:rsidR="00A60C04" w:rsidRPr="006F0352" w:rsidRDefault="00A60C04" w:rsidP="004435FE">
            <w:pPr>
              <w:pStyle w:val="aa"/>
              <w:spacing w:before="0" w:beforeAutospacing="0" w:after="0" w:afterAutospacing="0"/>
              <w:jc w:val="both"/>
            </w:pPr>
            <w:r w:rsidRPr="006F0352">
              <w:rPr>
                <w:lang w:val="en-US"/>
              </w:rPr>
              <w:t>V</w:t>
            </w:r>
            <w:r w:rsidRPr="006F0352">
              <w:t>179</w:t>
            </w:r>
            <w:r w:rsidRPr="006F0352">
              <w:rPr>
                <w:lang w:val="en-US"/>
              </w:rPr>
              <w:t>I</w:t>
            </w:r>
            <w:r w:rsidRPr="006F0352">
              <w:t>/</w:t>
            </w:r>
            <w:r w:rsidRPr="006F0352">
              <w:rPr>
                <w:lang w:val="en-US"/>
              </w:rPr>
              <w:t>L</w:t>
            </w:r>
            <w:r w:rsidRPr="006F0352">
              <w:t>/</w:t>
            </w:r>
            <w:r w:rsidRPr="006F0352">
              <w:rPr>
                <w:lang w:val="en-US"/>
              </w:rPr>
              <w:t>D</w:t>
            </w:r>
          </w:p>
        </w:tc>
        <w:tc>
          <w:tcPr>
            <w:tcW w:w="2250" w:type="dxa"/>
            <w:shd w:val="clear" w:color="auto" w:fill="auto"/>
            <w:vAlign w:val="center"/>
          </w:tcPr>
          <w:p w14:paraId="1BCC4F98" w14:textId="77777777" w:rsidR="00A60C04" w:rsidRPr="006F0352" w:rsidRDefault="00A60C04" w:rsidP="004435FE">
            <w:pPr>
              <w:pStyle w:val="aa"/>
              <w:spacing w:before="0" w:beforeAutospacing="0" w:after="0" w:afterAutospacing="0"/>
              <w:jc w:val="center"/>
            </w:pPr>
            <w:r w:rsidRPr="006F0352">
              <w:t>6% (5/87)</w:t>
            </w:r>
          </w:p>
        </w:tc>
        <w:tc>
          <w:tcPr>
            <w:tcW w:w="2241" w:type="dxa"/>
            <w:shd w:val="clear" w:color="auto" w:fill="auto"/>
            <w:vAlign w:val="center"/>
          </w:tcPr>
          <w:p w14:paraId="08164DC5" w14:textId="77777777" w:rsidR="00A60C04" w:rsidRPr="006F0352" w:rsidRDefault="00A60C04" w:rsidP="004435FE">
            <w:pPr>
              <w:pStyle w:val="aa"/>
              <w:spacing w:before="0" w:beforeAutospacing="0" w:after="0" w:afterAutospacing="0"/>
              <w:jc w:val="center"/>
            </w:pPr>
            <w:r w:rsidRPr="006F0352">
              <w:t>7% (3/43)</w:t>
            </w:r>
          </w:p>
        </w:tc>
      </w:tr>
      <w:tr w:rsidR="00A60C04" w:rsidRPr="006F0352" w14:paraId="1FFB3D4D" w14:textId="77777777" w:rsidTr="004435FE">
        <w:tc>
          <w:tcPr>
            <w:tcW w:w="4855" w:type="dxa"/>
            <w:shd w:val="clear" w:color="auto" w:fill="auto"/>
          </w:tcPr>
          <w:p w14:paraId="003B1CFD" w14:textId="77777777" w:rsidR="00A60C04" w:rsidRPr="006F0352" w:rsidRDefault="00A60C04" w:rsidP="004435FE">
            <w:pPr>
              <w:pStyle w:val="aa"/>
              <w:spacing w:before="0" w:beforeAutospacing="0" w:after="0" w:afterAutospacing="0"/>
              <w:jc w:val="both"/>
            </w:pPr>
            <w:r w:rsidRPr="006F0352">
              <w:rPr>
                <w:lang w:val="en-US"/>
              </w:rPr>
              <w:t>Y</w:t>
            </w:r>
            <w:r w:rsidRPr="006F0352">
              <w:t>181</w:t>
            </w:r>
            <w:r w:rsidRPr="006F0352">
              <w:rPr>
                <w:lang w:val="en-US"/>
              </w:rPr>
              <w:t>C</w:t>
            </w:r>
            <w:r w:rsidRPr="006F0352">
              <w:t>/</w:t>
            </w:r>
            <w:r w:rsidRPr="006F0352">
              <w:rPr>
                <w:lang w:val="en-US"/>
              </w:rPr>
              <w:t>I</w:t>
            </w:r>
            <w:r w:rsidRPr="006F0352">
              <w:t>/</w:t>
            </w:r>
            <w:r w:rsidRPr="006F0352">
              <w:rPr>
                <w:lang w:val="en-US"/>
              </w:rPr>
              <w:t>S</w:t>
            </w:r>
          </w:p>
        </w:tc>
        <w:tc>
          <w:tcPr>
            <w:tcW w:w="2250" w:type="dxa"/>
            <w:shd w:val="clear" w:color="auto" w:fill="auto"/>
            <w:vAlign w:val="center"/>
          </w:tcPr>
          <w:p w14:paraId="76D3C51D" w14:textId="77777777" w:rsidR="00A60C04" w:rsidRPr="006F0352" w:rsidRDefault="00A60C04" w:rsidP="004435FE">
            <w:pPr>
              <w:pStyle w:val="aa"/>
              <w:spacing w:before="0" w:beforeAutospacing="0" w:after="0" w:afterAutospacing="0"/>
              <w:jc w:val="center"/>
            </w:pPr>
            <w:r w:rsidRPr="006F0352">
              <w:t>10% (9/87)</w:t>
            </w:r>
          </w:p>
        </w:tc>
        <w:tc>
          <w:tcPr>
            <w:tcW w:w="2241" w:type="dxa"/>
            <w:shd w:val="clear" w:color="auto" w:fill="auto"/>
            <w:vAlign w:val="center"/>
          </w:tcPr>
          <w:p w14:paraId="353DD403" w14:textId="77777777" w:rsidR="00A60C04" w:rsidRPr="006F0352" w:rsidRDefault="00A60C04" w:rsidP="004435FE">
            <w:pPr>
              <w:pStyle w:val="aa"/>
              <w:spacing w:before="0" w:beforeAutospacing="0" w:after="0" w:afterAutospacing="0"/>
              <w:jc w:val="center"/>
            </w:pPr>
            <w:r w:rsidRPr="006F0352">
              <w:t>2% (1/43)</w:t>
            </w:r>
          </w:p>
        </w:tc>
      </w:tr>
      <w:tr w:rsidR="00A60C04" w:rsidRPr="006F0352" w14:paraId="7634B853" w14:textId="77777777" w:rsidTr="004435FE">
        <w:tc>
          <w:tcPr>
            <w:tcW w:w="4855" w:type="dxa"/>
            <w:shd w:val="clear" w:color="auto" w:fill="auto"/>
          </w:tcPr>
          <w:p w14:paraId="046B6E05" w14:textId="77777777" w:rsidR="00A60C04" w:rsidRPr="006F0352" w:rsidRDefault="00A60C04" w:rsidP="004435FE">
            <w:pPr>
              <w:pStyle w:val="aa"/>
              <w:spacing w:before="0" w:beforeAutospacing="0" w:after="0" w:afterAutospacing="0"/>
              <w:jc w:val="both"/>
            </w:pPr>
            <w:r w:rsidRPr="006F0352">
              <w:t>V189I</w:t>
            </w:r>
          </w:p>
        </w:tc>
        <w:tc>
          <w:tcPr>
            <w:tcW w:w="2250" w:type="dxa"/>
            <w:shd w:val="clear" w:color="auto" w:fill="auto"/>
            <w:vAlign w:val="center"/>
          </w:tcPr>
          <w:p w14:paraId="28686E64" w14:textId="77777777" w:rsidR="00A60C04" w:rsidRPr="006F0352" w:rsidRDefault="00A60C04" w:rsidP="004435FE">
            <w:pPr>
              <w:pStyle w:val="aa"/>
              <w:spacing w:before="0" w:beforeAutospacing="0" w:after="0" w:afterAutospacing="0"/>
              <w:jc w:val="center"/>
            </w:pPr>
            <w:r w:rsidRPr="006F0352">
              <w:t>8% (7/87)</w:t>
            </w:r>
          </w:p>
        </w:tc>
        <w:tc>
          <w:tcPr>
            <w:tcW w:w="2241" w:type="dxa"/>
            <w:shd w:val="clear" w:color="auto" w:fill="auto"/>
            <w:vAlign w:val="center"/>
          </w:tcPr>
          <w:p w14:paraId="495FAB20" w14:textId="77777777" w:rsidR="00A60C04" w:rsidRPr="006F0352" w:rsidRDefault="00A60C04" w:rsidP="004435FE">
            <w:pPr>
              <w:pStyle w:val="aa"/>
              <w:spacing w:before="0" w:beforeAutospacing="0" w:after="0" w:afterAutospacing="0"/>
              <w:jc w:val="center"/>
            </w:pPr>
            <w:r w:rsidRPr="006F0352">
              <w:t>2% (1/43)</w:t>
            </w:r>
          </w:p>
        </w:tc>
      </w:tr>
      <w:tr w:rsidR="00A60C04" w:rsidRPr="006F0352" w14:paraId="1D0C4B13" w14:textId="77777777" w:rsidTr="004435FE">
        <w:tc>
          <w:tcPr>
            <w:tcW w:w="4855" w:type="dxa"/>
            <w:shd w:val="clear" w:color="auto" w:fill="auto"/>
          </w:tcPr>
          <w:p w14:paraId="5F902FDA" w14:textId="77777777" w:rsidR="00A60C04" w:rsidRPr="006F0352" w:rsidRDefault="00A60C04" w:rsidP="004435FE">
            <w:pPr>
              <w:pStyle w:val="aa"/>
              <w:spacing w:before="0" w:beforeAutospacing="0" w:after="0" w:afterAutospacing="0"/>
              <w:jc w:val="both"/>
            </w:pPr>
            <w:r w:rsidRPr="006F0352">
              <w:t>H221Y</w:t>
            </w:r>
          </w:p>
        </w:tc>
        <w:tc>
          <w:tcPr>
            <w:tcW w:w="2250" w:type="dxa"/>
            <w:shd w:val="clear" w:color="auto" w:fill="auto"/>
            <w:vAlign w:val="center"/>
          </w:tcPr>
          <w:p w14:paraId="3988A705" w14:textId="77777777" w:rsidR="00A60C04" w:rsidRPr="006F0352" w:rsidRDefault="00A60C04" w:rsidP="004435FE">
            <w:pPr>
              <w:pStyle w:val="aa"/>
              <w:spacing w:before="0" w:beforeAutospacing="0" w:after="0" w:afterAutospacing="0"/>
              <w:jc w:val="center"/>
            </w:pPr>
            <w:r w:rsidRPr="006F0352">
              <w:t>9% (8/87)</w:t>
            </w:r>
          </w:p>
        </w:tc>
        <w:tc>
          <w:tcPr>
            <w:tcW w:w="2241" w:type="dxa"/>
            <w:shd w:val="clear" w:color="auto" w:fill="auto"/>
            <w:vAlign w:val="center"/>
          </w:tcPr>
          <w:p w14:paraId="4A7C4913" w14:textId="77777777" w:rsidR="00A60C04" w:rsidRPr="006F0352" w:rsidRDefault="00A60C04" w:rsidP="004435FE">
            <w:pPr>
              <w:pStyle w:val="aa"/>
              <w:spacing w:before="0" w:beforeAutospacing="0" w:after="0" w:afterAutospacing="0"/>
              <w:jc w:val="center"/>
            </w:pPr>
            <w:r w:rsidRPr="006F0352">
              <w:t>0</w:t>
            </w:r>
          </w:p>
        </w:tc>
      </w:tr>
      <w:tr w:rsidR="00A60C04" w:rsidRPr="006F0352" w14:paraId="194C4ED9" w14:textId="77777777" w:rsidTr="004435FE">
        <w:tc>
          <w:tcPr>
            <w:tcW w:w="9346" w:type="dxa"/>
            <w:gridSpan w:val="3"/>
            <w:shd w:val="clear" w:color="auto" w:fill="auto"/>
          </w:tcPr>
          <w:p w14:paraId="7BA8E453" w14:textId="77777777" w:rsidR="00A60C04" w:rsidRPr="006F0352" w:rsidRDefault="00A60C04" w:rsidP="004435FE">
            <w:pPr>
              <w:pStyle w:val="aa"/>
              <w:spacing w:before="0" w:beforeAutospacing="0" w:after="0" w:afterAutospacing="0"/>
              <w:jc w:val="both"/>
              <w:rPr>
                <w:b/>
                <w:i/>
              </w:rPr>
            </w:pPr>
            <w:r w:rsidRPr="006F0352">
              <w:rPr>
                <w:b/>
                <w:i/>
              </w:rPr>
              <w:t>Новые заменители НИОТ</w:t>
            </w:r>
            <w:r w:rsidRPr="006F0352">
              <w:rPr>
                <w:b/>
                <w:i/>
                <w:vertAlign w:val="superscript"/>
              </w:rPr>
              <w:t>§</w:t>
            </w:r>
          </w:p>
        </w:tc>
      </w:tr>
      <w:tr w:rsidR="00A60C04" w:rsidRPr="006F0352" w14:paraId="5B3AD1DA" w14:textId="77777777" w:rsidTr="004435FE">
        <w:tc>
          <w:tcPr>
            <w:tcW w:w="4855" w:type="dxa"/>
            <w:shd w:val="clear" w:color="auto" w:fill="auto"/>
          </w:tcPr>
          <w:p w14:paraId="1F7996B4" w14:textId="77777777" w:rsidR="00A60C04" w:rsidRPr="006F0352" w:rsidRDefault="00A60C04" w:rsidP="004435FE">
            <w:pPr>
              <w:pStyle w:val="aa"/>
              <w:spacing w:before="0" w:beforeAutospacing="0" w:after="0" w:afterAutospacing="0"/>
              <w:jc w:val="both"/>
            </w:pPr>
            <w:r w:rsidRPr="006F0352">
              <w:t>Любые</w:t>
            </w:r>
          </w:p>
        </w:tc>
        <w:tc>
          <w:tcPr>
            <w:tcW w:w="2250" w:type="dxa"/>
            <w:shd w:val="clear" w:color="auto" w:fill="auto"/>
            <w:vAlign w:val="center"/>
          </w:tcPr>
          <w:p w14:paraId="16972FE4" w14:textId="77777777" w:rsidR="00A60C04" w:rsidRPr="006F0352" w:rsidRDefault="00A60C04" w:rsidP="004435FE">
            <w:pPr>
              <w:pStyle w:val="aa"/>
              <w:spacing w:before="0" w:beforeAutospacing="0" w:after="0" w:afterAutospacing="0"/>
              <w:jc w:val="center"/>
            </w:pPr>
            <w:r w:rsidRPr="006F0352">
              <w:t>57% (50/87)</w:t>
            </w:r>
          </w:p>
        </w:tc>
        <w:tc>
          <w:tcPr>
            <w:tcW w:w="2241" w:type="dxa"/>
            <w:shd w:val="clear" w:color="auto" w:fill="auto"/>
            <w:vAlign w:val="center"/>
          </w:tcPr>
          <w:p w14:paraId="4114EFA8" w14:textId="77777777" w:rsidR="00A60C04" w:rsidRPr="006F0352" w:rsidRDefault="00A60C04" w:rsidP="004435FE">
            <w:pPr>
              <w:pStyle w:val="aa"/>
              <w:spacing w:before="0" w:beforeAutospacing="0" w:after="0" w:afterAutospacing="0"/>
              <w:jc w:val="center"/>
            </w:pPr>
            <w:r w:rsidRPr="006F0352">
              <w:t>30% (13/43)</w:t>
            </w:r>
          </w:p>
        </w:tc>
      </w:tr>
      <w:tr w:rsidR="00A60C04" w:rsidRPr="006F0352" w14:paraId="1734A205" w14:textId="77777777" w:rsidTr="004435FE">
        <w:tc>
          <w:tcPr>
            <w:tcW w:w="4855" w:type="dxa"/>
            <w:shd w:val="clear" w:color="auto" w:fill="auto"/>
          </w:tcPr>
          <w:p w14:paraId="7A917F85" w14:textId="77777777" w:rsidR="00A60C04" w:rsidRPr="006F0352" w:rsidRDefault="00A60C04" w:rsidP="004435FE">
            <w:pPr>
              <w:pStyle w:val="aa"/>
              <w:spacing w:before="0" w:beforeAutospacing="0" w:after="0" w:afterAutospacing="0"/>
              <w:jc w:val="both"/>
            </w:pPr>
            <w:r w:rsidRPr="006F0352">
              <w:t>М184И/В</w:t>
            </w:r>
          </w:p>
        </w:tc>
        <w:tc>
          <w:tcPr>
            <w:tcW w:w="2250" w:type="dxa"/>
            <w:shd w:val="clear" w:color="auto" w:fill="auto"/>
            <w:vAlign w:val="center"/>
          </w:tcPr>
          <w:p w14:paraId="3AD5FDAA" w14:textId="77777777" w:rsidR="00A60C04" w:rsidRPr="006F0352" w:rsidRDefault="00A60C04" w:rsidP="004435FE">
            <w:pPr>
              <w:pStyle w:val="aa"/>
              <w:spacing w:before="0" w:beforeAutospacing="0" w:after="0" w:afterAutospacing="0"/>
              <w:jc w:val="center"/>
            </w:pPr>
            <w:r w:rsidRPr="006F0352">
              <w:t>54% (47/87)</w:t>
            </w:r>
          </w:p>
        </w:tc>
        <w:tc>
          <w:tcPr>
            <w:tcW w:w="2241" w:type="dxa"/>
            <w:shd w:val="clear" w:color="auto" w:fill="auto"/>
            <w:vAlign w:val="center"/>
          </w:tcPr>
          <w:p w14:paraId="3E712F69" w14:textId="77777777" w:rsidR="00A60C04" w:rsidRPr="006F0352" w:rsidRDefault="00A60C04" w:rsidP="004435FE">
            <w:pPr>
              <w:pStyle w:val="aa"/>
              <w:spacing w:before="0" w:beforeAutospacing="0" w:after="0" w:afterAutospacing="0"/>
              <w:jc w:val="center"/>
            </w:pPr>
            <w:r w:rsidRPr="006F0352">
              <w:t>26% (11/43)</w:t>
            </w:r>
          </w:p>
        </w:tc>
      </w:tr>
      <w:tr w:rsidR="00A60C04" w:rsidRPr="006F0352" w14:paraId="17616B1E" w14:textId="77777777" w:rsidTr="004435FE">
        <w:tc>
          <w:tcPr>
            <w:tcW w:w="4855" w:type="dxa"/>
            <w:shd w:val="clear" w:color="auto" w:fill="auto"/>
          </w:tcPr>
          <w:p w14:paraId="5938493F" w14:textId="77777777" w:rsidR="00A60C04" w:rsidRPr="006F0352" w:rsidRDefault="00A60C04" w:rsidP="004435FE">
            <w:pPr>
              <w:pStyle w:val="aa"/>
              <w:spacing w:before="0" w:beforeAutospacing="0" w:after="0" w:afterAutospacing="0"/>
              <w:jc w:val="both"/>
            </w:pPr>
            <w:r w:rsidRPr="006F0352">
              <w:t>К65Р/Н</w:t>
            </w:r>
          </w:p>
        </w:tc>
        <w:tc>
          <w:tcPr>
            <w:tcW w:w="2250" w:type="dxa"/>
            <w:shd w:val="clear" w:color="auto" w:fill="auto"/>
            <w:vAlign w:val="center"/>
          </w:tcPr>
          <w:p w14:paraId="5F5ECEE6" w14:textId="77777777" w:rsidR="00A60C04" w:rsidRPr="006F0352" w:rsidRDefault="00A60C04" w:rsidP="004435FE">
            <w:pPr>
              <w:pStyle w:val="aa"/>
              <w:spacing w:before="0" w:beforeAutospacing="0" w:after="0" w:afterAutospacing="0"/>
              <w:jc w:val="center"/>
            </w:pPr>
            <w:r w:rsidRPr="006F0352">
              <w:t>9% (8/87)</w:t>
            </w:r>
          </w:p>
        </w:tc>
        <w:tc>
          <w:tcPr>
            <w:tcW w:w="2241" w:type="dxa"/>
            <w:shd w:val="clear" w:color="auto" w:fill="auto"/>
            <w:vAlign w:val="center"/>
          </w:tcPr>
          <w:p w14:paraId="533445AA" w14:textId="77777777" w:rsidR="00A60C04" w:rsidRPr="006F0352" w:rsidRDefault="00A60C04" w:rsidP="004435FE">
            <w:pPr>
              <w:pStyle w:val="aa"/>
              <w:spacing w:before="0" w:beforeAutospacing="0" w:after="0" w:afterAutospacing="0"/>
              <w:jc w:val="center"/>
            </w:pPr>
            <w:r w:rsidRPr="006F0352">
              <w:t>5% (2/43)</w:t>
            </w:r>
          </w:p>
        </w:tc>
      </w:tr>
      <w:tr w:rsidR="00A60C04" w:rsidRPr="006F0352" w14:paraId="5E9A2FB6" w14:textId="77777777" w:rsidTr="004435FE">
        <w:tc>
          <w:tcPr>
            <w:tcW w:w="4855" w:type="dxa"/>
            <w:shd w:val="clear" w:color="auto" w:fill="auto"/>
          </w:tcPr>
          <w:p w14:paraId="0F572801" w14:textId="77777777" w:rsidR="00A60C04" w:rsidRPr="006F0352" w:rsidRDefault="00A60C04" w:rsidP="004435FE">
            <w:pPr>
              <w:pStyle w:val="aa"/>
              <w:spacing w:before="0" w:beforeAutospacing="0" w:after="0" w:afterAutospacing="0"/>
              <w:jc w:val="both"/>
              <w:rPr>
                <w:lang w:val="en-US"/>
              </w:rPr>
            </w:pPr>
            <w:r w:rsidRPr="006F0352">
              <w:rPr>
                <w:lang w:val="en-US"/>
              </w:rPr>
              <w:t xml:space="preserve">A62V, D67N/G, K70E, Y115F, T215S/T </w:t>
            </w:r>
            <w:r w:rsidRPr="006F0352">
              <w:t>или</w:t>
            </w:r>
            <w:r w:rsidRPr="006F0352">
              <w:rPr>
                <w:lang w:val="en-US"/>
              </w:rPr>
              <w:t xml:space="preserve"> K219E/R**</w:t>
            </w:r>
          </w:p>
        </w:tc>
        <w:tc>
          <w:tcPr>
            <w:tcW w:w="2250" w:type="dxa"/>
            <w:shd w:val="clear" w:color="auto" w:fill="auto"/>
            <w:vAlign w:val="center"/>
          </w:tcPr>
          <w:p w14:paraId="1DA67A7E" w14:textId="77777777" w:rsidR="00A60C04" w:rsidRPr="006F0352" w:rsidRDefault="00A60C04" w:rsidP="004435FE">
            <w:pPr>
              <w:pStyle w:val="aa"/>
              <w:spacing w:before="0" w:beforeAutospacing="0" w:after="0" w:afterAutospacing="0"/>
              <w:jc w:val="center"/>
              <w:rPr>
                <w:lang w:val="en-US"/>
              </w:rPr>
            </w:pPr>
            <w:r w:rsidRPr="006F0352">
              <w:rPr>
                <w:lang w:val="en-US"/>
              </w:rPr>
              <w:t>21% (18/87)</w:t>
            </w:r>
          </w:p>
        </w:tc>
        <w:tc>
          <w:tcPr>
            <w:tcW w:w="2241" w:type="dxa"/>
            <w:shd w:val="clear" w:color="auto" w:fill="auto"/>
            <w:vAlign w:val="center"/>
          </w:tcPr>
          <w:p w14:paraId="16B5FC3B" w14:textId="77777777" w:rsidR="00A60C04" w:rsidRPr="006F0352" w:rsidRDefault="00A60C04" w:rsidP="004435FE">
            <w:pPr>
              <w:pStyle w:val="aa"/>
              <w:spacing w:before="0" w:beforeAutospacing="0" w:after="0" w:afterAutospacing="0"/>
              <w:jc w:val="center"/>
              <w:rPr>
                <w:lang w:val="en-US"/>
              </w:rPr>
            </w:pPr>
            <w:r w:rsidRPr="006F0352">
              <w:rPr>
                <w:lang w:val="en-US"/>
              </w:rPr>
              <w:t>2% (1/43)</w:t>
            </w:r>
          </w:p>
        </w:tc>
      </w:tr>
      <w:tr w:rsidR="001C6915" w:rsidRPr="006F0352" w14:paraId="515E7C0F" w14:textId="77777777" w:rsidTr="001C6915">
        <w:tc>
          <w:tcPr>
            <w:tcW w:w="9346" w:type="dxa"/>
            <w:gridSpan w:val="3"/>
            <w:shd w:val="clear" w:color="auto" w:fill="auto"/>
          </w:tcPr>
          <w:p w14:paraId="7D399BB2" w14:textId="77777777" w:rsidR="001C6915" w:rsidRPr="006F0352" w:rsidRDefault="001C6915" w:rsidP="001C6915">
            <w:pPr>
              <w:pStyle w:val="aa"/>
              <w:spacing w:before="0" w:beforeAutospacing="0" w:after="0" w:afterAutospacing="0"/>
              <w:rPr>
                <w:b/>
                <w:sz w:val="20"/>
                <w:szCs w:val="20"/>
              </w:rPr>
            </w:pPr>
            <w:r w:rsidRPr="006F0352">
              <w:rPr>
                <w:b/>
                <w:sz w:val="20"/>
                <w:szCs w:val="20"/>
              </w:rPr>
              <w:t xml:space="preserve">Примечание: </w:t>
            </w:r>
          </w:p>
          <w:p w14:paraId="4F06C272" w14:textId="2616EE88" w:rsidR="001C6915" w:rsidRPr="006F0352" w:rsidRDefault="001C6915" w:rsidP="001C6915">
            <w:pPr>
              <w:pStyle w:val="aa"/>
              <w:spacing w:before="0" w:beforeAutospacing="0" w:after="0" w:afterAutospacing="0"/>
            </w:pPr>
            <w:r w:rsidRPr="006F0352">
              <w:rPr>
                <w:sz w:val="20"/>
                <w:szCs w:val="20"/>
              </w:rPr>
              <w:t xml:space="preserve">ФТ – фоновая терапия; * субъекты, прошедшие анализ резистентности; † </w:t>
            </w:r>
            <w:r w:rsidRPr="006F0352">
              <w:rPr>
                <w:sz w:val="20"/>
                <w:szCs w:val="20"/>
                <w:lang w:val="en-US"/>
              </w:rPr>
              <w:t>V</w:t>
            </w:r>
            <w:r w:rsidRPr="006F0352">
              <w:rPr>
                <w:sz w:val="20"/>
                <w:szCs w:val="20"/>
              </w:rPr>
              <w:t xml:space="preserve">90, </w:t>
            </w:r>
            <w:r w:rsidRPr="006F0352">
              <w:rPr>
                <w:sz w:val="20"/>
                <w:szCs w:val="20"/>
                <w:lang w:val="en-US"/>
              </w:rPr>
              <w:t>L</w:t>
            </w:r>
            <w:r w:rsidRPr="006F0352">
              <w:rPr>
                <w:sz w:val="20"/>
                <w:szCs w:val="20"/>
              </w:rPr>
              <w:t xml:space="preserve">100, </w:t>
            </w:r>
            <w:r w:rsidRPr="006F0352">
              <w:rPr>
                <w:sz w:val="20"/>
                <w:szCs w:val="20"/>
                <w:lang w:val="en-US"/>
              </w:rPr>
              <w:t>K</w:t>
            </w:r>
            <w:r w:rsidRPr="006F0352">
              <w:rPr>
                <w:sz w:val="20"/>
                <w:szCs w:val="20"/>
              </w:rPr>
              <w:t xml:space="preserve">101, </w:t>
            </w:r>
            <w:r w:rsidRPr="006F0352">
              <w:rPr>
                <w:sz w:val="20"/>
                <w:szCs w:val="20"/>
                <w:lang w:val="en-US"/>
              </w:rPr>
              <w:t>K</w:t>
            </w:r>
            <w:r w:rsidRPr="006F0352">
              <w:rPr>
                <w:sz w:val="20"/>
                <w:szCs w:val="20"/>
              </w:rPr>
              <w:t xml:space="preserve">103, </w:t>
            </w:r>
            <w:r w:rsidRPr="006F0352">
              <w:rPr>
                <w:sz w:val="20"/>
                <w:szCs w:val="20"/>
                <w:lang w:val="en-US"/>
              </w:rPr>
              <w:t>V</w:t>
            </w:r>
            <w:r w:rsidRPr="006F0352">
              <w:rPr>
                <w:sz w:val="20"/>
                <w:szCs w:val="20"/>
              </w:rPr>
              <w:t xml:space="preserve">106, </w:t>
            </w:r>
            <w:r w:rsidRPr="006F0352">
              <w:rPr>
                <w:sz w:val="20"/>
                <w:szCs w:val="20"/>
                <w:lang w:val="en-US"/>
              </w:rPr>
              <w:t>V</w:t>
            </w:r>
            <w:r w:rsidRPr="006F0352">
              <w:rPr>
                <w:sz w:val="20"/>
                <w:szCs w:val="20"/>
              </w:rPr>
              <w:t xml:space="preserve">108, </w:t>
            </w:r>
            <w:r w:rsidRPr="006F0352">
              <w:rPr>
                <w:sz w:val="20"/>
                <w:szCs w:val="20"/>
                <w:lang w:val="en-US"/>
              </w:rPr>
              <w:t>E</w:t>
            </w:r>
            <w:r w:rsidRPr="006F0352">
              <w:rPr>
                <w:sz w:val="20"/>
                <w:szCs w:val="20"/>
              </w:rPr>
              <w:t xml:space="preserve">138, </w:t>
            </w:r>
            <w:r w:rsidRPr="006F0352">
              <w:rPr>
                <w:sz w:val="20"/>
                <w:szCs w:val="20"/>
                <w:lang w:val="en-US"/>
              </w:rPr>
              <w:t>V</w:t>
            </w:r>
            <w:r w:rsidRPr="006F0352">
              <w:rPr>
                <w:sz w:val="20"/>
                <w:szCs w:val="20"/>
              </w:rPr>
              <w:t xml:space="preserve">179, </w:t>
            </w:r>
            <w:r w:rsidRPr="006F0352">
              <w:rPr>
                <w:sz w:val="20"/>
                <w:szCs w:val="20"/>
                <w:lang w:val="en-US"/>
              </w:rPr>
              <w:t>Y</w:t>
            </w:r>
            <w:r w:rsidRPr="006F0352">
              <w:rPr>
                <w:sz w:val="20"/>
                <w:szCs w:val="20"/>
              </w:rPr>
              <w:t xml:space="preserve">181, </w:t>
            </w:r>
            <w:r w:rsidRPr="006F0352">
              <w:rPr>
                <w:sz w:val="20"/>
                <w:szCs w:val="20"/>
                <w:lang w:val="en-US"/>
              </w:rPr>
              <w:t>Y</w:t>
            </w:r>
            <w:r w:rsidRPr="006F0352">
              <w:rPr>
                <w:sz w:val="20"/>
                <w:szCs w:val="20"/>
              </w:rPr>
              <w:t xml:space="preserve">188, </w:t>
            </w:r>
            <w:r w:rsidRPr="006F0352">
              <w:rPr>
                <w:sz w:val="20"/>
                <w:szCs w:val="20"/>
                <w:lang w:val="en-US"/>
              </w:rPr>
              <w:t>V</w:t>
            </w:r>
            <w:r w:rsidRPr="006F0352">
              <w:rPr>
                <w:sz w:val="20"/>
                <w:szCs w:val="20"/>
              </w:rPr>
              <w:t xml:space="preserve">189, </w:t>
            </w:r>
            <w:r w:rsidRPr="006F0352">
              <w:rPr>
                <w:sz w:val="20"/>
                <w:szCs w:val="20"/>
                <w:lang w:val="en-US"/>
              </w:rPr>
              <w:t>G</w:t>
            </w:r>
            <w:r w:rsidRPr="006F0352">
              <w:rPr>
                <w:sz w:val="20"/>
                <w:szCs w:val="20"/>
              </w:rPr>
              <w:t xml:space="preserve">190, </w:t>
            </w:r>
            <w:r w:rsidRPr="006F0352">
              <w:rPr>
                <w:sz w:val="20"/>
                <w:szCs w:val="20"/>
                <w:lang w:val="en-US"/>
              </w:rPr>
              <w:t>H</w:t>
            </w:r>
            <w:r w:rsidRPr="006F0352">
              <w:rPr>
                <w:sz w:val="20"/>
                <w:szCs w:val="20"/>
              </w:rPr>
              <w:t xml:space="preserve">221, </w:t>
            </w:r>
            <w:r w:rsidRPr="006F0352">
              <w:rPr>
                <w:sz w:val="20"/>
                <w:szCs w:val="20"/>
                <w:lang w:val="en-US"/>
              </w:rPr>
              <w:t>P</w:t>
            </w:r>
            <w:r w:rsidRPr="006F0352">
              <w:rPr>
                <w:sz w:val="20"/>
                <w:szCs w:val="20"/>
              </w:rPr>
              <w:t xml:space="preserve">225, </w:t>
            </w:r>
            <w:r w:rsidRPr="006F0352">
              <w:rPr>
                <w:sz w:val="20"/>
                <w:szCs w:val="20"/>
                <w:lang w:val="en-US"/>
              </w:rPr>
              <w:t>F</w:t>
            </w:r>
            <w:r w:rsidRPr="006F0352">
              <w:rPr>
                <w:sz w:val="20"/>
                <w:szCs w:val="20"/>
              </w:rPr>
              <w:t xml:space="preserve">227 или </w:t>
            </w:r>
            <w:r w:rsidRPr="006F0352">
              <w:rPr>
                <w:sz w:val="20"/>
                <w:szCs w:val="20"/>
                <w:lang w:val="en-US"/>
              </w:rPr>
              <w:t>M</w:t>
            </w:r>
            <w:r w:rsidRPr="006F0352">
              <w:rPr>
                <w:sz w:val="20"/>
                <w:szCs w:val="20"/>
              </w:rPr>
              <w:t xml:space="preserve">230; ‡ указанная комбинация замен ННИОТ и НИОТ является подмножеством тех, которые содержат </w:t>
            </w:r>
            <w:r w:rsidRPr="006F0352">
              <w:rPr>
                <w:sz w:val="20"/>
                <w:szCs w:val="20"/>
                <w:lang w:val="en-US"/>
              </w:rPr>
              <w:t>E</w:t>
            </w:r>
            <w:r w:rsidRPr="006F0352">
              <w:rPr>
                <w:sz w:val="20"/>
                <w:szCs w:val="20"/>
              </w:rPr>
              <w:t>138</w:t>
            </w:r>
            <w:r w:rsidRPr="006F0352">
              <w:rPr>
                <w:sz w:val="20"/>
                <w:szCs w:val="20"/>
                <w:lang w:val="en-US"/>
              </w:rPr>
              <w:t>K</w:t>
            </w:r>
            <w:r w:rsidRPr="006F0352">
              <w:rPr>
                <w:sz w:val="20"/>
                <w:szCs w:val="20"/>
              </w:rPr>
              <w:t xml:space="preserve">; § А62В, К65Р/Н, Д67Н/Г, К70Э, Л74И, В75И, И115Ф, М184И/В, Л210Ф, Т215С/Т, К219Э/Р; ** указанные замены появились в дополнение к основным заменам </w:t>
            </w:r>
            <w:r w:rsidRPr="006F0352">
              <w:rPr>
                <w:sz w:val="20"/>
                <w:szCs w:val="20"/>
                <w:lang w:val="en-US"/>
              </w:rPr>
              <w:t>M</w:t>
            </w:r>
            <w:r w:rsidRPr="006F0352">
              <w:rPr>
                <w:sz w:val="20"/>
                <w:szCs w:val="20"/>
              </w:rPr>
              <w:t>184</w:t>
            </w:r>
            <w:r w:rsidRPr="006F0352">
              <w:rPr>
                <w:sz w:val="20"/>
                <w:szCs w:val="20"/>
                <w:lang w:val="en-US"/>
              </w:rPr>
              <w:t>V</w:t>
            </w:r>
            <w:r w:rsidRPr="006F0352">
              <w:rPr>
                <w:sz w:val="20"/>
                <w:szCs w:val="20"/>
              </w:rPr>
              <w:t>/</w:t>
            </w:r>
            <w:r w:rsidRPr="006F0352">
              <w:rPr>
                <w:sz w:val="20"/>
                <w:szCs w:val="20"/>
                <w:lang w:val="en-US"/>
              </w:rPr>
              <w:t>I</w:t>
            </w:r>
            <w:r w:rsidRPr="006F0352">
              <w:rPr>
                <w:sz w:val="20"/>
                <w:szCs w:val="20"/>
              </w:rPr>
              <w:t xml:space="preserve"> или </w:t>
            </w:r>
            <w:r w:rsidRPr="006F0352">
              <w:rPr>
                <w:sz w:val="20"/>
                <w:szCs w:val="20"/>
                <w:lang w:val="en-US"/>
              </w:rPr>
              <w:t>K</w:t>
            </w:r>
            <w:r w:rsidRPr="006F0352">
              <w:rPr>
                <w:sz w:val="20"/>
                <w:szCs w:val="20"/>
              </w:rPr>
              <w:t>65</w:t>
            </w:r>
            <w:r w:rsidRPr="006F0352">
              <w:rPr>
                <w:sz w:val="20"/>
                <w:szCs w:val="20"/>
                <w:lang w:val="en-US"/>
              </w:rPr>
              <w:t>R</w:t>
            </w:r>
            <w:r w:rsidRPr="006F0352">
              <w:rPr>
                <w:sz w:val="20"/>
                <w:szCs w:val="20"/>
              </w:rPr>
              <w:t>/</w:t>
            </w:r>
            <w:r w:rsidRPr="006F0352">
              <w:rPr>
                <w:sz w:val="20"/>
                <w:szCs w:val="20"/>
                <w:lang w:val="en-US"/>
              </w:rPr>
              <w:t>N</w:t>
            </w:r>
            <w:r w:rsidRPr="006F0352">
              <w:rPr>
                <w:sz w:val="20"/>
                <w:szCs w:val="20"/>
              </w:rPr>
              <w:t>; А62В (п=3), Д67Н/Г; (</w:t>
            </w:r>
            <w:r w:rsidRPr="006F0352">
              <w:rPr>
                <w:sz w:val="20"/>
                <w:szCs w:val="20"/>
                <w:lang w:val="en-US"/>
              </w:rPr>
              <w:t>n</w:t>
            </w:r>
            <w:r w:rsidRPr="006F0352">
              <w:rPr>
                <w:sz w:val="20"/>
                <w:szCs w:val="20"/>
              </w:rPr>
              <w:t xml:space="preserve">=3), </w:t>
            </w:r>
            <w:r w:rsidRPr="006F0352">
              <w:rPr>
                <w:sz w:val="20"/>
                <w:szCs w:val="20"/>
                <w:lang w:val="en-US"/>
              </w:rPr>
              <w:t>K</w:t>
            </w:r>
            <w:r w:rsidRPr="006F0352">
              <w:rPr>
                <w:sz w:val="20"/>
                <w:szCs w:val="20"/>
              </w:rPr>
              <w:t>70</w:t>
            </w:r>
            <w:r w:rsidRPr="006F0352">
              <w:rPr>
                <w:sz w:val="20"/>
                <w:szCs w:val="20"/>
                <w:lang w:val="en-US"/>
              </w:rPr>
              <w:t>E</w:t>
            </w:r>
            <w:r w:rsidRPr="006F0352">
              <w:rPr>
                <w:sz w:val="20"/>
                <w:szCs w:val="20"/>
              </w:rPr>
              <w:t xml:space="preserve"> (</w:t>
            </w:r>
            <w:r w:rsidRPr="006F0352">
              <w:rPr>
                <w:sz w:val="20"/>
                <w:szCs w:val="20"/>
                <w:lang w:val="en-US"/>
              </w:rPr>
              <w:t>n</w:t>
            </w:r>
            <w:r w:rsidRPr="006F0352">
              <w:rPr>
                <w:sz w:val="20"/>
                <w:szCs w:val="20"/>
              </w:rPr>
              <w:t xml:space="preserve">=4), </w:t>
            </w:r>
            <w:r w:rsidRPr="006F0352">
              <w:rPr>
                <w:sz w:val="20"/>
                <w:szCs w:val="20"/>
                <w:lang w:val="en-US"/>
              </w:rPr>
              <w:t>Y</w:t>
            </w:r>
            <w:r w:rsidRPr="006F0352">
              <w:rPr>
                <w:sz w:val="20"/>
                <w:szCs w:val="20"/>
              </w:rPr>
              <w:t>115</w:t>
            </w:r>
            <w:r w:rsidRPr="006F0352">
              <w:rPr>
                <w:sz w:val="20"/>
                <w:szCs w:val="20"/>
                <w:lang w:val="en-US"/>
              </w:rPr>
              <w:t>F</w:t>
            </w:r>
            <w:r w:rsidRPr="006F0352">
              <w:rPr>
                <w:sz w:val="20"/>
                <w:szCs w:val="20"/>
              </w:rPr>
              <w:t xml:space="preserve"> (</w:t>
            </w:r>
            <w:r w:rsidRPr="006F0352">
              <w:rPr>
                <w:sz w:val="20"/>
                <w:szCs w:val="20"/>
                <w:lang w:val="en-US"/>
              </w:rPr>
              <w:t>n</w:t>
            </w:r>
            <w:r w:rsidRPr="006F0352">
              <w:rPr>
                <w:sz w:val="20"/>
                <w:szCs w:val="20"/>
              </w:rPr>
              <w:t xml:space="preserve">=2), </w:t>
            </w:r>
            <w:r w:rsidRPr="006F0352">
              <w:rPr>
                <w:sz w:val="20"/>
                <w:szCs w:val="20"/>
                <w:lang w:val="en-US"/>
              </w:rPr>
              <w:t>T</w:t>
            </w:r>
            <w:r w:rsidRPr="006F0352">
              <w:rPr>
                <w:sz w:val="20"/>
                <w:szCs w:val="20"/>
              </w:rPr>
              <w:t>215</w:t>
            </w:r>
            <w:r w:rsidRPr="006F0352">
              <w:rPr>
                <w:sz w:val="20"/>
                <w:szCs w:val="20"/>
                <w:lang w:val="en-US"/>
              </w:rPr>
              <w:t>S</w:t>
            </w:r>
            <w:r w:rsidRPr="006F0352">
              <w:rPr>
                <w:sz w:val="20"/>
                <w:szCs w:val="20"/>
              </w:rPr>
              <w:t>/</w:t>
            </w:r>
            <w:r w:rsidRPr="006F0352">
              <w:rPr>
                <w:sz w:val="20"/>
                <w:szCs w:val="20"/>
                <w:lang w:val="en-US"/>
              </w:rPr>
              <w:t>T</w:t>
            </w:r>
            <w:r w:rsidRPr="006F0352">
              <w:rPr>
                <w:sz w:val="20"/>
                <w:szCs w:val="20"/>
              </w:rPr>
              <w:t xml:space="preserve"> (</w:t>
            </w:r>
            <w:r w:rsidRPr="006F0352">
              <w:rPr>
                <w:sz w:val="20"/>
                <w:szCs w:val="20"/>
                <w:lang w:val="en-US"/>
              </w:rPr>
              <w:t>n</w:t>
            </w:r>
            <w:r w:rsidRPr="006F0352">
              <w:rPr>
                <w:sz w:val="20"/>
                <w:szCs w:val="20"/>
              </w:rPr>
              <w:t xml:space="preserve">=1), </w:t>
            </w:r>
            <w:r w:rsidRPr="006F0352">
              <w:rPr>
                <w:sz w:val="20"/>
                <w:szCs w:val="20"/>
                <w:lang w:val="en-US"/>
              </w:rPr>
              <w:t>K</w:t>
            </w:r>
            <w:r w:rsidRPr="006F0352">
              <w:rPr>
                <w:sz w:val="20"/>
                <w:szCs w:val="20"/>
              </w:rPr>
              <w:t>219</w:t>
            </w:r>
            <w:r w:rsidRPr="006F0352">
              <w:rPr>
                <w:sz w:val="20"/>
                <w:szCs w:val="20"/>
                <w:lang w:val="en-US"/>
              </w:rPr>
              <w:t>E</w:t>
            </w:r>
            <w:r w:rsidRPr="006F0352">
              <w:rPr>
                <w:sz w:val="20"/>
                <w:szCs w:val="20"/>
              </w:rPr>
              <w:t>/</w:t>
            </w:r>
            <w:r w:rsidRPr="006F0352">
              <w:rPr>
                <w:sz w:val="20"/>
                <w:szCs w:val="20"/>
                <w:lang w:val="en-US"/>
              </w:rPr>
              <w:t>R</w:t>
            </w:r>
            <w:r w:rsidRPr="006F0352">
              <w:rPr>
                <w:sz w:val="20"/>
                <w:szCs w:val="20"/>
              </w:rPr>
              <w:t xml:space="preserve"> (</w:t>
            </w:r>
            <w:r w:rsidRPr="006F0352">
              <w:rPr>
                <w:sz w:val="20"/>
                <w:szCs w:val="20"/>
                <w:lang w:val="en-US"/>
              </w:rPr>
              <w:t>n</w:t>
            </w:r>
            <w:r w:rsidRPr="006F0352">
              <w:rPr>
                <w:sz w:val="20"/>
                <w:szCs w:val="20"/>
              </w:rPr>
              <w:t>=8) в субъектах анализа устойчивости к рилпивирину</w:t>
            </w:r>
          </w:p>
        </w:tc>
      </w:tr>
    </w:tbl>
    <w:p w14:paraId="5C252F82" w14:textId="1DEAD01C" w:rsidR="00C53402" w:rsidRDefault="00C53402" w:rsidP="00E76F15">
      <w:pPr>
        <w:pStyle w:val="af5"/>
      </w:pPr>
    </w:p>
    <w:p w14:paraId="199C78A1" w14:textId="77777777" w:rsidR="00F24DA8" w:rsidRPr="006B6650" w:rsidRDefault="00CE7E1C" w:rsidP="006B6650">
      <w:pPr>
        <w:rPr>
          <w:b/>
        </w:rPr>
      </w:pPr>
      <w:r w:rsidRPr="006B6650">
        <w:rPr>
          <w:b/>
        </w:rPr>
        <w:t>Перекрестная резистентность</w:t>
      </w:r>
    </w:p>
    <w:p w14:paraId="22CC6945" w14:textId="3ACB06DE" w:rsidR="000F0978" w:rsidRDefault="000F0978" w:rsidP="000F0978">
      <w:pPr>
        <w:spacing w:after="0" w:line="240" w:lineRule="auto"/>
        <w:ind w:firstLine="708"/>
      </w:pPr>
      <w:r>
        <w:t xml:space="preserve">Описана </w:t>
      </w:r>
      <w:r w:rsidRPr="00CE7E1C">
        <w:t>перекрестная резистентность</w:t>
      </w:r>
      <w:r>
        <w:t xml:space="preserve"> для препаратов </w:t>
      </w:r>
      <w:r w:rsidRPr="00CE7E1C">
        <w:t>ННИОТ</w:t>
      </w:r>
      <w:r>
        <w:t xml:space="preserve">. </w:t>
      </w:r>
      <w:r w:rsidRPr="00CE7E1C">
        <w:t xml:space="preserve">Одиночные замены ННИОТ </w:t>
      </w:r>
      <w:r w:rsidRPr="00CE7E1C">
        <w:rPr>
          <w:lang w:val="en-US"/>
        </w:rPr>
        <w:t>K</w:t>
      </w:r>
      <w:r w:rsidRPr="00CE7E1C">
        <w:t>101</w:t>
      </w:r>
      <w:r w:rsidRPr="00CE7E1C">
        <w:rPr>
          <w:lang w:val="en-US"/>
        </w:rPr>
        <w:t>P</w:t>
      </w:r>
      <w:r w:rsidRPr="00CE7E1C">
        <w:t xml:space="preserve">, </w:t>
      </w:r>
      <w:r w:rsidRPr="00CE7E1C">
        <w:rPr>
          <w:lang w:val="en-US"/>
        </w:rPr>
        <w:t>Y</w:t>
      </w:r>
      <w:r w:rsidRPr="00CE7E1C">
        <w:t>181</w:t>
      </w:r>
      <w:r w:rsidRPr="00CE7E1C">
        <w:rPr>
          <w:lang w:val="en-US"/>
        </w:rPr>
        <w:t>I</w:t>
      </w:r>
      <w:r w:rsidRPr="00CE7E1C">
        <w:t xml:space="preserve"> и </w:t>
      </w:r>
      <w:r w:rsidRPr="00CE7E1C">
        <w:rPr>
          <w:lang w:val="en-US"/>
        </w:rPr>
        <w:t>Y</w:t>
      </w:r>
      <w:r w:rsidRPr="00CE7E1C">
        <w:t>181</w:t>
      </w:r>
      <w:r w:rsidRPr="00CE7E1C">
        <w:rPr>
          <w:lang w:val="en-US"/>
        </w:rPr>
        <w:t>V</w:t>
      </w:r>
      <w:r w:rsidRPr="00CE7E1C">
        <w:t xml:space="preserve"> приводили к 52-кратному, 15-кратному и 12-кратному снижению чувствительности к рилпивирину соответственно.</w:t>
      </w:r>
      <w:r>
        <w:t xml:space="preserve"> Комбинированные мутации </w:t>
      </w:r>
      <w:r w:rsidRPr="00CE7E1C">
        <w:rPr>
          <w:lang w:val="en-US"/>
        </w:rPr>
        <w:t>E</w:t>
      </w:r>
      <w:r w:rsidRPr="00CE7E1C">
        <w:t>138</w:t>
      </w:r>
      <w:r w:rsidRPr="00CE7E1C">
        <w:rPr>
          <w:lang w:val="en-US"/>
        </w:rPr>
        <w:t>K</w:t>
      </w:r>
      <w:r w:rsidRPr="00CE7E1C">
        <w:t xml:space="preserve"> и </w:t>
      </w:r>
      <w:r w:rsidRPr="00CE7E1C">
        <w:rPr>
          <w:lang w:val="en-US"/>
        </w:rPr>
        <w:t>M</w:t>
      </w:r>
      <w:r w:rsidRPr="00CE7E1C">
        <w:t>184</w:t>
      </w:r>
      <w:r w:rsidRPr="00CE7E1C">
        <w:rPr>
          <w:lang w:val="en-US"/>
        </w:rPr>
        <w:t>I</w:t>
      </w:r>
      <w:r w:rsidRPr="00CE7E1C">
        <w:t xml:space="preserve"> </w:t>
      </w:r>
      <w:r>
        <w:t>были связаны с 6,7-кратным</w:t>
      </w:r>
      <w:r w:rsidRPr="00CE7E1C">
        <w:t xml:space="preserve"> снижение</w:t>
      </w:r>
      <w:r>
        <w:t>м</w:t>
      </w:r>
      <w:r w:rsidRPr="00CE7E1C">
        <w:t xml:space="preserve"> чувствительности к рилпивирину по сравнению с 2,8-кратным для одного </w:t>
      </w:r>
      <w:r w:rsidRPr="00CE7E1C">
        <w:rPr>
          <w:lang w:val="en-US"/>
        </w:rPr>
        <w:t>E</w:t>
      </w:r>
      <w:r w:rsidRPr="00CE7E1C">
        <w:t>138</w:t>
      </w:r>
      <w:r w:rsidRPr="00CE7E1C">
        <w:rPr>
          <w:lang w:val="en-US"/>
        </w:rPr>
        <w:t>K</w:t>
      </w:r>
      <w:r w:rsidRPr="00CE7E1C">
        <w:t>.</w:t>
      </w:r>
      <w:r>
        <w:t xml:space="preserve"> </w:t>
      </w:r>
      <w:r w:rsidRPr="00CE7E1C">
        <w:t xml:space="preserve">Замена </w:t>
      </w:r>
      <w:r>
        <w:t xml:space="preserve">локуса </w:t>
      </w:r>
      <w:r w:rsidRPr="00CE7E1C">
        <w:rPr>
          <w:lang w:val="en-US"/>
        </w:rPr>
        <w:t>K</w:t>
      </w:r>
      <w:r w:rsidRPr="00CE7E1C">
        <w:t>103</w:t>
      </w:r>
      <w:r w:rsidRPr="00CE7E1C">
        <w:rPr>
          <w:lang w:val="en-US"/>
        </w:rPr>
        <w:t>N</w:t>
      </w:r>
      <w:r w:rsidRPr="00CE7E1C">
        <w:t xml:space="preserve"> не приводила к снижению чувствительности к рилпивирину.</w:t>
      </w:r>
      <w:r w:rsidRPr="000F0978">
        <w:t xml:space="preserve"> </w:t>
      </w:r>
      <w:r w:rsidRPr="00CE7E1C">
        <w:t>Однако комбин</w:t>
      </w:r>
      <w:r>
        <w:t>ированная мутация</w:t>
      </w:r>
      <w:r w:rsidRPr="00CE7E1C">
        <w:t xml:space="preserve"> </w:t>
      </w:r>
      <w:r w:rsidRPr="00CE7E1C">
        <w:rPr>
          <w:lang w:val="en-US"/>
        </w:rPr>
        <w:t>K</w:t>
      </w:r>
      <w:r w:rsidRPr="00CE7E1C">
        <w:t>103</w:t>
      </w:r>
      <w:r w:rsidRPr="00CE7E1C">
        <w:rPr>
          <w:lang w:val="en-US"/>
        </w:rPr>
        <w:t>N</w:t>
      </w:r>
      <w:r w:rsidRPr="00CE7E1C">
        <w:t xml:space="preserve"> и </w:t>
      </w:r>
      <w:r w:rsidRPr="00CE7E1C">
        <w:rPr>
          <w:lang w:val="en-US"/>
        </w:rPr>
        <w:t>L</w:t>
      </w:r>
      <w:r w:rsidRPr="00CE7E1C">
        <w:t>100</w:t>
      </w:r>
      <w:r w:rsidRPr="00CE7E1C">
        <w:rPr>
          <w:lang w:val="en-US"/>
        </w:rPr>
        <w:t>I</w:t>
      </w:r>
      <w:r w:rsidRPr="00CE7E1C">
        <w:t xml:space="preserve"> </w:t>
      </w:r>
      <w:r>
        <w:t xml:space="preserve">сопровождалась </w:t>
      </w:r>
      <w:r w:rsidRPr="00CE7E1C">
        <w:t>7-кратн</w:t>
      </w:r>
      <w:r w:rsidR="00B877E6">
        <w:t>ы</w:t>
      </w:r>
      <w:r>
        <w:t>м</w:t>
      </w:r>
      <w:r w:rsidRPr="00CE7E1C">
        <w:t xml:space="preserve"> снижени</w:t>
      </w:r>
      <w:r>
        <w:t xml:space="preserve">ем </w:t>
      </w:r>
      <w:r w:rsidRPr="00CE7E1C">
        <w:t>чувствительности к рилпивирину.</w:t>
      </w:r>
      <w:r>
        <w:t xml:space="preserve"> Сочетанная замена двух и трех локусов, </w:t>
      </w:r>
      <w:r w:rsidRPr="00CE7E1C">
        <w:t>связанных с устойчивостью к ННИОТ, снижали чувствительность к рилпивирину (кратность изменения 3,7–554)</w:t>
      </w:r>
      <w:r>
        <w:t xml:space="preserve"> в 38% и 66% проанализированных случаях </w:t>
      </w:r>
      <w:r w:rsidRPr="00CE7E1C">
        <w:t>соответственно</w:t>
      </w:r>
      <w:r w:rsidR="00C53402">
        <w:rPr>
          <w:color w:val="000000"/>
        </w:rPr>
        <w:t xml:space="preserve"> [20,21]</w:t>
      </w:r>
      <w:r w:rsidRPr="00CE7E1C">
        <w:t>.</w:t>
      </w:r>
    </w:p>
    <w:p w14:paraId="16EF3910" w14:textId="77777777" w:rsidR="005A64BB" w:rsidRPr="00CE7E1C" w:rsidRDefault="005A64BB" w:rsidP="000F0978">
      <w:pPr>
        <w:spacing w:after="0" w:line="240" w:lineRule="auto"/>
        <w:ind w:firstLine="708"/>
      </w:pPr>
      <w:r w:rsidRPr="005A64BB">
        <w:t>В объединенном анализе эффективности исследований III фазы у взрослых пациентов с исходной вирусной нагрузкой РНК ВИЧ-1&gt; 100 000 копий/мл</w:t>
      </w:r>
      <w:r>
        <w:t>,</w:t>
      </w:r>
      <w:r w:rsidRPr="005A64BB">
        <w:t xml:space="preserve"> в течение 96 недель получавших рилпивирин, был более высокий риск вирусологической неудачи (18,2% в группе рилпивирина по сравнению с 7,9% в группе эфавиренз) по сравнению с пациентами с исходной вирусной нагрузкой </w:t>
      </w:r>
      <w:r w:rsidR="00300C2F" w:rsidRPr="005A64BB">
        <w:t>РНК ВИЧ-1</w:t>
      </w:r>
      <w:r w:rsidR="00300C2F">
        <w:t>≤ 100 000 копий</w:t>
      </w:r>
      <w:r w:rsidRPr="005A64BB">
        <w:t>/мл (5,7% в группе рилпивирина по сравнению с 3,6% в группе эфавиренза). Более высокий риск вирусологической неудачи у пациентов в группе рилпивирина наблюдался в пе</w:t>
      </w:r>
      <w:r w:rsidR="00300C2F">
        <w:t>рвые 48 недель. Для</w:t>
      </w:r>
      <w:r w:rsidRPr="005A64BB">
        <w:t xml:space="preserve"> пациентов с исходной вирусной нагрузкой </w:t>
      </w:r>
      <w:r w:rsidR="00300C2F" w:rsidRPr="005A64BB">
        <w:t>РНК ВИЧ-1</w:t>
      </w:r>
      <w:r w:rsidR="00C8473D">
        <w:t xml:space="preserve"> </w:t>
      </w:r>
      <w:r w:rsidRPr="005A64BB">
        <w:t>&gt; 100 000 копий/мл</w:t>
      </w:r>
      <w:r w:rsidR="00300C2F">
        <w:t xml:space="preserve"> и вирусологической неудачей был характерен</w:t>
      </w:r>
      <w:r w:rsidRPr="005A64BB">
        <w:t xml:space="preserve"> более </w:t>
      </w:r>
      <w:r w:rsidR="00C8473D">
        <w:t xml:space="preserve">высокий уровень резистентности </w:t>
      </w:r>
      <w:r w:rsidRPr="005A64BB">
        <w:t xml:space="preserve">к классу </w:t>
      </w:r>
      <w:r w:rsidRPr="00E75035">
        <w:t>ННИОТ</w:t>
      </w:r>
      <w:r w:rsidRPr="005A64BB">
        <w:t xml:space="preserve">. Резистентность, связанная с ламивудином/эмтрицитабином, развивалась у большего числа пациентов с вирусологической неудачей при лечении рилпивирином, чем у пациентов с вирусологической неудачей при лечении </w:t>
      </w:r>
      <w:r w:rsidR="00C8473D">
        <w:t>эфавирензом</w:t>
      </w:r>
      <w:r w:rsidR="00C53402">
        <w:rPr>
          <w:color w:val="000000"/>
        </w:rPr>
        <w:t xml:space="preserve"> [3,4,22]</w:t>
      </w:r>
      <w:r w:rsidRPr="005A64BB">
        <w:t>.</w:t>
      </w:r>
    </w:p>
    <w:p w14:paraId="726CC8BE" w14:textId="77777777" w:rsidR="00F24DA8" w:rsidRPr="006B6650" w:rsidRDefault="00F24DA8" w:rsidP="006B6650">
      <w:pPr>
        <w:spacing w:before="240"/>
        <w:rPr>
          <w:b/>
        </w:rPr>
      </w:pPr>
      <w:r w:rsidRPr="006B6650">
        <w:rPr>
          <w:b/>
        </w:rPr>
        <w:t>Взрослые, инфицированные ВИЧ-1, ранее не получавшие лечения</w:t>
      </w:r>
    </w:p>
    <w:p w14:paraId="525E0820" w14:textId="77777777" w:rsidR="001C2687" w:rsidRDefault="000F0978" w:rsidP="00FD310A">
      <w:pPr>
        <w:spacing w:after="0" w:line="240" w:lineRule="auto"/>
        <w:ind w:firstLine="708"/>
      </w:pPr>
      <w:r>
        <w:t xml:space="preserve">Анализ имеющихся экспериментальных данных и результатов клинических исследований указывает на высокую вероятность снижения чувствительности к рилпивирину в случае </w:t>
      </w:r>
      <w:r w:rsidR="00F24DA8" w:rsidRPr="00CE7E1C">
        <w:t>с</w:t>
      </w:r>
      <w:r w:rsidR="00111BA0">
        <w:t>ледующих аминокислотных замен</w:t>
      </w:r>
      <w:r w:rsidR="00F24DA8" w:rsidRPr="00CE7E1C">
        <w:t>: K101E, K101P, E138A, E138G, E138K, E138R, E138Q, V179L, Y181C, Y181I, Y181V, Y188L, H221Y, F227C, M230I или M230L.</w:t>
      </w:r>
      <w:r w:rsidR="00111BA0">
        <w:t xml:space="preserve"> После </w:t>
      </w:r>
      <w:r w:rsidR="00111BA0" w:rsidRPr="00CE7E1C">
        <w:t>вирусологической неудачи и развития устойчивости к рилпивирину</w:t>
      </w:r>
      <w:r w:rsidR="00111BA0" w:rsidRPr="00111BA0">
        <w:t xml:space="preserve"> </w:t>
      </w:r>
      <w:r w:rsidR="00111BA0" w:rsidRPr="00CE7E1C">
        <w:t>вероятна</w:t>
      </w:r>
      <w:r w:rsidR="00111BA0">
        <w:t xml:space="preserve"> п</w:t>
      </w:r>
      <w:r w:rsidR="00F24DA8" w:rsidRPr="00CE7E1C">
        <w:t>ерекрестная устойчивость к эфави</w:t>
      </w:r>
      <w:r w:rsidR="00111BA0">
        <w:t>рензу, этравиру и/или невирапин</w:t>
      </w:r>
      <w:r w:rsidR="00C53402">
        <w:rPr>
          <w:color w:val="000000"/>
        </w:rPr>
        <w:t xml:space="preserve"> [20-22]</w:t>
      </w:r>
      <w:r w:rsidR="00111BA0">
        <w:t>.</w:t>
      </w:r>
      <w:r w:rsidR="00F24DA8" w:rsidRPr="00CE7E1C">
        <w:t xml:space="preserve"> </w:t>
      </w:r>
    </w:p>
    <w:p w14:paraId="7C6A8B10" w14:textId="6471E91F" w:rsidR="002406EF" w:rsidRDefault="00F24DA8" w:rsidP="00C11991">
      <w:pPr>
        <w:spacing w:after="0" w:line="240" w:lineRule="auto"/>
        <w:ind w:firstLine="708"/>
      </w:pPr>
      <w:r w:rsidRPr="00CE7E1C">
        <w:t xml:space="preserve">В объединенном анализе клинических </w:t>
      </w:r>
      <w:r w:rsidR="00CC1F67" w:rsidRPr="00CC1F67">
        <w:t xml:space="preserve">исследований </w:t>
      </w:r>
      <w:r w:rsidRPr="00CE7E1C">
        <w:t>TMC278-C209 и TMC278-C215, проведенном на 96-й неделе, 50</w:t>
      </w:r>
      <w:r w:rsidR="00111BA0">
        <w:t>/</w:t>
      </w:r>
      <w:r w:rsidRPr="00CE7E1C">
        <w:t xml:space="preserve">87 (57%) субъектов, прошедших анализ резистентности к рилпивирину с данными об устойчивости после исходного уровня, имели вирус со сниженной чувствительностью к рилпивирину (≥ 2,5 раза). </w:t>
      </w:r>
      <w:r w:rsidR="00FD310A">
        <w:t>Из них 86% (</w:t>
      </w:r>
      <w:r w:rsidRPr="00CE7E1C">
        <w:t>43/50) были устойчивы к эфавиренз</w:t>
      </w:r>
      <w:r w:rsidR="00FD310A">
        <w:t>у (изменение ≥3,3 раза), 90% (</w:t>
      </w:r>
      <w:r w:rsidRPr="00CE7E1C">
        <w:t>45/50) были устойчивы к этравирину (изменение ≥3,2 раза) и 62% (31/50) были устойчивы к невирапину (≥ 6-кратное изменение). В группе эфавире</w:t>
      </w:r>
      <w:r w:rsidR="00FD310A">
        <w:t>нза 3/</w:t>
      </w:r>
      <w:r w:rsidRPr="00CE7E1C">
        <w:t>21 (14%) вирусов, подвергнутых анализу устойчивости к эфавирензу, были устойчивы к этравирину и рилпивирину, а 95% (20/21) были устойчивы к невирапину</w:t>
      </w:r>
      <w:r w:rsidR="00FD310A">
        <w:t xml:space="preserve"> </w:t>
      </w:r>
      <w:r w:rsidR="00C53402">
        <w:rPr>
          <w:color w:val="000000"/>
        </w:rPr>
        <w:t>[3,4,20]</w:t>
      </w:r>
      <w:r w:rsidRPr="00CE7E1C">
        <w:t xml:space="preserve">. </w:t>
      </w:r>
    </w:p>
    <w:p w14:paraId="1E65E40B" w14:textId="77777777" w:rsidR="00A70671" w:rsidRPr="006B6650" w:rsidRDefault="00A70671" w:rsidP="006B6650">
      <w:pPr>
        <w:spacing w:before="240"/>
        <w:rPr>
          <w:b/>
        </w:rPr>
      </w:pPr>
      <w:r w:rsidRPr="006B6650">
        <w:rPr>
          <w:b/>
        </w:rPr>
        <w:t>Дети, инфицированные ВИЧ-1, ранее не получавшие лечения</w:t>
      </w:r>
    </w:p>
    <w:p w14:paraId="45EA3DF5" w14:textId="77777777" w:rsidR="00A70671" w:rsidRDefault="00A70671" w:rsidP="00A70671">
      <w:pPr>
        <w:spacing w:after="0" w:line="240" w:lineRule="auto"/>
        <w:ind w:firstLine="708"/>
      </w:pPr>
      <w:r>
        <w:t>Параметры резистентности в педиатрической популяции (от 12 до 18 лет), изученные в исследовании TMC278-C213, соответствовали таковым у взрослых ВИЧ-инфицированных патентов. В связи с этим рекомендовано применение рилпивирина в составе АРТ у детей и подростков при наличии высокой приверженности терапии</w:t>
      </w:r>
      <w:r w:rsidR="00C53402">
        <w:rPr>
          <w:color w:val="000000"/>
        </w:rPr>
        <w:t xml:space="preserve"> [17,22]</w:t>
      </w:r>
      <w:r>
        <w:t xml:space="preserve">. </w:t>
      </w:r>
    </w:p>
    <w:p w14:paraId="4657B02D" w14:textId="06E75D56" w:rsidR="00A70671" w:rsidRDefault="001C2687" w:rsidP="001C2687">
      <w:pPr>
        <w:spacing w:after="0" w:line="240" w:lineRule="auto"/>
        <w:ind w:firstLine="708"/>
      </w:pPr>
      <w:r>
        <w:t xml:space="preserve">При анализе устойчивости на 240-й неделе исследования TMC278-C213 мутации, связанные с устойчивостью к рилпивирину, наблюдались у 46,7% (7/15) </w:t>
      </w:r>
      <w:r w:rsidRPr="001C2687">
        <w:t>детей</w:t>
      </w:r>
      <w:r>
        <w:t xml:space="preserve"> с вирусологической неудачей и генотипическими данными. Все пациенты с мутациями устойчивости к рилпивирину также имели по крайней мере мутацию резистентности к НИОТ, появившуюся на фоне лечения</w:t>
      </w:r>
      <w:r w:rsidR="00C53402">
        <w:rPr>
          <w:color w:val="000000"/>
        </w:rPr>
        <w:t xml:space="preserve"> [22]</w:t>
      </w:r>
      <w:r>
        <w:t>.</w:t>
      </w:r>
      <w:r w:rsidR="00E75035">
        <w:t xml:space="preserve"> </w:t>
      </w:r>
    </w:p>
    <w:p w14:paraId="74F44D96" w14:textId="77777777" w:rsidR="006D4751" w:rsidRPr="00A70671" w:rsidRDefault="006D4751" w:rsidP="001C2687">
      <w:pPr>
        <w:spacing w:after="0" w:line="240" w:lineRule="auto"/>
        <w:ind w:firstLine="708"/>
      </w:pPr>
    </w:p>
    <w:p w14:paraId="2D0E95D3" w14:textId="2D78C514" w:rsidR="00B30F15" w:rsidRPr="006B6650" w:rsidRDefault="002406EF" w:rsidP="00725291">
      <w:pPr>
        <w:pStyle w:val="4"/>
        <w:spacing w:before="0" w:after="0" w:line="240" w:lineRule="auto"/>
      </w:pPr>
      <w:bookmarkStart w:id="162" w:name="_Toc135635428"/>
      <w:r>
        <w:t xml:space="preserve">4.1.2.2. </w:t>
      </w:r>
      <w:r w:rsidR="00C82EB5" w:rsidRPr="006B6650">
        <w:t>Фармакодинамические лекарственные взаимодействия</w:t>
      </w:r>
      <w:bookmarkEnd w:id="162"/>
    </w:p>
    <w:p w14:paraId="119CB451" w14:textId="77777777" w:rsidR="006D4751" w:rsidRDefault="006D4751">
      <w:pPr>
        <w:pStyle w:val="aa"/>
        <w:shd w:val="clear" w:color="auto" w:fill="FFFFFF"/>
        <w:spacing w:before="0" w:beforeAutospacing="0" w:after="0" w:afterAutospacing="0"/>
        <w:ind w:firstLine="706"/>
        <w:jc w:val="both"/>
      </w:pPr>
    </w:p>
    <w:p w14:paraId="23969393" w14:textId="01093124" w:rsidR="00E75035" w:rsidRDefault="005C1CF6">
      <w:pPr>
        <w:pStyle w:val="aa"/>
        <w:shd w:val="clear" w:color="auto" w:fill="FFFFFF"/>
        <w:spacing w:before="0" w:beforeAutospacing="0" w:after="0" w:afterAutospacing="0"/>
        <w:ind w:firstLine="706"/>
        <w:jc w:val="both"/>
      </w:pPr>
      <w:r>
        <w:t>И</w:t>
      </w:r>
      <w:r w:rsidR="00AD5759">
        <w:t xml:space="preserve">меющиеся </w:t>
      </w:r>
      <w:r w:rsidR="009D6B75">
        <w:t>д</w:t>
      </w:r>
      <w:r w:rsidR="009D6B75" w:rsidRPr="009D6B75">
        <w:t xml:space="preserve">анные о потенциальном взаимодействии рилпивирина и лекарственных препаратов, удлиняющих интервал QT, ограничены. Показано, что рилпивирин в высоких дозах (75 мг 1 раз/сут и 300 мг 1 раз/сут) удлиняет интервал QT на ЭКГ. Поэтому рилпивирин следует с осторожностью применять в сочетании с препаратами, способными вызвать желудочковую тахикардию типа </w:t>
      </w:r>
      <w:r w:rsidR="00B877E6">
        <w:t>«</w:t>
      </w:r>
      <w:r w:rsidR="009D6B75" w:rsidRPr="009D6B75">
        <w:t>пируэт</w:t>
      </w:r>
      <w:r w:rsidR="00B877E6">
        <w:t>»</w:t>
      </w:r>
      <w:r w:rsidR="00C53402">
        <w:rPr>
          <w:color w:val="000000"/>
        </w:rPr>
        <w:t xml:space="preserve"> [1,20,21]</w:t>
      </w:r>
      <w:r w:rsidR="009D6B75">
        <w:t>.</w:t>
      </w:r>
    </w:p>
    <w:p w14:paraId="69329759" w14:textId="77777777" w:rsidR="006D4751" w:rsidRDefault="006D4751">
      <w:pPr>
        <w:pStyle w:val="aa"/>
        <w:shd w:val="clear" w:color="auto" w:fill="FFFFFF"/>
        <w:spacing w:before="0" w:beforeAutospacing="0" w:after="0" w:afterAutospacing="0"/>
        <w:ind w:firstLine="706"/>
        <w:jc w:val="both"/>
      </w:pPr>
    </w:p>
    <w:p w14:paraId="62A832A9" w14:textId="780223DB" w:rsidR="00C82EB5" w:rsidRPr="006B6650" w:rsidRDefault="002406EF" w:rsidP="00725291">
      <w:pPr>
        <w:pStyle w:val="4"/>
        <w:spacing w:before="0" w:after="0"/>
      </w:pPr>
      <w:bookmarkStart w:id="163" w:name="_Toc135635429"/>
      <w:r>
        <w:t xml:space="preserve">4.1.2.3. </w:t>
      </w:r>
      <w:r w:rsidR="00C82EB5" w:rsidRPr="004F359B">
        <w:t>Вторичная фармакодинамика</w:t>
      </w:r>
      <w:bookmarkEnd w:id="163"/>
    </w:p>
    <w:p w14:paraId="23C57F85" w14:textId="77777777" w:rsidR="006D4751" w:rsidRDefault="006D4751">
      <w:pPr>
        <w:pStyle w:val="aa"/>
        <w:shd w:val="clear" w:color="auto" w:fill="FFFFFF"/>
        <w:spacing w:before="0" w:beforeAutospacing="0" w:after="0" w:afterAutospacing="0"/>
        <w:ind w:firstLine="706"/>
        <w:jc w:val="both"/>
      </w:pPr>
    </w:p>
    <w:p w14:paraId="69AC6970" w14:textId="2A4B3F3B" w:rsidR="00095A02" w:rsidRPr="00C82EB5" w:rsidRDefault="00C82EB5">
      <w:pPr>
        <w:pStyle w:val="aa"/>
        <w:shd w:val="clear" w:color="auto" w:fill="FFFFFF"/>
        <w:spacing w:before="0" w:beforeAutospacing="0" w:after="0" w:afterAutospacing="0"/>
        <w:ind w:firstLine="706"/>
        <w:jc w:val="both"/>
      </w:pPr>
      <w:r>
        <w:t xml:space="preserve">В отношении рилпивирина показано влияние на дифференцировку адипоцитов человека, экспрессию генов и высвобождение регуляторных белков (адипокинов и цитокинов). Рилпивирин также способен подавлять высвобождение адипонектина адипоцитами, но только в высоких концентрациях, не влияя на высвобождение лептина. Сравнение эффектов рилпивирина и эфавиренза в той же концентрации (4 мкМ) или даже при более низких концентрациях эфавиренза (2 мкМ) показало, что вызванное </w:t>
      </w:r>
      <w:r w:rsidRPr="00EB24B6">
        <w:t>рилпивирином нарушение адипогенеза, экспрессии и высвобождения провоспалительных цитокинов были выражено в значительно меньшей степени, что это свойственно эфавирензу [</w:t>
      </w:r>
      <w:r w:rsidR="00EB24B6">
        <w:t>29</w:t>
      </w:r>
      <w:r w:rsidRPr="00EB24B6">
        <w:t>].</w:t>
      </w:r>
      <w:r w:rsidR="00D70415" w:rsidRPr="00EB24B6">
        <w:t xml:space="preserve"> </w:t>
      </w:r>
      <w:r w:rsidR="00282D65" w:rsidRPr="00EB24B6">
        <w:t>Рассматривается вероятный противоопухолевый потенциал рилпивирина [</w:t>
      </w:r>
      <w:r w:rsidR="00EB24B6">
        <w:t>30</w:t>
      </w:r>
      <w:r w:rsidR="00282D65" w:rsidRPr="00EB24B6">
        <w:t xml:space="preserve">]. </w:t>
      </w:r>
      <w:r w:rsidR="00C73914" w:rsidRPr="00EB24B6">
        <w:t xml:space="preserve">Недавно появились сведения, что рилпивирин </w:t>
      </w:r>
      <w:r w:rsidR="00282D65" w:rsidRPr="00EB24B6">
        <w:t>может проявлять свойства мощного</w:t>
      </w:r>
      <w:r w:rsidR="00C73914" w:rsidRPr="00EB24B6">
        <w:t xml:space="preserve"> ингибитор</w:t>
      </w:r>
      <w:r w:rsidR="00282D65" w:rsidRPr="00EB24B6">
        <w:t>а</w:t>
      </w:r>
      <w:r w:rsidR="00C73914" w:rsidRPr="00EB24B6">
        <w:t xml:space="preserve"> мишеней SARS-CoV-</w:t>
      </w:r>
      <w:r w:rsidR="00C73914" w:rsidRPr="002F26DD">
        <w:t>2</w:t>
      </w:r>
      <w:r w:rsidR="00282D65" w:rsidRPr="002F26DD">
        <w:t xml:space="preserve"> [</w:t>
      </w:r>
      <w:r w:rsidR="00EB24B6" w:rsidRPr="002F26DD">
        <w:t>31</w:t>
      </w:r>
      <w:r w:rsidR="00282D65" w:rsidRPr="002F26DD">
        <w:t>].</w:t>
      </w:r>
      <w:r w:rsidR="00282D65">
        <w:t xml:space="preserve"> </w:t>
      </w:r>
    </w:p>
    <w:p w14:paraId="1655EB0C" w14:textId="77777777" w:rsidR="008A1E90" w:rsidRPr="003C3091" w:rsidRDefault="008A1E90">
      <w:pPr>
        <w:pStyle w:val="aa"/>
        <w:shd w:val="clear" w:color="auto" w:fill="FFFFFF"/>
        <w:spacing w:before="0" w:beforeAutospacing="0" w:after="0" w:afterAutospacing="0"/>
        <w:ind w:firstLine="709"/>
        <w:jc w:val="both"/>
      </w:pPr>
    </w:p>
    <w:p w14:paraId="7926DA69" w14:textId="0F681CE3" w:rsidR="008B7FBF" w:rsidRPr="004435FE" w:rsidRDefault="008B7FBF" w:rsidP="006B6650">
      <w:pPr>
        <w:pStyle w:val="2"/>
        <w:numPr>
          <w:ilvl w:val="1"/>
          <w:numId w:val="16"/>
        </w:numPr>
        <w:spacing w:before="0" w:after="0" w:line="240" w:lineRule="auto"/>
        <w:ind w:left="630" w:hanging="630"/>
        <w:rPr>
          <w:color w:val="000000"/>
          <w:szCs w:val="24"/>
        </w:rPr>
      </w:pPr>
      <w:bookmarkStart w:id="164" w:name="_Toc135635430"/>
      <w:r w:rsidRPr="004435FE">
        <w:rPr>
          <w:color w:val="000000"/>
          <w:szCs w:val="24"/>
        </w:rPr>
        <w:t>Безопасность и эффективность</w:t>
      </w:r>
      <w:bookmarkEnd w:id="164"/>
    </w:p>
    <w:p w14:paraId="6295F10B" w14:textId="77777777" w:rsidR="003C3091" w:rsidRPr="00BA2D96" w:rsidRDefault="003C3091" w:rsidP="00474203">
      <w:pPr>
        <w:spacing w:after="0" w:line="240" w:lineRule="auto"/>
        <w:ind w:left="900" w:hanging="630"/>
      </w:pPr>
    </w:p>
    <w:p w14:paraId="1470F82B" w14:textId="7E39F036" w:rsidR="00FB6192" w:rsidRPr="00FB6192" w:rsidRDefault="00B30F15" w:rsidP="007765E4">
      <w:pPr>
        <w:pStyle w:val="3"/>
        <w:numPr>
          <w:ilvl w:val="2"/>
          <w:numId w:val="16"/>
        </w:numPr>
        <w:spacing w:before="0" w:after="0" w:line="240" w:lineRule="auto"/>
        <w:ind w:left="720"/>
      </w:pPr>
      <w:bookmarkStart w:id="165" w:name="_Toc135635431"/>
      <w:r w:rsidRPr="003C3091">
        <w:rPr>
          <w:szCs w:val="24"/>
        </w:rPr>
        <w:t>Клиническая эффективность</w:t>
      </w:r>
      <w:bookmarkEnd w:id="165"/>
    </w:p>
    <w:p w14:paraId="5979C06C" w14:textId="77777777" w:rsidR="006D4751" w:rsidRDefault="006D4751" w:rsidP="00725291">
      <w:pPr>
        <w:spacing w:after="0" w:line="240" w:lineRule="auto"/>
        <w:rPr>
          <w:i/>
        </w:rPr>
      </w:pPr>
    </w:p>
    <w:p w14:paraId="6A043F86" w14:textId="59818936" w:rsidR="003C3091" w:rsidRPr="00725291" w:rsidRDefault="0072434F" w:rsidP="00725291">
      <w:pPr>
        <w:spacing w:after="0" w:line="240" w:lineRule="auto"/>
        <w:rPr>
          <w:b/>
        </w:rPr>
      </w:pPr>
      <w:r w:rsidRPr="00725291">
        <w:rPr>
          <w:b/>
        </w:rPr>
        <w:t>Применение рилпивирина у взрослых ВИЧ-инфицированных пациентов, ранее не получавших АРТ</w:t>
      </w:r>
      <w:r w:rsidR="003C3091" w:rsidRPr="00725291">
        <w:rPr>
          <w:b/>
        </w:rPr>
        <w:t xml:space="preserve"> </w:t>
      </w:r>
    </w:p>
    <w:p w14:paraId="139159AF" w14:textId="77777777" w:rsidR="006D4751" w:rsidRDefault="006D4751">
      <w:pPr>
        <w:spacing w:after="0" w:line="240" w:lineRule="auto"/>
        <w:ind w:firstLine="708"/>
      </w:pPr>
    </w:p>
    <w:p w14:paraId="43F234F3" w14:textId="58AEF49D" w:rsidR="008A7B5C" w:rsidRDefault="00153316">
      <w:pPr>
        <w:spacing w:after="0" w:line="240" w:lineRule="auto"/>
        <w:ind w:firstLine="708"/>
      </w:pPr>
      <w:r w:rsidRPr="0072434F">
        <w:t xml:space="preserve">Доказательства эффективности </w:t>
      </w:r>
      <w:r>
        <w:t>рилпивирина</w:t>
      </w:r>
      <w:r w:rsidRPr="0072434F">
        <w:t xml:space="preserve"> основаны на анализе данных</w:t>
      </w:r>
      <w:r>
        <w:t xml:space="preserve"> двух </w:t>
      </w:r>
      <w:r w:rsidRPr="0072434F">
        <w:t>рандомизированных двойных слепых</w:t>
      </w:r>
      <w:r>
        <w:t xml:space="preserve"> исследований </w:t>
      </w:r>
      <w:r>
        <w:rPr>
          <w:lang w:val="en-US"/>
        </w:rPr>
        <w:t>III</w:t>
      </w:r>
      <w:r w:rsidRPr="0072434F">
        <w:t xml:space="preserve"> </w:t>
      </w:r>
      <w:r>
        <w:t xml:space="preserve">фазы с активным контролем </w:t>
      </w:r>
      <w:r w:rsidRPr="0072434F">
        <w:t xml:space="preserve">TMC278-C209 (ECHO) и </w:t>
      </w:r>
      <w:r w:rsidRPr="009D6B75">
        <w:t>TMC278-C215 (THRIVE).</w:t>
      </w:r>
      <w:r w:rsidRPr="00153316">
        <w:t xml:space="preserve"> </w:t>
      </w:r>
      <w:r w:rsidR="00AA78BF">
        <w:t xml:space="preserve">Исследования </w:t>
      </w:r>
      <w:r>
        <w:t xml:space="preserve">были идентичны по дизайну за исключением фонового режима. </w:t>
      </w:r>
      <w:r w:rsidRPr="00153316">
        <w:t>В анализе эффективности на 96-й неделе оценивалась частота вирусологического ответа [подтвержденная неоп</w:t>
      </w:r>
      <w:r>
        <w:t>ределяемая вирусная нагрузка (&lt; </w:t>
      </w:r>
      <w:r w:rsidRPr="00153316">
        <w:t xml:space="preserve">50 копий РНК ВИЧ-1/мл)] у пациентов, получавших </w:t>
      </w:r>
      <w:r w:rsidR="008A7B5C" w:rsidRPr="00153316">
        <w:t xml:space="preserve">в дополнение к </w:t>
      </w:r>
      <w:r w:rsidR="008A7B5C">
        <w:t>фоновой терапии</w:t>
      </w:r>
      <w:r w:rsidR="008A7B5C" w:rsidRPr="00153316">
        <w:t xml:space="preserve"> </w:t>
      </w:r>
      <w:r w:rsidRPr="00153316">
        <w:t>рилпивирин в дозе 25 мг один раз в сутки</w:t>
      </w:r>
      <w:r w:rsidR="008A7B5C">
        <w:t xml:space="preserve"> или </w:t>
      </w:r>
      <w:r w:rsidRPr="00153316">
        <w:t xml:space="preserve">эфавиренз в дозе 600 мг однократно. </w:t>
      </w:r>
      <w:r w:rsidR="008A7B5C">
        <w:t xml:space="preserve">В цитируемых исследованиях </w:t>
      </w:r>
      <w:r w:rsidR="008A7B5C" w:rsidRPr="00153316">
        <w:t>рилпивирин</w:t>
      </w:r>
      <w:r w:rsidR="00DD7E52">
        <w:t xml:space="preserve"> прод</w:t>
      </w:r>
      <w:r w:rsidR="008A7B5C">
        <w:t xml:space="preserve">емонстрировал </w:t>
      </w:r>
      <w:r w:rsidR="008A7B5C" w:rsidRPr="00153316">
        <w:t>не меньшую эффективность по сравнению с эфавирензом.</w:t>
      </w:r>
    </w:p>
    <w:p w14:paraId="7EE68C0C" w14:textId="4AEB1044" w:rsidR="001869D3" w:rsidRDefault="00DD7E52" w:rsidP="001869D3">
      <w:pPr>
        <w:spacing w:after="0" w:line="240" w:lineRule="auto"/>
        <w:ind w:firstLine="708"/>
      </w:pPr>
      <w:r>
        <w:t>В исследования</w:t>
      </w:r>
      <w:r w:rsidRPr="00DD7E52">
        <w:t xml:space="preserve"> были включены ВИЧ-1-инфицированные пациенты, ранее не получавшие антиретровирусное лечение, с уровнем РНК ВИЧ-1 в плазме ≥ 5000 копий/мл</w:t>
      </w:r>
      <w:r>
        <w:t xml:space="preserve">. </w:t>
      </w:r>
      <w:r w:rsidRPr="00DD7E52">
        <w:t>Все участники исследования были протестированы на отсутствие специфических мутаци</w:t>
      </w:r>
      <w:r>
        <w:t>й</w:t>
      </w:r>
      <w:r w:rsidRPr="00DD7E52">
        <w:t xml:space="preserve"> ВИЧ, связанных с резистентностью к </w:t>
      </w:r>
      <w:r>
        <w:t xml:space="preserve">НИОТ / </w:t>
      </w:r>
      <w:r w:rsidRPr="00DD7E52">
        <w:t>ННИОТ. Режим фоновой терапии в исследовании TMC278-C209</w:t>
      </w:r>
      <w:r>
        <w:t xml:space="preserve"> (ECHO)</w:t>
      </w:r>
      <w:r w:rsidRPr="00DD7E52">
        <w:t xml:space="preserve"> включал НИОТ, тенофовира дизопроксил</w:t>
      </w:r>
      <w:r w:rsidR="001869D3">
        <w:t xml:space="preserve">а </w:t>
      </w:r>
      <w:r w:rsidRPr="00DD7E52">
        <w:t>фумарат и эмтрицитабин.</w:t>
      </w:r>
      <w:r w:rsidR="001869D3" w:rsidRPr="001869D3">
        <w:t xml:space="preserve"> </w:t>
      </w:r>
      <w:r w:rsidR="001869D3" w:rsidRPr="00DD7E52">
        <w:t>В исследовании TMC278-C215</w:t>
      </w:r>
      <w:r w:rsidR="001869D3">
        <w:t xml:space="preserve"> </w:t>
      </w:r>
      <w:r w:rsidR="001869D3" w:rsidRPr="001869D3">
        <w:t>(THRIVE)</w:t>
      </w:r>
      <w:r w:rsidR="001869D3" w:rsidRPr="00DD7E52">
        <w:t xml:space="preserve"> фоновая терапия базировалась на применении </w:t>
      </w:r>
      <w:r w:rsidR="001869D3">
        <w:t xml:space="preserve">2 </w:t>
      </w:r>
      <w:r w:rsidR="001869D3" w:rsidRPr="00DD7E52">
        <w:t xml:space="preserve">НИОТ: тенофовира дизопроксила фумарат и эмтрицитабин; зидовудин и ламивудин; абакавири ламивудин. В </w:t>
      </w:r>
      <w:r w:rsidR="00307DCF">
        <w:t>исследовании</w:t>
      </w:r>
      <w:r w:rsidR="001869D3">
        <w:t xml:space="preserve"> </w:t>
      </w:r>
      <w:r w:rsidR="001869D3" w:rsidRPr="00DD7E52">
        <w:t>ECHO рандомиз</w:t>
      </w:r>
      <w:r w:rsidR="001869D3">
        <w:t>ированные пациенты</w:t>
      </w:r>
      <w:r w:rsidR="001869D3" w:rsidRPr="00DD7E52">
        <w:t xml:space="preserve"> был</w:t>
      </w:r>
      <w:r w:rsidR="001869D3">
        <w:t xml:space="preserve">и стратифицированы в </w:t>
      </w:r>
      <w:r w:rsidR="00307DCF">
        <w:t>соответствии</w:t>
      </w:r>
      <w:r w:rsidR="001869D3">
        <w:t xml:space="preserve"> с вирусной нагрузкой, а в </w:t>
      </w:r>
      <w:r w:rsidR="001869D3" w:rsidRPr="00DD7E52">
        <w:t>исследовании THRIVE</w:t>
      </w:r>
      <w:r w:rsidR="001869D3">
        <w:t xml:space="preserve"> </w:t>
      </w:r>
      <w:r w:rsidR="00307DCF">
        <w:t>стратификация</w:t>
      </w:r>
      <w:r w:rsidR="001869D3">
        <w:t xml:space="preserve"> проводилась в </w:t>
      </w:r>
      <w:r w:rsidR="00307DCF">
        <w:t>соответствии</w:t>
      </w:r>
      <w:r w:rsidR="001869D3">
        <w:t xml:space="preserve"> с ВН и </w:t>
      </w:r>
      <w:r w:rsidR="00307DCF">
        <w:t>АР</w:t>
      </w:r>
      <w:r w:rsidR="001869D3">
        <w:t xml:space="preserve">Т (тип фонового режима и НИОТ) </w:t>
      </w:r>
      <w:r w:rsidR="001869D3" w:rsidRPr="00D17858">
        <w:t>[</w:t>
      </w:r>
      <w:r w:rsidR="00D17858" w:rsidRPr="00D17858">
        <w:t>22</w:t>
      </w:r>
      <w:r w:rsidR="001869D3" w:rsidRPr="00D17858">
        <w:t>].</w:t>
      </w:r>
    </w:p>
    <w:p w14:paraId="6B473799" w14:textId="0B9BAEA7" w:rsidR="00DD7E52" w:rsidRDefault="00307DCF" w:rsidP="00153316">
      <w:pPr>
        <w:spacing w:after="0" w:line="240" w:lineRule="auto"/>
        <w:ind w:firstLine="708"/>
      </w:pPr>
      <w:r>
        <w:t>В исследовании ECHO приняли участие 690 пациентов</w:t>
      </w:r>
      <w:r w:rsidR="006030C8">
        <w:t>;</w:t>
      </w:r>
      <w:r>
        <w:t xml:space="preserve"> </w:t>
      </w:r>
      <w:r w:rsidR="006030C8">
        <w:t xml:space="preserve">96-недельный курс </w:t>
      </w:r>
      <w:r>
        <w:t xml:space="preserve">в исследовании THRIVE </w:t>
      </w:r>
      <w:r w:rsidR="006030C8">
        <w:t>завершили</w:t>
      </w:r>
      <w:r>
        <w:t xml:space="preserve"> 678 человек</w:t>
      </w:r>
      <w:r w:rsidR="00D17858">
        <w:t xml:space="preserve"> </w:t>
      </w:r>
      <w:r w:rsidR="00D17858" w:rsidRPr="00D17858">
        <w:t>[22</w:t>
      </w:r>
      <w:r w:rsidR="00D17858">
        <w:t>]</w:t>
      </w:r>
      <w:r w:rsidR="006030C8">
        <w:t>.</w:t>
      </w:r>
    </w:p>
    <w:p w14:paraId="25A756FA" w14:textId="6AE3FFB2" w:rsidR="00B41E51" w:rsidRDefault="00B41E51">
      <w:pPr>
        <w:spacing w:after="0" w:line="240" w:lineRule="auto"/>
        <w:ind w:firstLine="709"/>
      </w:pPr>
      <w:r>
        <w:t xml:space="preserve">Участники </w:t>
      </w:r>
      <w:r w:rsidRPr="00B41E51">
        <w:t>объединенно</w:t>
      </w:r>
      <w:r>
        <w:t>го</w:t>
      </w:r>
      <w:r w:rsidRPr="00B41E51">
        <w:t xml:space="preserve"> анализ</w:t>
      </w:r>
      <w:r>
        <w:t>а</w:t>
      </w:r>
      <w:r w:rsidRPr="00B41E51">
        <w:t xml:space="preserve"> ECHO и THRIVE</w:t>
      </w:r>
      <w:r>
        <w:t xml:space="preserve">, рандомизированные в группы </w:t>
      </w:r>
      <w:r w:rsidRPr="00B41E51">
        <w:t>рилпивирина и эфавиренза</w:t>
      </w:r>
      <w:r>
        <w:t xml:space="preserve">, были сопоставимы по демографическим и исходным характеристикам. </w:t>
      </w:r>
      <w:r w:rsidR="00974B76">
        <w:t xml:space="preserve">В Таблице </w:t>
      </w:r>
      <w:r w:rsidR="00974B76">
        <w:fldChar w:fldCharType="begin"/>
      </w:r>
      <w:r w:rsidR="00974B76">
        <w:instrText xml:space="preserve"> REF tab_4_8_1_2 \h </w:instrText>
      </w:r>
      <w:r w:rsidR="00974B76">
        <w:fldChar w:fldCharType="separate"/>
      </w:r>
      <w:r w:rsidR="00974B76">
        <w:t>4</w:t>
      </w:r>
      <w:r w:rsidR="00974B76">
        <w:noBreakHyphen/>
      </w:r>
      <w:r w:rsidR="00974B76">
        <w:rPr>
          <w:noProof/>
        </w:rPr>
        <w:t>8</w:t>
      </w:r>
      <w:r w:rsidR="00974B76">
        <w:fldChar w:fldCharType="end"/>
      </w:r>
      <w:r w:rsidR="00974B76">
        <w:t xml:space="preserve"> представлены некоторые исходные параметры, характеризующие заболевание у пациентов в группах рилпивирина и эфавирен</w:t>
      </w:r>
      <w:r w:rsidR="00AA4885">
        <w:t>з</w:t>
      </w:r>
      <w:r w:rsidR="00974B76">
        <w:t>а</w:t>
      </w:r>
      <w:r w:rsidR="00D17858">
        <w:t xml:space="preserve"> </w:t>
      </w:r>
      <w:r w:rsidR="00D17858" w:rsidRPr="00D17858">
        <w:t>[22].</w:t>
      </w:r>
    </w:p>
    <w:p w14:paraId="47D53E2F" w14:textId="77777777" w:rsidR="006D4751" w:rsidRDefault="006D4751">
      <w:pPr>
        <w:spacing w:after="0" w:line="240" w:lineRule="auto"/>
        <w:ind w:firstLine="709"/>
      </w:pPr>
    </w:p>
    <w:p w14:paraId="7EB7F83C" w14:textId="22CD1A82" w:rsidR="00B41E51" w:rsidRPr="00B94C21" w:rsidRDefault="00974B76" w:rsidP="00725291">
      <w:pPr>
        <w:pStyle w:val="aff0"/>
        <w:spacing w:before="0" w:after="0"/>
        <w:rPr>
          <w:b w:val="0"/>
        </w:rPr>
      </w:pPr>
      <w:r>
        <w:t xml:space="preserve">Таблица </w:t>
      </w:r>
      <w:bookmarkStart w:id="166" w:name="tab_4_8_1_2"/>
      <w:r>
        <w:t>4</w:t>
      </w:r>
      <w:r>
        <w:noBreakHyphen/>
      </w:r>
      <w:r w:rsidR="00CB39C7">
        <w:fldChar w:fldCharType="begin"/>
      </w:r>
      <w:r w:rsidR="00CB39C7">
        <w:instrText xml:space="preserve"> SEQ Таблица \* ARABIC \s 1 </w:instrText>
      </w:r>
      <w:r w:rsidR="00CB39C7">
        <w:fldChar w:fldCharType="separate"/>
      </w:r>
      <w:r w:rsidR="00752B2A">
        <w:rPr>
          <w:noProof/>
        </w:rPr>
        <w:t>8</w:t>
      </w:r>
      <w:r w:rsidR="00CB39C7">
        <w:rPr>
          <w:noProof/>
        </w:rPr>
        <w:fldChar w:fldCharType="end"/>
      </w:r>
      <w:bookmarkEnd w:id="166"/>
      <w:r>
        <w:t xml:space="preserve">. </w:t>
      </w:r>
      <w:r w:rsidR="00B94C21" w:rsidRPr="00B94C21">
        <w:rPr>
          <w:b w:val="0"/>
        </w:rPr>
        <w:t>Исходные характеристики заболевания ВИЧ-1-инфицированных взрослых, ранее не получавших антиретровирусное лечение, в исследованиях ECHO и THRIVE (объединенный анализ)</w:t>
      </w:r>
      <w:r w:rsidR="00B94C21">
        <w:rPr>
          <w:b w:val="0"/>
        </w:rPr>
        <w:t xml:space="preserve"> </w:t>
      </w:r>
      <w:r w:rsidR="00D17858">
        <w:rPr>
          <w:b w:val="0"/>
        </w:rPr>
        <w:t>[22]</w:t>
      </w:r>
      <w:r w:rsidR="008902D9">
        <w:rPr>
          <w:b w:val="0"/>
        </w:rPr>
        <w:t>.</w:t>
      </w:r>
    </w:p>
    <w:tbl>
      <w:tblPr>
        <w:tblStyle w:val="a7"/>
        <w:tblW w:w="0" w:type="auto"/>
        <w:tblLook w:val="04A0" w:firstRow="1" w:lastRow="0" w:firstColumn="1" w:lastColumn="0" w:noHBand="0" w:noVBand="1"/>
      </w:tblPr>
      <w:tblGrid>
        <w:gridCol w:w="4135"/>
        <w:gridCol w:w="2610"/>
        <w:gridCol w:w="2601"/>
      </w:tblGrid>
      <w:tr w:rsidR="008902D9" w:rsidRPr="006F0352" w14:paraId="5B1821DD" w14:textId="77777777" w:rsidTr="008902D9">
        <w:tc>
          <w:tcPr>
            <w:tcW w:w="4135" w:type="dxa"/>
            <w:vMerge w:val="restart"/>
            <w:shd w:val="clear" w:color="auto" w:fill="D9D9D9" w:themeFill="background1" w:themeFillShade="D9"/>
            <w:vAlign w:val="center"/>
          </w:tcPr>
          <w:p w14:paraId="7422D616" w14:textId="1B80DDC4" w:rsidR="008902D9" w:rsidRPr="006F0352" w:rsidRDefault="008902D9" w:rsidP="008902D9">
            <w:pPr>
              <w:spacing w:after="0" w:line="240" w:lineRule="auto"/>
              <w:jc w:val="center"/>
              <w:rPr>
                <w:b/>
              </w:rPr>
            </w:pPr>
            <w:r w:rsidRPr="006F0352">
              <w:rPr>
                <w:b/>
              </w:rPr>
              <w:t>Критерии ВИЧ</w:t>
            </w:r>
          </w:p>
        </w:tc>
        <w:tc>
          <w:tcPr>
            <w:tcW w:w="5211" w:type="dxa"/>
            <w:gridSpan w:val="2"/>
            <w:shd w:val="clear" w:color="auto" w:fill="D9D9D9" w:themeFill="background1" w:themeFillShade="D9"/>
            <w:vAlign w:val="center"/>
          </w:tcPr>
          <w:p w14:paraId="6B66A014" w14:textId="36DBCEDB" w:rsidR="008902D9" w:rsidRPr="006F0352" w:rsidRDefault="008902D9" w:rsidP="00B94C21">
            <w:pPr>
              <w:spacing w:after="0" w:line="240" w:lineRule="auto"/>
              <w:jc w:val="center"/>
              <w:rPr>
                <w:b/>
              </w:rPr>
            </w:pPr>
            <w:r w:rsidRPr="006F0352">
              <w:rPr>
                <w:b/>
              </w:rPr>
              <w:t xml:space="preserve">Объединенные данные </w:t>
            </w:r>
            <w:r w:rsidR="00CC1F67" w:rsidRPr="006F0352">
              <w:rPr>
                <w:b/>
              </w:rPr>
              <w:t xml:space="preserve">исследований </w:t>
            </w:r>
            <w:r w:rsidRPr="006F0352">
              <w:rPr>
                <w:b/>
              </w:rPr>
              <w:t>ECHO и THRIVE</w:t>
            </w:r>
          </w:p>
        </w:tc>
      </w:tr>
      <w:tr w:rsidR="008902D9" w:rsidRPr="006F0352" w14:paraId="761683AD" w14:textId="77777777" w:rsidTr="00913155">
        <w:tc>
          <w:tcPr>
            <w:tcW w:w="4135" w:type="dxa"/>
            <w:vMerge/>
            <w:shd w:val="clear" w:color="auto" w:fill="D9D9D9" w:themeFill="background1" w:themeFillShade="D9"/>
          </w:tcPr>
          <w:p w14:paraId="47D80C34" w14:textId="77777777" w:rsidR="008902D9" w:rsidRPr="006F0352" w:rsidRDefault="008902D9" w:rsidP="00DD7E52">
            <w:pPr>
              <w:spacing w:after="0" w:line="240" w:lineRule="auto"/>
            </w:pPr>
          </w:p>
        </w:tc>
        <w:tc>
          <w:tcPr>
            <w:tcW w:w="2610" w:type="dxa"/>
            <w:shd w:val="clear" w:color="auto" w:fill="D9D9D9" w:themeFill="background1" w:themeFillShade="D9"/>
            <w:vAlign w:val="center"/>
          </w:tcPr>
          <w:p w14:paraId="4658F677" w14:textId="1DADBF94" w:rsidR="008902D9" w:rsidRPr="006F0352" w:rsidRDefault="008902D9" w:rsidP="005A6C8C">
            <w:pPr>
              <w:spacing w:after="0" w:line="240" w:lineRule="auto"/>
              <w:ind w:hanging="78"/>
              <w:jc w:val="center"/>
              <w:rPr>
                <w:b/>
              </w:rPr>
            </w:pPr>
            <w:r w:rsidRPr="006F0352">
              <w:rPr>
                <w:b/>
              </w:rPr>
              <w:t>Рилпивирин + фоновая терапия</w:t>
            </w:r>
            <w:r w:rsidRPr="006F0352">
              <w:rPr>
                <w:b/>
                <w:lang w:val="en-US"/>
              </w:rPr>
              <w:t>, n</w:t>
            </w:r>
            <w:r w:rsidRPr="006F0352">
              <w:rPr>
                <w:b/>
              </w:rPr>
              <w:t>=686</w:t>
            </w:r>
          </w:p>
        </w:tc>
        <w:tc>
          <w:tcPr>
            <w:tcW w:w="2601" w:type="dxa"/>
            <w:shd w:val="clear" w:color="auto" w:fill="D9D9D9" w:themeFill="background1" w:themeFillShade="D9"/>
            <w:vAlign w:val="center"/>
          </w:tcPr>
          <w:p w14:paraId="5DF40952" w14:textId="4FA01C67" w:rsidR="008902D9" w:rsidRPr="006F0352" w:rsidRDefault="008902D9" w:rsidP="005A6C8C">
            <w:pPr>
              <w:spacing w:after="0" w:line="240" w:lineRule="auto"/>
              <w:jc w:val="center"/>
              <w:rPr>
                <w:b/>
              </w:rPr>
            </w:pPr>
            <w:r w:rsidRPr="006F0352">
              <w:rPr>
                <w:b/>
              </w:rPr>
              <w:t>Эфавиренз + фоновая терапия</w:t>
            </w:r>
            <w:r w:rsidRPr="006F0352">
              <w:rPr>
                <w:b/>
                <w:lang w:val="en-US"/>
              </w:rPr>
              <w:t>, n</w:t>
            </w:r>
            <w:r w:rsidRPr="006F0352">
              <w:rPr>
                <w:b/>
              </w:rPr>
              <w:t xml:space="preserve"> =682</w:t>
            </w:r>
          </w:p>
        </w:tc>
      </w:tr>
      <w:tr w:rsidR="005A6C8C" w:rsidRPr="006F0352" w14:paraId="506E9F3D" w14:textId="77777777" w:rsidTr="00DF2994">
        <w:tc>
          <w:tcPr>
            <w:tcW w:w="9346" w:type="dxa"/>
            <w:gridSpan w:val="3"/>
          </w:tcPr>
          <w:p w14:paraId="15AE07D1" w14:textId="4774DBAB" w:rsidR="005A6C8C" w:rsidRPr="006F0352" w:rsidRDefault="005A6C8C" w:rsidP="00DD7E52">
            <w:pPr>
              <w:spacing w:after="0" w:line="240" w:lineRule="auto"/>
              <w:rPr>
                <w:b/>
              </w:rPr>
            </w:pPr>
            <w:r w:rsidRPr="006F0352">
              <w:rPr>
                <w:b/>
              </w:rPr>
              <w:t>Исходные характеристики заболевания</w:t>
            </w:r>
          </w:p>
        </w:tc>
      </w:tr>
      <w:tr w:rsidR="00B94C21" w:rsidRPr="006F0352" w14:paraId="4F7836D9" w14:textId="77777777" w:rsidTr="005A6C8C">
        <w:tc>
          <w:tcPr>
            <w:tcW w:w="4135" w:type="dxa"/>
          </w:tcPr>
          <w:p w14:paraId="3EDFB77C" w14:textId="20DC70FF" w:rsidR="00B94C21" w:rsidRPr="006F0352" w:rsidRDefault="005A6C8C" w:rsidP="005A6C8C">
            <w:pPr>
              <w:spacing w:after="0" w:line="240" w:lineRule="auto"/>
            </w:pPr>
            <w:r w:rsidRPr="006F0352">
              <w:t>Медиана исходного уровня РНК ВИЧ-1 в плазме (диапазон), log</w:t>
            </w:r>
            <w:r w:rsidRPr="006F0352">
              <w:rPr>
                <w:vertAlign w:val="subscript"/>
              </w:rPr>
              <w:t>10</w:t>
            </w:r>
            <w:r w:rsidRPr="006F0352">
              <w:t xml:space="preserve"> копий/мл</w:t>
            </w:r>
          </w:p>
        </w:tc>
        <w:tc>
          <w:tcPr>
            <w:tcW w:w="2610" w:type="dxa"/>
            <w:vAlign w:val="center"/>
          </w:tcPr>
          <w:p w14:paraId="278EDF19" w14:textId="7E1298BF" w:rsidR="00B94C21" w:rsidRPr="006F0352" w:rsidRDefault="005A6C8C" w:rsidP="005A6C8C">
            <w:pPr>
              <w:spacing w:after="0" w:line="240" w:lineRule="auto"/>
              <w:ind w:firstLine="709"/>
              <w:jc w:val="center"/>
            </w:pPr>
            <w:r w:rsidRPr="006F0352">
              <w:t>5,0 (2-7)</w:t>
            </w:r>
          </w:p>
        </w:tc>
        <w:tc>
          <w:tcPr>
            <w:tcW w:w="2601" w:type="dxa"/>
            <w:vAlign w:val="center"/>
          </w:tcPr>
          <w:p w14:paraId="2F118DC3" w14:textId="476B19A2" w:rsidR="00B94C21" w:rsidRPr="006F0352" w:rsidRDefault="005A6C8C" w:rsidP="005A6C8C">
            <w:pPr>
              <w:spacing w:after="0" w:line="240" w:lineRule="auto"/>
              <w:ind w:firstLine="709"/>
            </w:pPr>
            <w:r w:rsidRPr="006F0352">
              <w:t>5,0 (3-7)</w:t>
            </w:r>
          </w:p>
        </w:tc>
      </w:tr>
      <w:tr w:rsidR="00B94C21" w:rsidRPr="006F0352" w14:paraId="5213392C" w14:textId="77777777" w:rsidTr="005A6C8C">
        <w:tc>
          <w:tcPr>
            <w:tcW w:w="4135" w:type="dxa"/>
          </w:tcPr>
          <w:p w14:paraId="51DD07D6" w14:textId="391DC386" w:rsidR="00B94C21" w:rsidRPr="006F0352" w:rsidRDefault="005A6C8C" w:rsidP="005A6C8C">
            <w:pPr>
              <w:spacing w:after="0" w:line="240" w:lineRule="auto"/>
            </w:pPr>
            <w:r w:rsidRPr="006F0352">
              <w:t xml:space="preserve">Среднее исходное количество клеток CD4+ (диапазон), </w:t>
            </w:r>
            <w:r w:rsidRPr="006F0352">
              <w:rPr>
                <w:rFonts w:ascii="Arial" w:hAnsi="Arial" w:cs="Arial"/>
                <w:color w:val="4D5156"/>
                <w:shd w:val="clear" w:color="auto" w:fill="FFFFFF"/>
              </w:rPr>
              <w:t>×</w:t>
            </w:r>
            <w:r w:rsidRPr="006F0352">
              <w:t xml:space="preserve"> 10</w:t>
            </w:r>
            <w:r w:rsidRPr="006F0352">
              <w:rPr>
                <w:vertAlign w:val="superscript"/>
              </w:rPr>
              <w:t>6</w:t>
            </w:r>
            <w:r w:rsidRPr="006F0352">
              <w:t xml:space="preserve"> клеток/л</w:t>
            </w:r>
          </w:p>
        </w:tc>
        <w:tc>
          <w:tcPr>
            <w:tcW w:w="2610" w:type="dxa"/>
            <w:vAlign w:val="center"/>
          </w:tcPr>
          <w:p w14:paraId="278270E3" w14:textId="5F374A56" w:rsidR="00B94C21" w:rsidRPr="006F0352" w:rsidRDefault="005A6C8C" w:rsidP="005A6C8C">
            <w:pPr>
              <w:spacing w:after="0" w:line="240" w:lineRule="auto"/>
              <w:jc w:val="center"/>
            </w:pPr>
            <w:r w:rsidRPr="006F0352">
              <w:t>249 (1-888)</w:t>
            </w:r>
          </w:p>
        </w:tc>
        <w:tc>
          <w:tcPr>
            <w:tcW w:w="2601" w:type="dxa"/>
            <w:vAlign w:val="center"/>
          </w:tcPr>
          <w:p w14:paraId="52318DA1" w14:textId="5BFA65E1" w:rsidR="00B94C21" w:rsidRPr="006F0352" w:rsidRDefault="005A6C8C" w:rsidP="005A6C8C">
            <w:pPr>
              <w:spacing w:after="0" w:line="240" w:lineRule="auto"/>
              <w:jc w:val="center"/>
            </w:pPr>
            <w:r w:rsidRPr="006F0352">
              <w:t>260 (1-1,137)</w:t>
            </w:r>
          </w:p>
        </w:tc>
      </w:tr>
      <w:tr w:rsidR="00B94C21" w:rsidRPr="006F0352" w14:paraId="5529A135" w14:textId="77777777" w:rsidTr="005A6C8C">
        <w:tc>
          <w:tcPr>
            <w:tcW w:w="4135" w:type="dxa"/>
          </w:tcPr>
          <w:p w14:paraId="61745F8A" w14:textId="77777777" w:rsidR="005A6C8C" w:rsidRPr="006F0352" w:rsidRDefault="005A6C8C" w:rsidP="005A6C8C">
            <w:pPr>
              <w:spacing w:after="0" w:line="240" w:lineRule="auto"/>
            </w:pPr>
            <w:r w:rsidRPr="006F0352">
              <w:t>Процент субъектов с:</w:t>
            </w:r>
          </w:p>
          <w:p w14:paraId="4685251A" w14:textId="2AF37980" w:rsidR="00B94C21" w:rsidRPr="006F0352" w:rsidRDefault="005A6C8C" w:rsidP="005A6C8C">
            <w:pPr>
              <w:spacing w:after="0" w:line="240" w:lineRule="auto"/>
            </w:pPr>
            <w:r w:rsidRPr="006F0352">
              <w:t>Коинфекцией вирусом гепатита В/С</w:t>
            </w:r>
          </w:p>
        </w:tc>
        <w:tc>
          <w:tcPr>
            <w:tcW w:w="2610" w:type="dxa"/>
            <w:vAlign w:val="center"/>
          </w:tcPr>
          <w:p w14:paraId="7CED214C" w14:textId="194FE67B" w:rsidR="00B94C21" w:rsidRPr="006F0352" w:rsidRDefault="005A6C8C" w:rsidP="005A6C8C">
            <w:pPr>
              <w:spacing w:after="0" w:line="240" w:lineRule="auto"/>
              <w:jc w:val="center"/>
            </w:pPr>
            <w:r w:rsidRPr="006F0352">
              <w:t>7,3%</w:t>
            </w:r>
          </w:p>
        </w:tc>
        <w:tc>
          <w:tcPr>
            <w:tcW w:w="2601" w:type="dxa"/>
            <w:vAlign w:val="center"/>
          </w:tcPr>
          <w:p w14:paraId="30234C0F" w14:textId="77FD1CBC" w:rsidR="00B94C21" w:rsidRPr="006F0352" w:rsidRDefault="005A6C8C" w:rsidP="005A6C8C">
            <w:pPr>
              <w:spacing w:after="0" w:line="240" w:lineRule="auto"/>
              <w:jc w:val="center"/>
            </w:pPr>
            <w:r w:rsidRPr="006F0352">
              <w:t>9,5%</w:t>
            </w:r>
          </w:p>
        </w:tc>
      </w:tr>
      <w:tr w:rsidR="00B94C21" w:rsidRPr="006F0352" w14:paraId="3D309F39" w14:textId="77777777" w:rsidTr="005A6C8C">
        <w:tc>
          <w:tcPr>
            <w:tcW w:w="4135" w:type="dxa"/>
          </w:tcPr>
          <w:p w14:paraId="44A330F4" w14:textId="77777777" w:rsidR="005A6C8C" w:rsidRPr="006F0352" w:rsidRDefault="005A6C8C" w:rsidP="005A6C8C">
            <w:pPr>
              <w:spacing w:after="0" w:line="240" w:lineRule="auto"/>
            </w:pPr>
            <w:r w:rsidRPr="006F0352">
              <w:t>Процент пациентов со следующими фоновые режимы:</w:t>
            </w:r>
          </w:p>
          <w:p w14:paraId="4399CABF" w14:textId="77777777" w:rsidR="005A6C8C" w:rsidRPr="006F0352" w:rsidRDefault="005A6C8C" w:rsidP="005A6C8C">
            <w:pPr>
              <w:spacing w:after="0" w:line="240" w:lineRule="auto"/>
              <w:ind w:firstLine="709"/>
            </w:pPr>
            <w:r w:rsidRPr="006F0352">
              <w:t>тенофовира дизопроксила фумарат плюс эмтрицитабин</w:t>
            </w:r>
          </w:p>
          <w:p w14:paraId="7E03CD83" w14:textId="77777777" w:rsidR="005A6C8C" w:rsidRPr="006F0352" w:rsidRDefault="005A6C8C" w:rsidP="005A6C8C">
            <w:pPr>
              <w:spacing w:after="0" w:line="240" w:lineRule="auto"/>
              <w:ind w:firstLine="709"/>
            </w:pPr>
            <w:r w:rsidRPr="006F0352">
              <w:t>зидовудин плюс ламивудин</w:t>
            </w:r>
          </w:p>
          <w:p w14:paraId="391A4C37" w14:textId="72F00968" w:rsidR="00B94C21" w:rsidRPr="006F0352" w:rsidRDefault="005A6C8C" w:rsidP="005A6C8C">
            <w:pPr>
              <w:spacing w:after="0" w:line="240" w:lineRule="auto"/>
              <w:ind w:firstLine="697"/>
            </w:pPr>
            <w:r w:rsidRPr="006F0352">
              <w:t>абакавир плюс ламивудин</w:t>
            </w:r>
          </w:p>
        </w:tc>
        <w:tc>
          <w:tcPr>
            <w:tcW w:w="2610" w:type="dxa"/>
            <w:vAlign w:val="bottom"/>
          </w:tcPr>
          <w:p w14:paraId="2D3BDAFF" w14:textId="77777777" w:rsidR="005A6C8C" w:rsidRPr="006F0352" w:rsidRDefault="005A6C8C" w:rsidP="005A6C8C">
            <w:pPr>
              <w:spacing w:after="0" w:line="240" w:lineRule="auto"/>
              <w:ind w:hanging="18"/>
              <w:jc w:val="center"/>
            </w:pPr>
            <w:r w:rsidRPr="006F0352">
              <w:t>80,2%</w:t>
            </w:r>
          </w:p>
          <w:p w14:paraId="309BA51E" w14:textId="6C4D2540" w:rsidR="005A6C8C" w:rsidRPr="006F0352" w:rsidRDefault="005A6C8C" w:rsidP="005A6C8C">
            <w:pPr>
              <w:spacing w:after="0" w:line="240" w:lineRule="auto"/>
              <w:ind w:hanging="18"/>
              <w:jc w:val="center"/>
            </w:pPr>
            <w:r w:rsidRPr="006F0352">
              <w:t>14,7%</w:t>
            </w:r>
          </w:p>
          <w:p w14:paraId="40EAAB47" w14:textId="669B066D" w:rsidR="00B94C21" w:rsidRPr="006F0352" w:rsidRDefault="005A6C8C" w:rsidP="005A6C8C">
            <w:pPr>
              <w:spacing w:after="0" w:line="240" w:lineRule="auto"/>
              <w:ind w:hanging="18"/>
              <w:jc w:val="center"/>
            </w:pPr>
            <w:r w:rsidRPr="006F0352">
              <w:t>5,1%</w:t>
            </w:r>
          </w:p>
        </w:tc>
        <w:tc>
          <w:tcPr>
            <w:tcW w:w="2601" w:type="dxa"/>
            <w:vAlign w:val="bottom"/>
          </w:tcPr>
          <w:p w14:paraId="6FB7E3AF" w14:textId="77777777" w:rsidR="005A6C8C" w:rsidRPr="006F0352" w:rsidRDefault="005A6C8C" w:rsidP="005A6C8C">
            <w:pPr>
              <w:spacing w:after="0" w:line="240" w:lineRule="auto"/>
              <w:jc w:val="center"/>
            </w:pPr>
            <w:r w:rsidRPr="006F0352">
              <w:t>80,1%</w:t>
            </w:r>
          </w:p>
          <w:p w14:paraId="7CA6A0AA" w14:textId="77777777" w:rsidR="005A6C8C" w:rsidRPr="006F0352" w:rsidRDefault="005A6C8C" w:rsidP="005A6C8C">
            <w:pPr>
              <w:spacing w:after="0" w:line="240" w:lineRule="auto"/>
              <w:jc w:val="center"/>
            </w:pPr>
            <w:r w:rsidRPr="006F0352">
              <w:t>15,1%</w:t>
            </w:r>
          </w:p>
          <w:p w14:paraId="05B99FB5" w14:textId="1F6E8FC6" w:rsidR="00B94C21" w:rsidRPr="006F0352" w:rsidRDefault="005A6C8C" w:rsidP="005A6C8C">
            <w:pPr>
              <w:spacing w:after="0" w:line="240" w:lineRule="auto"/>
              <w:ind w:left="-108"/>
              <w:jc w:val="center"/>
            </w:pPr>
            <w:r w:rsidRPr="006F0352">
              <w:t>4,8%</w:t>
            </w:r>
          </w:p>
        </w:tc>
      </w:tr>
    </w:tbl>
    <w:p w14:paraId="64AE5E3C" w14:textId="77777777" w:rsidR="00681837" w:rsidRDefault="00681837" w:rsidP="00B94C21">
      <w:pPr>
        <w:spacing w:after="0" w:line="240" w:lineRule="auto"/>
        <w:ind w:firstLine="709"/>
      </w:pPr>
    </w:p>
    <w:p w14:paraId="407082E4" w14:textId="64D8FCBB" w:rsidR="00D97CF2" w:rsidRDefault="006F78D4" w:rsidP="00B94C21">
      <w:pPr>
        <w:spacing w:after="0" w:line="240" w:lineRule="auto"/>
        <w:ind w:firstLine="709"/>
      </w:pPr>
      <w:r>
        <w:t>В Т</w:t>
      </w:r>
      <w:r w:rsidRPr="006F78D4">
        <w:t xml:space="preserve">аблице </w:t>
      </w:r>
      <w:r>
        <w:fldChar w:fldCharType="begin"/>
      </w:r>
      <w:r>
        <w:instrText xml:space="preserve"> REF tab_4_9_1 \h </w:instrText>
      </w:r>
      <w:r>
        <w:fldChar w:fldCharType="separate"/>
      </w:r>
      <w:r>
        <w:t>4</w:t>
      </w:r>
      <w:r>
        <w:noBreakHyphen/>
      </w:r>
      <w:r>
        <w:rPr>
          <w:noProof/>
        </w:rPr>
        <w:t>9</w:t>
      </w:r>
      <w:r>
        <w:fldChar w:fldCharType="end"/>
      </w:r>
      <w:r w:rsidRPr="006F78D4">
        <w:t xml:space="preserve"> представлены результаты анализа эффективности на 48-й и 96-й неделе для п</w:t>
      </w:r>
      <w:r w:rsidR="00AA4885">
        <w:t>ациентов, получавших рилпивирин</w:t>
      </w:r>
      <w:r w:rsidRPr="006F78D4">
        <w:t xml:space="preserve"> и эфавирен</w:t>
      </w:r>
      <w:r w:rsidR="00AA4885">
        <w:t>з</w:t>
      </w:r>
      <w:r w:rsidRPr="006F78D4">
        <w:t>, на основе объединенных данных исследований ECHO и THRIVE. Частота ответа (подтвержденная неопределяемая вирусная нагрузка &lt; 50 копий РНК ВИЧ</w:t>
      </w:r>
      <w:r w:rsidRPr="00AA4885">
        <w:rPr>
          <w:vertAlign w:val="superscript"/>
        </w:rPr>
        <w:t>-1</w:t>
      </w:r>
      <w:r w:rsidRPr="006F78D4">
        <w:t>/мл) на 96-й неделе была сопоставима между группами рилпивирина и эфавиренза. Частота вирусологической неудачи была выше в группе рилпивирина, чем в группе эфавиренза на 96-й неделе; однако большинство вирусологических неудач произошло в течение первых 48 недель лечения. Прекращение лечения из-за нежелательных явле</w:t>
      </w:r>
      <w:r w:rsidR="00AA4885">
        <w:t>ний было выше в группе эфавиренз</w:t>
      </w:r>
      <w:r w:rsidRPr="006F78D4">
        <w:t xml:space="preserve">а на 96-й неделе, чем в группе рилпивирина. </w:t>
      </w:r>
      <w:r w:rsidR="00AA4885">
        <w:t xml:space="preserve">Преимущественно отказ от терапии происходил </w:t>
      </w:r>
      <w:r w:rsidRPr="006F78D4">
        <w:t>в течение первых 48 недель лечения</w:t>
      </w:r>
      <w:r w:rsidR="00D17858">
        <w:t xml:space="preserve"> </w:t>
      </w:r>
      <w:r w:rsidR="00D17858" w:rsidRPr="00D17858">
        <w:t>[22].</w:t>
      </w:r>
    </w:p>
    <w:p w14:paraId="549D569E" w14:textId="77777777" w:rsidR="006F0352" w:rsidRDefault="006F0352" w:rsidP="00681837">
      <w:pPr>
        <w:spacing w:after="0" w:line="240" w:lineRule="auto"/>
        <w:rPr>
          <w:b/>
          <w:bCs/>
        </w:rPr>
      </w:pPr>
    </w:p>
    <w:p w14:paraId="285F0781" w14:textId="7313AB3E" w:rsidR="00AA4885" w:rsidRPr="00B94C21" w:rsidRDefault="006F78D4" w:rsidP="00681837">
      <w:pPr>
        <w:spacing w:after="0" w:line="240" w:lineRule="auto"/>
        <w:rPr>
          <w:b/>
        </w:rPr>
      </w:pPr>
      <w:r w:rsidRPr="00681837">
        <w:rPr>
          <w:b/>
          <w:bCs/>
        </w:rPr>
        <w:t xml:space="preserve">Таблица </w:t>
      </w:r>
      <w:bookmarkStart w:id="167" w:name="tab_4_9_1"/>
      <w:r w:rsidRPr="00681837">
        <w:rPr>
          <w:b/>
          <w:bCs/>
        </w:rPr>
        <w:t>4</w:t>
      </w:r>
      <w:r w:rsidRPr="00681837">
        <w:rPr>
          <w:b/>
          <w:bCs/>
        </w:rPr>
        <w:noBreakHyphen/>
      </w:r>
      <w:r w:rsidR="00752B2A" w:rsidRPr="00681837">
        <w:rPr>
          <w:b/>
          <w:bCs/>
        </w:rPr>
        <w:fldChar w:fldCharType="begin"/>
      </w:r>
      <w:r w:rsidR="00752B2A" w:rsidRPr="00681837">
        <w:rPr>
          <w:b/>
          <w:bCs/>
        </w:rPr>
        <w:instrText xml:space="preserve"> SEQ Таблица \* ARABIC \s 1 </w:instrText>
      </w:r>
      <w:r w:rsidR="00752B2A" w:rsidRPr="00681837">
        <w:rPr>
          <w:b/>
          <w:bCs/>
        </w:rPr>
        <w:fldChar w:fldCharType="separate"/>
      </w:r>
      <w:r w:rsidR="00752B2A" w:rsidRPr="00681837">
        <w:rPr>
          <w:b/>
          <w:bCs/>
          <w:noProof/>
        </w:rPr>
        <w:t>9</w:t>
      </w:r>
      <w:r w:rsidR="00752B2A" w:rsidRPr="00681837">
        <w:rPr>
          <w:b/>
          <w:bCs/>
        </w:rPr>
        <w:fldChar w:fldCharType="end"/>
      </w:r>
      <w:bookmarkEnd w:id="167"/>
      <w:r w:rsidRPr="00681837">
        <w:rPr>
          <w:b/>
          <w:bCs/>
        </w:rPr>
        <w:t>.</w:t>
      </w:r>
      <w:r>
        <w:t xml:space="preserve"> </w:t>
      </w:r>
      <w:r w:rsidR="00AA4885" w:rsidRPr="00AA4885">
        <w:t>Вирусологическ</w:t>
      </w:r>
      <w:r w:rsidR="00AA4885">
        <w:t>ий ответ</w:t>
      </w:r>
      <w:r w:rsidR="00AA4885" w:rsidRPr="00AA4885">
        <w:t xml:space="preserve"> у взрослых </w:t>
      </w:r>
      <w:r w:rsidR="00AA4885">
        <w:t>пациентов</w:t>
      </w:r>
      <w:r w:rsidR="00AA4885" w:rsidRPr="00AA4885">
        <w:t xml:space="preserve"> в исследованиях ECHO и THRIVE (объединенные</w:t>
      </w:r>
      <w:r w:rsidR="003D29F7">
        <w:t xml:space="preserve"> данные анализа на 48-й неделе [первичный]</w:t>
      </w:r>
      <w:r w:rsidR="00AA4885" w:rsidRPr="00AA4885">
        <w:t xml:space="preserve"> и на 96-й неделе; ITT-TLOVR*)</w:t>
      </w:r>
      <w:r w:rsidR="00AA4885">
        <w:t xml:space="preserve"> </w:t>
      </w:r>
      <w:r w:rsidR="00D17858">
        <w:t>[22]</w:t>
      </w:r>
      <w:r w:rsidR="008902D9">
        <w:t>.</w:t>
      </w:r>
    </w:p>
    <w:tbl>
      <w:tblPr>
        <w:tblStyle w:val="a7"/>
        <w:tblW w:w="0" w:type="auto"/>
        <w:tblLook w:val="04A0" w:firstRow="1" w:lastRow="0" w:firstColumn="1" w:lastColumn="0" w:noHBand="0" w:noVBand="1"/>
      </w:tblPr>
      <w:tblGrid>
        <w:gridCol w:w="2690"/>
        <w:gridCol w:w="1097"/>
        <w:gridCol w:w="1097"/>
        <w:gridCol w:w="1134"/>
        <w:gridCol w:w="1097"/>
        <w:gridCol w:w="1097"/>
        <w:gridCol w:w="1134"/>
      </w:tblGrid>
      <w:tr w:rsidR="008902D9" w:rsidRPr="006F0352" w14:paraId="02685C66" w14:textId="77777777" w:rsidTr="008902D9">
        <w:trPr>
          <w:tblHeader/>
        </w:trPr>
        <w:tc>
          <w:tcPr>
            <w:tcW w:w="2695" w:type="dxa"/>
            <w:vMerge w:val="restart"/>
            <w:shd w:val="clear" w:color="auto" w:fill="D9D9D9" w:themeFill="background1" w:themeFillShade="D9"/>
            <w:vAlign w:val="center"/>
          </w:tcPr>
          <w:p w14:paraId="433EE725" w14:textId="44687140" w:rsidR="008902D9" w:rsidRPr="006F0352" w:rsidRDefault="008902D9" w:rsidP="008902D9">
            <w:pPr>
              <w:pStyle w:val="aff9"/>
              <w:spacing w:before="0"/>
              <w:jc w:val="center"/>
              <w:rPr>
                <w:b/>
                <w:sz w:val="24"/>
              </w:rPr>
            </w:pPr>
            <w:r w:rsidRPr="006F0352">
              <w:rPr>
                <w:b/>
                <w:sz w:val="24"/>
              </w:rPr>
              <w:t>Критерии оценки</w:t>
            </w:r>
          </w:p>
        </w:tc>
        <w:tc>
          <w:tcPr>
            <w:tcW w:w="3330" w:type="dxa"/>
            <w:gridSpan w:val="3"/>
            <w:shd w:val="clear" w:color="auto" w:fill="D9D9D9" w:themeFill="background1" w:themeFillShade="D9"/>
            <w:vAlign w:val="center"/>
          </w:tcPr>
          <w:p w14:paraId="2BC9B544" w14:textId="42CE05AD" w:rsidR="008902D9" w:rsidRPr="006F0352" w:rsidRDefault="008902D9" w:rsidP="00D97CF2">
            <w:pPr>
              <w:pStyle w:val="aff9"/>
              <w:spacing w:before="0"/>
              <w:jc w:val="center"/>
              <w:rPr>
                <w:b/>
                <w:sz w:val="24"/>
              </w:rPr>
            </w:pPr>
            <w:r w:rsidRPr="006F0352">
              <w:rPr>
                <w:b/>
                <w:sz w:val="24"/>
              </w:rPr>
              <w:t>Результат анализа на 48-й неделе</w:t>
            </w:r>
          </w:p>
        </w:tc>
        <w:tc>
          <w:tcPr>
            <w:tcW w:w="3321" w:type="dxa"/>
            <w:gridSpan w:val="3"/>
            <w:shd w:val="clear" w:color="auto" w:fill="D9D9D9" w:themeFill="background1" w:themeFillShade="D9"/>
            <w:vAlign w:val="center"/>
          </w:tcPr>
          <w:p w14:paraId="6FBEB666" w14:textId="74BD1419" w:rsidR="008902D9" w:rsidRPr="006F0352" w:rsidRDefault="008902D9" w:rsidP="00D97CF2">
            <w:pPr>
              <w:pStyle w:val="aff9"/>
              <w:spacing w:before="0"/>
              <w:jc w:val="center"/>
              <w:rPr>
                <w:b/>
                <w:sz w:val="24"/>
              </w:rPr>
            </w:pPr>
            <w:r w:rsidRPr="006F0352">
              <w:rPr>
                <w:b/>
                <w:sz w:val="24"/>
              </w:rPr>
              <w:t>Результат анализа на 96-й неделе</w:t>
            </w:r>
          </w:p>
        </w:tc>
      </w:tr>
      <w:tr w:rsidR="008902D9" w:rsidRPr="006F0352" w14:paraId="5154D504" w14:textId="77777777" w:rsidTr="00913155">
        <w:trPr>
          <w:cantSplit/>
          <w:trHeight w:val="2150"/>
          <w:tblHeader/>
        </w:trPr>
        <w:tc>
          <w:tcPr>
            <w:tcW w:w="2695" w:type="dxa"/>
            <w:vMerge/>
            <w:shd w:val="clear" w:color="auto" w:fill="D9D9D9" w:themeFill="background1" w:themeFillShade="D9"/>
          </w:tcPr>
          <w:p w14:paraId="78AD538C" w14:textId="77777777" w:rsidR="008902D9" w:rsidRPr="006F0352" w:rsidRDefault="008902D9" w:rsidP="00D97CF2">
            <w:pPr>
              <w:pStyle w:val="aff9"/>
              <w:spacing w:before="0"/>
              <w:rPr>
                <w:b/>
                <w:sz w:val="24"/>
              </w:rPr>
            </w:pPr>
          </w:p>
        </w:tc>
        <w:tc>
          <w:tcPr>
            <w:tcW w:w="1084" w:type="dxa"/>
            <w:shd w:val="clear" w:color="auto" w:fill="D9D9D9" w:themeFill="background1" w:themeFillShade="D9"/>
            <w:textDirection w:val="btLr"/>
            <w:vAlign w:val="center"/>
          </w:tcPr>
          <w:p w14:paraId="2C6B1F4B" w14:textId="02952A32" w:rsidR="008902D9" w:rsidRPr="006F0352" w:rsidRDefault="008902D9" w:rsidP="001E3B0A">
            <w:pPr>
              <w:spacing w:after="0" w:line="240" w:lineRule="auto"/>
              <w:ind w:left="113" w:right="113"/>
              <w:jc w:val="center"/>
              <w:rPr>
                <w:b/>
                <w:lang w:val="en-US"/>
              </w:rPr>
            </w:pPr>
            <w:r w:rsidRPr="006F0352">
              <w:rPr>
                <w:b/>
              </w:rPr>
              <w:t>Рилпивирин + ФР (</w:t>
            </w:r>
            <w:r w:rsidRPr="006F0352">
              <w:rPr>
                <w:b/>
                <w:lang w:val="en-US"/>
              </w:rPr>
              <w:t>n</w:t>
            </w:r>
            <w:r w:rsidRPr="006F0352">
              <w:rPr>
                <w:b/>
              </w:rPr>
              <w:t>=686</w:t>
            </w:r>
            <w:r w:rsidRPr="006F0352">
              <w:rPr>
                <w:b/>
                <w:lang w:val="en-US"/>
              </w:rPr>
              <w:t>)</w:t>
            </w:r>
          </w:p>
        </w:tc>
        <w:tc>
          <w:tcPr>
            <w:tcW w:w="1084" w:type="dxa"/>
            <w:shd w:val="clear" w:color="auto" w:fill="D9D9D9" w:themeFill="background1" w:themeFillShade="D9"/>
            <w:textDirection w:val="btLr"/>
            <w:vAlign w:val="center"/>
          </w:tcPr>
          <w:p w14:paraId="249C4D59" w14:textId="016675F3" w:rsidR="008902D9" w:rsidRPr="006F0352" w:rsidRDefault="008902D9" w:rsidP="001E3B0A">
            <w:pPr>
              <w:spacing w:after="0" w:line="240" w:lineRule="auto"/>
              <w:ind w:left="113" w:right="113"/>
              <w:jc w:val="center"/>
              <w:rPr>
                <w:b/>
                <w:lang w:val="en-US"/>
              </w:rPr>
            </w:pPr>
            <w:r w:rsidRPr="006F0352">
              <w:rPr>
                <w:b/>
              </w:rPr>
              <w:t>Эфавиренз</w:t>
            </w:r>
            <w:r w:rsidRPr="006F0352">
              <w:rPr>
                <w:b/>
                <w:lang w:val="en-US"/>
              </w:rPr>
              <w:t xml:space="preserve"> </w:t>
            </w:r>
            <w:r w:rsidRPr="006F0352">
              <w:rPr>
                <w:b/>
              </w:rPr>
              <w:t>+ ФР</w:t>
            </w:r>
            <w:r w:rsidRPr="006F0352">
              <w:rPr>
                <w:b/>
                <w:lang w:val="en-US"/>
              </w:rPr>
              <w:t xml:space="preserve"> (n</w:t>
            </w:r>
            <w:r w:rsidRPr="006F0352">
              <w:rPr>
                <w:b/>
              </w:rPr>
              <w:t>=682</w:t>
            </w:r>
            <w:r w:rsidRPr="006F0352">
              <w:rPr>
                <w:b/>
                <w:lang w:val="en-US"/>
              </w:rPr>
              <w:t>)</w:t>
            </w:r>
          </w:p>
        </w:tc>
        <w:tc>
          <w:tcPr>
            <w:tcW w:w="1162" w:type="dxa"/>
            <w:shd w:val="clear" w:color="auto" w:fill="D9D9D9" w:themeFill="background1" w:themeFillShade="D9"/>
            <w:textDirection w:val="btLr"/>
            <w:vAlign w:val="center"/>
          </w:tcPr>
          <w:p w14:paraId="1B5025A7" w14:textId="1F2B8318" w:rsidR="008902D9" w:rsidRPr="006F0352" w:rsidRDefault="008902D9" w:rsidP="001E3B0A">
            <w:pPr>
              <w:spacing w:after="0" w:line="240" w:lineRule="auto"/>
              <w:ind w:left="113" w:right="113"/>
              <w:jc w:val="center"/>
              <w:rPr>
                <w:b/>
              </w:rPr>
            </w:pPr>
            <w:r w:rsidRPr="006F0352">
              <w:rPr>
                <w:b/>
              </w:rPr>
              <w:t xml:space="preserve">Разница (95%ДИ) </w:t>
            </w:r>
            <w:r w:rsidRPr="006F0352">
              <w:rPr>
                <w:b/>
                <w:vertAlign w:val="superscript"/>
              </w:rPr>
              <w:t>±</w:t>
            </w:r>
          </w:p>
        </w:tc>
        <w:tc>
          <w:tcPr>
            <w:tcW w:w="1084" w:type="dxa"/>
            <w:shd w:val="clear" w:color="auto" w:fill="D9D9D9" w:themeFill="background1" w:themeFillShade="D9"/>
            <w:textDirection w:val="btLr"/>
            <w:vAlign w:val="center"/>
          </w:tcPr>
          <w:p w14:paraId="6CC134BB" w14:textId="7DFEDBC6" w:rsidR="008902D9" w:rsidRPr="006F0352" w:rsidRDefault="008902D9" w:rsidP="001E3B0A">
            <w:pPr>
              <w:spacing w:after="0" w:line="240" w:lineRule="auto"/>
              <w:ind w:left="113" w:right="113"/>
              <w:jc w:val="center"/>
              <w:rPr>
                <w:b/>
                <w:lang w:val="en-US"/>
              </w:rPr>
            </w:pPr>
            <w:r w:rsidRPr="006F0352">
              <w:rPr>
                <w:b/>
              </w:rPr>
              <w:t>Рилпивирин</w:t>
            </w:r>
            <w:r w:rsidRPr="006F0352">
              <w:rPr>
                <w:b/>
                <w:lang w:val="en-US"/>
              </w:rPr>
              <w:t xml:space="preserve"> </w:t>
            </w:r>
            <w:r w:rsidRPr="006F0352">
              <w:rPr>
                <w:b/>
              </w:rPr>
              <w:t>+ ФР</w:t>
            </w:r>
            <w:r w:rsidRPr="006F0352">
              <w:rPr>
                <w:b/>
                <w:lang w:val="en-US"/>
              </w:rPr>
              <w:t xml:space="preserve"> (n</w:t>
            </w:r>
            <w:r w:rsidRPr="006F0352">
              <w:rPr>
                <w:b/>
              </w:rPr>
              <w:t>=686</w:t>
            </w:r>
            <w:r w:rsidRPr="006F0352">
              <w:rPr>
                <w:b/>
                <w:lang w:val="en-US"/>
              </w:rPr>
              <w:t>)</w:t>
            </w:r>
          </w:p>
        </w:tc>
        <w:tc>
          <w:tcPr>
            <w:tcW w:w="1084" w:type="dxa"/>
            <w:shd w:val="clear" w:color="auto" w:fill="D9D9D9" w:themeFill="background1" w:themeFillShade="D9"/>
            <w:textDirection w:val="btLr"/>
            <w:vAlign w:val="center"/>
          </w:tcPr>
          <w:p w14:paraId="4B10EB8F" w14:textId="5197A777" w:rsidR="008902D9" w:rsidRPr="006F0352" w:rsidRDefault="008902D9" w:rsidP="001E3B0A">
            <w:pPr>
              <w:spacing w:after="0" w:line="240" w:lineRule="auto"/>
              <w:ind w:left="113" w:right="113"/>
              <w:jc w:val="center"/>
              <w:rPr>
                <w:b/>
                <w:lang w:val="en-US"/>
              </w:rPr>
            </w:pPr>
            <w:r w:rsidRPr="006F0352">
              <w:rPr>
                <w:b/>
              </w:rPr>
              <w:t>Эфавиренз</w:t>
            </w:r>
            <w:r w:rsidRPr="006F0352">
              <w:rPr>
                <w:b/>
                <w:lang w:val="en-US"/>
              </w:rPr>
              <w:t xml:space="preserve"> </w:t>
            </w:r>
            <w:r w:rsidRPr="006F0352">
              <w:rPr>
                <w:b/>
              </w:rPr>
              <w:t>+ ФР</w:t>
            </w:r>
            <w:r w:rsidRPr="006F0352">
              <w:rPr>
                <w:b/>
                <w:lang w:val="en-US"/>
              </w:rPr>
              <w:t xml:space="preserve"> (n</w:t>
            </w:r>
            <w:r w:rsidRPr="006F0352">
              <w:rPr>
                <w:b/>
              </w:rPr>
              <w:t>=682</w:t>
            </w:r>
            <w:r w:rsidRPr="006F0352">
              <w:rPr>
                <w:b/>
                <w:lang w:val="en-US"/>
              </w:rPr>
              <w:t>)</w:t>
            </w:r>
          </w:p>
        </w:tc>
        <w:tc>
          <w:tcPr>
            <w:tcW w:w="1153" w:type="dxa"/>
            <w:shd w:val="clear" w:color="auto" w:fill="D9D9D9" w:themeFill="background1" w:themeFillShade="D9"/>
            <w:textDirection w:val="btLr"/>
            <w:vAlign w:val="center"/>
          </w:tcPr>
          <w:p w14:paraId="6329B014" w14:textId="26E7A180" w:rsidR="008902D9" w:rsidRPr="006F0352" w:rsidRDefault="008902D9" w:rsidP="001E3B0A">
            <w:pPr>
              <w:spacing w:after="0" w:line="240" w:lineRule="auto"/>
              <w:ind w:left="113" w:right="113"/>
              <w:jc w:val="center"/>
              <w:rPr>
                <w:b/>
              </w:rPr>
            </w:pPr>
            <w:r w:rsidRPr="006F0352">
              <w:rPr>
                <w:b/>
              </w:rPr>
              <w:t xml:space="preserve">Разница (95%Д) </w:t>
            </w:r>
            <w:r w:rsidRPr="006F0352">
              <w:rPr>
                <w:b/>
                <w:vertAlign w:val="superscript"/>
              </w:rPr>
              <w:t>±</w:t>
            </w:r>
          </w:p>
        </w:tc>
      </w:tr>
      <w:tr w:rsidR="0094281C" w:rsidRPr="006F0352" w14:paraId="5D6B0A18" w14:textId="77777777" w:rsidTr="0094281C">
        <w:tc>
          <w:tcPr>
            <w:tcW w:w="2695" w:type="dxa"/>
          </w:tcPr>
          <w:p w14:paraId="3E7CEDEB" w14:textId="0B9B918A" w:rsidR="00D97CF2" w:rsidRPr="006F0352" w:rsidRDefault="00D97CF2" w:rsidP="005A3512">
            <w:pPr>
              <w:spacing w:after="0" w:line="240" w:lineRule="auto"/>
            </w:pPr>
            <w:r w:rsidRPr="006F0352">
              <w:t>Ответ (подтвержденный</w:t>
            </w:r>
            <w:r w:rsidR="005A3512" w:rsidRPr="006F0352">
              <w:t xml:space="preserve"> </w:t>
            </w:r>
            <w:r w:rsidRPr="006F0352">
              <w:t>&lt; 50 РНК ВИЧ</w:t>
            </w:r>
            <w:r w:rsidRPr="006F0352">
              <w:rPr>
                <w:vertAlign w:val="superscript"/>
              </w:rPr>
              <w:t>-1</w:t>
            </w:r>
            <w:r w:rsidR="005A3512" w:rsidRPr="006F0352">
              <w:t xml:space="preserve"> </w:t>
            </w:r>
            <w:r w:rsidRPr="006F0352">
              <w:t>копий/мл)</w:t>
            </w:r>
            <w:r w:rsidRPr="006F0352">
              <w:rPr>
                <w:vertAlign w:val="superscript"/>
              </w:rPr>
              <w:t>§#</w:t>
            </w:r>
          </w:p>
        </w:tc>
        <w:tc>
          <w:tcPr>
            <w:tcW w:w="1084" w:type="dxa"/>
            <w:vAlign w:val="center"/>
          </w:tcPr>
          <w:p w14:paraId="59C026B0" w14:textId="6EC3AEF5" w:rsidR="00D97CF2" w:rsidRPr="006F0352" w:rsidRDefault="001E3B0A" w:rsidP="0094281C">
            <w:pPr>
              <w:spacing w:after="0" w:line="240" w:lineRule="auto"/>
              <w:jc w:val="center"/>
            </w:pPr>
            <w:r w:rsidRPr="006F0352">
              <w:t>84,3</w:t>
            </w:r>
            <w:r w:rsidRPr="006F0352">
              <w:br/>
              <w:t>(578/686)</w:t>
            </w:r>
          </w:p>
        </w:tc>
        <w:tc>
          <w:tcPr>
            <w:tcW w:w="1084" w:type="dxa"/>
            <w:vAlign w:val="center"/>
          </w:tcPr>
          <w:p w14:paraId="3B99115E" w14:textId="35432FC5" w:rsidR="00D97CF2" w:rsidRPr="006F0352" w:rsidRDefault="001E3B0A" w:rsidP="0094281C">
            <w:pPr>
              <w:spacing w:after="0" w:line="240" w:lineRule="auto"/>
              <w:jc w:val="center"/>
            </w:pPr>
            <w:r w:rsidRPr="006F0352">
              <w:t>82,3</w:t>
            </w:r>
            <w:r w:rsidRPr="006F0352">
              <w:br/>
              <w:t>(561/682)</w:t>
            </w:r>
          </w:p>
        </w:tc>
        <w:tc>
          <w:tcPr>
            <w:tcW w:w="1162" w:type="dxa"/>
            <w:vAlign w:val="center"/>
          </w:tcPr>
          <w:p w14:paraId="7A3C1E68" w14:textId="2A155A1F" w:rsidR="00D97CF2" w:rsidRPr="006F0352" w:rsidRDefault="001E3B0A" w:rsidP="0094281C">
            <w:pPr>
              <w:spacing w:after="0" w:line="240" w:lineRule="auto"/>
              <w:jc w:val="center"/>
            </w:pPr>
            <w:r w:rsidRPr="006F0352">
              <w:t>2</w:t>
            </w:r>
            <w:r w:rsidR="006E628A" w:rsidRPr="006F0352">
              <w:t>,</w:t>
            </w:r>
            <w:r w:rsidRPr="006F0352">
              <w:t>0</w:t>
            </w:r>
            <w:r w:rsidRPr="006F0352">
              <w:br/>
            </w:r>
            <w:r w:rsidR="000C6D88" w:rsidRPr="006F0352">
              <w:t>(-2,0;</w:t>
            </w:r>
            <w:r w:rsidRPr="006F0352">
              <w:t>6,0)</w:t>
            </w:r>
          </w:p>
        </w:tc>
        <w:tc>
          <w:tcPr>
            <w:tcW w:w="1084" w:type="dxa"/>
            <w:vAlign w:val="center"/>
          </w:tcPr>
          <w:p w14:paraId="6F67851F" w14:textId="15497662" w:rsidR="00D97CF2" w:rsidRPr="006F0352" w:rsidRDefault="001E3B0A" w:rsidP="0094281C">
            <w:pPr>
              <w:spacing w:after="0" w:line="240" w:lineRule="auto"/>
              <w:jc w:val="center"/>
            </w:pPr>
            <w:r w:rsidRPr="006F0352">
              <w:t>77,6%</w:t>
            </w:r>
            <w:r w:rsidRPr="006F0352">
              <w:br/>
              <w:t>(532/686)</w:t>
            </w:r>
          </w:p>
        </w:tc>
        <w:tc>
          <w:tcPr>
            <w:tcW w:w="1084" w:type="dxa"/>
            <w:vAlign w:val="center"/>
          </w:tcPr>
          <w:p w14:paraId="716AF483" w14:textId="03663816" w:rsidR="00D97CF2" w:rsidRPr="006F0352" w:rsidRDefault="001E3B0A" w:rsidP="0094281C">
            <w:pPr>
              <w:spacing w:after="0" w:line="240" w:lineRule="auto"/>
              <w:jc w:val="center"/>
            </w:pPr>
            <w:r w:rsidRPr="006F0352">
              <w:t>77,6%</w:t>
            </w:r>
            <w:r w:rsidRPr="006F0352">
              <w:br/>
              <w:t>(529/682)</w:t>
            </w:r>
          </w:p>
        </w:tc>
        <w:tc>
          <w:tcPr>
            <w:tcW w:w="1153" w:type="dxa"/>
            <w:vAlign w:val="center"/>
          </w:tcPr>
          <w:p w14:paraId="2F334857" w14:textId="0598AEF9" w:rsidR="00D97CF2" w:rsidRPr="006F0352" w:rsidRDefault="001E3B0A" w:rsidP="0094281C">
            <w:pPr>
              <w:spacing w:after="0" w:line="240" w:lineRule="auto"/>
              <w:jc w:val="center"/>
            </w:pPr>
            <w:r w:rsidRPr="006F0352">
              <w:t>0</w:t>
            </w:r>
            <w:r w:rsidRPr="006F0352">
              <w:br/>
              <w:t>(-4,4;4,4)</w:t>
            </w:r>
          </w:p>
        </w:tc>
      </w:tr>
      <w:tr w:rsidR="00D97CF2" w:rsidRPr="006F0352" w14:paraId="5A8541AA" w14:textId="77777777" w:rsidTr="00300C64">
        <w:tc>
          <w:tcPr>
            <w:tcW w:w="9346" w:type="dxa"/>
            <w:gridSpan w:val="7"/>
            <w:vAlign w:val="center"/>
          </w:tcPr>
          <w:p w14:paraId="46C6FA83" w14:textId="6FA17333" w:rsidR="00D97CF2" w:rsidRPr="006F0352" w:rsidRDefault="00300C64" w:rsidP="00300C64">
            <w:pPr>
              <w:pStyle w:val="aff9"/>
              <w:spacing w:before="0"/>
              <w:jc w:val="left"/>
              <w:rPr>
                <w:b/>
                <w:i/>
                <w:sz w:val="24"/>
              </w:rPr>
            </w:pPr>
            <w:r w:rsidRPr="006F0352">
              <w:rPr>
                <w:b/>
                <w:i/>
                <w:sz w:val="24"/>
              </w:rPr>
              <w:t>Отсутствие ответа</w:t>
            </w:r>
          </w:p>
        </w:tc>
      </w:tr>
      <w:tr w:rsidR="0094281C" w:rsidRPr="006F0352" w14:paraId="217A5859" w14:textId="77777777" w:rsidTr="0094281C">
        <w:tc>
          <w:tcPr>
            <w:tcW w:w="9346" w:type="dxa"/>
            <w:gridSpan w:val="7"/>
            <w:vAlign w:val="center"/>
          </w:tcPr>
          <w:p w14:paraId="36276C81" w14:textId="1B233466" w:rsidR="0094281C" w:rsidRPr="006F0352" w:rsidRDefault="0094281C" w:rsidP="0094281C">
            <w:pPr>
              <w:pStyle w:val="aff9"/>
              <w:spacing w:before="0"/>
              <w:jc w:val="left"/>
              <w:rPr>
                <w:sz w:val="24"/>
              </w:rPr>
            </w:pPr>
            <w:r w:rsidRPr="006F0352">
              <w:rPr>
                <w:b/>
                <w:i/>
                <w:sz w:val="24"/>
              </w:rPr>
              <w:t>Вирусологическая неудача</w:t>
            </w:r>
            <w:r w:rsidRPr="006F0352">
              <w:rPr>
                <w:b/>
                <w:i/>
                <w:sz w:val="24"/>
                <w:vertAlign w:val="superscript"/>
              </w:rPr>
              <w:t>†</w:t>
            </w:r>
          </w:p>
        </w:tc>
      </w:tr>
      <w:tr w:rsidR="004B4018" w:rsidRPr="006F0352" w14:paraId="1D187592" w14:textId="77777777" w:rsidTr="004B4018">
        <w:tc>
          <w:tcPr>
            <w:tcW w:w="2695" w:type="dxa"/>
          </w:tcPr>
          <w:p w14:paraId="371E99D7" w14:textId="60C153C8" w:rsidR="004B4018" w:rsidRPr="006F0352" w:rsidRDefault="004B4018" w:rsidP="004B4018">
            <w:pPr>
              <w:pStyle w:val="aff9"/>
              <w:spacing w:before="0"/>
              <w:ind w:left="708"/>
              <w:rPr>
                <w:sz w:val="24"/>
              </w:rPr>
            </w:pPr>
            <w:r w:rsidRPr="006F0352">
              <w:rPr>
                <w:sz w:val="24"/>
              </w:rPr>
              <w:t>Всего</w:t>
            </w:r>
          </w:p>
        </w:tc>
        <w:tc>
          <w:tcPr>
            <w:tcW w:w="1084" w:type="dxa"/>
            <w:vAlign w:val="center"/>
          </w:tcPr>
          <w:p w14:paraId="2C00A6CC" w14:textId="5C2DFA35" w:rsidR="004B4018" w:rsidRPr="006F0352" w:rsidRDefault="004B4018" w:rsidP="004B4018">
            <w:pPr>
              <w:pStyle w:val="aff9"/>
              <w:spacing w:before="0"/>
              <w:jc w:val="center"/>
              <w:rPr>
                <w:sz w:val="24"/>
              </w:rPr>
            </w:pPr>
            <w:r w:rsidRPr="006F0352">
              <w:rPr>
                <w:sz w:val="24"/>
              </w:rPr>
              <w:t>9,0%</w:t>
            </w:r>
            <w:r w:rsidRPr="006F0352">
              <w:rPr>
                <w:sz w:val="24"/>
              </w:rPr>
              <w:br/>
              <w:t>(62/686)</w:t>
            </w:r>
          </w:p>
        </w:tc>
        <w:tc>
          <w:tcPr>
            <w:tcW w:w="1084" w:type="dxa"/>
            <w:vAlign w:val="center"/>
          </w:tcPr>
          <w:p w14:paraId="300BA3D9" w14:textId="6AE4B165" w:rsidR="004B4018" w:rsidRPr="006F0352" w:rsidRDefault="004B4018" w:rsidP="004B4018">
            <w:pPr>
              <w:pStyle w:val="aff9"/>
              <w:spacing w:before="0"/>
              <w:jc w:val="center"/>
              <w:rPr>
                <w:sz w:val="24"/>
              </w:rPr>
            </w:pPr>
            <w:r w:rsidRPr="006F0352">
              <w:rPr>
                <w:sz w:val="24"/>
              </w:rPr>
              <w:t>4,8%</w:t>
            </w:r>
            <w:r w:rsidRPr="006F0352">
              <w:rPr>
                <w:sz w:val="24"/>
              </w:rPr>
              <w:br/>
              <w:t>(33/682)</w:t>
            </w:r>
          </w:p>
        </w:tc>
        <w:tc>
          <w:tcPr>
            <w:tcW w:w="1162" w:type="dxa"/>
            <w:vAlign w:val="center"/>
          </w:tcPr>
          <w:p w14:paraId="4999771A" w14:textId="34C9CD5C" w:rsidR="004B4018" w:rsidRPr="006F0352" w:rsidRDefault="004B4018" w:rsidP="004B4018">
            <w:pPr>
              <w:pStyle w:val="aff9"/>
              <w:spacing w:before="0"/>
              <w:jc w:val="center"/>
              <w:rPr>
                <w:sz w:val="24"/>
              </w:rPr>
            </w:pPr>
            <w:r w:rsidRPr="006F0352">
              <w:rPr>
                <w:sz w:val="24"/>
              </w:rPr>
              <w:t>НО</w:t>
            </w:r>
          </w:p>
        </w:tc>
        <w:tc>
          <w:tcPr>
            <w:tcW w:w="1084" w:type="dxa"/>
            <w:vAlign w:val="center"/>
          </w:tcPr>
          <w:p w14:paraId="1F7AEDEC" w14:textId="74C0B529" w:rsidR="004B4018" w:rsidRPr="006F0352" w:rsidRDefault="004B4018" w:rsidP="004B4018">
            <w:pPr>
              <w:pStyle w:val="aff9"/>
              <w:spacing w:before="0"/>
              <w:jc w:val="center"/>
              <w:rPr>
                <w:sz w:val="24"/>
              </w:rPr>
            </w:pPr>
            <w:r w:rsidRPr="006F0352">
              <w:rPr>
                <w:sz w:val="24"/>
              </w:rPr>
              <w:t>11,5%</w:t>
            </w:r>
            <w:r w:rsidRPr="006F0352">
              <w:rPr>
                <w:sz w:val="24"/>
              </w:rPr>
              <w:br/>
              <w:t>(79/686)</w:t>
            </w:r>
          </w:p>
        </w:tc>
        <w:tc>
          <w:tcPr>
            <w:tcW w:w="1084" w:type="dxa"/>
            <w:vAlign w:val="center"/>
          </w:tcPr>
          <w:p w14:paraId="4A064988" w14:textId="1FF2D3E4" w:rsidR="004B4018" w:rsidRPr="006F0352" w:rsidRDefault="004B4018" w:rsidP="004B4018">
            <w:pPr>
              <w:pStyle w:val="aff9"/>
              <w:spacing w:before="0"/>
              <w:jc w:val="center"/>
              <w:rPr>
                <w:sz w:val="24"/>
              </w:rPr>
            </w:pPr>
            <w:r w:rsidRPr="006F0352">
              <w:rPr>
                <w:sz w:val="24"/>
              </w:rPr>
              <w:t>5,9%</w:t>
            </w:r>
            <w:r w:rsidRPr="006F0352">
              <w:rPr>
                <w:sz w:val="24"/>
              </w:rPr>
              <w:br/>
              <w:t>(40/682)</w:t>
            </w:r>
          </w:p>
        </w:tc>
        <w:tc>
          <w:tcPr>
            <w:tcW w:w="1153" w:type="dxa"/>
            <w:vAlign w:val="center"/>
          </w:tcPr>
          <w:p w14:paraId="6E3FB53A" w14:textId="6D9D6AD7" w:rsidR="004B4018" w:rsidRPr="006F0352" w:rsidRDefault="004B4018" w:rsidP="004B4018">
            <w:pPr>
              <w:pStyle w:val="aff9"/>
              <w:spacing w:before="0"/>
              <w:jc w:val="center"/>
              <w:rPr>
                <w:sz w:val="24"/>
              </w:rPr>
            </w:pPr>
            <w:r w:rsidRPr="006F0352">
              <w:rPr>
                <w:sz w:val="24"/>
              </w:rPr>
              <w:t>НО</w:t>
            </w:r>
          </w:p>
        </w:tc>
      </w:tr>
      <w:tr w:rsidR="004B4018" w:rsidRPr="006F0352" w14:paraId="1E249A60" w14:textId="77777777" w:rsidTr="004B4018">
        <w:tc>
          <w:tcPr>
            <w:tcW w:w="2695" w:type="dxa"/>
          </w:tcPr>
          <w:p w14:paraId="0A32DE8E" w14:textId="38417B20" w:rsidR="004B4018" w:rsidRPr="006F0352" w:rsidRDefault="004B4018" w:rsidP="004B4018">
            <w:pPr>
              <w:pStyle w:val="aff9"/>
              <w:spacing w:before="0"/>
              <w:ind w:left="708"/>
              <w:rPr>
                <w:sz w:val="24"/>
              </w:rPr>
            </w:pPr>
            <w:r w:rsidRPr="006F0352">
              <w:rPr>
                <w:sz w:val="24"/>
              </w:rPr>
              <w:t>≤ 100 000</w:t>
            </w:r>
          </w:p>
        </w:tc>
        <w:tc>
          <w:tcPr>
            <w:tcW w:w="1084" w:type="dxa"/>
            <w:vAlign w:val="center"/>
          </w:tcPr>
          <w:p w14:paraId="5C909B71" w14:textId="45A90B2A" w:rsidR="004B4018" w:rsidRPr="006F0352" w:rsidRDefault="004B4018" w:rsidP="004B4018">
            <w:pPr>
              <w:spacing w:after="0" w:line="240" w:lineRule="auto"/>
              <w:jc w:val="center"/>
            </w:pPr>
            <w:r w:rsidRPr="006F0352">
              <w:t>3,8%</w:t>
            </w:r>
            <w:r w:rsidRPr="006F0352">
              <w:br/>
              <w:t>(14/368)</w:t>
            </w:r>
          </w:p>
        </w:tc>
        <w:tc>
          <w:tcPr>
            <w:tcW w:w="1084" w:type="dxa"/>
            <w:vAlign w:val="center"/>
          </w:tcPr>
          <w:p w14:paraId="32A8352E" w14:textId="79B26367" w:rsidR="004B4018" w:rsidRPr="006F0352" w:rsidRDefault="004B4018" w:rsidP="004B4018">
            <w:pPr>
              <w:spacing w:after="0" w:line="240" w:lineRule="auto"/>
              <w:jc w:val="center"/>
            </w:pPr>
            <w:r w:rsidRPr="006F0352">
              <w:t>3,3%</w:t>
            </w:r>
            <w:r w:rsidRPr="006F0352">
              <w:br/>
              <w:t>(11/330)</w:t>
            </w:r>
          </w:p>
        </w:tc>
        <w:tc>
          <w:tcPr>
            <w:tcW w:w="1162" w:type="dxa"/>
            <w:vAlign w:val="center"/>
          </w:tcPr>
          <w:p w14:paraId="7A0CE8EB" w14:textId="4731A57F" w:rsidR="004B4018" w:rsidRPr="006F0352" w:rsidRDefault="004B4018" w:rsidP="004B4018">
            <w:pPr>
              <w:pStyle w:val="aff9"/>
              <w:spacing w:before="0"/>
              <w:jc w:val="center"/>
              <w:rPr>
                <w:sz w:val="24"/>
              </w:rPr>
            </w:pPr>
            <w:r w:rsidRPr="006F0352">
              <w:rPr>
                <w:sz w:val="24"/>
              </w:rPr>
              <w:t>НО</w:t>
            </w:r>
          </w:p>
        </w:tc>
        <w:tc>
          <w:tcPr>
            <w:tcW w:w="1084" w:type="dxa"/>
            <w:vAlign w:val="center"/>
          </w:tcPr>
          <w:p w14:paraId="5C507CF3" w14:textId="4B4E3260" w:rsidR="004B4018" w:rsidRPr="006F0352" w:rsidRDefault="004B4018" w:rsidP="004B4018">
            <w:pPr>
              <w:spacing w:after="0" w:line="240" w:lineRule="auto"/>
              <w:jc w:val="center"/>
            </w:pPr>
            <w:r w:rsidRPr="006F0352">
              <w:t>5,7%</w:t>
            </w:r>
            <w:r w:rsidRPr="006F0352">
              <w:br/>
              <w:t>(21/368)</w:t>
            </w:r>
          </w:p>
        </w:tc>
        <w:tc>
          <w:tcPr>
            <w:tcW w:w="1084" w:type="dxa"/>
            <w:vAlign w:val="center"/>
          </w:tcPr>
          <w:p w14:paraId="16D6609A" w14:textId="1065EDF4" w:rsidR="004B4018" w:rsidRPr="006F0352" w:rsidRDefault="004B4018" w:rsidP="004B4018">
            <w:pPr>
              <w:spacing w:after="0" w:line="240" w:lineRule="auto"/>
              <w:jc w:val="center"/>
            </w:pPr>
            <w:r w:rsidRPr="006F0352">
              <w:t>3,6%</w:t>
            </w:r>
            <w:r w:rsidRPr="006F0352">
              <w:br/>
              <w:t>(12/329)</w:t>
            </w:r>
          </w:p>
        </w:tc>
        <w:tc>
          <w:tcPr>
            <w:tcW w:w="1153" w:type="dxa"/>
            <w:vAlign w:val="center"/>
          </w:tcPr>
          <w:p w14:paraId="3944C41F" w14:textId="0B8B5EA9" w:rsidR="004B4018" w:rsidRPr="006F0352" w:rsidRDefault="004B4018" w:rsidP="004B4018">
            <w:pPr>
              <w:pStyle w:val="aff9"/>
              <w:spacing w:before="0"/>
              <w:jc w:val="center"/>
              <w:rPr>
                <w:sz w:val="24"/>
              </w:rPr>
            </w:pPr>
            <w:r w:rsidRPr="006F0352">
              <w:rPr>
                <w:sz w:val="24"/>
              </w:rPr>
              <w:t>НО</w:t>
            </w:r>
          </w:p>
        </w:tc>
      </w:tr>
      <w:tr w:rsidR="004B4018" w:rsidRPr="006F0352" w14:paraId="1D5AFD56" w14:textId="77777777" w:rsidTr="004B4018">
        <w:tc>
          <w:tcPr>
            <w:tcW w:w="2695" w:type="dxa"/>
          </w:tcPr>
          <w:p w14:paraId="24ED6167" w14:textId="065C974D" w:rsidR="004B4018" w:rsidRPr="006F0352" w:rsidRDefault="004B4018" w:rsidP="004B4018">
            <w:pPr>
              <w:pStyle w:val="aff9"/>
              <w:spacing w:before="0"/>
              <w:ind w:left="708"/>
              <w:rPr>
                <w:sz w:val="24"/>
              </w:rPr>
            </w:pPr>
            <w:r w:rsidRPr="006F0352">
              <w:rPr>
                <w:sz w:val="24"/>
              </w:rPr>
              <w:t>&gt; 100 000</w:t>
            </w:r>
          </w:p>
        </w:tc>
        <w:tc>
          <w:tcPr>
            <w:tcW w:w="1084" w:type="dxa"/>
            <w:vAlign w:val="center"/>
          </w:tcPr>
          <w:p w14:paraId="41BE63A4" w14:textId="46EC4392" w:rsidR="004B4018" w:rsidRPr="006F0352" w:rsidRDefault="004B4018" w:rsidP="004B4018">
            <w:pPr>
              <w:spacing w:after="0" w:line="240" w:lineRule="auto"/>
              <w:jc w:val="center"/>
            </w:pPr>
            <w:r w:rsidRPr="006F0352">
              <w:t>15,1%</w:t>
            </w:r>
            <w:r w:rsidRPr="006F0352">
              <w:br/>
              <w:t>(48/318)</w:t>
            </w:r>
          </w:p>
        </w:tc>
        <w:tc>
          <w:tcPr>
            <w:tcW w:w="1084" w:type="dxa"/>
            <w:vAlign w:val="center"/>
          </w:tcPr>
          <w:p w14:paraId="40015F66" w14:textId="3A737E7C" w:rsidR="004B4018" w:rsidRPr="006F0352" w:rsidRDefault="004B4018" w:rsidP="004B4018">
            <w:pPr>
              <w:spacing w:after="0" w:line="240" w:lineRule="auto"/>
              <w:jc w:val="center"/>
            </w:pPr>
            <w:r w:rsidRPr="006F0352">
              <w:t>6,3%</w:t>
            </w:r>
            <w:r w:rsidRPr="006F0352">
              <w:br/>
              <w:t>(22/352)</w:t>
            </w:r>
          </w:p>
        </w:tc>
        <w:tc>
          <w:tcPr>
            <w:tcW w:w="1162" w:type="dxa"/>
            <w:vAlign w:val="center"/>
          </w:tcPr>
          <w:p w14:paraId="0FB59736" w14:textId="5BBBB2AD" w:rsidR="004B4018" w:rsidRPr="006F0352" w:rsidRDefault="004B4018" w:rsidP="004B4018">
            <w:pPr>
              <w:pStyle w:val="aff9"/>
              <w:spacing w:before="0"/>
              <w:jc w:val="center"/>
              <w:rPr>
                <w:sz w:val="24"/>
              </w:rPr>
            </w:pPr>
            <w:r w:rsidRPr="006F0352">
              <w:rPr>
                <w:sz w:val="24"/>
              </w:rPr>
              <w:t>НО</w:t>
            </w:r>
          </w:p>
        </w:tc>
        <w:tc>
          <w:tcPr>
            <w:tcW w:w="1084" w:type="dxa"/>
            <w:vAlign w:val="center"/>
          </w:tcPr>
          <w:p w14:paraId="4476AD36" w14:textId="2B6927F1" w:rsidR="004B4018" w:rsidRPr="006F0352" w:rsidRDefault="004B4018" w:rsidP="004B4018">
            <w:pPr>
              <w:spacing w:after="0" w:line="240" w:lineRule="auto"/>
              <w:jc w:val="center"/>
            </w:pPr>
            <w:r w:rsidRPr="006F0352">
              <w:t>18,2%</w:t>
            </w:r>
            <w:r w:rsidRPr="006F0352">
              <w:br/>
              <w:t>(58/318)</w:t>
            </w:r>
          </w:p>
        </w:tc>
        <w:tc>
          <w:tcPr>
            <w:tcW w:w="1084" w:type="dxa"/>
            <w:vAlign w:val="center"/>
          </w:tcPr>
          <w:p w14:paraId="17DFCC1B" w14:textId="3EA79E3A" w:rsidR="004B4018" w:rsidRPr="006F0352" w:rsidRDefault="004B4018" w:rsidP="004B4018">
            <w:pPr>
              <w:spacing w:after="0" w:line="240" w:lineRule="auto"/>
              <w:jc w:val="center"/>
            </w:pPr>
            <w:r w:rsidRPr="006F0352">
              <w:t>7,9%</w:t>
            </w:r>
            <w:r w:rsidRPr="006F0352">
              <w:br/>
              <w:t>(28/353)</w:t>
            </w:r>
          </w:p>
        </w:tc>
        <w:tc>
          <w:tcPr>
            <w:tcW w:w="1153" w:type="dxa"/>
            <w:vAlign w:val="center"/>
          </w:tcPr>
          <w:p w14:paraId="7FA5F954" w14:textId="35224843" w:rsidR="004B4018" w:rsidRPr="006F0352" w:rsidRDefault="004B4018" w:rsidP="004B4018">
            <w:pPr>
              <w:pStyle w:val="aff9"/>
              <w:spacing w:before="0"/>
              <w:jc w:val="center"/>
              <w:rPr>
                <w:sz w:val="24"/>
              </w:rPr>
            </w:pPr>
            <w:r w:rsidRPr="006F0352">
              <w:rPr>
                <w:sz w:val="24"/>
              </w:rPr>
              <w:t>НО</w:t>
            </w:r>
          </w:p>
        </w:tc>
      </w:tr>
      <w:tr w:rsidR="004B4018" w:rsidRPr="006F0352" w14:paraId="51F0CEC3" w14:textId="77777777" w:rsidTr="004B4018">
        <w:tc>
          <w:tcPr>
            <w:tcW w:w="2695" w:type="dxa"/>
          </w:tcPr>
          <w:p w14:paraId="168BB6E3" w14:textId="387F1CE8" w:rsidR="004B4018" w:rsidRPr="006F0352" w:rsidRDefault="004B4018" w:rsidP="004B4018">
            <w:pPr>
              <w:pStyle w:val="aff9"/>
              <w:spacing w:before="0"/>
              <w:ind w:left="708"/>
              <w:rPr>
                <w:sz w:val="24"/>
              </w:rPr>
            </w:pPr>
            <w:r w:rsidRPr="006F0352">
              <w:rPr>
                <w:sz w:val="24"/>
              </w:rPr>
              <w:t>Летальный исход</w:t>
            </w:r>
          </w:p>
        </w:tc>
        <w:tc>
          <w:tcPr>
            <w:tcW w:w="1084" w:type="dxa"/>
            <w:vAlign w:val="center"/>
          </w:tcPr>
          <w:p w14:paraId="08F3D80B" w14:textId="448D1743" w:rsidR="004B4018" w:rsidRPr="006F0352" w:rsidRDefault="004B4018" w:rsidP="004B4018">
            <w:pPr>
              <w:spacing w:after="0" w:line="240" w:lineRule="auto"/>
              <w:jc w:val="center"/>
            </w:pPr>
            <w:r w:rsidRPr="006F0352">
              <w:t>0,1%</w:t>
            </w:r>
            <w:r w:rsidRPr="006F0352">
              <w:br/>
              <w:t>(1/686)</w:t>
            </w:r>
          </w:p>
        </w:tc>
        <w:tc>
          <w:tcPr>
            <w:tcW w:w="1084" w:type="dxa"/>
            <w:vAlign w:val="center"/>
          </w:tcPr>
          <w:p w14:paraId="0DB3CC9B" w14:textId="7F910746" w:rsidR="004B4018" w:rsidRPr="006F0352" w:rsidRDefault="004B4018" w:rsidP="004B4018">
            <w:pPr>
              <w:spacing w:after="0" w:line="240" w:lineRule="auto"/>
              <w:jc w:val="center"/>
            </w:pPr>
            <w:r w:rsidRPr="006F0352">
              <w:t>0,4%</w:t>
            </w:r>
            <w:r w:rsidRPr="006F0352">
              <w:br/>
              <w:t>(3/682)</w:t>
            </w:r>
          </w:p>
        </w:tc>
        <w:tc>
          <w:tcPr>
            <w:tcW w:w="1162" w:type="dxa"/>
            <w:vAlign w:val="center"/>
          </w:tcPr>
          <w:p w14:paraId="45BD0909" w14:textId="23A5BC5E" w:rsidR="004B4018" w:rsidRPr="006F0352" w:rsidRDefault="004B4018" w:rsidP="004B4018">
            <w:pPr>
              <w:pStyle w:val="aff9"/>
              <w:spacing w:before="0"/>
              <w:jc w:val="center"/>
              <w:rPr>
                <w:sz w:val="24"/>
              </w:rPr>
            </w:pPr>
            <w:r w:rsidRPr="006F0352">
              <w:rPr>
                <w:sz w:val="24"/>
              </w:rPr>
              <w:t>НО</w:t>
            </w:r>
          </w:p>
        </w:tc>
        <w:tc>
          <w:tcPr>
            <w:tcW w:w="1084" w:type="dxa"/>
            <w:vAlign w:val="center"/>
          </w:tcPr>
          <w:p w14:paraId="001076FD" w14:textId="5AA8BBA8" w:rsidR="004B4018" w:rsidRPr="006F0352" w:rsidRDefault="004B4018" w:rsidP="004B4018">
            <w:pPr>
              <w:spacing w:after="0" w:line="240" w:lineRule="auto"/>
              <w:jc w:val="center"/>
            </w:pPr>
            <w:r w:rsidRPr="006F0352">
              <w:t>0,1%</w:t>
            </w:r>
            <w:r w:rsidRPr="006F0352">
              <w:br/>
              <w:t>(1/686)</w:t>
            </w:r>
          </w:p>
        </w:tc>
        <w:tc>
          <w:tcPr>
            <w:tcW w:w="1084" w:type="dxa"/>
            <w:vAlign w:val="center"/>
          </w:tcPr>
          <w:p w14:paraId="12B17DC9" w14:textId="66AACCCC" w:rsidR="004B4018" w:rsidRPr="006F0352" w:rsidRDefault="004B4018" w:rsidP="004B4018">
            <w:pPr>
              <w:spacing w:after="0" w:line="240" w:lineRule="auto"/>
              <w:jc w:val="center"/>
            </w:pPr>
            <w:r w:rsidRPr="006F0352">
              <w:t>0,9%</w:t>
            </w:r>
            <w:r w:rsidRPr="006F0352">
              <w:br/>
              <w:t>(6/682)</w:t>
            </w:r>
          </w:p>
        </w:tc>
        <w:tc>
          <w:tcPr>
            <w:tcW w:w="1153" w:type="dxa"/>
            <w:vAlign w:val="center"/>
          </w:tcPr>
          <w:p w14:paraId="3E335280" w14:textId="138EFD95" w:rsidR="004B4018" w:rsidRPr="006F0352" w:rsidRDefault="004B4018" w:rsidP="004B4018">
            <w:pPr>
              <w:pStyle w:val="aff9"/>
              <w:spacing w:before="0"/>
              <w:jc w:val="center"/>
              <w:rPr>
                <w:sz w:val="24"/>
              </w:rPr>
            </w:pPr>
            <w:r w:rsidRPr="006F0352">
              <w:rPr>
                <w:sz w:val="24"/>
              </w:rPr>
              <w:t>НО</w:t>
            </w:r>
          </w:p>
        </w:tc>
      </w:tr>
      <w:tr w:rsidR="004B4018" w:rsidRPr="006F0352" w14:paraId="51530F61" w14:textId="77777777" w:rsidTr="004B4018">
        <w:tc>
          <w:tcPr>
            <w:tcW w:w="2695" w:type="dxa"/>
          </w:tcPr>
          <w:p w14:paraId="3707C2AA" w14:textId="0E9E2B85" w:rsidR="004B4018" w:rsidRPr="006F0352" w:rsidRDefault="004B4018" w:rsidP="004B4018">
            <w:pPr>
              <w:pStyle w:val="aff9"/>
              <w:spacing w:before="0"/>
              <w:ind w:left="708"/>
              <w:rPr>
                <w:sz w:val="24"/>
              </w:rPr>
            </w:pPr>
            <w:r w:rsidRPr="006F0352">
              <w:rPr>
                <w:sz w:val="24"/>
              </w:rPr>
              <w:t xml:space="preserve">Исключены из исследования </w:t>
            </w:r>
            <w:r w:rsidR="00752B2A" w:rsidRPr="006F0352">
              <w:rPr>
                <w:sz w:val="24"/>
              </w:rPr>
              <w:t>вследствие</w:t>
            </w:r>
            <w:r w:rsidRPr="006F0352">
              <w:rPr>
                <w:sz w:val="24"/>
              </w:rPr>
              <w:t xml:space="preserve"> НЯ</w:t>
            </w:r>
          </w:p>
        </w:tc>
        <w:tc>
          <w:tcPr>
            <w:tcW w:w="1084" w:type="dxa"/>
            <w:vAlign w:val="center"/>
          </w:tcPr>
          <w:p w14:paraId="3FC3BF96" w14:textId="7A2F2293" w:rsidR="004B4018" w:rsidRPr="006F0352" w:rsidRDefault="004B4018" w:rsidP="004B4018">
            <w:pPr>
              <w:spacing w:after="0" w:line="240" w:lineRule="auto"/>
              <w:jc w:val="center"/>
            </w:pPr>
            <w:r w:rsidRPr="006F0352">
              <w:t>2,0%</w:t>
            </w:r>
            <w:r w:rsidRPr="006F0352">
              <w:br/>
              <w:t>(14/686)</w:t>
            </w:r>
          </w:p>
        </w:tc>
        <w:tc>
          <w:tcPr>
            <w:tcW w:w="1084" w:type="dxa"/>
            <w:vAlign w:val="center"/>
          </w:tcPr>
          <w:p w14:paraId="5399B070" w14:textId="630003B3" w:rsidR="004B4018" w:rsidRPr="006F0352" w:rsidRDefault="004B4018" w:rsidP="004B4018">
            <w:pPr>
              <w:spacing w:after="0" w:line="240" w:lineRule="auto"/>
              <w:jc w:val="center"/>
            </w:pPr>
            <w:r w:rsidRPr="006F0352">
              <w:t>6,7%</w:t>
            </w:r>
            <w:r w:rsidRPr="006F0352">
              <w:br/>
              <w:t>(46/682)</w:t>
            </w:r>
          </w:p>
        </w:tc>
        <w:tc>
          <w:tcPr>
            <w:tcW w:w="1162" w:type="dxa"/>
            <w:vAlign w:val="center"/>
          </w:tcPr>
          <w:p w14:paraId="4A129573" w14:textId="0AED2970" w:rsidR="004B4018" w:rsidRPr="006F0352" w:rsidRDefault="004B4018" w:rsidP="004B4018">
            <w:pPr>
              <w:pStyle w:val="aff9"/>
              <w:spacing w:before="0"/>
              <w:jc w:val="center"/>
              <w:rPr>
                <w:sz w:val="24"/>
              </w:rPr>
            </w:pPr>
            <w:r w:rsidRPr="006F0352">
              <w:rPr>
                <w:sz w:val="24"/>
              </w:rPr>
              <w:t>НО</w:t>
            </w:r>
          </w:p>
        </w:tc>
        <w:tc>
          <w:tcPr>
            <w:tcW w:w="1084" w:type="dxa"/>
            <w:vAlign w:val="center"/>
          </w:tcPr>
          <w:p w14:paraId="45FC31AC" w14:textId="3C29F569" w:rsidR="004B4018" w:rsidRPr="006F0352" w:rsidRDefault="004B4018" w:rsidP="004B4018">
            <w:pPr>
              <w:spacing w:after="0" w:line="240" w:lineRule="auto"/>
              <w:jc w:val="center"/>
            </w:pPr>
            <w:r w:rsidRPr="006F0352">
              <w:t>3,8%</w:t>
            </w:r>
            <w:r w:rsidRPr="006F0352">
              <w:br/>
              <w:t>(26/682)</w:t>
            </w:r>
          </w:p>
        </w:tc>
        <w:tc>
          <w:tcPr>
            <w:tcW w:w="1084" w:type="dxa"/>
            <w:vAlign w:val="center"/>
          </w:tcPr>
          <w:p w14:paraId="770A659A" w14:textId="37972317" w:rsidR="004B4018" w:rsidRPr="006F0352" w:rsidRDefault="004B4018" w:rsidP="004B4018">
            <w:pPr>
              <w:spacing w:after="0" w:line="240" w:lineRule="auto"/>
              <w:jc w:val="center"/>
            </w:pPr>
            <w:r w:rsidRPr="006F0352">
              <w:t>7,6%</w:t>
            </w:r>
            <w:r w:rsidRPr="006F0352">
              <w:br/>
              <w:t>(52/682)</w:t>
            </w:r>
          </w:p>
        </w:tc>
        <w:tc>
          <w:tcPr>
            <w:tcW w:w="1153" w:type="dxa"/>
            <w:vAlign w:val="center"/>
          </w:tcPr>
          <w:p w14:paraId="64E8C825" w14:textId="5831C4C6" w:rsidR="004B4018" w:rsidRPr="006F0352" w:rsidRDefault="004B4018" w:rsidP="004B4018">
            <w:pPr>
              <w:pStyle w:val="aff9"/>
              <w:spacing w:before="0"/>
              <w:jc w:val="center"/>
              <w:rPr>
                <w:sz w:val="24"/>
              </w:rPr>
            </w:pPr>
            <w:r w:rsidRPr="006F0352">
              <w:rPr>
                <w:sz w:val="24"/>
              </w:rPr>
              <w:t>НО</w:t>
            </w:r>
          </w:p>
        </w:tc>
      </w:tr>
      <w:tr w:rsidR="004B4018" w:rsidRPr="006F0352" w14:paraId="497C991A" w14:textId="77777777" w:rsidTr="004B4018">
        <w:tc>
          <w:tcPr>
            <w:tcW w:w="2695" w:type="dxa"/>
          </w:tcPr>
          <w:p w14:paraId="6F1243F3" w14:textId="1985AA00" w:rsidR="004B4018" w:rsidRPr="006F0352" w:rsidRDefault="004B4018" w:rsidP="004B4018">
            <w:pPr>
              <w:pStyle w:val="aff9"/>
              <w:spacing w:before="0"/>
              <w:ind w:left="708"/>
              <w:rPr>
                <w:sz w:val="24"/>
              </w:rPr>
            </w:pPr>
            <w:r w:rsidRPr="006F0352">
              <w:rPr>
                <w:sz w:val="24"/>
              </w:rPr>
              <w:t>Исключены из исследования по другим причинам, на связанным с НЯ</w:t>
            </w:r>
          </w:p>
        </w:tc>
        <w:tc>
          <w:tcPr>
            <w:tcW w:w="1084" w:type="dxa"/>
            <w:vAlign w:val="center"/>
          </w:tcPr>
          <w:p w14:paraId="2AC5AE4D" w14:textId="62121C45" w:rsidR="004B4018" w:rsidRPr="006F0352" w:rsidRDefault="004B4018" w:rsidP="004B4018">
            <w:pPr>
              <w:spacing w:after="0" w:line="240" w:lineRule="auto"/>
              <w:jc w:val="center"/>
            </w:pPr>
            <w:r w:rsidRPr="006F0352">
              <w:t>4,5%</w:t>
            </w:r>
            <w:r w:rsidRPr="006F0352">
              <w:br/>
              <w:t>(31/686)</w:t>
            </w:r>
          </w:p>
        </w:tc>
        <w:tc>
          <w:tcPr>
            <w:tcW w:w="1084" w:type="dxa"/>
            <w:vAlign w:val="center"/>
          </w:tcPr>
          <w:p w14:paraId="7CBC7E89" w14:textId="3898BB94" w:rsidR="004B4018" w:rsidRPr="006F0352" w:rsidRDefault="004B4018" w:rsidP="004B4018">
            <w:pPr>
              <w:spacing w:after="0" w:line="240" w:lineRule="auto"/>
              <w:jc w:val="center"/>
            </w:pPr>
            <w:r w:rsidRPr="006F0352">
              <w:t>5,7%</w:t>
            </w:r>
            <w:r w:rsidRPr="006F0352">
              <w:br/>
              <w:t>(39/682)</w:t>
            </w:r>
          </w:p>
        </w:tc>
        <w:tc>
          <w:tcPr>
            <w:tcW w:w="1162" w:type="dxa"/>
            <w:vAlign w:val="center"/>
          </w:tcPr>
          <w:p w14:paraId="664F414F" w14:textId="18CACD00" w:rsidR="004B4018" w:rsidRPr="006F0352" w:rsidRDefault="004B4018" w:rsidP="004B4018">
            <w:pPr>
              <w:pStyle w:val="aff9"/>
              <w:spacing w:before="0"/>
              <w:jc w:val="center"/>
              <w:rPr>
                <w:sz w:val="24"/>
              </w:rPr>
            </w:pPr>
            <w:r w:rsidRPr="006F0352">
              <w:rPr>
                <w:sz w:val="24"/>
              </w:rPr>
              <w:t>НО</w:t>
            </w:r>
          </w:p>
        </w:tc>
        <w:tc>
          <w:tcPr>
            <w:tcW w:w="1084" w:type="dxa"/>
            <w:vAlign w:val="center"/>
          </w:tcPr>
          <w:p w14:paraId="09895123" w14:textId="30DEDD40" w:rsidR="004B4018" w:rsidRPr="006F0352" w:rsidRDefault="004B4018" w:rsidP="004B4018">
            <w:pPr>
              <w:spacing w:after="0" w:line="240" w:lineRule="auto"/>
              <w:jc w:val="center"/>
            </w:pPr>
            <w:r w:rsidRPr="006F0352">
              <w:t>7,0%</w:t>
            </w:r>
            <w:r w:rsidRPr="006F0352">
              <w:br/>
              <w:t>(48/682)</w:t>
            </w:r>
          </w:p>
        </w:tc>
        <w:tc>
          <w:tcPr>
            <w:tcW w:w="1084" w:type="dxa"/>
            <w:vAlign w:val="center"/>
          </w:tcPr>
          <w:p w14:paraId="73FA7298" w14:textId="118F3CA0" w:rsidR="004B4018" w:rsidRPr="006F0352" w:rsidRDefault="004B4018" w:rsidP="004B4018">
            <w:pPr>
              <w:spacing w:after="0" w:line="240" w:lineRule="auto"/>
              <w:jc w:val="center"/>
            </w:pPr>
            <w:r w:rsidRPr="006F0352">
              <w:t>8,1%</w:t>
            </w:r>
            <w:r w:rsidRPr="006F0352">
              <w:br/>
              <w:t>(55/682)</w:t>
            </w:r>
          </w:p>
        </w:tc>
        <w:tc>
          <w:tcPr>
            <w:tcW w:w="1153" w:type="dxa"/>
            <w:vAlign w:val="center"/>
          </w:tcPr>
          <w:p w14:paraId="6A0B2AFA" w14:textId="03D67896" w:rsidR="004B4018" w:rsidRPr="006F0352" w:rsidRDefault="004B4018" w:rsidP="004B4018">
            <w:pPr>
              <w:pStyle w:val="aff9"/>
              <w:spacing w:before="0"/>
              <w:jc w:val="center"/>
              <w:rPr>
                <w:sz w:val="24"/>
              </w:rPr>
            </w:pPr>
            <w:r w:rsidRPr="006F0352">
              <w:rPr>
                <w:sz w:val="24"/>
              </w:rPr>
              <w:t>НО</w:t>
            </w:r>
          </w:p>
        </w:tc>
      </w:tr>
      <w:tr w:rsidR="00DF2994" w:rsidRPr="006F0352" w14:paraId="1563FA14" w14:textId="77777777" w:rsidTr="00DF2994">
        <w:tc>
          <w:tcPr>
            <w:tcW w:w="9346" w:type="dxa"/>
            <w:gridSpan w:val="7"/>
            <w:vAlign w:val="center"/>
          </w:tcPr>
          <w:p w14:paraId="7BA21DF3" w14:textId="1F3DA911" w:rsidR="00DF2994" w:rsidRPr="006F0352" w:rsidRDefault="00DF2994" w:rsidP="00DF2994">
            <w:pPr>
              <w:pStyle w:val="aff9"/>
              <w:spacing w:before="0"/>
              <w:jc w:val="left"/>
              <w:rPr>
                <w:b/>
                <w:i/>
                <w:sz w:val="24"/>
              </w:rPr>
            </w:pPr>
            <w:r w:rsidRPr="006F0352">
              <w:rPr>
                <w:b/>
                <w:i/>
                <w:sz w:val="24"/>
              </w:rPr>
              <w:t>Предшествующий опыт терапии НИОТ</w:t>
            </w:r>
          </w:p>
        </w:tc>
      </w:tr>
      <w:tr w:rsidR="0094281C" w:rsidRPr="006F0352" w14:paraId="32FB7F15" w14:textId="77777777" w:rsidTr="00DC6104">
        <w:tc>
          <w:tcPr>
            <w:tcW w:w="2695" w:type="dxa"/>
          </w:tcPr>
          <w:p w14:paraId="6D1857E9" w14:textId="1EC605BC" w:rsidR="006E628A" w:rsidRPr="006F0352" w:rsidRDefault="00684FCC" w:rsidP="00300C64">
            <w:pPr>
              <w:pStyle w:val="aff9"/>
              <w:spacing w:before="0"/>
              <w:rPr>
                <w:sz w:val="24"/>
              </w:rPr>
            </w:pPr>
            <w:r w:rsidRPr="006F0352">
              <w:rPr>
                <w:sz w:val="24"/>
              </w:rPr>
              <w:t>Тенофовир/эмтрицитабин</w:t>
            </w:r>
          </w:p>
        </w:tc>
        <w:tc>
          <w:tcPr>
            <w:tcW w:w="1084" w:type="dxa"/>
            <w:vAlign w:val="center"/>
          </w:tcPr>
          <w:p w14:paraId="59F16F5E" w14:textId="749431DA" w:rsidR="006E628A" w:rsidRPr="006F0352" w:rsidRDefault="00684FCC" w:rsidP="00DC6104">
            <w:pPr>
              <w:spacing w:after="0" w:line="240" w:lineRule="auto"/>
              <w:jc w:val="center"/>
            </w:pPr>
            <w:r w:rsidRPr="006F0352">
              <w:t>83,5%</w:t>
            </w:r>
            <w:r w:rsidR="00DC6104" w:rsidRPr="006F0352">
              <w:br/>
            </w:r>
            <w:r w:rsidRPr="006F0352">
              <w:t>(459/550)</w:t>
            </w:r>
          </w:p>
        </w:tc>
        <w:tc>
          <w:tcPr>
            <w:tcW w:w="1084" w:type="dxa"/>
            <w:vAlign w:val="center"/>
          </w:tcPr>
          <w:p w14:paraId="1E4A4E61" w14:textId="3DFC3C80" w:rsidR="006E628A" w:rsidRPr="006F0352" w:rsidRDefault="00684FCC" w:rsidP="00DC6104">
            <w:pPr>
              <w:spacing w:after="0" w:line="240" w:lineRule="auto"/>
              <w:jc w:val="center"/>
            </w:pPr>
            <w:r w:rsidRPr="006F0352">
              <w:t>82,4%</w:t>
            </w:r>
            <w:r w:rsidR="00DC6104" w:rsidRPr="006F0352">
              <w:br/>
            </w:r>
            <w:r w:rsidRPr="006F0352">
              <w:t>(450/546)</w:t>
            </w:r>
          </w:p>
        </w:tc>
        <w:tc>
          <w:tcPr>
            <w:tcW w:w="1162" w:type="dxa"/>
            <w:vAlign w:val="center"/>
          </w:tcPr>
          <w:p w14:paraId="23ADA1ED" w14:textId="2CBDA7FC" w:rsidR="006E628A" w:rsidRPr="006F0352" w:rsidRDefault="00684FCC" w:rsidP="00DC6104">
            <w:pPr>
              <w:spacing w:after="0" w:line="240" w:lineRule="auto"/>
              <w:jc w:val="center"/>
            </w:pPr>
            <w:r w:rsidRPr="006F0352">
              <w:t>1,0</w:t>
            </w:r>
            <w:r w:rsidR="00DC6104" w:rsidRPr="006F0352">
              <w:br/>
              <w:t>(-3,4;</w:t>
            </w:r>
            <w:r w:rsidRPr="006F0352">
              <w:t>5,5)</w:t>
            </w:r>
          </w:p>
        </w:tc>
        <w:tc>
          <w:tcPr>
            <w:tcW w:w="1084" w:type="dxa"/>
            <w:vAlign w:val="center"/>
          </w:tcPr>
          <w:p w14:paraId="5729CDE6" w14:textId="5F6538DB" w:rsidR="006E628A" w:rsidRPr="006F0352" w:rsidRDefault="00684FCC" w:rsidP="00DC6104">
            <w:pPr>
              <w:spacing w:after="0" w:line="240" w:lineRule="auto"/>
              <w:jc w:val="center"/>
            </w:pPr>
            <w:r w:rsidRPr="006F0352">
              <w:t>76,9%</w:t>
            </w:r>
            <w:r w:rsidR="00DC6104" w:rsidRPr="006F0352">
              <w:br/>
            </w:r>
            <w:r w:rsidRPr="006F0352">
              <w:t>(423/550)</w:t>
            </w:r>
          </w:p>
        </w:tc>
        <w:tc>
          <w:tcPr>
            <w:tcW w:w="1084" w:type="dxa"/>
            <w:vAlign w:val="center"/>
          </w:tcPr>
          <w:p w14:paraId="79CCD15C" w14:textId="392EA71E" w:rsidR="006E628A" w:rsidRPr="006F0352" w:rsidRDefault="00684FCC" w:rsidP="00DC6104">
            <w:pPr>
              <w:spacing w:after="0" w:line="240" w:lineRule="auto"/>
              <w:jc w:val="center"/>
            </w:pPr>
            <w:r w:rsidRPr="006F0352">
              <w:t>77,3%</w:t>
            </w:r>
            <w:r w:rsidR="00DC6104" w:rsidRPr="006F0352">
              <w:br/>
            </w:r>
            <w:r w:rsidRPr="006F0352">
              <w:t>(422/546)</w:t>
            </w:r>
          </w:p>
        </w:tc>
        <w:tc>
          <w:tcPr>
            <w:tcW w:w="1153" w:type="dxa"/>
            <w:vAlign w:val="center"/>
          </w:tcPr>
          <w:p w14:paraId="4188AA56" w14:textId="775E8A4D" w:rsidR="006E628A" w:rsidRPr="006F0352" w:rsidRDefault="00684FCC" w:rsidP="00DC6104">
            <w:pPr>
              <w:spacing w:after="0" w:line="240" w:lineRule="auto"/>
              <w:jc w:val="center"/>
            </w:pPr>
            <w:r w:rsidRPr="006F0352">
              <w:t>-0,4%</w:t>
            </w:r>
            <w:r w:rsidR="00DC6104" w:rsidRPr="006F0352">
              <w:br/>
              <w:t>(-5,4;</w:t>
            </w:r>
            <w:r w:rsidRPr="006F0352">
              <w:t>4,6)</w:t>
            </w:r>
          </w:p>
        </w:tc>
      </w:tr>
      <w:tr w:rsidR="0094281C" w:rsidRPr="006F0352" w14:paraId="0A244883" w14:textId="77777777" w:rsidTr="00DC6104">
        <w:tc>
          <w:tcPr>
            <w:tcW w:w="2695" w:type="dxa"/>
          </w:tcPr>
          <w:p w14:paraId="6A27EE99" w14:textId="4615FD4C" w:rsidR="008B5A07" w:rsidRPr="006F0352" w:rsidRDefault="00684FCC" w:rsidP="00300C64">
            <w:pPr>
              <w:pStyle w:val="aff9"/>
              <w:spacing w:before="0"/>
              <w:rPr>
                <w:sz w:val="24"/>
              </w:rPr>
            </w:pPr>
            <w:r w:rsidRPr="006F0352">
              <w:rPr>
                <w:sz w:val="24"/>
              </w:rPr>
              <w:t>Зидовудин/ламивудин</w:t>
            </w:r>
          </w:p>
        </w:tc>
        <w:tc>
          <w:tcPr>
            <w:tcW w:w="1084" w:type="dxa"/>
            <w:vAlign w:val="center"/>
          </w:tcPr>
          <w:p w14:paraId="18F95CD2" w14:textId="0BE36676" w:rsidR="008B5A07" w:rsidRPr="006F0352" w:rsidRDefault="00684FCC" w:rsidP="00DC6104">
            <w:pPr>
              <w:spacing w:after="0" w:line="240" w:lineRule="auto"/>
              <w:jc w:val="center"/>
            </w:pPr>
            <w:r w:rsidRPr="006F0352">
              <w:t>87,1%</w:t>
            </w:r>
            <w:r w:rsidR="00DC6104" w:rsidRPr="006F0352">
              <w:br/>
            </w:r>
            <w:r w:rsidRPr="006F0352">
              <w:t>(88/101)</w:t>
            </w:r>
          </w:p>
        </w:tc>
        <w:tc>
          <w:tcPr>
            <w:tcW w:w="1084" w:type="dxa"/>
            <w:vAlign w:val="center"/>
          </w:tcPr>
          <w:p w14:paraId="316A93B8" w14:textId="766976EF" w:rsidR="008B5A07" w:rsidRPr="006F0352" w:rsidRDefault="00684FCC" w:rsidP="00DC6104">
            <w:pPr>
              <w:spacing w:after="0" w:line="240" w:lineRule="auto"/>
              <w:jc w:val="center"/>
            </w:pPr>
            <w:r w:rsidRPr="006F0352">
              <w:t>80,6%</w:t>
            </w:r>
            <w:r w:rsidR="00DC6104" w:rsidRPr="006F0352">
              <w:br/>
            </w:r>
            <w:r w:rsidRPr="006F0352">
              <w:t>(83/103)</w:t>
            </w:r>
          </w:p>
        </w:tc>
        <w:tc>
          <w:tcPr>
            <w:tcW w:w="1162" w:type="dxa"/>
            <w:vAlign w:val="center"/>
          </w:tcPr>
          <w:p w14:paraId="60B1D2DB" w14:textId="37B8052B" w:rsidR="008B5A07" w:rsidRPr="006F0352" w:rsidRDefault="00684FCC" w:rsidP="00DC6104">
            <w:pPr>
              <w:spacing w:after="0" w:line="240" w:lineRule="auto"/>
              <w:jc w:val="center"/>
            </w:pPr>
            <w:r w:rsidRPr="006F0352">
              <w:t>6,5</w:t>
            </w:r>
            <w:r w:rsidR="00DC6104" w:rsidRPr="006F0352">
              <w:br/>
            </w:r>
            <w:r w:rsidR="0094281C" w:rsidRPr="006F0352">
              <w:t>(-3,6;</w:t>
            </w:r>
            <w:r w:rsidRPr="006F0352">
              <w:t>16,7)</w:t>
            </w:r>
          </w:p>
        </w:tc>
        <w:tc>
          <w:tcPr>
            <w:tcW w:w="1084" w:type="dxa"/>
            <w:vAlign w:val="center"/>
          </w:tcPr>
          <w:p w14:paraId="20F313AC" w14:textId="6E6D6849" w:rsidR="008B5A07" w:rsidRPr="006F0352" w:rsidRDefault="00684FCC" w:rsidP="00DC6104">
            <w:pPr>
              <w:spacing w:after="0" w:line="240" w:lineRule="auto"/>
              <w:jc w:val="center"/>
            </w:pPr>
            <w:r w:rsidRPr="006F0352">
              <w:t>81,2%</w:t>
            </w:r>
            <w:r w:rsidR="00DC6104" w:rsidRPr="006F0352">
              <w:br/>
            </w:r>
            <w:r w:rsidRPr="006F0352">
              <w:t>(82/101)</w:t>
            </w:r>
          </w:p>
        </w:tc>
        <w:tc>
          <w:tcPr>
            <w:tcW w:w="1084" w:type="dxa"/>
            <w:vAlign w:val="center"/>
          </w:tcPr>
          <w:p w14:paraId="2846677B" w14:textId="1B820DBF" w:rsidR="008B5A07" w:rsidRPr="006F0352" w:rsidRDefault="00684FCC" w:rsidP="00DC6104">
            <w:pPr>
              <w:spacing w:after="0" w:line="240" w:lineRule="auto"/>
              <w:jc w:val="center"/>
            </w:pPr>
            <w:r w:rsidRPr="006F0352">
              <w:t>76,7%</w:t>
            </w:r>
            <w:r w:rsidR="00DC6104" w:rsidRPr="006F0352">
              <w:br/>
            </w:r>
            <w:r w:rsidRPr="006F0352">
              <w:t>(79/103)</w:t>
            </w:r>
          </w:p>
        </w:tc>
        <w:tc>
          <w:tcPr>
            <w:tcW w:w="1153" w:type="dxa"/>
            <w:vAlign w:val="center"/>
          </w:tcPr>
          <w:p w14:paraId="2FFCA3CA" w14:textId="5DD7D972" w:rsidR="008B5A07" w:rsidRPr="006F0352" w:rsidRDefault="00684FCC" w:rsidP="00DC6104">
            <w:pPr>
              <w:spacing w:after="0" w:line="240" w:lineRule="auto"/>
              <w:jc w:val="center"/>
            </w:pPr>
            <w:r w:rsidRPr="006F0352">
              <w:t>4,5%</w:t>
            </w:r>
            <w:r w:rsidR="00DC6104" w:rsidRPr="006F0352">
              <w:br/>
              <w:t>(-6,8;</w:t>
            </w:r>
            <w:r w:rsidRPr="006F0352">
              <w:t>15,7)</w:t>
            </w:r>
          </w:p>
        </w:tc>
      </w:tr>
      <w:tr w:rsidR="0094281C" w:rsidRPr="006F0352" w14:paraId="67EF1F04" w14:textId="77777777" w:rsidTr="00DC6104">
        <w:tc>
          <w:tcPr>
            <w:tcW w:w="2695" w:type="dxa"/>
          </w:tcPr>
          <w:p w14:paraId="6E0DD157" w14:textId="4FC79155" w:rsidR="008B5A07" w:rsidRPr="006F0352" w:rsidRDefault="00DC6104" w:rsidP="00300C64">
            <w:pPr>
              <w:pStyle w:val="aff9"/>
              <w:spacing w:before="0"/>
              <w:rPr>
                <w:sz w:val="24"/>
              </w:rPr>
            </w:pPr>
            <w:r w:rsidRPr="006F0352">
              <w:rPr>
                <w:sz w:val="24"/>
              </w:rPr>
              <w:t>Абакавир/ламивудин</w:t>
            </w:r>
          </w:p>
        </w:tc>
        <w:tc>
          <w:tcPr>
            <w:tcW w:w="1084" w:type="dxa"/>
            <w:vAlign w:val="center"/>
          </w:tcPr>
          <w:p w14:paraId="2324FB75" w14:textId="7CBB5E68" w:rsidR="008B5A07" w:rsidRPr="006F0352" w:rsidRDefault="00DC6104" w:rsidP="00DC6104">
            <w:pPr>
              <w:spacing w:after="0" w:line="240" w:lineRule="auto"/>
              <w:jc w:val="center"/>
            </w:pPr>
            <w:r w:rsidRPr="006F0352">
              <w:t>88,6%</w:t>
            </w:r>
            <w:r w:rsidRPr="006F0352">
              <w:br/>
              <w:t>(31/35)</w:t>
            </w:r>
          </w:p>
        </w:tc>
        <w:tc>
          <w:tcPr>
            <w:tcW w:w="1084" w:type="dxa"/>
            <w:vAlign w:val="center"/>
          </w:tcPr>
          <w:p w14:paraId="5CCF6CED" w14:textId="17FDE543" w:rsidR="008B5A07" w:rsidRPr="006F0352" w:rsidRDefault="00DC6104" w:rsidP="00DC6104">
            <w:pPr>
              <w:spacing w:after="0" w:line="240" w:lineRule="auto"/>
              <w:jc w:val="center"/>
            </w:pPr>
            <w:r w:rsidRPr="006F0352">
              <w:t>84,8%</w:t>
            </w:r>
            <w:r w:rsidRPr="006F0352">
              <w:br/>
              <w:t>(28/33)</w:t>
            </w:r>
          </w:p>
        </w:tc>
        <w:tc>
          <w:tcPr>
            <w:tcW w:w="1162" w:type="dxa"/>
            <w:vAlign w:val="center"/>
          </w:tcPr>
          <w:p w14:paraId="1C92AD7F" w14:textId="18F33BC3" w:rsidR="008B5A07" w:rsidRPr="006F0352" w:rsidRDefault="00DC6104" w:rsidP="00DC6104">
            <w:pPr>
              <w:spacing w:after="0" w:line="240" w:lineRule="auto"/>
              <w:ind w:right="-108"/>
              <w:jc w:val="center"/>
            </w:pPr>
            <w:r w:rsidRPr="006F0352">
              <w:t>3,7</w:t>
            </w:r>
            <w:r w:rsidRPr="006F0352">
              <w:br/>
              <w:t>(-12,7;20,1)</w:t>
            </w:r>
          </w:p>
        </w:tc>
        <w:tc>
          <w:tcPr>
            <w:tcW w:w="1084" w:type="dxa"/>
            <w:vAlign w:val="center"/>
          </w:tcPr>
          <w:p w14:paraId="42169C1B" w14:textId="1168CB8C" w:rsidR="008B5A07" w:rsidRPr="006F0352" w:rsidRDefault="00DC6104" w:rsidP="00DC6104">
            <w:pPr>
              <w:spacing w:after="0" w:line="240" w:lineRule="auto"/>
              <w:jc w:val="center"/>
            </w:pPr>
            <w:r w:rsidRPr="006F0352">
              <w:t>77,1%</w:t>
            </w:r>
            <w:r w:rsidRPr="006F0352">
              <w:br/>
              <w:t>(27/35)</w:t>
            </w:r>
          </w:p>
        </w:tc>
        <w:tc>
          <w:tcPr>
            <w:tcW w:w="1084" w:type="dxa"/>
            <w:vAlign w:val="center"/>
          </w:tcPr>
          <w:p w14:paraId="786F8FC5" w14:textId="003D57F1" w:rsidR="008B5A07" w:rsidRPr="006F0352" w:rsidRDefault="00DC6104" w:rsidP="00DC6104">
            <w:pPr>
              <w:spacing w:after="0" w:line="240" w:lineRule="auto"/>
              <w:jc w:val="center"/>
            </w:pPr>
            <w:r w:rsidRPr="006F0352">
              <w:t>84,8%</w:t>
            </w:r>
            <w:r w:rsidRPr="006F0352">
              <w:br/>
              <w:t>(28/33)</w:t>
            </w:r>
          </w:p>
        </w:tc>
        <w:tc>
          <w:tcPr>
            <w:tcW w:w="1153" w:type="dxa"/>
            <w:vAlign w:val="center"/>
          </w:tcPr>
          <w:p w14:paraId="6AEB8235" w14:textId="17E8F069" w:rsidR="008B5A07" w:rsidRPr="006F0352" w:rsidRDefault="00DC6104" w:rsidP="00DC6104">
            <w:pPr>
              <w:spacing w:after="0" w:line="240" w:lineRule="auto"/>
              <w:ind w:right="-117"/>
              <w:jc w:val="center"/>
            </w:pPr>
            <w:r w:rsidRPr="006F0352">
              <w:t>-7,7%</w:t>
            </w:r>
            <w:r w:rsidRPr="006F0352">
              <w:br/>
              <w:t>(-26,7;11,3)</w:t>
            </w:r>
          </w:p>
        </w:tc>
      </w:tr>
      <w:tr w:rsidR="00DC6104" w:rsidRPr="006F0352" w14:paraId="3B4DBF64" w14:textId="77777777" w:rsidTr="00DC6104">
        <w:tc>
          <w:tcPr>
            <w:tcW w:w="9346" w:type="dxa"/>
            <w:gridSpan w:val="7"/>
            <w:vAlign w:val="center"/>
          </w:tcPr>
          <w:p w14:paraId="01FBFE0C" w14:textId="6AE1960E" w:rsidR="00DC6104" w:rsidRPr="006F0352" w:rsidRDefault="007D6848" w:rsidP="007D6848">
            <w:pPr>
              <w:pStyle w:val="aff9"/>
              <w:spacing w:before="0"/>
              <w:jc w:val="left"/>
              <w:rPr>
                <w:b/>
                <w:i/>
                <w:sz w:val="24"/>
              </w:rPr>
            </w:pPr>
            <w:r w:rsidRPr="006F0352">
              <w:rPr>
                <w:b/>
                <w:i/>
                <w:sz w:val="24"/>
              </w:rPr>
              <w:t>И</w:t>
            </w:r>
            <w:r w:rsidR="00DC6104" w:rsidRPr="006F0352">
              <w:rPr>
                <w:b/>
                <w:i/>
                <w:sz w:val="24"/>
              </w:rPr>
              <w:t>сходн</w:t>
            </w:r>
            <w:r w:rsidRPr="006F0352">
              <w:rPr>
                <w:b/>
                <w:i/>
                <w:sz w:val="24"/>
              </w:rPr>
              <w:t>ая</w:t>
            </w:r>
            <w:r w:rsidR="00DC6104" w:rsidRPr="006F0352">
              <w:rPr>
                <w:b/>
                <w:i/>
                <w:sz w:val="24"/>
              </w:rPr>
              <w:t xml:space="preserve"> вирусн</w:t>
            </w:r>
            <w:r w:rsidRPr="006F0352">
              <w:rPr>
                <w:b/>
                <w:i/>
                <w:sz w:val="24"/>
              </w:rPr>
              <w:t>ая</w:t>
            </w:r>
            <w:r w:rsidR="00DC6104" w:rsidRPr="006F0352">
              <w:rPr>
                <w:b/>
                <w:i/>
                <w:sz w:val="24"/>
              </w:rPr>
              <w:t xml:space="preserve"> нагрузк</w:t>
            </w:r>
            <w:r w:rsidRPr="006F0352">
              <w:rPr>
                <w:b/>
                <w:i/>
                <w:sz w:val="24"/>
              </w:rPr>
              <w:t>а</w:t>
            </w:r>
            <w:r w:rsidR="00DC6104" w:rsidRPr="006F0352">
              <w:rPr>
                <w:b/>
                <w:i/>
                <w:sz w:val="24"/>
              </w:rPr>
              <w:t xml:space="preserve"> (копий/мл)</w:t>
            </w:r>
          </w:p>
        </w:tc>
      </w:tr>
      <w:tr w:rsidR="0094281C" w:rsidRPr="006F0352" w14:paraId="54FF6A48" w14:textId="77777777" w:rsidTr="002C1C44">
        <w:tc>
          <w:tcPr>
            <w:tcW w:w="2695" w:type="dxa"/>
          </w:tcPr>
          <w:p w14:paraId="0C55652D" w14:textId="5E16E970" w:rsidR="00DC6104" w:rsidRPr="006F0352" w:rsidRDefault="007D6848" w:rsidP="007D6848">
            <w:pPr>
              <w:pStyle w:val="aff9"/>
              <w:spacing w:before="0"/>
              <w:ind w:left="708"/>
              <w:rPr>
                <w:sz w:val="24"/>
              </w:rPr>
            </w:pPr>
            <w:r w:rsidRPr="006F0352">
              <w:rPr>
                <w:sz w:val="24"/>
              </w:rPr>
              <w:t>≤ 100 000</w:t>
            </w:r>
          </w:p>
        </w:tc>
        <w:tc>
          <w:tcPr>
            <w:tcW w:w="1084" w:type="dxa"/>
            <w:vAlign w:val="center"/>
          </w:tcPr>
          <w:p w14:paraId="4317285E" w14:textId="2C67E6F5" w:rsidR="00DC6104" w:rsidRPr="006F0352" w:rsidRDefault="007D6848" w:rsidP="002C1C44">
            <w:pPr>
              <w:spacing w:after="0" w:line="240" w:lineRule="auto"/>
              <w:jc w:val="center"/>
            </w:pPr>
            <w:r w:rsidRPr="006F0352">
              <w:t>90,2%</w:t>
            </w:r>
            <w:r w:rsidRPr="006F0352">
              <w:br/>
              <w:t>(332/368)</w:t>
            </w:r>
          </w:p>
        </w:tc>
        <w:tc>
          <w:tcPr>
            <w:tcW w:w="1084" w:type="dxa"/>
            <w:vAlign w:val="center"/>
          </w:tcPr>
          <w:p w14:paraId="6A7480C0" w14:textId="5233458B" w:rsidR="00DC6104" w:rsidRPr="006F0352" w:rsidRDefault="007D6848" w:rsidP="002C1C44">
            <w:pPr>
              <w:spacing w:after="0" w:line="240" w:lineRule="auto"/>
              <w:jc w:val="center"/>
            </w:pPr>
            <w:r w:rsidRPr="006F0352">
              <w:t>83,6%</w:t>
            </w:r>
            <w:r w:rsidRPr="006F0352">
              <w:br/>
              <w:t>(276/330)</w:t>
            </w:r>
          </w:p>
        </w:tc>
        <w:tc>
          <w:tcPr>
            <w:tcW w:w="1162" w:type="dxa"/>
            <w:vAlign w:val="center"/>
          </w:tcPr>
          <w:p w14:paraId="127C4774" w14:textId="55FA30CD" w:rsidR="00DC6104" w:rsidRPr="006F0352" w:rsidRDefault="007D6848" w:rsidP="002C1C44">
            <w:pPr>
              <w:spacing w:after="0" w:line="240" w:lineRule="auto"/>
              <w:jc w:val="center"/>
            </w:pPr>
            <w:r w:rsidRPr="006F0352">
              <w:t>6,6</w:t>
            </w:r>
            <w:r w:rsidRPr="006F0352">
              <w:br/>
              <w:t>(1,6; 11,5)</w:t>
            </w:r>
          </w:p>
        </w:tc>
        <w:tc>
          <w:tcPr>
            <w:tcW w:w="1084" w:type="dxa"/>
            <w:vAlign w:val="center"/>
          </w:tcPr>
          <w:p w14:paraId="44CDF0BA" w14:textId="6CEA2A31" w:rsidR="00DC6104" w:rsidRPr="006F0352" w:rsidRDefault="007D6848" w:rsidP="002C1C44">
            <w:pPr>
              <w:spacing w:after="0" w:line="240" w:lineRule="auto"/>
              <w:jc w:val="center"/>
            </w:pPr>
            <w:r w:rsidRPr="006F0352">
              <w:t>84,0%</w:t>
            </w:r>
            <w:r w:rsidRPr="006F0352">
              <w:br/>
              <w:t>(309/368)</w:t>
            </w:r>
          </w:p>
        </w:tc>
        <w:tc>
          <w:tcPr>
            <w:tcW w:w="1084" w:type="dxa"/>
            <w:vAlign w:val="center"/>
          </w:tcPr>
          <w:p w14:paraId="2B98E344" w14:textId="31582A5F" w:rsidR="00DC6104" w:rsidRPr="006F0352" w:rsidRDefault="007D6848" w:rsidP="002C1C44">
            <w:pPr>
              <w:spacing w:after="0" w:line="240" w:lineRule="auto"/>
              <w:jc w:val="center"/>
            </w:pPr>
            <w:r w:rsidRPr="006F0352">
              <w:t>79,9%</w:t>
            </w:r>
            <w:r w:rsidRPr="006F0352">
              <w:br/>
              <w:t>(263/329)</w:t>
            </w:r>
          </w:p>
        </w:tc>
        <w:tc>
          <w:tcPr>
            <w:tcW w:w="1153" w:type="dxa"/>
            <w:vAlign w:val="center"/>
          </w:tcPr>
          <w:p w14:paraId="23537D6C" w14:textId="20E9AEFA" w:rsidR="00DC6104" w:rsidRPr="006F0352" w:rsidRDefault="007D6848" w:rsidP="002C1C44">
            <w:pPr>
              <w:spacing w:after="0" w:line="240" w:lineRule="auto"/>
              <w:jc w:val="center"/>
            </w:pPr>
            <w:r w:rsidRPr="006F0352">
              <w:t>4.0</w:t>
            </w:r>
            <w:r w:rsidRPr="006F0352">
              <w:br/>
              <w:t>(-1,7; 9,7)</w:t>
            </w:r>
          </w:p>
        </w:tc>
      </w:tr>
      <w:tr w:rsidR="0094281C" w:rsidRPr="006F0352" w14:paraId="0BB1DE57" w14:textId="77777777" w:rsidTr="002C1C44">
        <w:tc>
          <w:tcPr>
            <w:tcW w:w="2695" w:type="dxa"/>
          </w:tcPr>
          <w:p w14:paraId="7ACF2F65" w14:textId="16AA90D6" w:rsidR="00DC6104" w:rsidRPr="006F0352" w:rsidRDefault="007D6848" w:rsidP="007D6848">
            <w:pPr>
              <w:pStyle w:val="aff9"/>
              <w:spacing w:before="0"/>
              <w:ind w:left="708"/>
              <w:rPr>
                <w:sz w:val="24"/>
              </w:rPr>
            </w:pPr>
            <w:r w:rsidRPr="006F0352">
              <w:rPr>
                <w:sz w:val="24"/>
              </w:rPr>
              <w:t>&gt; 100 000</w:t>
            </w:r>
          </w:p>
        </w:tc>
        <w:tc>
          <w:tcPr>
            <w:tcW w:w="1084" w:type="dxa"/>
            <w:vAlign w:val="center"/>
          </w:tcPr>
          <w:p w14:paraId="795A3E82" w14:textId="0060DF24" w:rsidR="00DC6104" w:rsidRPr="006F0352" w:rsidRDefault="007D6848" w:rsidP="002C1C44">
            <w:pPr>
              <w:spacing w:after="0" w:line="240" w:lineRule="auto"/>
              <w:jc w:val="center"/>
            </w:pPr>
            <w:r w:rsidRPr="006F0352">
              <w:t>77,4%</w:t>
            </w:r>
            <w:r w:rsidRPr="006F0352">
              <w:br/>
              <w:t>(246/318)</w:t>
            </w:r>
          </w:p>
        </w:tc>
        <w:tc>
          <w:tcPr>
            <w:tcW w:w="1084" w:type="dxa"/>
            <w:vAlign w:val="center"/>
          </w:tcPr>
          <w:p w14:paraId="161CF525" w14:textId="22127F6C" w:rsidR="00DC6104" w:rsidRPr="006F0352" w:rsidRDefault="007D6848" w:rsidP="002C1C44">
            <w:pPr>
              <w:spacing w:after="0" w:line="240" w:lineRule="auto"/>
              <w:jc w:val="center"/>
            </w:pPr>
            <w:r w:rsidRPr="006F0352">
              <w:t>81,0%</w:t>
            </w:r>
            <w:r w:rsidRPr="006F0352">
              <w:br/>
              <w:t>(285/352)</w:t>
            </w:r>
          </w:p>
        </w:tc>
        <w:tc>
          <w:tcPr>
            <w:tcW w:w="1162" w:type="dxa"/>
            <w:vAlign w:val="center"/>
          </w:tcPr>
          <w:p w14:paraId="6FF53FEA" w14:textId="78EE636E" w:rsidR="00DC6104" w:rsidRPr="006F0352" w:rsidRDefault="007D6848" w:rsidP="002C1C44">
            <w:pPr>
              <w:spacing w:after="0" w:line="240" w:lineRule="auto"/>
              <w:jc w:val="center"/>
            </w:pPr>
            <w:r w:rsidRPr="006F0352">
              <w:t>-3,6</w:t>
            </w:r>
            <w:r w:rsidRPr="006F0352">
              <w:br/>
              <w:t>(-9,8; 2,5)</w:t>
            </w:r>
          </w:p>
        </w:tc>
        <w:tc>
          <w:tcPr>
            <w:tcW w:w="1084" w:type="dxa"/>
            <w:vAlign w:val="center"/>
          </w:tcPr>
          <w:p w14:paraId="2EA1EC0B" w14:textId="7AB718EE" w:rsidR="00DC6104" w:rsidRPr="006F0352" w:rsidRDefault="007D6848" w:rsidP="002C1C44">
            <w:pPr>
              <w:spacing w:after="0" w:line="240" w:lineRule="auto"/>
              <w:jc w:val="center"/>
            </w:pPr>
            <w:r w:rsidRPr="006F0352">
              <w:t>70,1%</w:t>
            </w:r>
            <w:r w:rsidRPr="006F0352">
              <w:br/>
              <w:t>(223/318)</w:t>
            </w:r>
          </w:p>
        </w:tc>
        <w:tc>
          <w:tcPr>
            <w:tcW w:w="1084" w:type="dxa"/>
            <w:vAlign w:val="center"/>
          </w:tcPr>
          <w:p w14:paraId="14E93B8A" w14:textId="6A4FC6D9" w:rsidR="00DC6104" w:rsidRPr="006F0352" w:rsidRDefault="007D6848" w:rsidP="002C1C44">
            <w:pPr>
              <w:spacing w:after="0" w:line="240" w:lineRule="auto"/>
              <w:jc w:val="center"/>
            </w:pPr>
            <w:r w:rsidRPr="006F0352">
              <w:t>75,4%</w:t>
            </w:r>
            <w:r w:rsidR="00982B22" w:rsidRPr="006F0352">
              <w:br/>
            </w:r>
            <w:r w:rsidRPr="006F0352">
              <w:t>(266/353)</w:t>
            </w:r>
          </w:p>
        </w:tc>
        <w:tc>
          <w:tcPr>
            <w:tcW w:w="1153" w:type="dxa"/>
            <w:vAlign w:val="center"/>
          </w:tcPr>
          <w:p w14:paraId="529DD2EE" w14:textId="518B0FF2" w:rsidR="00DC6104" w:rsidRPr="006F0352" w:rsidRDefault="007D6848" w:rsidP="002C1C44">
            <w:pPr>
              <w:spacing w:after="0" w:line="240" w:lineRule="auto"/>
              <w:jc w:val="center"/>
            </w:pPr>
            <w:r w:rsidRPr="006F0352">
              <w:t>-5,2</w:t>
            </w:r>
            <w:r w:rsidR="00982B22" w:rsidRPr="006F0352">
              <w:br/>
            </w:r>
            <w:r w:rsidRPr="006F0352">
              <w:t>(-12,0;1,5)</w:t>
            </w:r>
          </w:p>
        </w:tc>
      </w:tr>
      <w:tr w:rsidR="007D6848" w:rsidRPr="006F0352" w14:paraId="52131894" w14:textId="77777777" w:rsidTr="00EE7299">
        <w:tc>
          <w:tcPr>
            <w:tcW w:w="9346" w:type="dxa"/>
            <w:gridSpan w:val="7"/>
          </w:tcPr>
          <w:p w14:paraId="08CA4058" w14:textId="4CD36B1A" w:rsidR="007D6848" w:rsidRPr="006F0352" w:rsidRDefault="007D6848" w:rsidP="007D6848">
            <w:pPr>
              <w:spacing w:after="0" w:line="240" w:lineRule="auto"/>
              <w:rPr>
                <w:b/>
                <w:i/>
              </w:rPr>
            </w:pPr>
            <w:r w:rsidRPr="006F0352">
              <w:rPr>
                <w:b/>
                <w:i/>
              </w:rPr>
              <w:t>Исходное количество CD4 (× 10</w:t>
            </w:r>
            <w:r w:rsidRPr="006F0352">
              <w:rPr>
                <w:b/>
                <w:i/>
                <w:vertAlign w:val="superscript"/>
              </w:rPr>
              <w:t>6</w:t>
            </w:r>
            <w:r w:rsidRPr="006F0352">
              <w:rPr>
                <w:b/>
                <w:i/>
              </w:rPr>
              <w:t xml:space="preserve"> клеток/л)</w:t>
            </w:r>
          </w:p>
        </w:tc>
      </w:tr>
      <w:tr w:rsidR="0094281C" w:rsidRPr="006F0352" w14:paraId="2CE0153E" w14:textId="77777777" w:rsidTr="0094281C">
        <w:tc>
          <w:tcPr>
            <w:tcW w:w="2695" w:type="dxa"/>
          </w:tcPr>
          <w:p w14:paraId="156B1AAF" w14:textId="366B85C2" w:rsidR="007D6848" w:rsidRPr="006F0352" w:rsidRDefault="006146D6" w:rsidP="006146D6">
            <w:pPr>
              <w:pStyle w:val="aff9"/>
              <w:spacing w:before="0"/>
              <w:ind w:left="708"/>
              <w:rPr>
                <w:sz w:val="24"/>
              </w:rPr>
            </w:pPr>
            <w:r w:rsidRPr="006F0352">
              <w:rPr>
                <w:sz w:val="24"/>
              </w:rPr>
              <w:t>&lt; 50</w:t>
            </w:r>
          </w:p>
        </w:tc>
        <w:tc>
          <w:tcPr>
            <w:tcW w:w="1084" w:type="dxa"/>
            <w:vAlign w:val="center"/>
          </w:tcPr>
          <w:p w14:paraId="48EB5994" w14:textId="571D055F" w:rsidR="007D6848" w:rsidRPr="006F0352" w:rsidRDefault="006146D6" w:rsidP="0094281C">
            <w:pPr>
              <w:spacing w:after="0" w:line="240" w:lineRule="auto"/>
              <w:jc w:val="center"/>
            </w:pPr>
            <w:r w:rsidRPr="006F0352">
              <w:t>58,8%</w:t>
            </w:r>
            <w:r w:rsidR="0094281C" w:rsidRPr="006F0352">
              <w:br/>
            </w:r>
            <w:r w:rsidRPr="006F0352">
              <w:t>(20/34)</w:t>
            </w:r>
          </w:p>
        </w:tc>
        <w:tc>
          <w:tcPr>
            <w:tcW w:w="1084" w:type="dxa"/>
            <w:vAlign w:val="center"/>
          </w:tcPr>
          <w:p w14:paraId="07D870D7" w14:textId="6FDD7D00" w:rsidR="007D6848" w:rsidRPr="006F0352" w:rsidRDefault="006146D6" w:rsidP="0094281C">
            <w:pPr>
              <w:spacing w:after="0" w:line="240" w:lineRule="auto"/>
              <w:jc w:val="center"/>
            </w:pPr>
            <w:r w:rsidRPr="006F0352">
              <w:t>80,</w:t>
            </w:r>
            <w:r w:rsidR="0094281C" w:rsidRPr="006F0352">
              <w:t>6</w:t>
            </w:r>
            <w:r w:rsidR="0094281C" w:rsidRPr="006F0352">
              <w:br/>
            </w:r>
            <w:r w:rsidRPr="006F0352">
              <w:t>(29/36)</w:t>
            </w:r>
          </w:p>
        </w:tc>
        <w:tc>
          <w:tcPr>
            <w:tcW w:w="1162" w:type="dxa"/>
            <w:vAlign w:val="center"/>
          </w:tcPr>
          <w:p w14:paraId="156D9511" w14:textId="4A2938E6" w:rsidR="007D6848" w:rsidRPr="006F0352" w:rsidRDefault="006146D6" w:rsidP="0094281C">
            <w:pPr>
              <w:spacing w:after="0" w:line="240" w:lineRule="auto"/>
              <w:jc w:val="center"/>
            </w:pPr>
            <w:r w:rsidRPr="006F0352">
              <w:t>-21,7</w:t>
            </w:r>
            <w:r w:rsidR="0094281C" w:rsidRPr="006F0352">
              <w:br/>
            </w:r>
            <w:r w:rsidRPr="006F0352">
              <w:t>(-43,0;-0,5)</w:t>
            </w:r>
          </w:p>
        </w:tc>
        <w:tc>
          <w:tcPr>
            <w:tcW w:w="1084" w:type="dxa"/>
            <w:vAlign w:val="center"/>
          </w:tcPr>
          <w:p w14:paraId="27FC600E" w14:textId="4F9F025B" w:rsidR="007D6848" w:rsidRPr="006F0352" w:rsidRDefault="006146D6" w:rsidP="0094281C">
            <w:pPr>
              <w:spacing w:after="0" w:line="240" w:lineRule="auto"/>
              <w:jc w:val="center"/>
            </w:pPr>
            <w:r w:rsidRPr="006F0352">
              <w:t>55,9%</w:t>
            </w:r>
            <w:r w:rsidR="0094281C" w:rsidRPr="006F0352">
              <w:br/>
            </w:r>
            <w:r w:rsidRPr="006F0352">
              <w:t>(19/34)</w:t>
            </w:r>
          </w:p>
        </w:tc>
        <w:tc>
          <w:tcPr>
            <w:tcW w:w="1084" w:type="dxa"/>
            <w:vAlign w:val="center"/>
          </w:tcPr>
          <w:p w14:paraId="17FDB961" w14:textId="69767AD9" w:rsidR="007D6848" w:rsidRPr="006F0352" w:rsidRDefault="006146D6" w:rsidP="0094281C">
            <w:pPr>
              <w:spacing w:after="0" w:line="240" w:lineRule="auto"/>
              <w:jc w:val="center"/>
            </w:pPr>
            <w:r w:rsidRPr="006F0352">
              <w:t>69,4%</w:t>
            </w:r>
            <w:r w:rsidR="0094281C" w:rsidRPr="006F0352">
              <w:br/>
            </w:r>
            <w:r w:rsidRPr="006F0352">
              <w:t>(25/36)</w:t>
            </w:r>
          </w:p>
        </w:tc>
        <w:tc>
          <w:tcPr>
            <w:tcW w:w="1153" w:type="dxa"/>
            <w:vAlign w:val="center"/>
          </w:tcPr>
          <w:p w14:paraId="7BBD6BDE" w14:textId="70482F81" w:rsidR="007D6848" w:rsidRPr="006F0352" w:rsidRDefault="006146D6" w:rsidP="0094281C">
            <w:pPr>
              <w:spacing w:after="0" w:line="240" w:lineRule="auto"/>
              <w:jc w:val="center"/>
            </w:pPr>
            <w:r w:rsidRPr="006F0352">
              <w:t>-13,6</w:t>
            </w:r>
            <w:r w:rsidR="0094281C" w:rsidRPr="006F0352">
              <w:br/>
              <w:t>(-36,4;</w:t>
            </w:r>
            <w:r w:rsidRPr="006F0352">
              <w:t>9,3)</w:t>
            </w:r>
          </w:p>
        </w:tc>
      </w:tr>
      <w:tr w:rsidR="0094281C" w:rsidRPr="006F0352" w14:paraId="702B68CA" w14:textId="77777777" w:rsidTr="006146D6">
        <w:tc>
          <w:tcPr>
            <w:tcW w:w="2695" w:type="dxa"/>
          </w:tcPr>
          <w:p w14:paraId="134835F4" w14:textId="664EB9CD" w:rsidR="007D6848" w:rsidRPr="006F0352" w:rsidRDefault="006146D6" w:rsidP="006146D6">
            <w:pPr>
              <w:pStyle w:val="aff9"/>
              <w:spacing w:before="0"/>
              <w:ind w:left="708"/>
              <w:rPr>
                <w:sz w:val="24"/>
              </w:rPr>
            </w:pPr>
            <w:r w:rsidRPr="006F0352">
              <w:rPr>
                <w:sz w:val="24"/>
              </w:rPr>
              <w:t>≥ 50-&lt; 200</w:t>
            </w:r>
          </w:p>
        </w:tc>
        <w:tc>
          <w:tcPr>
            <w:tcW w:w="1084" w:type="dxa"/>
            <w:vAlign w:val="center"/>
          </w:tcPr>
          <w:p w14:paraId="544A856A" w14:textId="646F772F" w:rsidR="007D6848" w:rsidRPr="006F0352" w:rsidRDefault="006146D6" w:rsidP="006146D6">
            <w:pPr>
              <w:spacing w:after="0" w:line="240" w:lineRule="auto"/>
              <w:jc w:val="center"/>
            </w:pPr>
            <w:r w:rsidRPr="006F0352">
              <w:t>80,4%</w:t>
            </w:r>
            <w:r w:rsidRPr="006F0352">
              <w:br/>
              <w:t>(156/194)</w:t>
            </w:r>
          </w:p>
        </w:tc>
        <w:tc>
          <w:tcPr>
            <w:tcW w:w="1084" w:type="dxa"/>
            <w:vAlign w:val="center"/>
          </w:tcPr>
          <w:p w14:paraId="49ED210D" w14:textId="57B1E25F" w:rsidR="007D6848" w:rsidRPr="006F0352" w:rsidRDefault="006146D6" w:rsidP="006146D6">
            <w:pPr>
              <w:spacing w:after="0" w:line="240" w:lineRule="auto"/>
              <w:jc w:val="center"/>
            </w:pPr>
            <w:r w:rsidRPr="006F0352">
              <w:t>81,7%</w:t>
            </w:r>
            <w:r w:rsidRPr="006F0352">
              <w:br/>
              <w:t>(143/175)</w:t>
            </w:r>
          </w:p>
        </w:tc>
        <w:tc>
          <w:tcPr>
            <w:tcW w:w="1162" w:type="dxa"/>
            <w:vAlign w:val="center"/>
          </w:tcPr>
          <w:p w14:paraId="2919DEFE" w14:textId="49883287" w:rsidR="007D6848" w:rsidRPr="006F0352" w:rsidRDefault="006146D6" w:rsidP="006146D6">
            <w:pPr>
              <w:spacing w:after="0" w:line="240" w:lineRule="auto"/>
              <w:jc w:val="center"/>
            </w:pPr>
            <w:r w:rsidRPr="006F0352">
              <w:t>-1,3</w:t>
            </w:r>
            <w:r w:rsidRPr="006F0352">
              <w:br/>
              <w:t>(-9,3; 6,7)</w:t>
            </w:r>
          </w:p>
        </w:tc>
        <w:tc>
          <w:tcPr>
            <w:tcW w:w="1084" w:type="dxa"/>
            <w:vAlign w:val="center"/>
          </w:tcPr>
          <w:p w14:paraId="608C85FF" w14:textId="738EB218" w:rsidR="007D6848" w:rsidRPr="006F0352" w:rsidRDefault="006146D6" w:rsidP="006146D6">
            <w:pPr>
              <w:spacing w:after="0" w:line="240" w:lineRule="auto"/>
              <w:jc w:val="center"/>
            </w:pPr>
            <w:r w:rsidRPr="006F0352">
              <w:t>71,1%</w:t>
            </w:r>
            <w:r w:rsidRPr="006F0352">
              <w:br/>
              <w:t>(138/194)</w:t>
            </w:r>
          </w:p>
        </w:tc>
        <w:tc>
          <w:tcPr>
            <w:tcW w:w="1084" w:type="dxa"/>
            <w:vAlign w:val="center"/>
          </w:tcPr>
          <w:p w14:paraId="09FD6BAB" w14:textId="466F69C2" w:rsidR="007D6848" w:rsidRPr="006F0352" w:rsidRDefault="006146D6" w:rsidP="006146D6">
            <w:pPr>
              <w:spacing w:after="0" w:line="240" w:lineRule="auto"/>
              <w:jc w:val="center"/>
            </w:pPr>
            <w:r w:rsidRPr="006F0352">
              <w:t>74,9%</w:t>
            </w:r>
            <w:r w:rsidRPr="006F0352">
              <w:br/>
              <w:t>(131/175)</w:t>
            </w:r>
          </w:p>
        </w:tc>
        <w:tc>
          <w:tcPr>
            <w:tcW w:w="1153" w:type="dxa"/>
            <w:vAlign w:val="center"/>
          </w:tcPr>
          <w:p w14:paraId="5A184567" w14:textId="16F6B196" w:rsidR="007D6848" w:rsidRPr="006F0352" w:rsidRDefault="006146D6" w:rsidP="006146D6">
            <w:pPr>
              <w:spacing w:after="0" w:line="240" w:lineRule="auto"/>
              <w:jc w:val="center"/>
            </w:pPr>
            <w:r w:rsidRPr="006F0352">
              <w:t>-3,7</w:t>
            </w:r>
            <w:r w:rsidRPr="006F0352">
              <w:br/>
              <w:t>(-12,8;5,4)</w:t>
            </w:r>
          </w:p>
        </w:tc>
      </w:tr>
      <w:tr w:rsidR="0094281C" w:rsidRPr="006F0352" w14:paraId="185A0DF5" w14:textId="77777777" w:rsidTr="006146D6">
        <w:tc>
          <w:tcPr>
            <w:tcW w:w="2695" w:type="dxa"/>
          </w:tcPr>
          <w:p w14:paraId="62CE5CB6" w14:textId="7A6E1A1E" w:rsidR="007D6848" w:rsidRPr="006F0352" w:rsidRDefault="006146D6" w:rsidP="006146D6">
            <w:pPr>
              <w:pStyle w:val="aff9"/>
              <w:spacing w:before="0"/>
              <w:ind w:left="708"/>
              <w:rPr>
                <w:sz w:val="24"/>
              </w:rPr>
            </w:pPr>
            <w:r w:rsidRPr="006F0352">
              <w:rPr>
                <w:sz w:val="24"/>
              </w:rPr>
              <w:t>≥ 200-&lt; 350</w:t>
            </w:r>
          </w:p>
        </w:tc>
        <w:tc>
          <w:tcPr>
            <w:tcW w:w="1084" w:type="dxa"/>
            <w:vAlign w:val="center"/>
          </w:tcPr>
          <w:p w14:paraId="21C78B23" w14:textId="6F0A5C16" w:rsidR="007D6848" w:rsidRPr="006F0352" w:rsidRDefault="006146D6" w:rsidP="006146D6">
            <w:pPr>
              <w:spacing w:after="0" w:line="240" w:lineRule="auto"/>
              <w:jc w:val="center"/>
            </w:pPr>
            <w:r w:rsidRPr="006F0352">
              <w:t>86,9%</w:t>
            </w:r>
            <w:r w:rsidRPr="006F0352">
              <w:br/>
              <w:t>(272/313)</w:t>
            </w:r>
          </w:p>
        </w:tc>
        <w:tc>
          <w:tcPr>
            <w:tcW w:w="1084" w:type="dxa"/>
            <w:vAlign w:val="center"/>
          </w:tcPr>
          <w:p w14:paraId="7F318019" w14:textId="08B661EA" w:rsidR="007D6848" w:rsidRPr="006F0352" w:rsidRDefault="006146D6" w:rsidP="006146D6">
            <w:pPr>
              <w:spacing w:after="0" w:line="240" w:lineRule="auto"/>
              <w:jc w:val="center"/>
            </w:pPr>
            <w:r w:rsidRPr="006F0352">
              <w:t>82,4%</w:t>
            </w:r>
            <w:r w:rsidRPr="006F0352">
              <w:br/>
              <w:t>(253/307)</w:t>
            </w:r>
          </w:p>
        </w:tc>
        <w:tc>
          <w:tcPr>
            <w:tcW w:w="1162" w:type="dxa"/>
            <w:vAlign w:val="center"/>
          </w:tcPr>
          <w:p w14:paraId="290C3CBD" w14:textId="51F77AFC" w:rsidR="007D6848" w:rsidRPr="006F0352" w:rsidRDefault="006146D6" w:rsidP="006146D6">
            <w:pPr>
              <w:spacing w:after="0" w:line="240" w:lineRule="auto"/>
              <w:jc w:val="center"/>
            </w:pPr>
            <w:r w:rsidRPr="006F0352">
              <w:t>4,5</w:t>
            </w:r>
            <w:r w:rsidRPr="006F0352">
              <w:br/>
              <w:t>(-1,2;10,2)</w:t>
            </w:r>
          </w:p>
        </w:tc>
        <w:tc>
          <w:tcPr>
            <w:tcW w:w="1084" w:type="dxa"/>
            <w:vAlign w:val="center"/>
          </w:tcPr>
          <w:p w14:paraId="5582E9AA" w14:textId="4DE96393" w:rsidR="007D6848" w:rsidRPr="006F0352" w:rsidRDefault="006146D6" w:rsidP="006146D6">
            <w:pPr>
              <w:spacing w:after="0" w:line="240" w:lineRule="auto"/>
              <w:jc w:val="center"/>
            </w:pPr>
            <w:r w:rsidRPr="006F0352">
              <w:t>80,5%</w:t>
            </w:r>
            <w:r w:rsidRPr="006F0352">
              <w:br/>
              <w:t>(252/313)</w:t>
            </w:r>
          </w:p>
        </w:tc>
        <w:tc>
          <w:tcPr>
            <w:tcW w:w="1084" w:type="dxa"/>
            <w:vAlign w:val="center"/>
          </w:tcPr>
          <w:p w14:paraId="1A4AF1C8" w14:textId="6AE25B54" w:rsidR="007D6848" w:rsidRPr="006F0352" w:rsidRDefault="006146D6" w:rsidP="006146D6">
            <w:pPr>
              <w:spacing w:after="0" w:line="240" w:lineRule="auto"/>
              <w:jc w:val="center"/>
            </w:pPr>
            <w:r w:rsidRPr="006F0352">
              <w:t>79,5%</w:t>
            </w:r>
            <w:r w:rsidRPr="006F0352">
              <w:br/>
              <w:t>(244/307)</w:t>
            </w:r>
          </w:p>
        </w:tc>
        <w:tc>
          <w:tcPr>
            <w:tcW w:w="1153" w:type="dxa"/>
            <w:vAlign w:val="center"/>
          </w:tcPr>
          <w:p w14:paraId="482A4306" w14:textId="4DC8D486" w:rsidR="007D6848" w:rsidRPr="006F0352" w:rsidRDefault="006146D6" w:rsidP="006146D6">
            <w:pPr>
              <w:spacing w:after="0" w:line="240" w:lineRule="auto"/>
              <w:jc w:val="center"/>
            </w:pPr>
            <w:r w:rsidRPr="006F0352">
              <w:t>1,0</w:t>
            </w:r>
            <w:r w:rsidRPr="006F0352">
              <w:br/>
              <w:t>(-5,3; 7,3)</w:t>
            </w:r>
          </w:p>
        </w:tc>
      </w:tr>
      <w:tr w:rsidR="0094281C" w:rsidRPr="006F0352" w14:paraId="77E61B96" w14:textId="77777777" w:rsidTr="006146D6">
        <w:tc>
          <w:tcPr>
            <w:tcW w:w="2695" w:type="dxa"/>
          </w:tcPr>
          <w:p w14:paraId="6AB10E98" w14:textId="5F1657AA" w:rsidR="006146D6" w:rsidRPr="006F0352" w:rsidRDefault="006146D6" w:rsidP="006146D6">
            <w:pPr>
              <w:pStyle w:val="aff9"/>
              <w:spacing w:before="0"/>
              <w:ind w:left="708"/>
              <w:rPr>
                <w:sz w:val="24"/>
              </w:rPr>
            </w:pPr>
            <w:r w:rsidRPr="006F0352">
              <w:rPr>
                <w:sz w:val="24"/>
              </w:rPr>
              <w:t>≥ 350</w:t>
            </w:r>
          </w:p>
        </w:tc>
        <w:tc>
          <w:tcPr>
            <w:tcW w:w="1084" w:type="dxa"/>
            <w:vAlign w:val="center"/>
          </w:tcPr>
          <w:p w14:paraId="2589D781" w14:textId="52539EFC" w:rsidR="006146D6" w:rsidRPr="006F0352" w:rsidRDefault="006146D6" w:rsidP="006146D6">
            <w:pPr>
              <w:spacing w:after="0" w:line="240" w:lineRule="auto"/>
              <w:jc w:val="center"/>
            </w:pPr>
            <w:r w:rsidRPr="006F0352">
              <w:t>90,3%</w:t>
            </w:r>
            <w:r w:rsidRPr="006F0352">
              <w:br/>
              <w:t>(130/144)</w:t>
            </w:r>
          </w:p>
        </w:tc>
        <w:tc>
          <w:tcPr>
            <w:tcW w:w="1084" w:type="dxa"/>
            <w:vAlign w:val="center"/>
          </w:tcPr>
          <w:p w14:paraId="341D3420" w14:textId="02E1994E" w:rsidR="006146D6" w:rsidRPr="006F0352" w:rsidRDefault="006146D6" w:rsidP="006146D6">
            <w:pPr>
              <w:spacing w:after="0" w:line="240" w:lineRule="auto"/>
              <w:jc w:val="center"/>
            </w:pPr>
            <w:r w:rsidRPr="006F0352">
              <w:t>82,9%</w:t>
            </w:r>
            <w:r w:rsidRPr="006F0352">
              <w:br/>
              <w:t>(136/164)</w:t>
            </w:r>
          </w:p>
        </w:tc>
        <w:tc>
          <w:tcPr>
            <w:tcW w:w="1162" w:type="dxa"/>
            <w:vAlign w:val="center"/>
          </w:tcPr>
          <w:p w14:paraId="5F65754F" w14:textId="425BB027" w:rsidR="006146D6" w:rsidRPr="006F0352" w:rsidRDefault="006146D6" w:rsidP="006146D6">
            <w:pPr>
              <w:spacing w:after="0" w:line="240" w:lineRule="auto"/>
              <w:jc w:val="center"/>
            </w:pPr>
            <w:r w:rsidRPr="006F0352">
              <w:t>7.4</w:t>
            </w:r>
            <w:r w:rsidRPr="006F0352">
              <w:br/>
              <w:t>(-0,3;15,0)</w:t>
            </w:r>
          </w:p>
        </w:tc>
        <w:tc>
          <w:tcPr>
            <w:tcW w:w="1084" w:type="dxa"/>
            <w:vAlign w:val="center"/>
          </w:tcPr>
          <w:p w14:paraId="52522EB1" w14:textId="43BA510D" w:rsidR="006146D6" w:rsidRPr="006F0352" w:rsidRDefault="006146D6" w:rsidP="006146D6">
            <w:pPr>
              <w:spacing w:after="0" w:line="240" w:lineRule="auto"/>
              <w:jc w:val="center"/>
            </w:pPr>
            <w:r w:rsidRPr="006F0352">
              <w:t>85,4%</w:t>
            </w:r>
            <w:r w:rsidRPr="006F0352">
              <w:br/>
              <w:t>(123/144)</w:t>
            </w:r>
          </w:p>
        </w:tc>
        <w:tc>
          <w:tcPr>
            <w:tcW w:w="1084" w:type="dxa"/>
            <w:vAlign w:val="center"/>
          </w:tcPr>
          <w:p w14:paraId="35D611B8" w14:textId="2CAEE075" w:rsidR="006146D6" w:rsidRPr="006F0352" w:rsidRDefault="006146D6" w:rsidP="006146D6">
            <w:pPr>
              <w:spacing w:after="0" w:line="240" w:lineRule="auto"/>
              <w:jc w:val="center"/>
            </w:pPr>
            <w:r w:rsidRPr="006F0352">
              <w:t>78,7%</w:t>
            </w:r>
            <w:r w:rsidRPr="006F0352">
              <w:br/>
              <w:t>(129/164)</w:t>
            </w:r>
          </w:p>
        </w:tc>
        <w:tc>
          <w:tcPr>
            <w:tcW w:w="1153" w:type="dxa"/>
            <w:vAlign w:val="center"/>
          </w:tcPr>
          <w:p w14:paraId="70729C61" w14:textId="69B72EBA" w:rsidR="006146D6" w:rsidRPr="006F0352" w:rsidRDefault="006146D6" w:rsidP="006146D6">
            <w:pPr>
              <w:spacing w:after="0" w:line="240" w:lineRule="auto"/>
              <w:jc w:val="center"/>
            </w:pPr>
            <w:r w:rsidRPr="006F0352">
              <w:t>6,8</w:t>
            </w:r>
            <w:r w:rsidRPr="006F0352">
              <w:br/>
              <w:t>(-1,9;15,4)</w:t>
            </w:r>
          </w:p>
        </w:tc>
      </w:tr>
      <w:tr w:rsidR="00E837FF" w:rsidRPr="006F0352" w14:paraId="77A3E19E" w14:textId="77777777" w:rsidTr="00E837FF">
        <w:tc>
          <w:tcPr>
            <w:tcW w:w="9346" w:type="dxa"/>
            <w:gridSpan w:val="7"/>
          </w:tcPr>
          <w:p w14:paraId="29F07362" w14:textId="77777777" w:rsidR="00E837FF" w:rsidRPr="006F0352" w:rsidRDefault="00E837FF" w:rsidP="00E837FF">
            <w:pPr>
              <w:spacing w:after="0" w:line="240" w:lineRule="auto"/>
              <w:rPr>
                <w:b/>
                <w:sz w:val="20"/>
                <w:szCs w:val="20"/>
              </w:rPr>
            </w:pPr>
            <w:r w:rsidRPr="006F0352">
              <w:rPr>
                <w:b/>
                <w:sz w:val="20"/>
                <w:szCs w:val="20"/>
              </w:rPr>
              <w:t>Примечание:</w:t>
            </w:r>
          </w:p>
          <w:p w14:paraId="5904FFB0" w14:textId="325498FE" w:rsidR="00E837FF" w:rsidRPr="006F0352" w:rsidRDefault="00E837FF" w:rsidP="00E837FF">
            <w:pPr>
              <w:spacing w:after="0" w:line="240" w:lineRule="auto"/>
              <w:rPr>
                <w:sz w:val="20"/>
                <w:szCs w:val="20"/>
              </w:rPr>
            </w:pPr>
            <w:r w:rsidRPr="006F0352">
              <w:rPr>
                <w:sz w:val="20"/>
                <w:szCs w:val="20"/>
              </w:rPr>
              <w:t xml:space="preserve">ITT - </w:t>
            </w:r>
            <w:r w:rsidR="00235693" w:rsidRPr="006F0352">
              <w:rPr>
                <w:sz w:val="20"/>
                <w:szCs w:val="20"/>
              </w:rPr>
              <w:t xml:space="preserve">популяция по назначенному лечению (Intent-to-treat population); </w:t>
            </w:r>
            <w:r w:rsidR="0053337A" w:rsidRPr="006F0352">
              <w:rPr>
                <w:sz w:val="20"/>
                <w:szCs w:val="20"/>
              </w:rPr>
              <w:t>Ф</w:t>
            </w:r>
            <w:r w:rsidR="00235693" w:rsidRPr="006F0352">
              <w:rPr>
                <w:sz w:val="20"/>
                <w:szCs w:val="20"/>
              </w:rPr>
              <w:t xml:space="preserve">Р </w:t>
            </w:r>
            <w:r w:rsidR="0053337A" w:rsidRPr="006F0352">
              <w:rPr>
                <w:sz w:val="20"/>
                <w:szCs w:val="20"/>
              </w:rPr>
              <w:t xml:space="preserve">- </w:t>
            </w:r>
            <w:r w:rsidR="004B4018" w:rsidRPr="006F0352">
              <w:rPr>
                <w:sz w:val="20"/>
                <w:szCs w:val="20"/>
              </w:rPr>
              <w:t xml:space="preserve">фоновый режим; ДИ - доверительный интервал; n - </w:t>
            </w:r>
            <w:r w:rsidRPr="006F0352">
              <w:rPr>
                <w:sz w:val="20"/>
                <w:szCs w:val="20"/>
              </w:rPr>
              <w:t>количество субъектов в группе лечения; НО</w:t>
            </w:r>
            <w:r w:rsidR="00927FAC" w:rsidRPr="006F0352">
              <w:rPr>
                <w:sz w:val="20"/>
                <w:szCs w:val="20"/>
              </w:rPr>
              <w:t xml:space="preserve"> </w:t>
            </w:r>
            <w:r w:rsidR="004B4018" w:rsidRPr="006F0352">
              <w:rPr>
                <w:sz w:val="20"/>
                <w:szCs w:val="20"/>
              </w:rPr>
              <w:t xml:space="preserve">- </w:t>
            </w:r>
            <w:r w:rsidRPr="006F0352">
              <w:rPr>
                <w:sz w:val="20"/>
                <w:szCs w:val="20"/>
              </w:rPr>
              <w:t>не определено.</w:t>
            </w:r>
          </w:p>
          <w:p w14:paraId="2FD1F3C8" w14:textId="77777777" w:rsidR="00E837FF" w:rsidRPr="006F0352" w:rsidRDefault="00E837FF" w:rsidP="00E837FF">
            <w:pPr>
              <w:spacing w:after="0" w:line="240" w:lineRule="auto"/>
              <w:rPr>
                <w:sz w:val="20"/>
                <w:szCs w:val="20"/>
              </w:rPr>
            </w:pPr>
            <w:r w:rsidRPr="006F0352">
              <w:rPr>
                <w:sz w:val="20"/>
                <w:szCs w:val="20"/>
              </w:rPr>
              <w:t>* Время от начала лечения до потери вирусологического ответа.</w:t>
            </w:r>
          </w:p>
          <w:p w14:paraId="24820844" w14:textId="6B2C0D00" w:rsidR="00E837FF" w:rsidRPr="006F0352" w:rsidRDefault="00E837FF" w:rsidP="00E837FF">
            <w:pPr>
              <w:spacing w:after="0" w:line="240" w:lineRule="auto"/>
              <w:rPr>
                <w:sz w:val="20"/>
                <w:szCs w:val="20"/>
              </w:rPr>
            </w:pPr>
            <w:r w:rsidRPr="006F0352">
              <w:rPr>
                <w:sz w:val="20"/>
                <w:szCs w:val="20"/>
              </w:rPr>
              <w:t xml:space="preserve">± Основано на нормальном </w:t>
            </w:r>
            <w:r w:rsidR="00927FAC" w:rsidRPr="006F0352">
              <w:rPr>
                <w:sz w:val="20"/>
                <w:szCs w:val="20"/>
              </w:rPr>
              <w:t>распределении</w:t>
            </w:r>
            <w:r w:rsidRPr="006F0352">
              <w:rPr>
                <w:sz w:val="20"/>
                <w:szCs w:val="20"/>
              </w:rPr>
              <w:t>.</w:t>
            </w:r>
          </w:p>
          <w:p w14:paraId="7A4B31BC" w14:textId="7028DA30" w:rsidR="00E837FF" w:rsidRPr="006F0352" w:rsidRDefault="00E837FF" w:rsidP="00E837FF">
            <w:pPr>
              <w:spacing w:after="0" w:line="240" w:lineRule="auto"/>
              <w:rPr>
                <w:sz w:val="20"/>
                <w:szCs w:val="20"/>
              </w:rPr>
            </w:pPr>
            <w:r w:rsidRPr="006F0352">
              <w:rPr>
                <w:sz w:val="20"/>
                <w:szCs w:val="20"/>
              </w:rPr>
              <w:t>§</w:t>
            </w:r>
            <w:r w:rsidR="00927FAC" w:rsidRPr="006F0352">
              <w:rPr>
                <w:sz w:val="20"/>
                <w:szCs w:val="20"/>
              </w:rPr>
              <w:t xml:space="preserve"> </w:t>
            </w:r>
            <w:r w:rsidRPr="006F0352">
              <w:rPr>
                <w:sz w:val="20"/>
                <w:szCs w:val="20"/>
              </w:rPr>
              <w:t>Субъекты достигли вирусологического ответа (две последо</w:t>
            </w:r>
            <w:r w:rsidR="00927FAC" w:rsidRPr="006F0352">
              <w:rPr>
                <w:sz w:val="20"/>
                <w:szCs w:val="20"/>
              </w:rPr>
              <w:t xml:space="preserve">вательные вирусные нагрузки &lt;50 копий/мл), который сохранялся </w:t>
            </w:r>
            <w:r w:rsidRPr="006F0352">
              <w:rPr>
                <w:sz w:val="20"/>
                <w:szCs w:val="20"/>
              </w:rPr>
              <w:t>в течение 48/96</w:t>
            </w:r>
            <w:r w:rsidR="00927FAC" w:rsidRPr="006F0352">
              <w:rPr>
                <w:sz w:val="20"/>
                <w:szCs w:val="20"/>
              </w:rPr>
              <w:t xml:space="preserve"> недель</w:t>
            </w:r>
            <w:r w:rsidRPr="006F0352">
              <w:rPr>
                <w:sz w:val="20"/>
                <w:szCs w:val="20"/>
              </w:rPr>
              <w:t>.</w:t>
            </w:r>
          </w:p>
          <w:p w14:paraId="29ABB9AA" w14:textId="2CD24F37" w:rsidR="00E837FF" w:rsidRPr="006F0352" w:rsidRDefault="00E837FF" w:rsidP="00E837FF">
            <w:pPr>
              <w:spacing w:after="0" w:line="240" w:lineRule="auto"/>
              <w:rPr>
                <w:sz w:val="20"/>
                <w:szCs w:val="20"/>
              </w:rPr>
            </w:pPr>
            <w:r w:rsidRPr="006F0352">
              <w:rPr>
                <w:sz w:val="20"/>
                <w:szCs w:val="20"/>
              </w:rPr>
              <w:t>#</w:t>
            </w:r>
            <w:r w:rsidR="00927FAC" w:rsidRPr="006F0352">
              <w:rPr>
                <w:sz w:val="20"/>
                <w:szCs w:val="20"/>
              </w:rPr>
              <w:t xml:space="preserve"> </w:t>
            </w:r>
            <w:r w:rsidRPr="006F0352">
              <w:rPr>
                <w:sz w:val="20"/>
                <w:szCs w:val="20"/>
              </w:rPr>
              <w:t>Прогнозируемая разница в частоте ответов (95% ДИ) для анализа на 48-й неделе: 1,6% (-</w:t>
            </w:r>
            <w:r w:rsidR="00927FAC" w:rsidRPr="006F0352">
              <w:rPr>
                <w:sz w:val="20"/>
                <w:szCs w:val="20"/>
              </w:rPr>
              <w:t> </w:t>
            </w:r>
            <w:r w:rsidRPr="006F0352">
              <w:rPr>
                <w:sz w:val="20"/>
                <w:szCs w:val="20"/>
              </w:rPr>
              <w:t>2,2%;5,3%) и для анализ</w:t>
            </w:r>
            <w:r w:rsidR="00927FAC" w:rsidRPr="006F0352">
              <w:rPr>
                <w:sz w:val="20"/>
                <w:szCs w:val="20"/>
              </w:rPr>
              <w:t>а на 96-й неделе: -0,4% (-4,6%;</w:t>
            </w:r>
            <w:r w:rsidRPr="006F0352">
              <w:rPr>
                <w:sz w:val="20"/>
                <w:szCs w:val="20"/>
              </w:rPr>
              <w:t>3,8%); оба значения p &lt; 0,0001 (не меньшая эфф</w:t>
            </w:r>
            <w:r w:rsidR="00927FAC" w:rsidRPr="006F0352">
              <w:rPr>
                <w:sz w:val="20"/>
                <w:szCs w:val="20"/>
              </w:rPr>
              <w:t>ективность при 12%-м пределе) на основании</w:t>
            </w:r>
            <w:r w:rsidRPr="006F0352">
              <w:rPr>
                <w:sz w:val="20"/>
                <w:szCs w:val="20"/>
              </w:rPr>
              <w:t xml:space="preserve"> модели логистической регрессии, включая факторы стратификации и исследование.</w:t>
            </w:r>
          </w:p>
          <w:p w14:paraId="02BBBF3B" w14:textId="271BFE11" w:rsidR="00E837FF" w:rsidRPr="006F0352" w:rsidRDefault="00E837FF" w:rsidP="00927FAC">
            <w:pPr>
              <w:spacing w:after="0" w:line="240" w:lineRule="auto"/>
            </w:pPr>
            <w:r w:rsidRPr="006F0352">
              <w:rPr>
                <w:sz w:val="20"/>
                <w:szCs w:val="20"/>
              </w:rPr>
              <w:t>† Вирусологическая неудача в объединенном анализе эффективности: включает субъектов, у которых был рикошет (подтвержденная вирусная нагрузка ≥ 50 копий/мл после ответа) или у которых никогда не было подавления (отсутствие подтве</w:t>
            </w:r>
            <w:r w:rsidR="00927FAC" w:rsidRPr="006F0352">
              <w:rPr>
                <w:sz w:val="20"/>
                <w:szCs w:val="20"/>
              </w:rPr>
              <w:t>ржденной вирусной нагрузки &lt; 50 </w:t>
            </w:r>
            <w:r w:rsidRPr="006F0352">
              <w:rPr>
                <w:sz w:val="20"/>
                <w:szCs w:val="20"/>
              </w:rPr>
              <w:t xml:space="preserve">копий/мл, </w:t>
            </w:r>
            <w:r w:rsidR="00927FAC" w:rsidRPr="006F0352">
              <w:rPr>
                <w:sz w:val="20"/>
                <w:szCs w:val="20"/>
              </w:rPr>
              <w:t xml:space="preserve">исходно </w:t>
            </w:r>
            <w:r w:rsidRPr="006F0352">
              <w:rPr>
                <w:sz w:val="20"/>
                <w:szCs w:val="20"/>
              </w:rPr>
              <w:t xml:space="preserve">или </w:t>
            </w:r>
            <w:r w:rsidR="00927FAC" w:rsidRPr="006F0352">
              <w:rPr>
                <w:sz w:val="20"/>
                <w:szCs w:val="20"/>
              </w:rPr>
              <w:t xml:space="preserve">в результате </w:t>
            </w:r>
            <w:r w:rsidRPr="006F0352">
              <w:rPr>
                <w:sz w:val="20"/>
                <w:szCs w:val="20"/>
              </w:rPr>
              <w:t xml:space="preserve">отсутствия </w:t>
            </w:r>
            <w:r w:rsidR="00927FAC" w:rsidRPr="006F0352">
              <w:rPr>
                <w:sz w:val="20"/>
                <w:szCs w:val="20"/>
              </w:rPr>
              <w:t>/</w:t>
            </w:r>
            <w:r w:rsidRPr="006F0352">
              <w:rPr>
                <w:sz w:val="20"/>
                <w:szCs w:val="20"/>
              </w:rPr>
              <w:t xml:space="preserve"> потер</w:t>
            </w:r>
            <w:r w:rsidR="00927FAC" w:rsidRPr="006F0352">
              <w:rPr>
                <w:sz w:val="20"/>
                <w:szCs w:val="20"/>
              </w:rPr>
              <w:t xml:space="preserve">и эффективности); </w:t>
            </w:r>
            <w:r w:rsidRPr="006F0352">
              <w:rPr>
                <w:sz w:val="20"/>
                <w:szCs w:val="20"/>
              </w:rPr>
              <w:t>например потерян для последующего наблюдения, несоблюдения</w:t>
            </w:r>
            <w:r w:rsidR="00927FAC" w:rsidRPr="006F0352">
              <w:rPr>
                <w:sz w:val="20"/>
                <w:szCs w:val="20"/>
              </w:rPr>
              <w:t xml:space="preserve"> комплаенса</w:t>
            </w:r>
            <w:r w:rsidRPr="006F0352">
              <w:rPr>
                <w:sz w:val="20"/>
                <w:szCs w:val="20"/>
              </w:rPr>
              <w:t>, отозвал согласие.</w:t>
            </w:r>
          </w:p>
        </w:tc>
      </w:tr>
    </w:tbl>
    <w:p w14:paraId="09E62BB6" w14:textId="77777777" w:rsidR="00681837" w:rsidRDefault="00681837" w:rsidP="00752B2A">
      <w:pPr>
        <w:spacing w:after="0" w:line="240" w:lineRule="auto"/>
        <w:ind w:firstLine="709"/>
      </w:pPr>
    </w:p>
    <w:p w14:paraId="7E782CB6" w14:textId="1CE14A25" w:rsidR="00752B2A" w:rsidRDefault="00752B2A" w:rsidP="00752B2A">
      <w:pPr>
        <w:spacing w:after="0" w:line="240" w:lineRule="auto"/>
        <w:ind w:firstLine="709"/>
      </w:pPr>
      <w:r>
        <w:t xml:space="preserve">На 96-й неделе среднее изменение количества CD4+ </w:t>
      </w:r>
      <w:r w:rsidR="00F247AD">
        <w:t>лимфоцитов</w:t>
      </w:r>
      <w:r>
        <w:t xml:space="preserve"> по сравнению с исходным уровнем составило +228 × 10</w:t>
      </w:r>
      <w:r w:rsidRPr="00752B2A">
        <w:rPr>
          <w:vertAlign w:val="superscript"/>
        </w:rPr>
        <w:t>6</w:t>
      </w:r>
      <w:r>
        <w:t xml:space="preserve"> клеток/л в группе рилпивирина и +219 × 10</w:t>
      </w:r>
      <w:r w:rsidRPr="00752B2A">
        <w:rPr>
          <w:vertAlign w:val="superscript"/>
        </w:rPr>
        <w:t>6</w:t>
      </w:r>
      <w:r>
        <w:t xml:space="preserve"> клеток/л в группе эфавиренза в объединенном анализе исследований ECHO и THRIVE [оценочное лечение разница (95% ДИ): 11,3 (-6,8; 29,4)]</w:t>
      </w:r>
      <w:r w:rsidR="00D17858" w:rsidRPr="00D17858">
        <w:t xml:space="preserve"> [22].</w:t>
      </w:r>
    </w:p>
    <w:p w14:paraId="6A78982A" w14:textId="4920CE3F" w:rsidR="00F247AD" w:rsidRDefault="00F247AD">
      <w:pPr>
        <w:spacing w:after="0" w:line="240" w:lineRule="auto"/>
        <w:ind w:firstLine="709"/>
      </w:pPr>
      <w:r>
        <w:t xml:space="preserve">В Таблице </w:t>
      </w:r>
      <w:r w:rsidR="00886B37">
        <w:fldChar w:fldCharType="begin"/>
      </w:r>
      <w:r w:rsidR="00886B37">
        <w:instrText xml:space="preserve"> REF tab_4_10 \h </w:instrText>
      </w:r>
      <w:r w:rsidR="00886B37">
        <w:fldChar w:fldCharType="separate"/>
      </w:r>
      <w:r w:rsidR="00886B37">
        <w:t>4</w:t>
      </w:r>
      <w:r w:rsidR="00886B37">
        <w:noBreakHyphen/>
      </w:r>
      <w:r w:rsidR="00886B37">
        <w:rPr>
          <w:noProof/>
        </w:rPr>
        <w:t>10</w:t>
      </w:r>
      <w:r w:rsidR="00886B37">
        <w:fldChar w:fldCharType="end"/>
      </w:r>
      <w:r>
        <w:t xml:space="preserve"> предастален результат </w:t>
      </w:r>
      <w:r w:rsidRPr="00F247AD">
        <w:t>объединенного анализа резистентности</w:t>
      </w:r>
      <w:r>
        <w:t xml:space="preserve"> </w:t>
      </w:r>
      <w:r w:rsidR="00886B37" w:rsidRPr="00886B37">
        <w:t>для пациентов с определенной протоколом вирусологической неудачей и парными генотипами</w:t>
      </w:r>
      <w:r w:rsidR="00886B37">
        <w:t xml:space="preserve"> </w:t>
      </w:r>
      <w:r w:rsidR="00EE7299">
        <w:t xml:space="preserve">(исходный уровень и неудача) </w:t>
      </w:r>
      <w:r w:rsidRPr="00F247AD">
        <w:t>на 96-й неделе</w:t>
      </w:r>
      <w:r w:rsidR="00D17858">
        <w:t xml:space="preserve"> </w:t>
      </w:r>
      <w:r w:rsidR="00D17858" w:rsidRPr="00D17858">
        <w:t>[22].</w:t>
      </w:r>
      <w:r w:rsidR="00886B37">
        <w:t xml:space="preserve"> </w:t>
      </w:r>
    </w:p>
    <w:p w14:paraId="0A951976" w14:textId="77777777" w:rsidR="006D4751" w:rsidRDefault="006D4751">
      <w:pPr>
        <w:spacing w:after="0" w:line="240" w:lineRule="auto"/>
        <w:ind w:firstLine="709"/>
      </w:pPr>
    </w:p>
    <w:p w14:paraId="5CD7E791" w14:textId="317EAFFD" w:rsidR="00115091" w:rsidRDefault="00752B2A" w:rsidP="00725291">
      <w:pPr>
        <w:pStyle w:val="aff0"/>
        <w:spacing w:before="0" w:after="0"/>
      </w:pPr>
      <w:r>
        <w:t xml:space="preserve">Таблица </w:t>
      </w:r>
      <w:bookmarkStart w:id="168" w:name="tab_4_10"/>
      <w:r>
        <w:t>4</w:t>
      </w:r>
      <w:r>
        <w:noBreakHyphen/>
      </w:r>
      <w:r w:rsidR="00CB39C7">
        <w:fldChar w:fldCharType="begin"/>
      </w:r>
      <w:r w:rsidR="00CB39C7">
        <w:instrText xml:space="preserve"> SEQ Таблица \* ARABIC \s 1 </w:instrText>
      </w:r>
      <w:r w:rsidR="00CB39C7">
        <w:fldChar w:fldCharType="separate"/>
      </w:r>
      <w:r>
        <w:rPr>
          <w:noProof/>
        </w:rPr>
        <w:t>10</w:t>
      </w:r>
      <w:r w:rsidR="00CB39C7">
        <w:rPr>
          <w:noProof/>
        </w:rPr>
        <w:fldChar w:fldCharType="end"/>
      </w:r>
      <w:bookmarkEnd w:id="168"/>
      <w:r>
        <w:t xml:space="preserve">. </w:t>
      </w:r>
      <w:r w:rsidR="00EE7299" w:rsidRPr="00EE7299">
        <w:rPr>
          <w:b w:val="0"/>
        </w:rPr>
        <w:t xml:space="preserve">Результат резистентности в зависимости от используемого фонового режима НИОТ (объединенные данные исследований </w:t>
      </w:r>
      <w:r w:rsidR="00EE7299" w:rsidRPr="00EE7299">
        <w:rPr>
          <w:b w:val="0"/>
          <w:lang w:val="en-US"/>
        </w:rPr>
        <w:t>ECHO</w:t>
      </w:r>
      <w:r w:rsidR="00EE7299" w:rsidRPr="00EE7299">
        <w:rPr>
          <w:b w:val="0"/>
        </w:rPr>
        <w:t xml:space="preserve"> и </w:t>
      </w:r>
      <w:r w:rsidR="00EE7299" w:rsidRPr="00EE7299">
        <w:rPr>
          <w:b w:val="0"/>
          <w:lang w:val="en-US"/>
        </w:rPr>
        <w:t>THRIVE</w:t>
      </w:r>
      <w:r w:rsidR="00EE7299" w:rsidRPr="00EE7299">
        <w:rPr>
          <w:b w:val="0"/>
        </w:rPr>
        <w:t xml:space="preserve"> в анализе резистентности на 96-й неделе</w:t>
      </w:r>
      <w:r w:rsidR="00D17858">
        <w:rPr>
          <w:b w:val="0"/>
        </w:rPr>
        <w:t xml:space="preserve">) </w:t>
      </w:r>
      <w:r w:rsidR="00D17858" w:rsidRPr="00D17858">
        <w:rPr>
          <w:b w:val="0"/>
        </w:rPr>
        <w:t>[22</w:t>
      </w:r>
      <w:r w:rsidR="00D17858">
        <w:rPr>
          <w:b w:val="0"/>
        </w:rPr>
        <w:t>]</w:t>
      </w:r>
      <w:r w:rsidR="008902D9">
        <w:rPr>
          <w:b w:val="0"/>
        </w:rPr>
        <w:t>.</w:t>
      </w:r>
    </w:p>
    <w:tbl>
      <w:tblPr>
        <w:tblStyle w:val="a7"/>
        <w:tblW w:w="0" w:type="auto"/>
        <w:tblLook w:val="04A0" w:firstRow="1" w:lastRow="0" w:firstColumn="1" w:lastColumn="0" w:noHBand="0" w:noVBand="1"/>
      </w:tblPr>
      <w:tblGrid>
        <w:gridCol w:w="3177"/>
        <w:gridCol w:w="2005"/>
        <w:gridCol w:w="1550"/>
        <w:gridCol w:w="1529"/>
        <w:gridCol w:w="1085"/>
      </w:tblGrid>
      <w:tr w:rsidR="0034678B" w:rsidRPr="006F0352" w14:paraId="78EA6E89" w14:textId="77777777" w:rsidTr="008902D9">
        <w:trPr>
          <w:tblHeader/>
        </w:trPr>
        <w:tc>
          <w:tcPr>
            <w:tcW w:w="2999" w:type="dxa"/>
            <w:shd w:val="clear" w:color="auto" w:fill="D9D9D9" w:themeFill="background1" w:themeFillShade="D9"/>
            <w:vAlign w:val="center"/>
          </w:tcPr>
          <w:p w14:paraId="20517D2A" w14:textId="43DD33BF" w:rsidR="00EE7299" w:rsidRPr="006F0352" w:rsidRDefault="008902D9" w:rsidP="008902D9">
            <w:pPr>
              <w:spacing w:after="0" w:line="240" w:lineRule="auto"/>
              <w:jc w:val="center"/>
              <w:rPr>
                <w:b/>
              </w:rPr>
            </w:pPr>
            <w:r w:rsidRPr="006F0352">
              <w:rPr>
                <w:b/>
              </w:rPr>
              <w:t>Критерии</w:t>
            </w:r>
          </w:p>
        </w:tc>
        <w:tc>
          <w:tcPr>
            <w:tcW w:w="2116" w:type="dxa"/>
            <w:shd w:val="clear" w:color="auto" w:fill="D9D9D9" w:themeFill="background1" w:themeFillShade="D9"/>
          </w:tcPr>
          <w:p w14:paraId="713B669B" w14:textId="15F43F87" w:rsidR="00EE7299" w:rsidRPr="006F0352" w:rsidRDefault="00FB6192" w:rsidP="00FB6192">
            <w:pPr>
              <w:spacing w:after="0" w:line="240" w:lineRule="auto"/>
              <w:jc w:val="center"/>
              <w:rPr>
                <w:b/>
              </w:rPr>
            </w:pPr>
            <w:r w:rsidRPr="006F0352">
              <w:rPr>
                <w:b/>
              </w:rPr>
              <w:t>тенофовир/</w:t>
            </w:r>
            <w:r w:rsidRPr="006F0352">
              <w:rPr>
                <w:b/>
              </w:rPr>
              <w:br/>
              <w:t>эмтрицитабин</w:t>
            </w:r>
          </w:p>
        </w:tc>
        <w:tc>
          <w:tcPr>
            <w:tcW w:w="1599" w:type="dxa"/>
            <w:shd w:val="clear" w:color="auto" w:fill="D9D9D9" w:themeFill="background1" w:themeFillShade="D9"/>
          </w:tcPr>
          <w:p w14:paraId="0EDC4AE9" w14:textId="5635E812" w:rsidR="00EE7299" w:rsidRPr="006F0352" w:rsidRDefault="00FB6192" w:rsidP="00FB6192">
            <w:pPr>
              <w:spacing w:after="0" w:line="240" w:lineRule="auto"/>
              <w:jc w:val="center"/>
              <w:rPr>
                <w:b/>
              </w:rPr>
            </w:pPr>
            <w:r w:rsidRPr="006F0352">
              <w:rPr>
                <w:b/>
              </w:rPr>
              <w:t>зидовудин/</w:t>
            </w:r>
            <w:r w:rsidRPr="006F0352">
              <w:rPr>
                <w:b/>
              </w:rPr>
              <w:br/>
              <w:t>ламивудин</w:t>
            </w:r>
          </w:p>
        </w:tc>
        <w:tc>
          <w:tcPr>
            <w:tcW w:w="1558" w:type="dxa"/>
            <w:shd w:val="clear" w:color="auto" w:fill="D9D9D9" w:themeFill="background1" w:themeFillShade="D9"/>
          </w:tcPr>
          <w:p w14:paraId="34329733" w14:textId="6D14E60F" w:rsidR="00EE7299" w:rsidRPr="006F0352" w:rsidRDefault="00FB6192" w:rsidP="00FB6192">
            <w:pPr>
              <w:spacing w:after="0" w:line="240" w:lineRule="auto"/>
              <w:jc w:val="center"/>
              <w:rPr>
                <w:b/>
              </w:rPr>
            </w:pPr>
            <w:r w:rsidRPr="006F0352">
              <w:rPr>
                <w:b/>
              </w:rPr>
              <w:t>абакавир/</w:t>
            </w:r>
            <w:r w:rsidRPr="006F0352">
              <w:rPr>
                <w:b/>
              </w:rPr>
              <w:br/>
              <w:t>ламивудин</w:t>
            </w:r>
          </w:p>
        </w:tc>
        <w:tc>
          <w:tcPr>
            <w:tcW w:w="1074" w:type="dxa"/>
            <w:shd w:val="clear" w:color="auto" w:fill="D9D9D9" w:themeFill="background1" w:themeFillShade="D9"/>
            <w:vAlign w:val="center"/>
          </w:tcPr>
          <w:p w14:paraId="13DF4F1B" w14:textId="65681D21" w:rsidR="00EE7299" w:rsidRPr="006F0352" w:rsidRDefault="00FB6192" w:rsidP="00FB6192">
            <w:pPr>
              <w:spacing w:after="0" w:line="240" w:lineRule="auto"/>
              <w:jc w:val="center"/>
              <w:rPr>
                <w:b/>
              </w:rPr>
            </w:pPr>
            <w:r w:rsidRPr="006F0352">
              <w:rPr>
                <w:b/>
              </w:rPr>
              <w:t>Все*</w:t>
            </w:r>
          </w:p>
        </w:tc>
      </w:tr>
      <w:tr w:rsidR="00FB6192" w:rsidRPr="006F0352" w14:paraId="7972F9A6" w14:textId="77777777" w:rsidTr="007765E4">
        <w:tc>
          <w:tcPr>
            <w:tcW w:w="9346" w:type="dxa"/>
            <w:gridSpan w:val="5"/>
          </w:tcPr>
          <w:p w14:paraId="0CFA4D45" w14:textId="27DC7312" w:rsidR="00FB6192" w:rsidRPr="006F0352" w:rsidRDefault="00FB6192" w:rsidP="00FB6192">
            <w:pPr>
              <w:spacing w:after="0" w:line="240" w:lineRule="auto"/>
              <w:rPr>
                <w:b/>
                <w:i/>
              </w:rPr>
            </w:pPr>
            <w:r w:rsidRPr="006F0352">
              <w:rPr>
                <w:b/>
                <w:i/>
              </w:rPr>
              <w:t>Лечение рилпивирином</w:t>
            </w:r>
          </w:p>
        </w:tc>
      </w:tr>
      <w:tr w:rsidR="00913155" w:rsidRPr="006F0352" w14:paraId="2CB4EB2C" w14:textId="77777777" w:rsidTr="0034678B">
        <w:tc>
          <w:tcPr>
            <w:tcW w:w="222" w:type="dxa"/>
            <w:vAlign w:val="center"/>
          </w:tcPr>
          <w:p w14:paraId="4AE04E3D" w14:textId="04BF93D1" w:rsidR="00EE7299" w:rsidRPr="006F0352" w:rsidRDefault="00913155" w:rsidP="0034678B">
            <w:pPr>
              <w:spacing w:after="0" w:line="240" w:lineRule="auto"/>
              <w:jc w:val="left"/>
            </w:pPr>
            <w:r w:rsidRPr="006F0352">
              <w:t>Резистентность</w:t>
            </w:r>
            <w:r w:rsidRPr="006F0352">
              <w:rPr>
                <w:vertAlign w:val="superscript"/>
              </w:rPr>
              <w:t>#</w:t>
            </w:r>
            <w:r w:rsidRPr="006F0352">
              <w:t xml:space="preserve"> к эмтрицитабин/ламивудин, % (</w:t>
            </w:r>
            <w:r w:rsidRPr="006F0352">
              <w:rPr>
                <w:lang w:val="en-US"/>
              </w:rPr>
              <w:t>n</w:t>
            </w:r>
            <w:r w:rsidRPr="006F0352">
              <w:t>/</w:t>
            </w:r>
            <w:r w:rsidRPr="006F0352">
              <w:rPr>
                <w:lang w:val="en-US"/>
              </w:rPr>
              <w:t>N</w:t>
            </w:r>
            <w:r w:rsidRPr="006F0352">
              <w:t xml:space="preserve">) </w:t>
            </w:r>
          </w:p>
        </w:tc>
        <w:tc>
          <w:tcPr>
            <w:tcW w:w="3305" w:type="dxa"/>
            <w:vAlign w:val="center"/>
          </w:tcPr>
          <w:p w14:paraId="1A265A98" w14:textId="4A518621" w:rsidR="00EE7299" w:rsidRPr="006F0352" w:rsidRDefault="00913155" w:rsidP="0034678B">
            <w:pPr>
              <w:spacing w:after="0" w:line="240" w:lineRule="auto"/>
              <w:jc w:val="center"/>
            </w:pPr>
            <w:r w:rsidRPr="006F0352">
              <w:t>6,9 (38/550)</w:t>
            </w:r>
          </w:p>
        </w:tc>
        <w:tc>
          <w:tcPr>
            <w:tcW w:w="2317" w:type="dxa"/>
            <w:vAlign w:val="center"/>
          </w:tcPr>
          <w:p w14:paraId="4C6E4A4A" w14:textId="35668A9B" w:rsidR="00EE7299" w:rsidRPr="006F0352" w:rsidRDefault="00913155" w:rsidP="0034678B">
            <w:pPr>
              <w:spacing w:after="0" w:line="240" w:lineRule="auto"/>
              <w:jc w:val="center"/>
            </w:pPr>
            <w:r w:rsidRPr="006F0352">
              <w:t>3,0 (3/101)</w:t>
            </w:r>
          </w:p>
        </w:tc>
        <w:tc>
          <w:tcPr>
            <w:tcW w:w="2170" w:type="dxa"/>
            <w:vAlign w:val="center"/>
          </w:tcPr>
          <w:p w14:paraId="3E24E741" w14:textId="72220785" w:rsidR="00EE7299" w:rsidRPr="006F0352" w:rsidRDefault="00913155" w:rsidP="0034678B">
            <w:pPr>
              <w:spacing w:after="0" w:line="240" w:lineRule="auto"/>
              <w:jc w:val="center"/>
            </w:pPr>
            <w:r w:rsidRPr="006F0352">
              <w:t>8,6 (3/35)</w:t>
            </w:r>
          </w:p>
        </w:tc>
        <w:tc>
          <w:tcPr>
            <w:tcW w:w="1332" w:type="dxa"/>
            <w:vAlign w:val="center"/>
          </w:tcPr>
          <w:p w14:paraId="28C87172" w14:textId="406DA9F1" w:rsidR="00EE7299" w:rsidRPr="006F0352" w:rsidRDefault="00913155" w:rsidP="0034678B">
            <w:pPr>
              <w:spacing w:after="0" w:line="240" w:lineRule="auto"/>
              <w:jc w:val="center"/>
            </w:pPr>
            <w:r w:rsidRPr="006F0352">
              <w:t>6,4 (44/686)</w:t>
            </w:r>
          </w:p>
        </w:tc>
      </w:tr>
      <w:tr w:rsidR="00913155" w:rsidRPr="006F0352" w14:paraId="51BE5760" w14:textId="77777777" w:rsidTr="0034678B">
        <w:tc>
          <w:tcPr>
            <w:tcW w:w="222" w:type="dxa"/>
            <w:vAlign w:val="center"/>
          </w:tcPr>
          <w:p w14:paraId="33AEB8C6" w14:textId="49094FD7" w:rsidR="00EE7299" w:rsidRPr="006F0352" w:rsidRDefault="00913155" w:rsidP="0034678B">
            <w:pPr>
              <w:spacing w:after="0" w:line="240" w:lineRule="auto"/>
              <w:jc w:val="left"/>
            </w:pPr>
            <w:r w:rsidRPr="006F0352">
              <w:t>Резистентность к рилпивирину, % (n/N)</w:t>
            </w:r>
          </w:p>
        </w:tc>
        <w:tc>
          <w:tcPr>
            <w:tcW w:w="3305" w:type="dxa"/>
            <w:vAlign w:val="center"/>
          </w:tcPr>
          <w:p w14:paraId="50F349D6" w14:textId="077888EB" w:rsidR="00EE7299" w:rsidRPr="006F0352" w:rsidRDefault="00913155" w:rsidP="0034678B">
            <w:pPr>
              <w:spacing w:after="0" w:line="240" w:lineRule="auto"/>
              <w:jc w:val="center"/>
            </w:pPr>
            <w:r w:rsidRPr="006F0352">
              <w:t>6,5 (36/550)</w:t>
            </w:r>
          </w:p>
        </w:tc>
        <w:tc>
          <w:tcPr>
            <w:tcW w:w="2317" w:type="dxa"/>
            <w:vAlign w:val="center"/>
          </w:tcPr>
          <w:p w14:paraId="206482A4" w14:textId="3F5DC3A4" w:rsidR="00EE7299" w:rsidRPr="006F0352" w:rsidRDefault="00913155" w:rsidP="0034678B">
            <w:pPr>
              <w:spacing w:after="0" w:line="240" w:lineRule="auto"/>
              <w:jc w:val="center"/>
            </w:pPr>
            <w:r w:rsidRPr="006F0352">
              <w:t>3,0 (3/101)</w:t>
            </w:r>
          </w:p>
        </w:tc>
        <w:tc>
          <w:tcPr>
            <w:tcW w:w="2170" w:type="dxa"/>
            <w:vAlign w:val="center"/>
          </w:tcPr>
          <w:p w14:paraId="4AF496A2" w14:textId="79AF8794" w:rsidR="00EE7299" w:rsidRPr="006F0352" w:rsidRDefault="00913155" w:rsidP="0034678B">
            <w:pPr>
              <w:spacing w:after="0" w:line="240" w:lineRule="auto"/>
              <w:jc w:val="center"/>
            </w:pPr>
            <w:r w:rsidRPr="006F0352">
              <w:t>8,6 (3/35)</w:t>
            </w:r>
          </w:p>
        </w:tc>
        <w:tc>
          <w:tcPr>
            <w:tcW w:w="1332" w:type="dxa"/>
            <w:vAlign w:val="center"/>
          </w:tcPr>
          <w:p w14:paraId="2443A284" w14:textId="093EF2E7" w:rsidR="00EE7299" w:rsidRPr="006F0352" w:rsidRDefault="00913155" w:rsidP="0034678B">
            <w:pPr>
              <w:spacing w:after="0" w:line="240" w:lineRule="auto"/>
              <w:jc w:val="center"/>
            </w:pPr>
            <w:r w:rsidRPr="006F0352">
              <w:t>6,1 (42/686)</w:t>
            </w:r>
          </w:p>
        </w:tc>
      </w:tr>
      <w:tr w:rsidR="00913155" w:rsidRPr="006F0352" w14:paraId="57144401" w14:textId="77777777" w:rsidTr="007765E4">
        <w:tc>
          <w:tcPr>
            <w:tcW w:w="9346" w:type="dxa"/>
            <w:gridSpan w:val="5"/>
          </w:tcPr>
          <w:p w14:paraId="2A749F69" w14:textId="37CE4570" w:rsidR="00913155" w:rsidRPr="006F0352" w:rsidRDefault="00913155" w:rsidP="00681837">
            <w:pPr>
              <w:tabs>
                <w:tab w:val="center" w:pos="4565"/>
              </w:tabs>
              <w:spacing w:after="0" w:line="240" w:lineRule="auto"/>
              <w:rPr>
                <w:b/>
                <w:i/>
              </w:rPr>
            </w:pPr>
            <w:r w:rsidRPr="006F0352">
              <w:rPr>
                <w:b/>
                <w:i/>
              </w:rPr>
              <w:t>Лечение эфавирензом</w:t>
            </w:r>
            <w:r w:rsidR="00681837" w:rsidRPr="006F0352">
              <w:rPr>
                <w:b/>
                <w:i/>
              </w:rPr>
              <w:tab/>
            </w:r>
          </w:p>
        </w:tc>
      </w:tr>
      <w:tr w:rsidR="00913155" w:rsidRPr="006F0352" w14:paraId="0C8EE877" w14:textId="77777777" w:rsidTr="00E22F9B">
        <w:tc>
          <w:tcPr>
            <w:tcW w:w="3177" w:type="dxa"/>
          </w:tcPr>
          <w:p w14:paraId="4899C228" w14:textId="33C29615" w:rsidR="00913155" w:rsidRPr="006F0352" w:rsidRDefault="00913155" w:rsidP="0034678B">
            <w:pPr>
              <w:spacing w:after="0" w:line="240" w:lineRule="auto"/>
              <w:jc w:val="left"/>
            </w:pPr>
            <w:r w:rsidRPr="006F0352">
              <w:t>Резистентность к эмтрицитабин/ламивудин, % (n/N)</w:t>
            </w:r>
          </w:p>
        </w:tc>
        <w:tc>
          <w:tcPr>
            <w:tcW w:w="2017" w:type="dxa"/>
            <w:vAlign w:val="center"/>
          </w:tcPr>
          <w:p w14:paraId="4DBA513F" w14:textId="59BDFDA9" w:rsidR="00913155" w:rsidRPr="006F0352" w:rsidRDefault="00913155" w:rsidP="00E22F9B">
            <w:pPr>
              <w:spacing w:after="0" w:line="240" w:lineRule="auto"/>
              <w:jc w:val="center"/>
            </w:pPr>
            <w:r w:rsidRPr="006F0352">
              <w:t>1,1 (6/546)</w:t>
            </w:r>
          </w:p>
        </w:tc>
        <w:tc>
          <w:tcPr>
            <w:tcW w:w="1539" w:type="dxa"/>
            <w:vAlign w:val="center"/>
          </w:tcPr>
          <w:p w14:paraId="7FCBBA1F" w14:textId="644F87BB" w:rsidR="00913155" w:rsidRPr="006F0352" w:rsidRDefault="00913155" w:rsidP="00E22F9B">
            <w:pPr>
              <w:spacing w:after="0" w:line="240" w:lineRule="auto"/>
              <w:jc w:val="center"/>
            </w:pPr>
            <w:r w:rsidRPr="006F0352">
              <w:t>1,9 (2/103)</w:t>
            </w:r>
          </w:p>
        </w:tc>
        <w:tc>
          <w:tcPr>
            <w:tcW w:w="1507" w:type="dxa"/>
            <w:vAlign w:val="center"/>
          </w:tcPr>
          <w:p w14:paraId="45B0281B" w14:textId="6D71C4CD" w:rsidR="00913155" w:rsidRPr="006F0352" w:rsidRDefault="00913155" w:rsidP="00E22F9B">
            <w:pPr>
              <w:spacing w:after="0" w:line="240" w:lineRule="auto"/>
              <w:jc w:val="center"/>
            </w:pPr>
            <w:r w:rsidRPr="006F0352">
              <w:t>3,0 (1/33)</w:t>
            </w:r>
          </w:p>
        </w:tc>
        <w:tc>
          <w:tcPr>
            <w:tcW w:w="1106" w:type="dxa"/>
            <w:vAlign w:val="center"/>
          </w:tcPr>
          <w:p w14:paraId="11FF5C91" w14:textId="0C796355" w:rsidR="00913155" w:rsidRPr="006F0352" w:rsidRDefault="00913155" w:rsidP="00E22F9B">
            <w:pPr>
              <w:spacing w:after="0" w:line="240" w:lineRule="auto"/>
              <w:jc w:val="center"/>
            </w:pPr>
            <w:r w:rsidRPr="006F0352">
              <w:t>1,3 (9/682)</w:t>
            </w:r>
          </w:p>
        </w:tc>
      </w:tr>
      <w:tr w:rsidR="00913155" w:rsidRPr="006F0352" w14:paraId="4A2BE882" w14:textId="77777777" w:rsidTr="00E22F9B">
        <w:tc>
          <w:tcPr>
            <w:tcW w:w="3177" w:type="dxa"/>
          </w:tcPr>
          <w:p w14:paraId="240ACD73" w14:textId="03A74B08" w:rsidR="00913155" w:rsidRPr="006F0352" w:rsidRDefault="00913155" w:rsidP="0034678B">
            <w:pPr>
              <w:spacing w:after="0" w:line="240" w:lineRule="auto"/>
              <w:jc w:val="left"/>
            </w:pPr>
            <w:r w:rsidRPr="006F0352">
              <w:t>Резистентность к рилпивирину, % (n/N)</w:t>
            </w:r>
          </w:p>
        </w:tc>
        <w:tc>
          <w:tcPr>
            <w:tcW w:w="2017" w:type="dxa"/>
            <w:vAlign w:val="center"/>
          </w:tcPr>
          <w:p w14:paraId="4D78701F" w14:textId="08B6A7E6" w:rsidR="00913155" w:rsidRPr="006F0352" w:rsidRDefault="00913155" w:rsidP="00E22F9B">
            <w:pPr>
              <w:spacing w:after="0" w:line="240" w:lineRule="auto"/>
              <w:jc w:val="center"/>
            </w:pPr>
            <w:r w:rsidRPr="006F0352">
              <w:rPr>
                <w:lang w:val="en-US"/>
              </w:rPr>
              <w:t>2,4 (13/546)</w:t>
            </w:r>
          </w:p>
        </w:tc>
        <w:tc>
          <w:tcPr>
            <w:tcW w:w="1539" w:type="dxa"/>
            <w:vAlign w:val="center"/>
          </w:tcPr>
          <w:p w14:paraId="207229B5" w14:textId="4911D5D2" w:rsidR="00913155" w:rsidRPr="006F0352" w:rsidRDefault="00913155" w:rsidP="00E22F9B">
            <w:pPr>
              <w:spacing w:after="0" w:line="240" w:lineRule="auto"/>
              <w:jc w:val="center"/>
            </w:pPr>
            <w:r w:rsidRPr="006F0352">
              <w:rPr>
                <w:lang w:val="en-US"/>
              </w:rPr>
              <w:t>2,9 (3/103)</w:t>
            </w:r>
          </w:p>
        </w:tc>
        <w:tc>
          <w:tcPr>
            <w:tcW w:w="1507" w:type="dxa"/>
            <w:vAlign w:val="center"/>
          </w:tcPr>
          <w:p w14:paraId="56B6D36D" w14:textId="7F6F9173" w:rsidR="00913155" w:rsidRPr="006F0352" w:rsidRDefault="00913155" w:rsidP="00E22F9B">
            <w:pPr>
              <w:spacing w:after="0" w:line="240" w:lineRule="auto"/>
              <w:jc w:val="center"/>
            </w:pPr>
            <w:r w:rsidRPr="006F0352">
              <w:rPr>
                <w:lang w:val="en-US"/>
              </w:rPr>
              <w:t>3,0 (1/33)</w:t>
            </w:r>
          </w:p>
        </w:tc>
        <w:tc>
          <w:tcPr>
            <w:tcW w:w="1106" w:type="dxa"/>
            <w:vAlign w:val="center"/>
          </w:tcPr>
          <w:p w14:paraId="3ED9F229" w14:textId="4F4D8A07" w:rsidR="00913155" w:rsidRPr="006F0352" w:rsidRDefault="00913155" w:rsidP="00E22F9B">
            <w:pPr>
              <w:spacing w:after="0" w:line="240" w:lineRule="auto"/>
              <w:jc w:val="center"/>
            </w:pPr>
            <w:r w:rsidRPr="006F0352">
              <w:rPr>
                <w:lang w:val="en-US"/>
              </w:rPr>
              <w:t>2,5 (17/682)</w:t>
            </w:r>
          </w:p>
        </w:tc>
      </w:tr>
      <w:tr w:rsidR="0034678B" w:rsidRPr="006F0352" w14:paraId="6222033E" w14:textId="77777777" w:rsidTr="007765E4">
        <w:tc>
          <w:tcPr>
            <w:tcW w:w="9346" w:type="dxa"/>
            <w:gridSpan w:val="5"/>
          </w:tcPr>
          <w:p w14:paraId="5C48ED1A" w14:textId="77777777" w:rsidR="0034678B" w:rsidRPr="006F0352" w:rsidRDefault="0034678B" w:rsidP="0034678B">
            <w:pPr>
              <w:spacing w:after="0" w:line="240" w:lineRule="auto"/>
              <w:jc w:val="left"/>
              <w:rPr>
                <w:b/>
                <w:sz w:val="20"/>
                <w:szCs w:val="20"/>
              </w:rPr>
            </w:pPr>
            <w:r w:rsidRPr="006F0352">
              <w:rPr>
                <w:b/>
                <w:sz w:val="20"/>
                <w:szCs w:val="20"/>
              </w:rPr>
              <w:t xml:space="preserve">Примечание: </w:t>
            </w:r>
          </w:p>
          <w:p w14:paraId="1070E444" w14:textId="77777777" w:rsidR="0034678B" w:rsidRPr="006F0352" w:rsidRDefault="0034678B" w:rsidP="0034678B">
            <w:pPr>
              <w:spacing w:after="0" w:line="240" w:lineRule="auto"/>
              <w:rPr>
                <w:sz w:val="20"/>
                <w:szCs w:val="20"/>
              </w:rPr>
            </w:pPr>
            <w:r w:rsidRPr="006F0352">
              <w:rPr>
                <w:sz w:val="20"/>
                <w:szCs w:val="20"/>
              </w:rPr>
              <w:t xml:space="preserve">* количество пациентов с вирусологической неудачей и парными генотипами (исходный уровень и неудача) составило 71, 11 и 4 для рилпивирина и 30, 10 и 2 для эфавиренза, для схем тенофовир/эмтрицитабин, зидовудин/ламивудин и абакавир/ламивудин, соответственно; </w:t>
            </w:r>
          </w:p>
          <w:p w14:paraId="266A96A5" w14:textId="55F1BFAC" w:rsidR="0034678B" w:rsidRPr="006F0352" w:rsidRDefault="0034678B" w:rsidP="0034678B">
            <w:pPr>
              <w:spacing w:after="0" w:line="240" w:lineRule="auto"/>
            </w:pPr>
            <w:r w:rsidRPr="006F0352">
              <w:rPr>
                <w:sz w:val="20"/>
                <w:szCs w:val="20"/>
              </w:rPr>
              <w:t># резистентность определялась как появление любой мутации, связанной с резистентностью, при неудаче</w:t>
            </w:r>
          </w:p>
        </w:tc>
      </w:tr>
    </w:tbl>
    <w:p w14:paraId="2FC274A4" w14:textId="77777777" w:rsidR="00681837" w:rsidRDefault="00681837" w:rsidP="00D17858">
      <w:pPr>
        <w:spacing w:after="0" w:line="240" w:lineRule="auto"/>
        <w:ind w:firstLine="709"/>
      </w:pPr>
    </w:p>
    <w:p w14:paraId="4128F3A4" w14:textId="5E27966B" w:rsidR="00D17858" w:rsidRDefault="00D17858" w:rsidP="00D17858">
      <w:pPr>
        <w:spacing w:after="0" w:line="240" w:lineRule="auto"/>
        <w:ind w:firstLine="709"/>
      </w:pPr>
      <w:r>
        <w:t xml:space="preserve">У пациентов, не получавших лечения рилпивирином и у которых развилась резистентность к рилпивирину, обычно наблюдалась перекрестная резистентность к другим одобренным ННИОТ (этравирин, </w:t>
      </w:r>
      <w:r w:rsidR="00ED25C0">
        <w:t>эфавиренз</w:t>
      </w:r>
      <w:r>
        <w:t>, невирапин)</w:t>
      </w:r>
      <w:r w:rsidRPr="00D17858">
        <w:t xml:space="preserve"> [22].</w:t>
      </w:r>
    </w:p>
    <w:p w14:paraId="5B17A1AF" w14:textId="4D4538AF" w:rsidR="00D17858" w:rsidRDefault="00D17858" w:rsidP="00D17858">
      <w:pPr>
        <w:spacing w:after="0" w:line="240" w:lineRule="auto"/>
        <w:ind w:firstLine="709"/>
      </w:pPr>
      <w:r>
        <w:t xml:space="preserve">Исследование TMC278-C204 представляло собой рандомизированное активно-контролируемое </w:t>
      </w:r>
      <w:r w:rsidR="000C4D8E">
        <w:t xml:space="preserve">исследование </w:t>
      </w:r>
      <w:r>
        <w:t>фазы IIb с участием взрослых пациентов, инфицированных ВИЧ-1, ранее не получавших антиретровирусное лечение</w:t>
      </w:r>
      <w:r w:rsidR="0085278B">
        <w:t>. Исследование</w:t>
      </w:r>
      <w:r>
        <w:t xml:space="preserve"> </w:t>
      </w:r>
      <w:r w:rsidR="0085278B">
        <w:t>включало 2 этапа</w:t>
      </w:r>
      <w:r>
        <w:t xml:space="preserve">: </w:t>
      </w:r>
      <w:r w:rsidR="002438E2">
        <w:t xml:space="preserve">первый частично </w:t>
      </w:r>
      <w:r w:rsidR="00ED25C0">
        <w:t>заслепленный</w:t>
      </w:r>
      <w:r w:rsidR="002438E2">
        <w:t xml:space="preserve"> этап</w:t>
      </w:r>
      <w:r w:rsidR="00D87A6B">
        <w:t xml:space="preserve"> заключался в </w:t>
      </w:r>
      <w:r>
        <w:t>определени</w:t>
      </w:r>
      <w:r w:rsidR="00D87A6B">
        <w:t>и</w:t>
      </w:r>
      <w:r>
        <w:t xml:space="preserve"> </w:t>
      </w:r>
      <w:r w:rsidR="00BD77B5">
        <w:t xml:space="preserve">режима </w:t>
      </w:r>
      <w:r>
        <w:t>доз</w:t>
      </w:r>
      <w:r w:rsidR="00BD77B5">
        <w:t>ирования</w:t>
      </w:r>
      <w:r>
        <w:t xml:space="preserve"> [слепые д</w:t>
      </w:r>
      <w:r w:rsidR="00D87A6B">
        <w:t>озы (рилпивирина)] до 96 недель</w:t>
      </w:r>
      <w:r>
        <w:t>, за</w:t>
      </w:r>
      <w:r w:rsidR="00D87A6B">
        <w:t>тем</w:t>
      </w:r>
      <w:r>
        <w:t xml:space="preserve"> след</w:t>
      </w:r>
      <w:r w:rsidR="00D87A6B">
        <w:t>овал период</w:t>
      </w:r>
      <w:r>
        <w:t xml:space="preserve"> долгосрочн</w:t>
      </w:r>
      <w:r w:rsidR="00D87A6B">
        <w:t>ого</w:t>
      </w:r>
      <w:r>
        <w:t xml:space="preserve"> открыт</w:t>
      </w:r>
      <w:r w:rsidR="00D87A6B">
        <w:t>ого наблюдения</w:t>
      </w:r>
      <w:r>
        <w:t xml:space="preserve">. В открытой части исследования все пациенты, первоначально рандомизированные для получения одной из трех доз рилпивирина, получали рилпивирин в дозе 25 мг один раз в день в дополнение к </w:t>
      </w:r>
      <w:r w:rsidR="00326F4B">
        <w:t>фоновой терапии</w:t>
      </w:r>
      <w:r>
        <w:t xml:space="preserve"> </w:t>
      </w:r>
      <w:r w:rsidR="00326F4B">
        <w:t>(данная доза была выбрана</w:t>
      </w:r>
      <w:r>
        <w:t xml:space="preserve"> для исследовани</w:t>
      </w:r>
      <w:r w:rsidR="00326F4B">
        <w:t>я</w:t>
      </w:r>
      <w:r>
        <w:t xml:space="preserve"> фазы III</w:t>
      </w:r>
      <w:r w:rsidR="00326F4B">
        <w:t>)</w:t>
      </w:r>
      <w:r>
        <w:t>. Пациенты в контрольной групп</w:t>
      </w:r>
      <w:r w:rsidR="00BD77B5">
        <w:t>е получали эфавиренз в дозе 600 </w:t>
      </w:r>
      <w:r>
        <w:t xml:space="preserve">мг один раз в день в дополнение к </w:t>
      </w:r>
      <w:r w:rsidR="00326F4B">
        <w:t xml:space="preserve">фоновой терапии </w:t>
      </w:r>
      <w:r>
        <w:t xml:space="preserve">в обеих частях исследования. </w:t>
      </w:r>
      <w:r w:rsidR="00326F4B">
        <w:t xml:space="preserve">Фоновая </w:t>
      </w:r>
      <w:r w:rsidR="00ED25C0">
        <w:t>терапия</w:t>
      </w:r>
      <w:r>
        <w:t xml:space="preserve"> состоял из 2 выбранных исследователем </w:t>
      </w:r>
      <w:r w:rsidR="00326F4B">
        <w:t>НИОТ</w:t>
      </w:r>
      <w:r>
        <w:t>: зидовудин плюс ламивудин или тенофовира дизопроксила фумарат плюс эмтрицитабин</w:t>
      </w:r>
      <w:r w:rsidRPr="00D17858">
        <w:t xml:space="preserve"> [22].</w:t>
      </w:r>
    </w:p>
    <w:p w14:paraId="34A2AA57" w14:textId="60E6BFAC" w:rsidR="00D17858" w:rsidRDefault="00D17858" w:rsidP="00D17858">
      <w:pPr>
        <w:spacing w:after="0" w:line="240" w:lineRule="auto"/>
        <w:ind w:firstLine="709"/>
      </w:pPr>
      <w:r>
        <w:t>В исследовании TMC278-C204 приняли участие 368 ВИЧ-инфицированных взрослых пациентов, ранее не получавших лечения, с уровнем</w:t>
      </w:r>
      <w:r w:rsidR="00BD77B5">
        <w:t xml:space="preserve"> РНК ВИЧ-1 в плазме ≥ 5000 </w:t>
      </w:r>
      <w:r>
        <w:t xml:space="preserve">копий/мл, </w:t>
      </w:r>
      <w:r w:rsidR="002F03C1">
        <w:t xml:space="preserve">а также </w:t>
      </w:r>
      <w:r>
        <w:t xml:space="preserve">ранее получавших ≤ 2 недель лечения </w:t>
      </w:r>
      <w:r w:rsidR="00BD77B5">
        <w:t>НИОТ</w:t>
      </w:r>
      <w:r>
        <w:t xml:space="preserve"> или ингибитором протеазы, </w:t>
      </w:r>
      <w:r w:rsidR="002F03C1">
        <w:t xml:space="preserve">но </w:t>
      </w:r>
      <w:r>
        <w:t xml:space="preserve">не имевших </w:t>
      </w:r>
      <w:r w:rsidR="00BD77B5">
        <w:t>предшествующего опыта применения</w:t>
      </w:r>
      <w:r>
        <w:t xml:space="preserve"> ННИОТ</w:t>
      </w:r>
      <w:r w:rsidR="00BD77B5">
        <w:t xml:space="preserve">. Все участники исследования </w:t>
      </w:r>
      <w:r>
        <w:t xml:space="preserve">были проверены на чувствительность к </w:t>
      </w:r>
      <w:r w:rsidR="00BD77B5">
        <w:t>НИОТ</w:t>
      </w:r>
      <w:r>
        <w:t xml:space="preserve"> и на отсутствие специфических мутаций, связанных с резистентностью к </w:t>
      </w:r>
      <w:r w:rsidR="00BD77B5">
        <w:t>ННИОТ</w:t>
      </w:r>
      <w:r>
        <w:t xml:space="preserve"> </w:t>
      </w:r>
      <w:r w:rsidRPr="00D17858">
        <w:t>[22].</w:t>
      </w:r>
    </w:p>
    <w:p w14:paraId="5F6D976E" w14:textId="71584CBC" w:rsidR="00D17858" w:rsidRDefault="00D17858" w:rsidP="00D17858">
      <w:pPr>
        <w:spacing w:after="0" w:line="240" w:lineRule="auto"/>
        <w:ind w:firstLine="709"/>
      </w:pPr>
      <w:r>
        <w:t>Через 96 недель доля пациентов с &lt; 50 копий РНК ВИЧ</w:t>
      </w:r>
      <w:r w:rsidRPr="002F03C1">
        <w:rPr>
          <w:vertAlign w:val="superscript"/>
        </w:rPr>
        <w:t>-1</w:t>
      </w:r>
      <w:r>
        <w:t>/мл, получавших рилпивирин в дозе 25 мг (</w:t>
      </w:r>
      <w:r w:rsidR="002F03C1">
        <w:rPr>
          <w:lang w:val="en-US"/>
        </w:rPr>
        <w:t>n</w:t>
      </w:r>
      <w:r>
        <w:t xml:space="preserve">=93), по сравнению с пациентами, получавшими </w:t>
      </w:r>
      <w:r w:rsidR="00ED25C0">
        <w:t>эфавиренз</w:t>
      </w:r>
      <w:r>
        <w:t xml:space="preserve"> (</w:t>
      </w:r>
      <w:r w:rsidR="002F03C1">
        <w:rPr>
          <w:lang w:val="en-US"/>
        </w:rPr>
        <w:t>n</w:t>
      </w:r>
      <w:r>
        <w:t>=89), составила 76% и 71% соответственно. Среднее увеличение числа CD4+ по сравнению с исходным уровнем составило 146 × 10</w:t>
      </w:r>
      <w:r w:rsidRPr="002F03C1">
        <w:rPr>
          <w:vertAlign w:val="superscript"/>
        </w:rPr>
        <w:t>6</w:t>
      </w:r>
      <w:r>
        <w:t xml:space="preserve"> клеток/л у пациентов, получавших рилпивирин в дозе 25 мг, и 160 × 10</w:t>
      </w:r>
      <w:r w:rsidRPr="002F03C1">
        <w:rPr>
          <w:vertAlign w:val="superscript"/>
        </w:rPr>
        <w:t>6</w:t>
      </w:r>
      <w:r>
        <w:t xml:space="preserve"> клеток/л у пациентов, получавших эфавиренз </w:t>
      </w:r>
      <w:r w:rsidRPr="00D17858">
        <w:t>[22].</w:t>
      </w:r>
    </w:p>
    <w:p w14:paraId="3252D862" w14:textId="2E10368F" w:rsidR="00C0497C" w:rsidRDefault="00D17858" w:rsidP="0072434F">
      <w:pPr>
        <w:spacing w:after="0" w:line="240" w:lineRule="auto"/>
        <w:ind w:firstLine="709"/>
      </w:pPr>
      <w:r>
        <w:t xml:space="preserve">Из тех </w:t>
      </w:r>
      <w:r w:rsidR="00C0497C">
        <w:t>участников исследования</w:t>
      </w:r>
      <w:r>
        <w:t>, которые ответили на лечение на 96-й неделе, 74% пациентов, получавших рилпивирин, сохраняли неопред</w:t>
      </w:r>
      <w:r w:rsidR="00C0497C">
        <w:t>еляемую вирусную нагрузку (&lt; 50 </w:t>
      </w:r>
      <w:r>
        <w:t>копий РНК ВИЧ</w:t>
      </w:r>
      <w:r w:rsidRPr="002F03C1">
        <w:rPr>
          <w:vertAlign w:val="superscript"/>
        </w:rPr>
        <w:t>-1</w:t>
      </w:r>
      <w:r>
        <w:t>/мл) на 240-й неделе по сравнению с 81% пациентов, получавших эфавирен</w:t>
      </w:r>
      <w:r w:rsidR="002F03C1">
        <w:t>з</w:t>
      </w:r>
      <w:r>
        <w:t xml:space="preserve">. В анализах на 240-й неделе не было выявлено никаких проблем с безопасностью </w:t>
      </w:r>
      <w:r w:rsidRPr="00D17858">
        <w:t>[22].</w:t>
      </w:r>
    </w:p>
    <w:p w14:paraId="62929857" w14:textId="5FA2FA51" w:rsidR="00C0497C" w:rsidRDefault="00C0497C">
      <w:pPr>
        <w:spacing w:after="0" w:line="240" w:lineRule="auto"/>
        <w:jc w:val="left"/>
      </w:pPr>
    </w:p>
    <w:p w14:paraId="3C1FEBC2" w14:textId="3A33B3E3" w:rsidR="00652ECB" w:rsidRPr="00C0497C" w:rsidRDefault="006C5C07" w:rsidP="00C0497C">
      <w:pPr>
        <w:rPr>
          <w:i/>
        </w:rPr>
      </w:pPr>
      <w:r w:rsidRPr="00C0497C">
        <w:rPr>
          <w:i/>
        </w:rPr>
        <w:t>ВИЧ-инфицированные педиатрические пациенты</w:t>
      </w:r>
      <w:r w:rsidR="00652ECB" w:rsidRPr="00C0497C">
        <w:rPr>
          <w:i/>
        </w:rPr>
        <w:t>, ранее не получавшие лечения (в возрасте от 12 до 18 лет)</w:t>
      </w:r>
    </w:p>
    <w:p w14:paraId="42B1170E" w14:textId="76502B78" w:rsidR="00C0497C" w:rsidRDefault="00C0497C" w:rsidP="00C0497C">
      <w:pPr>
        <w:spacing w:after="0" w:line="240" w:lineRule="auto"/>
        <w:ind w:firstLine="709"/>
      </w:pPr>
      <w:r>
        <w:t xml:space="preserve">Фармакокинетику, безопасность, переносимость и эффективность рилпивирина в дозе 25 мг 1 раз в сутки в комбинации с выбранным исследователем </w:t>
      </w:r>
      <w:r w:rsidR="00794A00">
        <w:t>фоновым реж</w:t>
      </w:r>
      <w:r w:rsidR="00CF673A">
        <w:t>имом терапии</w:t>
      </w:r>
      <w:r>
        <w:t xml:space="preserve">, содержащим два НИОТ, оценивали в </w:t>
      </w:r>
      <w:r w:rsidR="00CF673A">
        <w:t xml:space="preserve">открытом исследовании II фазы </w:t>
      </w:r>
      <w:r>
        <w:t xml:space="preserve">TMC278-C213, </w:t>
      </w:r>
      <w:r w:rsidR="00794A00">
        <w:t xml:space="preserve">в котором </w:t>
      </w:r>
      <w:r w:rsidR="0000232C">
        <w:t>приняли</w:t>
      </w:r>
      <w:r w:rsidR="00794A00">
        <w:t xml:space="preserve"> участие инфицированные ВИЧ-1 подростки с массой тела не менее 32 кг, ранее не получавшие АРТ. </w:t>
      </w:r>
      <w:r>
        <w:t xml:space="preserve">В этот анализ были включены 36 пациентов, которые завершили лечение в течение как минимум 48 недель или прекратили его раньше </w:t>
      </w:r>
      <w:r w:rsidRPr="00C0497C">
        <w:t>[22].</w:t>
      </w:r>
    </w:p>
    <w:p w14:paraId="1ECE3E91" w14:textId="3B252055" w:rsidR="00C0497C" w:rsidRDefault="00C0497C" w:rsidP="00C0497C">
      <w:pPr>
        <w:spacing w:after="0" w:line="240" w:lineRule="auto"/>
        <w:ind w:firstLine="709"/>
      </w:pPr>
      <w:r>
        <w:t xml:space="preserve">Средний возраст 36 испытуемых составил 14,5 лет (от 12 до 17 лет), 55,6% </w:t>
      </w:r>
      <w:r w:rsidR="00741F36">
        <w:t>были женского пола</w:t>
      </w:r>
      <w:r>
        <w:t xml:space="preserve">, 88,9% </w:t>
      </w:r>
      <w:r w:rsidR="00741F36">
        <w:t>негроидной расы</w:t>
      </w:r>
      <w:r>
        <w:t xml:space="preserve"> и 11,1% азиатов. Медиана исходного уровня РНК ВИЧ</w:t>
      </w:r>
      <w:r w:rsidRPr="00741F36">
        <w:rPr>
          <w:vertAlign w:val="superscript"/>
        </w:rPr>
        <w:t>-1</w:t>
      </w:r>
      <w:r>
        <w:t xml:space="preserve"> в плазме составляла 4,8 log</w:t>
      </w:r>
      <w:r w:rsidRPr="00C0497C">
        <w:rPr>
          <w:vertAlign w:val="subscript"/>
        </w:rPr>
        <w:t>10</w:t>
      </w:r>
      <w:r>
        <w:t xml:space="preserve"> копий на мл, а среднее исходное количество CD4+ </w:t>
      </w:r>
      <w:r w:rsidR="0000232C">
        <w:t>лимфоцитов -</w:t>
      </w:r>
      <w:r>
        <w:t xml:space="preserve"> 414 × 10</w:t>
      </w:r>
      <w:r w:rsidRPr="00C0497C">
        <w:rPr>
          <w:vertAlign w:val="superscript"/>
        </w:rPr>
        <w:t>6</w:t>
      </w:r>
      <w:r>
        <w:t xml:space="preserve"> клеток/л (диапазон: от 25 до 983 × 10</w:t>
      </w:r>
      <w:r w:rsidRPr="00C0497C">
        <w:rPr>
          <w:vertAlign w:val="superscript"/>
        </w:rPr>
        <w:t>6</w:t>
      </w:r>
      <w:r>
        <w:t xml:space="preserve"> клеток/л)</w:t>
      </w:r>
      <w:r w:rsidRPr="00C0497C">
        <w:t xml:space="preserve"> [22].</w:t>
      </w:r>
    </w:p>
    <w:p w14:paraId="4C4EFB15" w14:textId="6DED4257" w:rsidR="00875BD2" w:rsidRDefault="00401FD3">
      <w:pPr>
        <w:spacing w:after="0" w:line="240" w:lineRule="auto"/>
        <w:ind w:firstLine="709"/>
      </w:pPr>
      <w:r w:rsidRPr="007B2798">
        <w:t>В Т</w:t>
      </w:r>
      <w:r w:rsidR="00AD7243" w:rsidRPr="007B2798">
        <w:t xml:space="preserve">аблице </w:t>
      </w:r>
      <w:r w:rsidRPr="007B2798">
        <w:fldChar w:fldCharType="begin"/>
      </w:r>
      <w:r w:rsidRPr="007B2798">
        <w:instrText xml:space="preserve"> REF tab_4_7_1 \h </w:instrText>
      </w:r>
      <w:r w:rsidR="007B2798">
        <w:instrText xml:space="preserve"> \* MERGEFORMAT </w:instrText>
      </w:r>
      <w:r w:rsidRPr="007B2798">
        <w:fldChar w:fldCharType="separate"/>
      </w:r>
      <w:r w:rsidR="008902D9">
        <w:t>4</w:t>
      </w:r>
      <w:r w:rsidR="008902D9">
        <w:noBreakHyphen/>
        <w:t>13</w:t>
      </w:r>
      <w:r w:rsidRPr="007B2798">
        <w:fldChar w:fldCharType="end"/>
      </w:r>
      <w:r w:rsidR="00AD7243" w:rsidRPr="007B2798">
        <w:t xml:space="preserve"> обобщены результаты вирусологических</w:t>
      </w:r>
      <w:r w:rsidR="00AD7243" w:rsidRPr="00AD7243">
        <w:t xml:space="preserve"> исходов на 48-й и 240-й неделях исследования TMC278-C213. </w:t>
      </w:r>
      <w:r>
        <w:t xml:space="preserve">Вследствие </w:t>
      </w:r>
      <w:r w:rsidRPr="00AD7243">
        <w:t>вирусологической неудачи</w:t>
      </w:r>
      <w:r>
        <w:t xml:space="preserve"> из исследования</w:t>
      </w:r>
      <w:r w:rsidRPr="00401FD3">
        <w:t xml:space="preserve"> </w:t>
      </w:r>
      <w:r>
        <w:t xml:space="preserve">были исключены 6 </w:t>
      </w:r>
      <w:r w:rsidR="00AD7243">
        <w:t xml:space="preserve">детей </w:t>
      </w:r>
      <w:r w:rsidR="00AD7243" w:rsidRPr="00AD7243">
        <w:t xml:space="preserve">до 48-й недели и 3 </w:t>
      </w:r>
      <w:r w:rsidR="00B877E6">
        <w:t>–</w:t>
      </w:r>
      <w:r w:rsidR="00AD7243" w:rsidRPr="00AD7243">
        <w:t xml:space="preserve"> после 48-й недели. Один </w:t>
      </w:r>
      <w:r>
        <w:t xml:space="preserve">ребенок выбыл из исследования по причине НЯ </w:t>
      </w:r>
      <w:r w:rsidR="00AD7243" w:rsidRPr="00AD7243">
        <w:t>на 48-й неделе</w:t>
      </w:r>
      <w:r>
        <w:t xml:space="preserve">. Исключений из исследования вследствие НЯ </w:t>
      </w:r>
      <w:r w:rsidRPr="00AD7243">
        <w:t>на 240-й неделе анализа</w:t>
      </w:r>
      <w:r>
        <w:t xml:space="preserve"> зарегистрировано не было</w:t>
      </w:r>
      <w:r w:rsidR="003A4D39">
        <w:rPr>
          <w:color w:val="000000"/>
        </w:rPr>
        <w:t xml:space="preserve"> [</w:t>
      </w:r>
      <w:r w:rsidR="00DA6071">
        <w:rPr>
          <w:color w:val="000000"/>
        </w:rPr>
        <w:t>22]</w:t>
      </w:r>
      <w:r>
        <w:t xml:space="preserve">. </w:t>
      </w:r>
    </w:p>
    <w:p w14:paraId="4216E2D7" w14:textId="77777777" w:rsidR="006D4751" w:rsidRDefault="006D4751">
      <w:pPr>
        <w:spacing w:after="0" w:line="240" w:lineRule="auto"/>
        <w:ind w:firstLine="709"/>
      </w:pPr>
    </w:p>
    <w:p w14:paraId="0D032661" w14:textId="4BD4A517" w:rsidR="00401FD3" w:rsidRPr="00202A02" w:rsidRDefault="00401FD3" w:rsidP="00725291">
      <w:pPr>
        <w:pStyle w:val="aff0"/>
        <w:spacing w:before="0" w:after="0"/>
        <w:rPr>
          <w:b w:val="0"/>
          <w:szCs w:val="24"/>
        </w:rPr>
      </w:pPr>
      <w:r>
        <w:t xml:space="preserve">Таблица </w:t>
      </w:r>
      <w:bookmarkStart w:id="169" w:name="tab_4_7_1"/>
      <w:r w:rsidR="00741F36">
        <w:t>4</w:t>
      </w:r>
      <w:r w:rsidR="00752B2A">
        <w:noBreakHyphen/>
      </w:r>
      <w:bookmarkEnd w:id="169"/>
      <w:r w:rsidR="00681837">
        <w:t>11</w:t>
      </w:r>
      <w:r>
        <w:t xml:space="preserve">. </w:t>
      </w:r>
      <w:r w:rsidRPr="00CC5C5A">
        <w:rPr>
          <w:b w:val="0"/>
        </w:rPr>
        <w:t xml:space="preserve">Вирусологическая эффективность у подростков в исследовании TMC278-C213 – </w:t>
      </w:r>
      <w:r w:rsidRPr="00202A02">
        <w:rPr>
          <w:b w:val="0"/>
          <w:szCs w:val="24"/>
        </w:rPr>
        <w:t>анализ на 48-й и 240-й неделях</w:t>
      </w:r>
      <w:r w:rsidR="003A4D39" w:rsidRPr="00202A02">
        <w:rPr>
          <w:b w:val="0"/>
          <w:color w:val="000000"/>
          <w:szCs w:val="24"/>
        </w:rPr>
        <w:t xml:space="preserve"> [</w:t>
      </w:r>
      <w:r w:rsidR="00DA6071" w:rsidRPr="00202A02">
        <w:rPr>
          <w:b w:val="0"/>
          <w:color w:val="000000"/>
          <w:szCs w:val="24"/>
        </w:rPr>
        <w:t>22]</w:t>
      </w:r>
      <w:r w:rsidR="00CC5C5A" w:rsidRPr="00202A02">
        <w:rPr>
          <w:b w:val="0"/>
          <w:color w:val="000000"/>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5"/>
        <w:gridCol w:w="3116"/>
      </w:tblGrid>
      <w:tr w:rsidR="00401FD3" w:rsidRPr="00202A02" w14:paraId="06C4AAD2" w14:textId="77777777" w:rsidTr="00202A02">
        <w:trPr>
          <w:trHeight w:val="501"/>
          <w:tblHeader/>
        </w:trPr>
        <w:tc>
          <w:tcPr>
            <w:tcW w:w="3115" w:type="dxa"/>
            <w:shd w:val="clear" w:color="auto" w:fill="D9D9D9" w:themeFill="background1" w:themeFillShade="D9"/>
            <w:vAlign w:val="center"/>
          </w:tcPr>
          <w:p w14:paraId="4CE4113B" w14:textId="77777777" w:rsidR="00401FD3" w:rsidRPr="00202A02" w:rsidRDefault="00401FD3" w:rsidP="004435FE">
            <w:pPr>
              <w:pStyle w:val="aa"/>
              <w:spacing w:before="0" w:beforeAutospacing="0" w:after="0" w:afterAutospacing="0"/>
              <w:jc w:val="center"/>
              <w:rPr>
                <w:b/>
                <w:lang w:eastAsia="en-US"/>
              </w:rPr>
            </w:pPr>
            <w:r w:rsidRPr="00202A02">
              <w:rPr>
                <w:b/>
                <w:lang w:eastAsia="en-US"/>
              </w:rPr>
              <w:t>Вирусологический ответ</w:t>
            </w:r>
          </w:p>
        </w:tc>
        <w:tc>
          <w:tcPr>
            <w:tcW w:w="3115" w:type="dxa"/>
            <w:shd w:val="clear" w:color="auto" w:fill="D9D9D9" w:themeFill="background1" w:themeFillShade="D9"/>
            <w:vAlign w:val="center"/>
          </w:tcPr>
          <w:p w14:paraId="6475F4E6" w14:textId="77777777" w:rsidR="00401FD3" w:rsidRPr="00202A02" w:rsidRDefault="00401FD3" w:rsidP="004435FE">
            <w:pPr>
              <w:pStyle w:val="aa"/>
              <w:spacing w:before="0" w:beforeAutospacing="0" w:after="0" w:afterAutospacing="0"/>
              <w:jc w:val="center"/>
              <w:rPr>
                <w:b/>
                <w:lang w:eastAsia="en-US"/>
              </w:rPr>
            </w:pPr>
            <w:r w:rsidRPr="00202A02">
              <w:rPr>
                <w:b/>
                <w:lang w:eastAsia="en-US"/>
              </w:rPr>
              <w:t xml:space="preserve">Неделя 48, </w:t>
            </w:r>
            <w:r w:rsidRPr="00202A02">
              <w:rPr>
                <w:b/>
                <w:lang w:val="en-US" w:eastAsia="en-US"/>
              </w:rPr>
              <w:t>n</w:t>
            </w:r>
            <w:r w:rsidRPr="00202A02">
              <w:rPr>
                <w:b/>
                <w:lang w:eastAsia="en-US"/>
              </w:rPr>
              <w:t>=36</w:t>
            </w:r>
          </w:p>
        </w:tc>
        <w:tc>
          <w:tcPr>
            <w:tcW w:w="3116" w:type="dxa"/>
            <w:shd w:val="clear" w:color="auto" w:fill="D9D9D9" w:themeFill="background1" w:themeFillShade="D9"/>
            <w:vAlign w:val="center"/>
          </w:tcPr>
          <w:p w14:paraId="1C410E0C" w14:textId="77777777" w:rsidR="00401FD3" w:rsidRPr="00202A02" w:rsidRDefault="00401FD3" w:rsidP="004435FE">
            <w:pPr>
              <w:pStyle w:val="aa"/>
              <w:spacing w:before="0" w:beforeAutospacing="0" w:after="0" w:afterAutospacing="0"/>
              <w:jc w:val="center"/>
              <w:rPr>
                <w:b/>
                <w:lang w:eastAsia="en-US"/>
              </w:rPr>
            </w:pPr>
            <w:r w:rsidRPr="00202A02">
              <w:rPr>
                <w:b/>
                <w:lang w:eastAsia="en-US"/>
              </w:rPr>
              <w:t>Неделя 240</w:t>
            </w:r>
            <w:r w:rsidRPr="00202A02">
              <w:rPr>
                <w:b/>
                <w:lang w:val="en-US" w:eastAsia="en-US"/>
              </w:rPr>
              <w:t>, n</w:t>
            </w:r>
            <w:r w:rsidRPr="00202A02">
              <w:rPr>
                <w:b/>
                <w:lang w:eastAsia="en-US"/>
              </w:rPr>
              <w:t>=32</w:t>
            </w:r>
          </w:p>
        </w:tc>
      </w:tr>
      <w:tr w:rsidR="00401FD3" w:rsidRPr="00202A02" w14:paraId="34C74BBB" w14:textId="77777777" w:rsidTr="004435FE">
        <w:tc>
          <w:tcPr>
            <w:tcW w:w="3115" w:type="dxa"/>
            <w:shd w:val="clear" w:color="auto" w:fill="auto"/>
          </w:tcPr>
          <w:p w14:paraId="41D9E034" w14:textId="77777777" w:rsidR="00401FD3" w:rsidRPr="00202A02" w:rsidRDefault="00401FD3" w:rsidP="004435FE">
            <w:pPr>
              <w:pStyle w:val="aa"/>
              <w:spacing w:before="0" w:beforeAutospacing="0" w:after="0" w:afterAutospacing="0"/>
              <w:jc w:val="both"/>
              <w:rPr>
                <w:lang w:eastAsia="en-US"/>
              </w:rPr>
            </w:pPr>
            <w:r w:rsidRPr="00202A02">
              <w:rPr>
                <w:lang w:eastAsia="en-US"/>
              </w:rPr>
              <w:t>Подтверждено &lt; 50 ВИЧ-1 копий РНК/мл)</w:t>
            </w:r>
            <w:r w:rsidRPr="00202A02">
              <w:rPr>
                <w:vertAlign w:val="superscript"/>
                <w:lang w:eastAsia="en-US"/>
              </w:rPr>
              <w:t>§</w:t>
            </w:r>
          </w:p>
        </w:tc>
        <w:tc>
          <w:tcPr>
            <w:tcW w:w="3115" w:type="dxa"/>
            <w:shd w:val="clear" w:color="auto" w:fill="auto"/>
            <w:vAlign w:val="center"/>
          </w:tcPr>
          <w:p w14:paraId="5E7B0148" w14:textId="77777777" w:rsidR="00401FD3" w:rsidRPr="00202A02" w:rsidRDefault="00401FD3" w:rsidP="004435FE">
            <w:pPr>
              <w:pStyle w:val="aa"/>
              <w:spacing w:before="0" w:beforeAutospacing="0" w:after="0" w:afterAutospacing="0"/>
              <w:jc w:val="center"/>
              <w:rPr>
                <w:lang w:eastAsia="en-US"/>
              </w:rPr>
            </w:pPr>
            <w:r w:rsidRPr="00202A02">
              <w:rPr>
                <w:lang w:eastAsia="en-US"/>
              </w:rPr>
              <w:t>72,2% (26/36)</w:t>
            </w:r>
          </w:p>
        </w:tc>
        <w:tc>
          <w:tcPr>
            <w:tcW w:w="3116" w:type="dxa"/>
            <w:shd w:val="clear" w:color="auto" w:fill="auto"/>
            <w:vAlign w:val="center"/>
          </w:tcPr>
          <w:p w14:paraId="2FED118E" w14:textId="77777777" w:rsidR="00401FD3" w:rsidRPr="00202A02" w:rsidRDefault="00401FD3" w:rsidP="004435FE">
            <w:pPr>
              <w:pStyle w:val="aa"/>
              <w:spacing w:before="0" w:beforeAutospacing="0" w:after="0" w:afterAutospacing="0"/>
              <w:jc w:val="center"/>
              <w:rPr>
                <w:lang w:eastAsia="en-US"/>
              </w:rPr>
            </w:pPr>
            <w:r w:rsidRPr="00202A02">
              <w:rPr>
                <w:lang w:eastAsia="en-US"/>
              </w:rPr>
              <w:t>43,8% (14/32)</w:t>
            </w:r>
          </w:p>
        </w:tc>
      </w:tr>
      <w:tr w:rsidR="00401FD3" w:rsidRPr="00202A02" w14:paraId="351AE767" w14:textId="77777777" w:rsidTr="004435FE">
        <w:tc>
          <w:tcPr>
            <w:tcW w:w="3115" w:type="dxa"/>
            <w:shd w:val="clear" w:color="auto" w:fill="auto"/>
          </w:tcPr>
          <w:p w14:paraId="5CB101EC" w14:textId="77777777" w:rsidR="00401FD3" w:rsidRPr="00202A02" w:rsidRDefault="00401FD3" w:rsidP="004435FE">
            <w:pPr>
              <w:pStyle w:val="aa"/>
              <w:spacing w:before="0" w:beforeAutospacing="0" w:after="0" w:afterAutospacing="0"/>
              <w:ind w:left="708"/>
              <w:jc w:val="both"/>
              <w:rPr>
                <w:lang w:eastAsia="en-US"/>
              </w:rPr>
            </w:pPr>
            <w:r w:rsidRPr="00202A02">
              <w:rPr>
                <w:lang w:eastAsia="en-US"/>
              </w:rPr>
              <w:t>≤ 100 000</w:t>
            </w:r>
          </w:p>
        </w:tc>
        <w:tc>
          <w:tcPr>
            <w:tcW w:w="3115" w:type="dxa"/>
            <w:shd w:val="clear" w:color="auto" w:fill="auto"/>
            <w:vAlign w:val="center"/>
          </w:tcPr>
          <w:p w14:paraId="0DA3B565" w14:textId="77777777" w:rsidR="00401FD3" w:rsidRPr="00202A02" w:rsidRDefault="00401FD3" w:rsidP="004435FE">
            <w:pPr>
              <w:pStyle w:val="aa"/>
              <w:spacing w:before="0" w:beforeAutospacing="0" w:after="0" w:afterAutospacing="0"/>
              <w:jc w:val="center"/>
              <w:rPr>
                <w:lang w:eastAsia="en-US"/>
              </w:rPr>
            </w:pPr>
            <w:r w:rsidRPr="00202A02">
              <w:rPr>
                <w:lang w:eastAsia="en-US"/>
              </w:rPr>
              <w:t>78,6% (22/28)</w:t>
            </w:r>
          </w:p>
        </w:tc>
        <w:tc>
          <w:tcPr>
            <w:tcW w:w="3116" w:type="dxa"/>
            <w:shd w:val="clear" w:color="auto" w:fill="auto"/>
            <w:vAlign w:val="center"/>
          </w:tcPr>
          <w:p w14:paraId="5C72A46E" w14:textId="77777777" w:rsidR="00401FD3" w:rsidRPr="00202A02" w:rsidRDefault="00401FD3" w:rsidP="004435FE">
            <w:pPr>
              <w:pStyle w:val="aa"/>
              <w:spacing w:before="0" w:beforeAutospacing="0" w:after="0" w:afterAutospacing="0"/>
              <w:jc w:val="center"/>
              <w:rPr>
                <w:lang w:eastAsia="en-US"/>
              </w:rPr>
            </w:pPr>
            <w:r w:rsidRPr="00202A02">
              <w:rPr>
                <w:lang w:eastAsia="en-US"/>
              </w:rPr>
              <w:t>48% (12/25)</w:t>
            </w:r>
          </w:p>
        </w:tc>
      </w:tr>
      <w:tr w:rsidR="00401FD3" w:rsidRPr="00202A02" w14:paraId="5363BE41" w14:textId="77777777" w:rsidTr="0000232C">
        <w:tc>
          <w:tcPr>
            <w:tcW w:w="3115" w:type="dxa"/>
            <w:shd w:val="clear" w:color="auto" w:fill="auto"/>
          </w:tcPr>
          <w:p w14:paraId="642C3348" w14:textId="77777777" w:rsidR="00401FD3" w:rsidRPr="00202A02" w:rsidRDefault="00401FD3" w:rsidP="004435FE">
            <w:pPr>
              <w:pStyle w:val="aa"/>
              <w:spacing w:before="0" w:beforeAutospacing="0" w:after="0" w:afterAutospacing="0"/>
              <w:ind w:left="708"/>
              <w:jc w:val="both"/>
              <w:rPr>
                <w:lang w:eastAsia="en-US"/>
              </w:rPr>
            </w:pPr>
            <w:r w:rsidRPr="00202A02">
              <w:rPr>
                <w:lang w:eastAsia="en-US"/>
              </w:rPr>
              <w:t xml:space="preserve">&gt; 100 000 </w:t>
            </w:r>
          </w:p>
        </w:tc>
        <w:tc>
          <w:tcPr>
            <w:tcW w:w="3115" w:type="dxa"/>
            <w:shd w:val="clear" w:color="auto" w:fill="auto"/>
            <w:vAlign w:val="center"/>
          </w:tcPr>
          <w:p w14:paraId="0EB83B55" w14:textId="77777777" w:rsidR="00401FD3" w:rsidRPr="00202A02" w:rsidRDefault="00401FD3" w:rsidP="0000232C">
            <w:pPr>
              <w:pStyle w:val="aa"/>
              <w:spacing w:before="0" w:beforeAutospacing="0" w:after="0" w:afterAutospacing="0"/>
              <w:jc w:val="center"/>
              <w:rPr>
                <w:lang w:eastAsia="en-US"/>
              </w:rPr>
            </w:pPr>
            <w:r w:rsidRPr="00202A02">
              <w:rPr>
                <w:lang w:eastAsia="en-US"/>
              </w:rPr>
              <w:t>50% (4/8)</w:t>
            </w:r>
          </w:p>
        </w:tc>
        <w:tc>
          <w:tcPr>
            <w:tcW w:w="3116" w:type="dxa"/>
            <w:shd w:val="clear" w:color="auto" w:fill="auto"/>
            <w:vAlign w:val="center"/>
          </w:tcPr>
          <w:p w14:paraId="4CC8EE1D" w14:textId="77777777" w:rsidR="00401FD3" w:rsidRPr="00202A02" w:rsidRDefault="00401FD3" w:rsidP="0000232C">
            <w:pPr>
              <w:pStyle w:val="aa"/>
              <w:spacing w:before="0" w:beforeAutospacing="0" w:after="0" w:afterAutospacing="0"/>
              <w:jc w:val="center"/>
              <w:rPr>
                <w:lang w:eastAsia="en-US"/>
              </w:rPr>
            </w:pPr>
            <w:r w:rsidRPr="00202A02">
              <w:rPr>
                <w:lang w:eastAsia="en-US"/>
              </w:rPr>
              <w:t>28,6% (2/7)</w:t>
            </w:r>
          </w:p>
        </w:tc>
      </w:tr>
      <w:tr w:rsidR="00401FD3" w:rsidRPr="00202A02" w14:paraId="2A536853" w14:textId="77777777" w:rsidTr="004435FE">
        <w:tc>
          <w:tcPr>
            <w:tcW w:w="9346" w:type="dxa"/>
            <w:gridSpan w:val="3"/>
            <w:shd w:val="clear" w:color="auto" w:fill="auto"/>
            <w:vAlign w:val="center"/>
          </w:tcPr>
          <w:p w14:paraId="348696C9" w14:textId="77777777" w:rsidR="00401FD3" w:rsidRPr="00202A02" w:rsidRDefault="00401FD3" w:rsidP="004435FE">
            <w:pPr>
              <w:pStyle w:val="aa"/>
              <w:shd w:val="clear" w:color="auto" w:fill="FFFFFF"/>
              <w:spacing w:after="0"/>
              <w:rPr>
                <w:b/>
                <w:i/>
                <w:lang w:eastAsia="en-US"/>
              </w:rPr>
            </w:pPr>
            <w:r w:rsidRPr="00202A02">
              <w:rPr>
                <w:b/>
                <w:i/>
                <w:lang w:eastAsia="en-US"/>
              </w:rPr>
              <w:t xml:space="preserve">Отсутствие ответа. Вирусологическая неудача </w:t>
            </w:r>
            <w:r w:rsidRPr="00202A02">
              <w:rPr>
                <w:b/>
                <w:i/>
                <w:vertAlign w:val="superscript"/>
                <w:lang w:eastAsia="en-US"/>
              </w:rPr>
              <w:t>±</w:t>
            </w:r>
          </w:p>
        </w:tc>
      </w:tr>
      <w:tr w:rsidR="00401FD3" w:rsidRPr="00202A02" w14:paraId="26E7A6B9" w14:textId="77777777" w:rsidTr="004435FE">
        <w:tc>
          <w:tcPr>
            <w:tcW w:w="3115" w:type="dxa"/>
            <w:shd w:val="clear" w:color="auto" w:fill="auto"/>
          </w:tcPr>
          <w:p w14:paraId="5CD600AE" w14:textId="77777777" w:rsidR="00401FD3" w:rsidRPr="00202A02" w:rsidRDefault="00401FD3" w:rsidP="004435FE">
            <w:pPr>
              <w:pStyle w:val="aa"/>
              <w:spacing w:before="0" w:beforeAutospacing="0" w:after="0" w:afterAutospacing="0"/>
              <w:jc w:val="both"/>
              <w:rPr>
                <w:lang w:eastAsia="en-US"/>
              </w:rPr>
            </w:pPr>
            <w:r w:rsidRPr="00202A02">
              <w:rPr>
                <w:lang w:eastAsia="en-US"/>
              </w:rPr>
              <w:t>Всего</w:t>
            </w:r>
          </w:p>
        </w:tc>
        <w:tc>
          <w:tcPr>
            <w:tcW w:w="3115" w:type="dxa"/>
            <w:shd w:val="clear" w:color="auto" w:fill="auto"/>
            <w:vAlign w:val="center"/>
          </w:tcPr>
          <w:p w14:paraId="18E50CD2" w14:textId="77777777" w:rsidR="00401FD3" w:rsidRPr="00202A02" w:rsidRDefault="00401FD3" w:rsidP="004435FE">
            <w:pPr>
              <w:pStyle w:val="aa"/>
              <w:spacing w:before="0" w:beforeAutospacing="0" w:after="0" w:afterAutospacing="0"/>
              <w:jc w:val="center"/>
              <w:rPr>
                <w:lang w:eastAsia="en-US"/>
              </w:rPr>
            </w:pPr>
            <w:r w:rsidRPr="00202A02">
              <w:rPr>
                <w:lang w:eastAsia="en-US"/>
              </w:rPr>
              <w:t>22,2% (8/36)</w:t>
            </w:r>
          </w:p>
        </w:tc>
        <w:tc>
          <w:tcPr>
            <w:tcW w:w="3116" w:type="dxa"/>
            <w:shd w:val="clear" w:color="auto" w:fill="auto"/>
            <w:vAlign w:val="center"/>
          </w:tcPr>
          <w:p w14:paraId="2629A690" w14:textId="77777777" w:rsidR="00401FD3" w:rsidRPr="00202A02" w:rsidRDefault="00401FD3" w:rsidP="004435FE">
            <w:pPr>
              <w:pStyle w:val="aa"/>
              <w:spacing w:before="0" w:beforeAutospacing="0" w:after="0" w:afterAutospacing="0"/>
              <w:jc w:val="center"/>
              <w:rPr>
                <w:lang w:eastAsia="en-US"/>
              </w:rPr>
            </w:pPr>
            <w:r w:rsidRPr="00202A02">
              <w:rPr>
                <w:lang w:eastAsia="en-US"/>
              </w:rPr>
              <w:t>50% (16/32)</w:t>
            </w:r>
          </w:p>
        </w:tc>
      </w:tr>
      <w:tr w:rsidR="00401FD3" w:rsidRPr="00202A02" w14:paraId="78E80000" w14:textId="77777777" w:rsidTr="004435FE">
        <w:tc>
          <w:tcPr>
            <w:tcW w:w="3115" w:type="dxa"/>
            <w:shd w:val="clear" w:color="auto" w:fill="auto"/>
          </w:tcPr>
          <w:p w14:paraId="1FF3DAD4" w14:textId="77777777" w:rsidR="00401FD3" w:rsidRPr="00202A02" w:rsidRDefault="00401FD3" w:rsidP="004435FE">
            <w:pPr>
              <w:pStyle w:val="aa"/>
              <w:spacing w:before="0" w:beforeAutospacing="0" w:after="0" w:afterAutospacing="0"/>
              <w:ind w:left="708"/>
              <w:jc w:val="both"/>
              <w:rPr>
                <w:lang w:eastAsia="en-US"/>
              </w:rPr>
            </w:pPr>
            <w:r w:rsidRPr="00202A02">
              <w:rPr>
                <w:lang w:eastAsia="en-US"/>
              </w:rPr>
              <w:t>≤ 100 000</w:t>
            </w:r>
          </w:p>
        </w:tc>
        <w:tc>
          <w:tcPr>
            <w:tcW w:w="3115" w:type="dxa"/>
            <w:shd w:val="clear" w:color="auto" w:fill="auto"/>
            <w:vAlign w:val="center"/>
          </w:tcPr>
          <w:p w14:paraId="691EC5C3" w14:textId="77777777" w:rsidR="00401FD3" w:rsidRPr="00202A02" w:rsidRDefault="00401FD3" w:rsidP="004435FE">
            <w:pPr>
              <w:pStyle w:val="aa"/>
              <w:spacing w:before="0" w:beforeAutospacing="0" w:after="0" w:afterAutospacing="0"/>
              <w:jc w:val="center"/>
              <w:rPr>
                <w:lang w:eastAsia="en-US"/>
              </w:rPr>
            </w:pPr>
            <w:r w:rsidRPr="00202A02">
              <w:rPr>
                <w:lang w:eastAsia="en-US"/>
              </w:rPr>
              <w:t>17,9% (5/28)</w:t>
            </w:r>
          </w:p>
        </w:tc>
        <w:tc>
          <w:tcPr>
            <w:tcW w:w="3116" w:type="dxa"/>
            <w:shd w:val="clear" w:color="auto" w:fill="auto"/>
            <w:vAlign w:val="center"/>
          </w:tcPr>
          <w:p w14:paraId="5C95C65F" w14:textId="77777777" w:rsidR="00401FD3" w:rsidRPr="00202A02" w:rsidRDefault="00401FD3" w:rsidP="004435FE">
            <w:pPr>
              <w:pStyle w:val="aa"/>
              <w:spacing w:before="0" w:beforeAutospacing="0" w:after="0" w:afterAutospacing="0"/>
              <w:jc w:val="center"/>
              <w:rPr>
                <w:lang w:eastAsia="en-US"/>
              </w:rPr>
            </w:pPr>
            <w:r w:rsidRPr="00202A02">
              <w:rPr>
                <w:lang w:eastAsia="en-US"/>
              </w:rPr>
              <w:t>48% (12/25)</w:t>
            </w:r>
          </w:p>
        </w:tc>
      </w:tr>
      <w:tr w:rsidR="00401FD3" w:rsidRPr="00202A02" w14:paraId="575226A4" w14:textId="77777777" w:rsidTr="004435FE">
        <w:tc>
          <w:tcPr>
            <w:tcW w:w="3115" w:type="dxa"/>
            <w:shd w:val="clear" w:color="auto" w:fill="auto"/>
          </w:tcPr>
          <w:p w14:paraId="775509DD" w14:textId="77777777" w:rsidR="00401FD3" w:rsidRPr="00202A02" w:rsidRDefault="00401FD3" w:rsidP="004435FE">
            <w:pPr>
              <w:pStyle w:val="aa"/>
              <w:spacing w:before="0" w:beforeAutospacing="0" w:after="0" w:afterAutospacing="0"/>
              <w:ind w:left="708"/>
              <w:jc w:val="both"/>
              <w:rPr>
                <w:lang w:eastAsia="en-US"/>
              </w:rPr>
            </w:pPr>
            <w:r w:rsidRPr="00202A02">
              <w:rPr>
                <w:lang w:eastAsia="en-US"/>
              </w:rPr>
              <w:t>&gt; 100 000</w:t>
            </w:r>
          </w:p>
        </w:tc>
        <w:tc>
          <w:tcPr>
            <w:tcW w:w="3115" w:type="dxa"/>
            <w:shd w:val="clear" w:color="auto" w:fill="auto"/>
            <w:vAlign w:val="center"/>
          </w:tcPr>
          <w:p w14:paraId="14686BE2" w14:textId="77777777" w:rsidR="00401FD3" w:rsidRPr="00202A02" w:rsidRDefault="00401FD3" w:rsidP="004435FE">
            <w:pPr>
              <w:pStyle w:val="aa"/>
              <w:spacing w:before="0" w:beforeAutospacing="0" w:after="0" w:afterAutospacing="0"/>
              <w:jc w:val="center"/>
              <w:rPr>
                <w:lang w:eastAsia="en-US"/>
              </w:rPr>
            </w:pPr>
            <w:r w:rsidRPr="00202A02">
              <w:rPr>
                <w:lang w:eastAsia="en-US"/>
              </w:rPr>
              <w:t>37,5% (3/8)</w:t>
            </w:r>
          </w:p>
        </w:tc>
        <w:tc>
          <w:tcPr>
            <w:tcW w:w="3116" w:type="dxa"/>
            <w:shd w:val="clear" w:color="auto" w:fill="auto"/>
            <w:vAlign w:val="center"/>
          </w:tcPr>
          <w:p w14:paraId="04FF75AD" w14:textId="77777777" w:rsidR="00401FD3" w:rsidRPr="00202A02" w:rsidRDefault="00401FD3" w:rsidP="004435FE">
            <w:pPr>
              <w:pStyle w:val="aa"/>
              <w:spacing w:before="0" w:beforeAutospacing="0" w:after="0" w:afterAutospacing="0"/>
              <w:jc w:val="center"/>
              <w:rPr>
                <w:lang w:eastAsia="en-US"/>
              </w:rPr>
            </w:pPr>
            <w:r w:rsidRPr="00202A02">
              <w:rPr>
                <w:lang w:eastAsia="en-US"/>
              </w:rPr>
              <w:t>57,1% (4/7)</w:t>
            </w:r>
          </w:p>
        </w:tc>
      </w:tr>
      <w:tr w:rsidR="00401FD3" w:rsidRPr="00202A02" w14:paraId="6845A3A8" w14:textId="77777777" w:rsidTr="004435FE">
        <w:tc>
          <w:tcPr>
            <w:tcW w:w="3115" w:type="dxa"/>
            <w:shd w:val="clear" w:color="auto" w:fill="auto"/>
          </w:tcPr>
          <w:p w14:paraId="05A155A5" w14:textId="77777777" w:rsidR="00401FD3" w:rsidRPr="00202A02" w:rsidRDefault="00916AFD" w:rsidP="004435FE">
            <w:pPr>
              <w:pStyle w:val="aa"/>
              <w:spacing w:before="0" w:beforeAutospacing="0" w:after="0" w:afterAutospacing="0"/>
              <w:jc w:val="both"/>
              <w:rPr>
                <w:lang w:eastAsia="en-US"/>
              </w:rPr>
            </w:pPr>
            <w:r w:rsidRPr="00202A02">
              <w:rPr>
                <w:lang w:eastAsia="en-US"/>
              </w:rPr>
              <w:t>Увеличение числа клеток CD4+ (среднее)</w:t>
            </w:r>
          </w:p>
        </w:tc>
        <w:tc>
          <w:tcPr>
            <w:tcW w:w="3115" w:type="dxa"/>
            <w:shd w:val="clear" w:color="auto" w:fill="auto"/>
            <w:vAlign w:val="center"/>
          </w:tcPr>
          <w:p w14:paraId="195F5C48" w14:textId="77777777" w:rsidR="00401FD3" w:rsidRPr="00202A02" w:rsidRDefault="00916AFD" w:rsidP="004435FE">
            <w:pPr>
              <w:pStyle w:val="aa"/>
              <w:spacing w:before="0" w:beforeAutospacing="0" w:after="0" w:afterAutospacing="0"/>
              <w:jc w:val="center"/>
              <w:rPr>
                <w:lang w:eastAsia="en-US"/>
              </w:rPr>
            </w:pPr>
            <w:r w:rsidRPr="00202A02">
              <w:rPr>
                <w:lang w:eastAsia="en-US"/>
              </w:rPr>
              <w:t>201,2 × 10</w:t>
            </w:r>
            <w:r w:rsidRPr="00202A02">
              <w:rPr>
                <w:vertAlign w:val="superscript"/>
                <w:lang w:eastAsia="en-US"/>
              </w:rPr>
              <w:t>6</w:t>
            </w:r>
            <w:r w:rsidRPr="00202A02">
              <w:rPr>
                <w:lang w:eastAsia="en-US"/>
              </w:rPr>
              <w:t xml:space="preserve"> клеток/л</w:t>
            </w:r>
          </w:p>
        </w:tc>
        <w:tc>
          <w:tcPr>
            <w:tcW w:w="3116" w:type="dxa"/>
            <w:shd w:val="clear" w:color="auto" w:fill="auto"/>
            <w:vAlign w:val="center"/>
          </w:tcPr>
          <w:p w14:paraId="7A63F89D" w14:textId="77777777" w:rsidR="00401FD3" w:rsidRPr="00202A02" w:rsidRDefault="00916AFD" w:rsidP="004435FE">
            <w:pPr>
              <w:pStyle w:val="aa"/>
              <w:spacing w:before="0" w:beforeAutospacing="0" w:after="0" w:afterAutospacing="0"/>
              <w:jc w:val="center"/>
              <w:rPr>
                <w:lang w:eastAsia="en-US"/>
              </w:rPr>
            </w:pPr>
            <w:r w:rsidRPr="00202A02">
              <w:rPr>
                <w:lang w:eastAsia="en-US"/>
              </w:rPr>
              <w:t>113,6 × 10</w:t>
            </w:r>
            <w:r w:rsidRPr="00202A02">
              <w:rPr>
                <w:vertAlign w:val="superscript"/>
                <w:lang w:eastAsia="en-US"/>
              </w:rPr>
              <w:t xml:space="preserve">6 </w:t>
            </w:r>
            <w:r w:rsidRPr="00202A02">
              <w:rPr>
                <w:lang w:eastAsia="en-US"/>
              </w:rPr>
              <w:t>клеток/л</w:t>
            </w:r>
          </w:p>
        </w:tc>
      </w:tr>
      <w:tr w:rsidR="00CC5C5A" w:rsidRPr="00CC5C5A" w14:paraId="4889A65E" w14:textId="77777777" w:rsidTr="00CC5C5A">
        <w:tc>
          <w:tcPr>
            <w:tcW w:w="9346" w:type="dxa"/>
            <w:gridSpan w:val="3"/>
            <w:shd w:val="clear" w:color="auto" w:fill="auto"/>
          </w:tcPr>
          <w:p w14:paraId="70096EDD" w14:textId="77777777" w:rsidR="00CC5C5A" w:rsidRPr="00725291" w:rsidRDefault="00CC5C5A" w:rsidP="00CC5C5A">
            <w:pPr>
              <w:pStyle w:val="aa"/>
              <w:spacing w:before="0" w:beforeAutospacing="0" w:after="0" w:afterAutospacing="0"/>
              <w:rPr>
                <w:b/>
                <w:sz w:val="20"/>
                <w:szCs w:val="20"/>
                <w:lang w:eastAsia="en-US"/>
              </w:rPr>
            </w:pPr>
            <w:r w:rsidRPr="00725291">
              <w:rPr>
                <w:b/>
                <w:sz w:val="20"/>
                <w:szCs w:val="20"/>
                <w:lang w:eastAsia="en-US"/>
              </w:rPr>
              <w:t xml:space="preserve">Примечание: </w:t>
            </w:r>
          </w:p>
          <w:p w14:paraId="2ABAB995" w14:textId="77777777" w:rsidR="0000232C" w:rsidRPr="00725291" w:rsidRDefault="00CC5C5A" w:rsidP="00CC5C5A">
            <w:pPr>
              <w:pStyle w:val="aa"/>
              <w:spacing w:before="0" w:beforeAutospacing="0" w:after="0" w:afterAutospacing="0"/>
              <w:rPr>
                <w:sz w:val="20"/>
                <w:szCs w:val="20"/>
                <w:lang w:eastAsia="en-US"/>
              </w:rPr>
            </w:pPr>
            <w:r w:rsidRPr="00725291">
              <w:rPr>
                <w:sz w:val="20"/>
                <w:szCs w:val="20"/>
                <w:lang w:eastAsia="en-US"/>
              </w:rPr>
              <w:t xml:space="preserve">n – количество субъектов в группе лечения; </w:t>
            </w:r>
          </w:p>
          <w:p w14:paraId="1A563C0A" w14:textId="586E4B97" w:rsidR="0000232C" w:rsidRPr="00725291" w:rsidRDefault="00CC5C5A" w:rsidP="00CC5C5A">
            <w:pPr>
              <w:pStyle w:val="aa"/>
              <w:spacing w:before="0" w:beforeAutospacing="0" w:after="0" w:afterAutospacing="0"/>
              <w:rPr>
                <w:sz w:val="20"/>
                <w:szCs w:val="20"/>
                <w:lang w:eastAsia="en-US"/>
              </w:rPr>
            </w:pPr>
            <w:r w:rsidRPr="00725291">
              <w:rPr>
                <w:sz w:val="20"/>
                <w:szCs w:val="20"/>
                <w:lang w:eastAsia="en-US"/>
              </w:rPr>
              <w:t xml:space="preserve">* Время от начала лечения до потери вирусологического ответа; </w:t>
            </w:r>
          </w:p>
          <w:p w14:paraId="1A56BE1E" w14:textId="77777777" w:rsidR="0000232C" w:rsidRPr="00725291" w:rsidRDefault="00CC5C5A" w:rsidP="00CC5C5A">
            <w:pPr>
              <w:pStyle w:val="aa"/>
              <w:spacing w:before="0" w:beforeAutospacing="0" w:after="0" w:afterAutospacing="0"/>
              <w:rPr>
                <w:sz w:val="20"/>
                <w:szCs w:val="20"/>
                <w:lang w:eastAsia="en-US"/>
              </w:rPr>
            </w:pPr>
            <w:r w:rsidRPr="00725291">
              <w:rPr>
                <w:sz w:val="20"/>
                <w:szCs w:val="20"/>
                <w:lang w:eastAsia="en-US"/>
              </w:rPr>
              <w:t xml:space="preserve">§ Субъекты достигли вирусологического ответа (две последовательные вирусные нагрузки &lt;50 копий/мл) и поддерживали его в течение 48-й и 240-й недель; </w:t>
            </w:r>
          </w:p>
          <w:p w14:paraId="77F336C9" w14:textId="0CC84BB6" w:rsidR="00CC5C5A" w:rsidRPr="00CC5C5A" w:rsidRDefault="00CC5C5A" w:rsidP="00CC5C5A">
            <w:pPr>
              <w:pStyle w:val="aa"/>
              <w:spacing w:before="0" w:beforeAutospacing="0" w:after="0" w:afterAutospacing="0"/>
              <w:rPr>
                <w:sz w:val="22"/>
                <w:lang w:eastAsia="en-US"/>
              </w:rPr>
            </w:pPr>
            <w:r w:rsidRPr="00725291">
              <w:rPr>
                <w:sz w:val="20"/>
                <w:szCs w:val="20"/>
                <w:lang w:eastAsia="en-US"/>
              </w:rPr>
              <w:t>± Вирусологическая неудача в анализе эффективности: включает субъектов, которые имели подавленную ВН (подтвержденная вирусная нагрузка ≥ 50 копий/мл после лечения) или которые никогда не имели подавленную ВН (нет подтвержденной вирусной нагрузки &lt; 50 копий/мл, продолжается или прекращается из-за отсутствия или потери эффективности)</w:t>
            </w:r>
          </w:p>
        </w:tc>
      </w:tr>
    </w:tbl>
    <w:p w14:paraId="6636A1AA" w14:textId="77777777" w:rsidR="00341F30" w:rsidRDefault="00341F30" w:rsidP="00725291">
      <w:pPr>
        <w:spacing w:after="0" w:line="240" w:lineRule="auto"/>
        <w:ind w:firstLine="709"/>
      </w:pPr>
    </w:p>
    <w:p w14:paraId="29C70154" w14:textId="33F8ADF7" w:rsidR="003A4D39" w:rsidRPr="003A4D39" w:rsidRDefault="003A4D39" w:rsidP="003A4D39">
      <w:pPr>
        <w:spacing w:line="240" w:lineRule="auto"/>
        <w:ind w:firstLine="708"/>
        <w:rPr>
          <w:lang w:eastAsia="en-US"/>
        </w:rPr>
      </w:pPr>
      <w:r>
        <w:t>Европейское агентство по лекарственным средствам отложило обязательство по</w:t>
      </w:r>
      <w:r>
        <w:rPr>
          <w:lang w:eastAsia="en-US"/>
        </w:rPr>
        <w:t xml:space="preserve"> представлению результатов исследований рилпивирина в одной или нескольких подгруппах детей при лечении инфекции, вызванной ВИЧ-1 </w:t>
      </w:r>
      <w:r w:rsidRPr="003A4D39">
        <w:rPr>
          <w:lang w:eastAsia="en-US"/>
        </w:rPr>
        <w:t>[22]</w:t>
      </w:r>
      <w:r>
        <w:rPr>
          <w:lang w:eastAsia="en-US"/>
        </w:rPr>
        <w:t>.</w:t>
      </w:r>
    </w:p>
    <w:p w14:paraId="528AC231" w14:textId="77777777" w:rsidR="003A4D39" w:rsidRPr="003A4D39" w:rsidRDefault="003A4D39" w:rsidP="003A4D39">
      <w:pPr>
        <w:rPr>
          <w:i/>
          <w:lang w:eastAsia="en-US"/>
        </w:rPr>
      </w:pPr>
      <w:r w:rsidRPr="003A4D39">
        <w:rPr>
          <w:i/>
          <w:lang w:eastAsia="en-US"/>
        </w:rPr>
        <w:t>Беременность</w:t>
      </w:r>
    </w:p>
    <w:p w14:paraId="75124BF7" w14:textId="280C3D3B" w:rsidR="002F26DD" w:rsidRPr="003A4D39" w:rsidRDefault="003A4D39" w:rsidP="00725291">
      <w:pPr>
        <w:spacing w:after="0" w:line="240" w:lineRule="auto"/>
        <w:ind w:firstLine="708"/>
        <w:rPr>
          <w:lang w:eastAsia="en-US"/>
        </w:rPr>
      </w:pPr>
      <w:r>
        <w:rPr>
          <w:lang w:eastAsia="en-US"/>
        </w:rPr>
        <w:t xml:space="preserve">Рилпивирин в комбинации с фоновой схемой оценивали в клиническом исследовании с участием 19 беременных женщин во втором и третьем триместрах и в послеродовом периоде. Фармакокинетические данные показывают, что AUC рилпивирина в составе антиретровирусной терапии была приблизительно на 30% ниже во время беременности по сравнению с послеродовым периодом (6–12 недель). Вирусологический ответ в целом сохранялся на протяжении всего исследования: из 12 субъектов, завершивших исследование, </w:t>
      </w:r>
      <w:r w:rsidR="002F26DD">
        <w:rPr>
          <w:lang w:eastAsia="en-US"/>
        </w:rPr>
        <w:t xml:space="preserve">у </w:t>
      </w:r>
      <w:r>
        <w:rPr>
          <w:lang w:eastAsia="en-US"/>
        </w:rPr>
        <w:t xml:space="preserve">10 </w:t>
      </w:r>
      <w:r w:rsidR="002F26DD">
        <w:rPr>
          <w:lang w:eastAsia="en-US"/>
        </w:rPr>
        <w:t xml:space="preserve">отмечалось подавление ВН </w:t>
      </w:r>
      <w:r>
        <w:rPr>
          <w:lang w:eastAsia="en-US"/>
        </w:rPr>
        <w:t>в конце исследования; у других 2 субъектов увеличение вирусной нагрузки наблюдалось только после родов</w:t>
      </w:r>
      <w:r w:rsidR="002F26DD">
        <w:rPr>
          <w:lang w:eastAsia="en-US"/>
        </w:rPr>
        <w:t xml:space="preserve"> (</w:t>
      </w:r>
      <w:r>
        <w:rPr>
          <w:lang w:eastAsia="en-US"/>
        </w:rPr>
        <w:t>по крайней мере, у 1 субъекта из-за подозрения на субоптимальное соблюдение режима лечения</w:t>
      </w:r>
      <w:r w:rsidR="002F26DD">
        <w:rPr>
          <w:lang w:eastAsia="en-US"/>
        </w:rPr>
        <w:t>)</w:t>
      </w:r>
      <w:r>
        <w:rPr>
          <w:lang w:eastAsia="en-US"/>
        </w:rPr>
        <w:t xml:space="preserve">. У всех 10 младенцев, рожденных от матерей, завершивших исследование и у которых был известен ВИЧ-статус, передачи инфекции от матери к ребенку не произошло. Рилпивирин хорошо переносился во время беременности и в послеродовой период. Не было новых данных о безопасности по сравнению с известным профилем безопасности рилпивирина у взрослых, инфицированных ВИЧ-1 </w:t>
      </w:r>
      <w:r w:rsidRPr="003A4D39">
        <w:rPr>
          <w:lang w:eastAsia="en-US"/>
        </w:rPr>
        <w:t>[22]</w:t>
      </w:r>
      <w:r>
        <w:rPr>
          <w:lang w:eastAsia="en-US"/>
        </w:rPr>
        <w:t>.</w:t>
      </w:r>
    </w:p>
    <w:p w14:paraId="04D1C410" w14:textId="0012A4D5" w:rsidR="00040F40" w:rsidRDefault="00B30F15" w:rsidP="00725291">
      <w:pPr>
        <w:pStyle w:val="3"/>
        <w:numPr>
          <w:ilvl w:val="2"/>
          <w:numId w:val="16"/>
        </w:numPr>
        <w:spacing w:after="0" w:line="240" w:lineRule="auto"/>
        <w:ind w:left="720"/>
        <w:rPr>
          <w:lang w:eastAsia="en-US"/>
        </w:rPr>
      </w:pPr>
      <w:bookmarkStart w:id="170" w:name="_Toc135635432"/>
      <w:bookmarkStart w:id="171" w:name="_Hlk521885199"/>
      <w:r w:rsidRPr="002736DD">
        <w:rPr>
          <w:lang w:eastAsia="en-US"/>
        </w:rPr>
        <w:t>Клиническая безопасность</w:t>
      </w:r>
      <w:bookmarkEnd w:id="170"/>
    </w:p>
    <w:p w14:paraId="7D946E47" w14:textId="77777777" w:rsidR="006D4751" w:rsidRDefault="006D4751">
      <w:pPr>
        <w:pStyle w:val="aa"/>
        <w:shd w:val="clear" w:color="auto" w:fill="FFFFFF"/>
        <w:spacing w:before="0" w:beforeAutospacing="0" w:after="0" w:afterAutospacing="0"/>
        <w:ind w:firstLine="708"/>
        <w:jc w:val="both"/>
        <w:rPr>
          <w:color w:val="000000"/>
        </w:rPr>
      </w:pPr>
      <w:bookmarkStart w:id="172" w:name="_Toc52190595"/>
    </w:p>
    <w:p w14:paraId="7E5B4F88" w14:textId="528C9648" w:rsidR="002A7F77" w:rsidRDefault="002A7F77">
      <w:pPr>
        <w:pStyle w:val="aa"/>
        <w:shd w:val="clear" w:color="auto" w:fill="FFFFFF"/>
        <w:spacing w:before="0" w:beforeAutospacing="0" w:after="0" w:afterAutospacing="0"/>
        <w:ind w:firstLine="708"/>
        <w:jc w:val="both"/>
        <w:rPr>
          <w:color w:val="000000"/>
        </w:rPr>
      </w:pPr>
      <w:r w:rsidRPr="008717CC">
        <w:rPr>
          <w:color w:val="000000"/>
        </w:rPr>
        <w:t xml:space="preserve">В общей сложности </w:t>
      </w:r>
      <w:r>
        <w:rPr>
          <w:color w:val="000000"/>
        </w:rPr>
        <w:t>1368</w:t>
      </w:r>
      <w:r w:rsidRPr="008717CC">
        <w:rPr>
          <w:color w:val="000000"/>
        </w:rPr>
        <w:t xml:space="preserve"> пациентов получали </w:t>
      </w:r>
      <w:r>
        <w:rPr>
          <w:color w:val="000000"/>
        </w:rPr>
        <w:t>рилпивирин</w:t>
      </w:r>
      <w:r w:rsidRPr="008717CC">
        <w:rPr>
          <w:color w:val="000000"/>
        </w:rPr>
        <w:t>-содержащие схемы АРТ (в исследованиях III фазы</w:t>
      </w:r>
      <w:r w:rsidRPr="008717CC">
        <w:t xml:space="preserve"> </w:t>
      </w:r>
      <w:r w:rsidRPr="008717CC">
        <w:rPr>
          <w:color w:val="000000"/>
        </w:rPr>
        <w:t>TMC278-C209 (ECHO; NCT00540449) и TMC278-C215 (THRIVE; NCT00543725)</w:t>
      </w:r>
      <w:r>
        <w:rPr>
          <w:color w:val="000000"/>
        </w:rPr>
        <w:t xml:space="preserve">). </w:t>
      </w:r>
      <w:r w:rsidRPr="008717CC">
        <w:rPr>
          <w:color w:val="000000"/>
        </w:rPr>
        <w:t>В объединенный анализ вошло в общей сложности</w:t>
      </w:r>
      <w:r>
        <w:rPr>
          <w:color w:val="000000"/>
        </w:rPr>
        <w:t xml:space="preserve"> </w:t>
      </w:r>
      <w:r w:rsidRPr="008717CC">
        <w:rPr>
          <w:color w:val="000000"/>
        </w:rPr>
        <w:t>686 пациентов</w:t>
      </w:r>
      <w:r>
        <w:rPr>
          <w:color w:val="000000"/>
        </w:rPr>
        <w:t xml:space="preserve">, получавших рилпивирин </w:t>
      </w:r>
      <w:r w:rsidRPr="008717CC">
        <w:rPr>
          <w:color w:val="000000"/>
        </w:rPr>
        <w:t>(25 мг/сут)</w:t>
      </w:r>
      <w:r>
        <w:rPr>
          <w:color w:val="000000"/>
        </w:rPr>
        <w:t xml:space="preserve">. </w:t>
      </w:r>
      <w:r w:rsidRPr="00FD1EB9">
        <w:rPr>
          <w:color w:val="000000"/>
        </w:rPr>
        <w:t xml:space="preserve">Группа активного контроля получала </w:t>
      </w:r>
      <w:r w:rsidR="00E25C28">
        <w:rPr>
          <w:color w:val="000000"/>
        </w:rPr>
        <w:t>эфавиренз</w:t>
      </w:r>
      <w:r w:rsidRPr="00FD1EB9">
        <w:rPr>
          <w:color w:val="000000"/>
        </w:rPr>
        <w:t xml:space="preserve"> 600 мг/сут. Средняя продолжительность воздействия для пациентов в группе рилпивирина и группе </w:t>
      </w:r>
      <w:r w:rsidR="00E25C28">
        <w:rPr>
          <w:color w:val="000000"/>
        </w:rPr>
        <w:t>эфавиренз</w:t>
      </w:r>
      <w:r w:rsidRPr="00FD1EB9">
        <w:rPr>
          <w:color w:val="000000"/>
        </w:rPr>
        <w:t>а составила 104,3 и 104,1 недели соответственно</w:t>
      </w:r>
      <w:r>
        <w:rPr>
          <w:color w:val="000000"/>
        </w:rPr>
        <w:t xml:space="preserve">. Анализ безопасности рилпивирина </w:t>
      </w:r>
      <w:r w:rsidRPr="00567541">
        <w:rPr>
          <w:color w:val="000000"/>
        </w:rPr>
        <w:t>(показано в ключевых исследованиях TMC278-C209 и TMC278-C215)</w:t>
      </w:r>
      <w:r>
        <w:rPr>
          <w:color w:val="000000"/>
        </w:rPr>
        <w:t xml:space="preserve"> показал, что очень часто</w:t>
      </w:r>
      <w:r w:rsidRPr="00103DFC">
        <w:rPr>
          <w:color w:val="000000"/>
        </w:rPr>
        <w:t xml:space="preserve"> (≥ 1/10)</w:t>
      </w:r>
      <w:r>
        <w:rPr>
          <w:color w:val="000000"/>
        </w:rPr>
        <w:t xml:space="preserve"> встречаются такие нежелательные явления как б</w:t>
      </w:r>
      <w:r w:rsidRPr="004435FE">
        <w:t>ессонница</w:t>
      </w:r>
      <w:r>
        <w:t>; п</w:t>
      </w:r>
      <w:r w:rsidRPr="004435FE">
        <w:t xml:space="preserve">овышение содержания общего холестерина в крови (натощак), повышение </w:t>
      </w:r>
      <w:r w:rsidRPr="002A7F77">
        <w:t>содержания ЛПНП холестерина</w:t>
      </w:r>
      <w:r w:rsidRPr="004435FE">
        <w:t xml:space="preserve"> в крови (натощак)</w:t>
      </w:r>
      <w:r>
        <w:t>; г</w:t>
      </w:r>
      <w:r w:rsidRPr="004435FE">
        <w:t>оловокружения, головная боль</w:t>
      </w:r>
      <w:r>
        <w:t>; т</w:t>
      </w:r>
      <w:r w:rsidRPr="004435FE">
        <w:t>ошнота, повышение активности панкреатической амилазы</w:t>
      </w:r>
      <w:r>
        <w:t>; п</w:t>
      </w:r>
      <w:r w:rsidRPr="004435FE">
        <w:t>овышение активности трансаминаз</w:t>
      </w:r>
      <w:r>
        <w:t xml:space="preserve">. </w:t>
      </w:r>
      <w:r w:rsidRPr="00103DFC">
        <w:rPr>
          <w:color w:val="000000"/>
        </w:rPr>
        <w:t>Встречаются</w:t>
      </w:r>
      <w:r>
        <w:rPr>
          <w:color w:val="000000"/>
        </w:rPr>
        <w:t xml:space="preserve"> часто</w:t>
      </w:r>
      <w:r w:rsidRPr="00103DFC">
        <w:rPr>
          <w:color w:val="000000"/>
        </w:rPr>
        <w:t xml:space="preserve"> (≥1/100 – &lt;1/10)</w:t>
      </w:r>
      <w:r>
        <w:rPr>
          <w:color w:val="000000"/>
        </w:rPr>
        <w:t>: л</w:t>
      </w:r>
      <w:r w:rsidRPr="004435FE">
        <w:t>ейкопения, гипогемоглобинемия, тромбоцитопения</w:t>
      </w:r>
      <w:r>
        <w:t>; с</w:t>
      </w:r>
      <w:r w:rsidRPr="004435FE">
        <w:t>нижение аппетита, повышение содержания триглицеридов в крови (натощак)</w:t>
      </w:r>
      <w:r>
        <w:t>; н</w:t>
      </w:r>
      <w:r w:rsidRPr="004435FE">
        <w:t>еобычные сновидения, депрессия, нарушения сна, подавленное настроение</w:t>
      </w:r>
      <w:r>
        <w:t>; с</w:t>
      </w:r>
      <w:r w:rsidRPr="004435FE">
        <w:t>онливость</w:t>
      </w:r>
      <w:r>
        <w:t>;</w:t>
      </w:r>
      <w:r w:rsidRPr="00503586">
        <w:t xml:space="preserve"> </w:t>
      </w:r>
      <w:r>
        <w:t>б</w:t>
      </w:r>
      <w:r w:rsidRPr="004435FE">
        <w:t>оль в области живота, превышение активности липазы, дискомфорт в области живота, сухость во рту</w:t>
      </w:r>
      <w:r>
        <w:t>;</w:t>
      </w:r>
      <w:r w:rsidRPr="00503586">
        <w:t xml:space="preserve"> </w:t>
      </w:r>
      <w:r>
        <w:t>п</w:t>
      </w:r>
      <w:r w:rsidRPr="004435FE">
        <w:t>овышение содержания билирубина в крови</w:t>
      </w:r>
      <w:r>
        <w:t>; сыпь и усталость. Н</w:t>
      </w:r>
      <w:r w:rsidRPr="00BE3691">
        <w:t>ечаст</w:t>
      </w:r>
      <w:r>
        <w:t>о встречается</w:t>
      </w:r>
      <w:r w:rsidRPr="00BE3691">
        <w:t xml:space="preserve"> (от ≥ 1/1000 до &lt; 1/100)</w:t>
      </w:r>
      <w:r>
        <w:t xml:space="preserve"> с</w:t>
      </w:r>
      <w:r w:rsidRPr="004435FE">
        <w:t>индром восстановления иммунитета</w:t>
      </w:r>
      <w:r>
        <w:t xml:space="preserve">. </w:t>
      </w:r>
      <w:r w:rsidRPr="009D22A8">
        <w:rPr>
          <w:color w:val="000000"/>
        </w:rPr>
        <w:t>В ходе клинических исследований рилпивирина у 55,7% пациентов отмечалась, по крайней м</w:t>
      </w:r>
      <w:r>
        <w:rPr>
          <w:color w:val="000000"/>
        </w:rPr>
        <w:t>ере, одна нежелательная реакция</w:t>
      </w:r>
      <w:r w:rsidRPr="009D22A8">
        <w:rPr>
          <w:color w:val="000000"/>
        </w:rPr>
        <w:t>. Наиболее частыми нежелательными явлениям</w:t>
      </w:r>
      <w:r>
        <w:rPr>
          <w:color w:val="000000"/>
        </w:rPr>
        <w:t>и</w:t>
      </w:r>
      <w:r w:rsidRPr="009D22A8">
        <w:rPr>
          <w:color w:val="000000"/>
        </w:rPr>
        <w:t xml:space="preserve"> (частота не менее 2% и, по крайней мере, средняя степень тяжести) были: депрессия (4,1%), головная боль (3,5%), бессонница (3,5%), сыпь (2,3%) и боль в области живота (2,0%). С</w:t>
      </w:r>
      <w:r>
        <w:rPr>
          <w:color w:val="000000"/>
        </w:rPr>
        <w:t xml:space="preserve">ерьезные нежелательные явления </w:t>
      </w:r>
      <w:r w:rsidRPr="009D22A8">
        <w:rPr>
          <w:color w:val="000000"/>
        </w:rPr>
        <w:t>отмечались у 1,0% пациентов</w:t>
      </w:r>
      <w:r>
        <w:rPr>
          <w:color w:val="000000"/>
        </w:rPr>
        <w:t xml:space="preserve">. </w:t>
      </w:r>
      <w:r w:rsidRPr="00364E2F">
        <w:rPr>
          <w:color w:val="000000"/>
        </w:rPr>
        <w:t>Долгосрочные данные по безопасности были получены в результате продолжительного периода исследования II фазы C204. Доля пациентов, сообщивших как минимум об одном СНЯ, составила 6,6% в объединенной группе рилпивирина по сравнению с 8,1% в контрольной группе. В целом в долгосрочном анализе безопасности частота СНЯ между группой рилпивирина и контрольной группой была сопоставима (15,8% против 16,9% соответственно) и соответствовала профилю безопасности, основанному на первых 48 неделях лечения из исследований С204, С209 и С215</w:t>
      </w:r>
      <w:r>
        <w:rPr>
          <w:color w:val="000000"/>
        </w:rPr>
        <w:t xml:space="preserve">. </w:t>
      </w:r>
    </w:p>
    <w:p w14:paraId="10071DAE" w14:textId="5B7A8512" w:rsidR="002A7F77" w:rsidRDefault="002A7F77">
      <w:pPr>
        <w:pStyle w:val="aa"/>
        <w:shd w:val="clear" w:color="auto" w:fill="FFFFFF"/>
        <w:spacing w:before="0" w:beforeAutospacing="0" w:after="0" w:afterAutospacing="0"/>
        <w:ind w:firstLine="708"/>
        <w:jc w:val="both"/>
        <w:rPr>
          <w:color w:val="000000"/>
        </w:rPr>
      </w:pPr>
      <w:r w:rsidRPr="00B63333">
        <w:rPr>
          <w:color w:val="000000"/>
        </w:rPr>
        <w:t>Оценка безопасности, основанная на анализе 48-недельного одногруппового открытого исследования II фазы TMC278-C213 (NCT00799864), в котором приняли участие 36 ВИЧ-1-инфицированных пациентов, ранее не получавших антиретровирусное лечение, в возрасте от 12 до 18 лет</w:t>
      </w:r>
      <w:r>
        <w:rPr>
          <w:color w:val="000000"/>
        </w:rPr>
        <w:t xml:space="preserve">. </w:t>
      </w:r>
      <w:r w:rsidRPr="00B63333">
        <w:rPr>
          <w:color w:val="000000"/>
        </w:rPr>
        <w:t>Средняя продолжительность воздействия составила 63,5 недели. Пациентов, прекративших лечение из-за НР, не было</w:t>
      </w:r>
      <w:r>
        <w:rPr>
          <w:color w:val="000000"/>
        </w:rPr>
        <w:t xml:space="preserve">. </w:t>
      </w:r>
      <w:r w:rsidRPr="00B63333">
        <w:rPr>
          <w:color w:val="000000"/>
        </w:rPr>
        <w:t>Нежелательные реакции были зарегистрированы у девятнадцати детей (52,8%). Большинство НЯ были 1 или 2 степени. Наиболее распространенные нежелательные реакции, описанные как минимум у 2 субъектов (независимо от тяжести), включали головную боль (19,4%), депрессию (19,4%), сонливость (13,9%), тошноту (11,1%), головокружение (8,3%), боль в животе (8,3%), рвоту (5,6%) и сыпь (5,6%). Наблюдаемые лабораторные отклонения были сопоставимы с таковыми у взрослых</w:t>
      </w:r>
      <w:r>
        <w:rPr>
          <w:color w:val="000000"/>
        </w:rPr>
        <w:t>.</w:t>
      </w:r>
    </w:p>
    <w:p w14:paraId="064FE121" w14:textId="77777777" w:rsidR="006D4751" w:rsidRDefault="006D4751">
      <w:pPr>
        <w:pStyle w:val="aa"/>
        <w:shd w:val="clear" w:color="auto" w:fill="FFFFFF"/>
        <w:spacing w:before="0" w:beforeAutospacing="0" w:after="0" w:afterAutospacing="0"/>
        <w:ind w:firstLine="708"/>
        <w:jc w:val="both"/>
        <w:rPr>
          <w:color w:val="000000"/>
        </w:rPr>
      </w:pPr>
    </w:p>
    <w:p w14:paraId="7C0A46B1" w14:textId="664A36D3" w:rsidR="002A7F77" w:rsidRDefault="002A7F77" w:rsidP="00725291">
      <w:pPr>
        <w:pStyle w:val="4"/>
        <w:numPr>
          <w:ilvl w:val="3"/>
          <w:numId w:val="16"/>
        </w:numPr>
        <w:spacing w:before="0" w:after="0" w:line="240" w:lineRule="auto"/>
        <w:ind w:left="720"/>
      </w:pPr>
      <w:bookmarkStart w:id="173" w:name="_Toc135635433"/>
      <w:r w:rsidRPr="00027CCE">
        <w:t>Группоспецифические эффекты</w:t>
      </w:r>
      <w:bookmarkEnd w:id="173"/>
    </w:p>
    <w:p w14:paraId="5186AA78" w14:textId="77777777" w:rsidR="006D4751" w:rsidRDefault="006D4751">
      <w:pPr>
        <w:spacing w:after="0" w:line="240" w:lineRule="auto"/>
        <w:ind w:firstLine="709"/>
      </w:pPr>
    </w:p>
    <w:p w14:paraId="3146F421" w14:textId="306FF13E" w:rsidR="002A7F77" w:rsidRPr="007B2798" w:rsidRDefault="002A7F77">
      <w:pPr>
        <w:spacing w:after="0" w:line="240" w:lineRule="auto"/>
        <w:ind w:firstLine="709"/>
      </w:pPr>
      <w:r w:rsidRPr="0098072A">
        <w:t>К группе ННИОТ относят EFV (эфавиренз), ETR (этравирин), NVP (</w:t>
      </w:r>
      <w:bookmarkStart w:id="174" w:name="_Hlk112176264"/>
      <w:r w:rsidRPr="0098072A">
        <w:t>невирапин</w:t>
      </w:r>
      <w:bookmarkEnd w:id="174"/>
      <w:r w:rsidRPr="0098072A">
        <w:t>), DOR (доравирин), RPV (рилпивирин) и ESV (элсульфавирин</w:t>
      </w:r>
      <w:r w:rsidRPr="007B2798">
        <w:t>)</w:t>
      </w:r>
      <w:r w:rsidR="007B2798">
        <w:t xml:space="preserve"> [</w:t>
      </w:r>
      <w:r w:rsidR="008902D9">
        <w:t>32-3</w:t>
      </w:r>
      <w:r w:rsidR="007B2798" w:rsidRPr="008902D9">
        <w:t>5</w:t>
      </w:r>
      <w:r w:rsidR="007B2798">
        <w:t>]</w:t>
      </w:r>
      <w:r w:rsidRPr="007B2798">
        <w:t>. В отличие от НИОТ, ННИОТ оказывают прямое ингибирующее действие на активность RT за счет связывания с аллостерическим участком фермента и являются более мощными антиретровирусными средствами, применяемыми для лечения пациентов, инфицированных ВИЧ-1. Несмотря на химические структурные отличия, им присущ единый механизм действия. В отличие от НИОТ они не фосфорилируются внутри клетки. ННИОТ блокируют активность RT за счет связывания с р66-субъединицей гидрофобной зоны, прилежащей к активному центру фермента, нарушают его конформацию и уменьшают ферментативную активность. Все ННИОТ, за исключением этравирина, способны проявлять гепатотоксичность</w:t>
      </w:r>
      <w:r w:rsidR="009164D9">
        <w:t xml:space="preserve"> [</w:t>
      </w:r>
      <w:r w:rsidR="008902D9">
        <w:t>27,28,3</w:t>
      </w:r>
      <w:r w:rsidR="00E84390">
        <w:t>6</w:t>
      </w:r>
      <w:r w:rsidR="009164D9">
        <w:t>]</w:t>
      </w:r>
      <w:r w:rsidRPr="007B2798">
        <w:t>.</w:t>
      </w:r>
    </w:p>
    <w:p w14:paraId="0A106B56" w14:textId="50348B2B" w:rsidR="002A7F77" w:rsidRPr="007B2798" w:rsidRDefault="002A7F77" w:rsidP="000847CB">
      <w:pPr>
        <w:spacing w:after="0" w:line="240" w:lineRule="auto"/>
        <w:ind w:firstLine="709"/>
      </w:pPr>
      <w:r w:rsidRPr="007B2798">
        <w:t>Для эфавиренза характерно повышение активности трансаминаз, способность вызывать психоневрологические НЯ (наиболее часто регистрируют развитие депрессии, когнитивных нарушений и нарушений с</w:t>
      </w:r>
      <w:r w:rsidR="00172330" w:rsidRPr="007B2798">
        <w:t>на), включая суицидальные мысли</w:t>
      </w:r>
      <w:r w:rsidRPr="007B2798">
        <w:t>. Невирапин может приводить к развитию у ВИЧ-инфицированных лиц (чаще у пациенток) тяжелых повреждений печени, включая гепатонекроз. Кроме того, для невирапина характерны тошнота, рвота, сонливость, диарея, боли в животе, лихорадка, утомляемость, головная боль, миалгия, рабдомиолиз, артралгия, гранулоцитопения, аллергические проявления, эозинофилия, синдрома Стивенса-Джонсона, лимфоаденопатия</w:t>
      </w:r>
      <w:r w:rsidR="008902D9">
        <w:t xml:space="preserve"> [3</w:t>
      </w:r>
      <w:r w:rsidR="009164D9">
        <w:t>2,</w:t>
      </w:r>
      <w:r w:rsidR="008902D9">
        <w:t>3</w:t>
      </w:r>
      <w:r w:rsidR="009164D9">
        <w:t>4]</w:t>
      </w:r>
      <w:r w:rsidRPr="007B2798">
        <w:t>.</w:t>
      </w:r>
    </w:p>
    <w:p w14:paraId="32F27173" w14:textId="56B70BA4" w:rsidR="002A7F77" w:rsidRDefault="002A7F77" w:rsidP="000847CB">
      <w:pPr>
        <w:spacing w:after="0" w:line="240" w:lineRule="auto"/>
        <w:ind w:firstLine="709"/>
      </w:pPr>
      <w:r w:rsidRPr="007B2798">
        <w:t>К препаратам второго поколения ННИОТ относятс</w:t>
      </w:r>
      <w:r>
        <w:t>я э</w:t>
      </w:r>
      <w:r w:rsidRPr="00CD643C">
        <w:t>травирин</w:t>
      </w:r>
      <w:r>
        <w:t>, д</w:t>
      </w:r>
      <w:r w:rsidRPr="00006059">
        <w:t>оравирин</w:t>
      </w:r>
      <w:r>
        <w:t>, р</w:t>
      </w:r>
      <w:r w:rsidRPr="009C11AC">
        <w:t>илпивирин</w:t>
      </w:r>
      <w:r>
        <w:t xml:space="preserve"> и э</w:t>
      </w:r>
      <w:r w:rsidRPr="00B23646">
        <w:t>лсульфавирин</w:t>
      </w:r>
      <w:r>
        <w:t xml:space="preserve">. Как </w:t>
      </w:r>
      <w:r w:rsidR="00172330">
        <w:t>р</w:t>
      </w:r>
      <w:r w:rsidR="00172330" w:rsidRPr="00FA038F">
        <w:t>илпивирин</w:t>
      </w:r>
      <w:r w:rsidR="00172330">
        <w:t xml:space="preserve">а </w:t>
      </w:r>
      <w:r>
        <w:t xml:space="preserve">для, так и для </w:t>
      </w:r>
      <w:r w:rsidR="00172330">
        <w:t>этравирина</w:t>
      </w:r>
      <w:r>
        <w:t xml:space="preserve">, характерно меньшее негативное влияние на центральную нервную </w:t>
      </w:r>
      <w:r w:rsidRPr="009164D9">
        <w:t>систему (ЦНС</w:t>
      </w:r>
      <w:r w:rsidR="00172330" w:rsidRPr="009164D9">
        <w:t>).</w:t>
      </w:r>
      <w:r>
        <w:t xml:space="preserve"> Для д</w:t>
      </w:r>
      <w:r w:rsidRPr="00006059">
        <w:t>оравирин</w:t>
      </w:r>
      <w:r>
        <w:t>а и элсульфавирина характерно частое развитие нарушений со стороны психики (необычные сновидения, бессонница, кошмары, депрессия (в т.ч. депрессивное настроение, большой депрессивный эпизод, стойкое депрессивное расстройство), нервной системы (головная боль, головокружение, сонливость), желудочно-кишечного тракта (тошнота, диарея, боль в животе), а также возникновение сыпи (в т.ч. макулезной, эритематозной генерализованной, макуло-папулезной, папулезной сыпи, крапивницы</w:t>
      </w:r>
      <w:r w:rsidRPr="009164D9">
        <w:t>)</w:t>
      </w:r>
      <w:r w:rsidR="008902D9">
        <w:t xml:space="preserve"> [32,3</w:t>
      </w:r>
      <w:r w:rsidR="009164D9">
        <w:t>4]</w:t>
      </w:r>
      <w:r w:rsidRPr="009164D9">
        <w:t>.</w:t>
      </w:r>
    </w:p>
    <w:p w14:paraId="47466E4A" w14:textId="77777777" w:rsidR="006D4751" w:rsidRDefault="006D4751" w:rsidP="000847CB">
      <w:pPr>
        <w:spacing w:after="0" w:line="240" w:lineRule="auto"/>
        <w:ind w:firstLine="709"/>
      </w:pPr>
    </w:p>
    <w:p w14:paraId="19F70CE4" w14:textId="5C7B5A56" w:rsidR="00172330" w:rsidRPr="00172330" w:rsidRDefault="003D74FF" w:rsidP="00725291">
      <w:pPr>
        <w:pStyle w:val="4"/>
        <w:numPr>
          <w:ilvl w:val="3"/>
          <w:numId w:val="16"/>
        </w:numPr>
        <w:spacing w:before="0" w:after="0" w:line="240" w:lineRule="auto"/>
        <w:ind w:left="720"/>
      </w:pPr>
      <w:r>
        <w:t xml:space="preserve"> </w:t>
      </w:r>
      <w:bookmarkStart w:id="175" w:name="_Toc135635434"/>
      <w:r w:rsidR="00172330" w:rsidRPr="00172330">
        <w:t>Препарат-специфичные эффекты</w:t>
      </w:r>
      <w:bookmarkEnd w:id="175"/>
    </w:p>
    <w:p w14:paraId="5334BB2A" w14:textId="77777777" w:rsidR="006D4751" w:rsidRDefault="006D4751">
      <w:pPr>
        <w:spacing w:after="0" w:line="240" w:lineRule="auto"/>
        <w:ind w:firstLine="708"/>
      </w:pPr>
    </w:p>
    <w:p w14:paraId="35B63E93" w14:textId="526DA3E0" w:rsidR="000F124B" w:rsidRDefault="000F124B">
      <w:pPr>
        <w:spacing w:after="0" w:line="240" w:lineRule="auto"/>
        <w:ind w:firstLine="708"/>
      </w:pPr>
      <w:r w:rsidRPr="00FD4E2A">
        <w:t xml:space="preserve">Потенциальные проблемы безопасности, рассмотренные в программе разработки </w:t>
      </w:r>
      <w:r w:rsidR="00000516">
        <w:t>рилпивирина</w:t>
      </w:r>
      <w:r w:rsidRPr="00FD4E2A">
        <w:t xml:space="preserve">, которые повлияли на дизайн клинических исследований, были основаны на проблемах, вытекающих из результатов доклинических токсикологических исследований и потенциальных проблемах, которые основаны на механизме действия </w:t>
      </w:r>
      <w:r w:rsidR="00342E49">
        <w:t>рилпивирина</w:t>
      </w:r>
      <w:r w:rsidRPr="00FD4E2A">
        <w:t>.</w:t>
      </w:r>
    </w:p>
    <w:p w14:paraId="2B8B6CA3" w14:textId="77777777" w:rsidR="00EE4FD9" w:rsidRPr="00FD4E2A" w:rsidRDefault="00EE4FD9" w:rsidP="000F124B">
      <w:pPr>
        <w:spacing w:after="0" w:line="240" w:lineRule="auto"/>
        <w:ind w:firstLine="708"/>
      </w:pPr>
      <w:r>
        <w:t xml:space="preserve">В ходе клинических исследований рилпивирина у 55,7% пациентов отмечалась, по крайней мере, </w:t>
      </w:r>
      <w:r w:rsidRPr="002736DD">
        <w:t xml:space="preserve">одна НР. Наиболее частыми нежелательными явлениям (НЯ; частота не менее 2% и, по крайней мере, средняя степень тяжести) были: депрессия (4,1%), головная боль (3,5%), бессонница (3,5%), сыпь (2,3%) и боль в области живота (2,0%). Серьезные нежелательные явления </w:t>
      </w:r>
      <w:r w:rsidR="00B81E01" w:rsidRPr="002736DD">
        <w:t>от</w:t>
      </w:r>
      <w:r w:rsidR="00B81E01">
        <w:t>мечались у 1,0% пациентов</w:t>
      </w:r>
      <w:r w:rsidR="00DA6071">
        <w:rPr>
          <w:color w:val="000000"/>
        </w:rPr>
        <w:t xml:space="preserve"> [20-22]</w:t>
      </w:r>
      <w:r w:rsidR="00B81E01">
        <w:t xml:space="preserve">. </w:t>
      </w:r>
    </w:p>
    <w:p w14:paraId="1ED37DE3" w14:textId="77777777" w:rsidR="00FD4E2A" w:rsidRPr="00342E49" w:rsidRDefault="00FD4E2A" w:rsidP="00FD4E2A">
      <w:pPr>
        <w:spacing w:after="0" w:line="240" w:lineRule="auto"/>
        <w:ind w:firstLine="708"/>
      </w:pPr>
      <w:r w:rsidRPr="00342E49">
        <w:t xml:space="preserve">Следующие </w:t>
      </w:r>
      <w:r w:rsidR="00342E49" w:rsidRPr="00342E49">
        <w:t>нежелательные явления зарегистрированы в рамках клинических исследований</w:t>
      </w:r>
      <w:r w:rsidR="00DA6071">
        <w:rPr>
          <w:color w:val="000000"/>
        </w:rPr>
        <w:t xml:space="preserve"> [20]</w:t>
      </w:r>
      <w:r w:rsidRPr="00342E49">
        <w:t>:</w:t>
      </w:r>
    </w:p>
    <w:p w14:paraId="32912AAF" w14:textId="77777777" w:rsidR="00FD4E2A" w:rsidRPr="00342E49" w:rsidRDefault="00FD4E2A" w:rsidP="00FD4E2A">
      <w:pPr>
        <w:spacing w:after="0" w:line="240" w:lineRule="auto"/>
        <w:ind w:firstLine="708"/>
      </w:pPr>
      <w:r w:rsidRPr="00342E49">
        <w:t xml:space="preserve">• Кожные реакции </w:t>
      </w:r>
      <w:r w:rsidR="00342E49" w:rsidRPr="00342E49">
        <w:t>и реакции гиперчувствительности;</w:t>
      </w:r>
    </w:p>
    <w:p w14:paraId="061F3E6A" w14:textId="77777777" w:rsidR="00FD4E2A" w:rsidRPr="00342E49" w:rsidRDefault="00342E49" w:rsidP="00FD4E2A">
      <w:pPr>
        <w:spacing w:after="0" w:line="240" w:lineRule="auto"/>
        <w:ind w:firstLine="708"/>
      </w:pPr>
      <w:r w:rsidRPr="00342E49">
        <w:t>• Гепатотоксичность;</w:t>
      </w:r>
    </w:p>
    <w:p w14:paraId="77AA1CE1" w14:textId="77777777" w:rsidR="00FD4E2A" w:rsidRPr="00342E49" w:rsidRDefault="00FD4E2A" w:rsidP="00FD4E2A">
      <w:pPr>
        <w:spacing w:after="0" w:line="240" w:lineRule="auto"/>
        <w:ind w:firstLine="708"/>
      </w:pPr>
      <w:r w:rsidRPr="00342E49">
        <w:t>• Депрессивные</w:t>
      </w:r>
      <w:r w:rsidR="00342E49" w:rsidRPr="00342E49">
        <w:t xml:space="preserve"> расстройства.</w:t>
      </w:r>
    </w:p>
    <w:p w14:paraId="5422E2AA" w14:textId="77777777" w:rsidR="004E146D" w:rsidRPr="006B6650" w:rsidRDefault="004E146D" w:rsidP="006B6650">
      <w:pPr>
        <w:spacing w:before="240"/>
        <w:rPr>
          <w:b/>
        </w:rPr>
      </w:pPr>
      <w:r w:rsidRPr="006B6650">
        <w:rPr>
          <w:b/>
        </w:rPr>
        <w:t xml:space="preserve">Кожа </w:t>
      </w:r>
      <w:r w:rsidR="00444D72" w:rsidRPr="006B6650">
        <w:rPr>
          <w:b/>
        </w:rPr>
        <w:t xml:space="preserve">/ кожные покровы </w:t>
      </w:r>
      <w:r w:rsidRPr="006B6650">
        <w:rPr>
          <w:b/>
        </w:rPr>
        <w:t>и реакции гиперчувствительности</w:t>
      </w:r>
    </w:p>
    <w:p w14:paraId="595E8892" w14:textId="77777777" w:rsidR="00B35490" w:rsidRDefault="009E70EE">
      <w:pPr>
        <w:spacing w:after="0" w:line="240" w:lineRule="auto"/>
        <w:ind w:firstLine="708"/>
      </w:pPr>
      <w:r w:rsidRPr="007C5FAC">
        <w:t xml:space="preserve">В ходе пострегистрационного наблюдения были зарегистрированы тяжелые кожные реакции и реакции гиперчувствительности, в том числе </w:t>
      </w:r>
      <w:r w:rsidRPr="002736DD">
        <w:t>случаи лекарственно</w:t>
      </w:r>
      <w:r w:rsidR="00E71DB5" w:rsidRPr="002736DD">
        <w:t>-индуцированной</w:t>
      </w:r>
      <w:r w:rsidRPr="002736DD">
        <w:t xml:space="preserve"> реакции с эозинофилией и системными симптомами (DRESS</w:t>
      </w:r>
      <w:r w:rsidR="00444D72" w:rsidRPr="002736DD">
        <w:t xml:space="preserve">; </w:t>
      </w:r>
      <w:r w:rsidR="00444D72" w:rsidRPr="002736DD">
        <w:rPr>
          <w:i/>
        </w:rPr>
        <w:t>drug rush with eosinophilia and systemic symptoms</w:t>
      </w:r>
      <w:r w:rsidRPr="002736DD">
        <w:t xml:space="preserve">) при применении схем, содержащих рилпивирин. </w:t>
      </w:r>
      <w:r w:rsidR="00B35490" w:rsidRPr="002736DD">
        <w:t xml:space="preserve">Сыпь, связанная с применением рилпивирина, </w:t>
      </w:r>
      <w:r w:rsidR="00696D57" w:rsidRPr="002736DD">
        <w:t xml:space="preserve">по крайней мере 2 степени </w:t>
      </w:r>
      <w:r w:rsidR="00696D57" w:rsidRPr="00696D57">
        <w:t>тяжести</w:t>
      </w:r>
      <w:r w:rsidR="00696D57">
        <w:t xml:space="preserve"> была зарегистрирована у 3% пациентов</w:t>
      </w:r>
      <w:r w:rsidR="00696D57" w:rsidRPr="00696D57">
        <w:t>.</w:t>
      </w:r>
      <w:r w:rsidR="00696D57">
        <w:t xml:space="preserve"> Данное НЯ 4 степени описано не было. Преимущественно сыпь имела </w:t>
      </w:r>
      <w:r w:rsidR="00696D57" w:rsidRPr="00696D57">
        <w:t xml:space="preserve">1 или 2 степени </w:t>
      </w:r>
      <w:r w:rsidR="00696D57">
        <w:t xml:space="preserve">тяжести </w:t>
      </w:r>
      <w:r w:rsidR="00696D57" w:rsidRPr="00696D57">
        <w:t>и возникали в первые четыре-шесть недель терапии</w:t>
      </w:r>
      <w:r w:rsidR="00696D57">
        <w:t xml:space="preserve">. Необходимо контролировать развитие реакций гиперчувствительности, </w:t>
      </w:r>
      <w:r w:rsidR="00696D57" w:rsidRPr="007C5FAC">
        <w:t>включая</w:t>
      </w:r>
      <w:r w:rsidR="00696D57">
        <w:t xml:space="preserve"> мониторинг</w:t>
      </w:r>
      <w:r w:rsidR="00696D57" w:rsidRPr="007C5FAC">
        <w:t xml:space="preserve"> лабораторны</w:t>
      </w:r>
      <w:r w:rsidR="00696D57">
        <w:t>х параметров</w:t>
      </w:r>
      <w:r w:rsidR="00696D57" w:rsidRPr="007C5FAC">
        <w:t xml:space="preserve">, и </w:t>
      </w:r>
      <w:r w:rsidR="00696D57">
        <w:t>в случае возникновении таковых применять симптоматическую</w:t>
      </w:r>
      <w:r w:rsidR="00DA6071">
        <w:rPr>
          <w:color w:val="000000"/>
        </w:rPr>
        <w:t xml:space="preserve"> [20]</w:t>
      </w:r>
      <w:r w:rsidR="00696D57" w:rsidRPr="007C5FAC">
        <w:t>.</w:t>
      </w:r>
    </w:p>
    <w:p w14:paraId="1AAA29B3" w14:textId="77777777" w:rsidR="004E146D" w:rsidRPr="006B6650" w:rsidRDefault="004E146D" w:rsidP="006B6650">
      <w:pPr>
        <w:spacing w:before="240"/>
        <w:rPr>
          <w:b/>
        </w:rPr>
      </w:pPr>
      <w:r w:rsidRPr="006B6650">
        <w:rPr>
          <w:b/>
        </w:rPr>
        <w:t>Гепатотоксичность</w:t>
      </w:r>
    </w:p>
    <w:p w14:paraId="1294F398" w14:textId="47F23CE6" w:rsidR="004F359B" w:rsidRDefault="004E146D" w:rsidP="008902D9">
      <w:pPr>
        <w:spacing w:after="0" w:line="240" w:lineRule="auto"/>
        <w:ind w:firstLine="708"/>
      </w:pPr>
      <w:r w:rsidRPr="007C5FAC">
        <w:t>Сообщалось о нежелательных явлениях со стороны печени у пациентов, получавших лечение по схеме, содержащей рилпивирин. Пациенты с сопутствующей вирусной инфекцией гепатита В или С или выраженным повышением уровня трансаминаз до лечения могут подвер</w:t>
      </w:r>
      <w:r w:rsidR="00566C53">
        <w:t>жены</w:t>
      </w:r>
      <w:r w:rsidRPr="007C5FAC">
        <w:t xml:space="preserve"> повышенному риску </w:t>
      </w:r>
      <w:r w:rsidR="00566C53">
        <w:t>эскалации уровня</w:t>
      </w:r>
      <w:r w:rsidRPr="007C5FAC">
        <w:t xml:space="preserve"> трансаминаз при применении </w:t>
      </w:r>
      <w:r w:rsidR="00566C53">
        <w:t>рилпивирина</w:t>
      </w:r>
      <w:r w:rsidRPr="007C5FAC">
        <w:t xml:space="preserve">. Сообщалось о нескольких случаях гепатотоксичности у взрослых пациентов, получавших лечение по схеме, содержащей рилпивирин, у которых ранее не было заболевания печени или других идентифицируемых факторов риска. Соответствующие лабораторные исследования перед началом терапии и мониторинг гепатотоксичности во время терапии препаратом </w:t>
      </w:r>
      <w:r w:rsidR="00566C53">
        <w:t>рилпивирин</w:t>
      </w:r>
      <w:r w:rsidRPr="007C5FAC">
        <w:t xml:space="preserve"> рекомендуются пациентам с сопутствующими заболеваниями печени, такими как вирусные гепатит</w:t>
      </w:r>
      <w:r w:rsidR="00566C53">
        <w:t>ы</w:t>
      </w:r>
      <w:r w:rsidRPr="007C5FAC">
        <w:t xml:space="preserve"> В или С, или пациентам с выраженным повышением уровня трансаминаз до начала лечения. Мониторинг печеночных ферментов также следует проводить у пациентов без ранее существовавшей печеночной дисфункции или других факторов риска</w:t>
      </w:r>
      <w:r w:rsidR="00DA6071">
        <w:rPr>
          <w:color w:val="000000"/>
        </w:rPr>
        <w:t xml:space="preserve"> [20]</w:t>
      </w:r>
      <w:r w:rsidRPr="007C5FAC">
        <w:t>.</w:t>
      </w:r>
    </w:p>
    <w:p w14:paraId="7F10B095" w14:textId="77777777" w:rsidR="00CF4987" w:rsidRPr="006B6650" w:rsidRDefault="00CF4987" w:rsidP="006B6650">
      <w:pPr>
        <w:spacing w:before="240"/>
        <w:rPr>
          <w:b/>
        </w:rPr>
      </w:pPr>
      <w:r w:rsidRPr="006B6650">
        <w:rPr>
          <w:b/>
        </w:rPr>
        <w:t>Депрессивные расстройства</w:t>
      </w:r>
    </w:p>
    <w:p w14:paraId="3E533472" w14:textId="77777777" w:rsidR="00CF4987" w:rsidRPr="007C5FAC" w:rsidRDefault="00CF4987" w:rsidP="00CF4987">
      <w:pPr>
        <w:spacing w:after="0" w:line="240" w:lineRule="auto"/>
        <w:ind w:firstLine="708"/>
      </w:pPr>
      <w:r w:rsidRPr="007C5FAC">
        <w:t xml:space="preserve">При применении </w:t>
      </w:r>
      <w:r w:rsidR="00A0796F">
        <w:t>рилпивирина</w:t>
      </w:r>
      <w:r w:rsidRPr="007C5FAC">
        <w:t xml:space="preserve"> сообщалось о </w:t>
      </w:r>
      <w:r w:rsidR="00A0796F">
        <w:t>развитии</w:t>
      </w:r>
      <w:r w:rsidRPr="007C5FAC">
        <w:t xml:space="preserve"> депрессивны</w:t>
      </w:r>
      <w:r w:rsidR="00A0796F">
        <w:t>х</w:t>
      </w:r>
      <w:r w:rsidRPr="007C5FAC">
        <w:t xml:space="preserve"> расстройств (подавленное настроение, депрессия, дисфория, большая депрессия, измененное настроение, негативные мысли, попытка самоубийства, суицидальные мысли). Пациенты с тяжелыми депрессивными симптомами должны немедленно обратиться к врачу, чтобы оценить </w:t>
      </w:r>
      <w:r w:rsidR="00A0796F">
        <w:t xml:space="preserve">связь симптомов с терапией рилпивирином и оценить </w:t>
      </w:r>
      <w:r w:rsidRPr="007C5FAC">
        <w:t>риски продолжения терапии.</w:t>
      </w:r>
    </w:p>
    <w:p w14:paraId="190FDE0C" w14:textId="7D625F8B" w:rsidR="00CF4987" w:rsidRPr="007C5FAC" w:rsidRDefault="00CF4987" w:rsidP="00CF4987">
      <w:pPr>
        <w:spacing w:after="0" w:line="240" w:lineRule="auto"/>
        <w:ind w:firstLine="708"/>
      </w:pPr>
      <w:r w:rsidRPr="007C5FAC">
        <w:t xml:space="preserve">Во время </w:t>
      </w:r>
      <w:r w:rsidR="00AA78BF" w:rsidRPr="00CC1F67">
        <w:t xml:space="preserve">исследований </w:t>
      </w:r>
      <w:r w:rsidR="00A0796F">
        <w:rPr>
          <w:lang w:val="en-US"/>
        </w:rPr>
        <w:t>III</w:t>
      </w:r>
      <w:r w:rsidR="00A0796F" w:rsidRPr="00A0796F">
        <w:t xml:space="preserve"> </w:t>
      </w:r>
      <w:r w:rsidRPr="007C5FAC">
        <w:t xml:space="preserve">фазы </w:t>
      </w:r>
      <w:r w:rsidR="00E244AB" w:rsidRPr="007C5FAC">
        <w:t xml:space="preserve">в течение 96 недель </w:t>
      </w:r>
      <w:r w:rsidR="00E244AB" w:rsidRPr="002736DD">
        <w:t xml:space="preserve">наблюдения </w:t>
      </w:r>
      <w:r w:rsidRPr="002736DD">
        <w:t xml:space="preserve">у взрослых </w:t>
      </w:r>
      <w:r w:rsidR="00A0796F" w:rsidRPr="002736DD">
        <w:t xml:space="preserve">пациентов </w:t>
      </w:r>
      <w:r w:rsidRPr="002736DD">
        <w:t>(n = 1368) частота депрессивных расстройств (независимо от причинно-следственной связи и тяжести)</w:t>
      </w:r>
      <w:r w:rsidR="00A0796F" w:rsidRPr="002736DD">
        <w:t xml:space="preserve"> составила соответственно 9% и 8% при включении в АРТ рилпивирина (n = 686) или эфавиренза (n = 682). </w:t>
      </w:r>
      <w:r w:rsidRPr="002736DD">
        <w:t xml:space="preserve">Большинство </w:t>
      </w:r>
      <w:r w:rsidR="00E244AB" w:rsidRPr="002736DD">
        <w:t>НЯ</w:t>
      </w:r>
      <w:r w:rsidRPr="002736DD">
        <w:t xml:space="preserve"> были легкой или средней</w:t>
      </w:r>
      <w:r w:rsidRPr="007C5FAC">
        <w:t xml:space="preserve"> степени тяжести. Частота депрессивных расстройств 3 и 4 степени (независимо от причинно-следственной связи) составила 1% как для </w:t>
      </w:r>
      <w:r w:rsidR="00E244AB">
        <w:t>рилпивирина</w:t>
      </w:r>
      <w:r w:rsidRPr="007C5FAC">
        <w:t xml:space="preserve">, так и для </w:t>
      </w:r>
      <w:r w:rsidR="00E25C28">
        <w:t>эфавиренз</w:t>
      </w:r>
      <w:r w:rsidRPr="007C5FAC">
        <w:t xml:space="preserve">а. Суицидальные мысли были зарегистрированы у 4 субъектов в каждой группе, в то время как попытки самоубийства были зарегистрированы у 2 субъектов в группе </w:t>
      </w:r>
      <w:r w:rsidR="00805334">
        <w:t>рилпивирина</w:t>
      </w:r>
      <w:r w:rsidR="00DA6071">
        <w:rPr>
          <w:color w:val="000000"/>
        </w:rPr>
        <w:t xml:space="preserve"> [20]</w:t>
      </w:r>
      <w:r w:rsidRPr="007C5FAC">
        <w:t>.</w:t>
      </w:r>
    </w:p>
    <w:p w14:paraId="10C623AA" w14:textId="77777777" w:rsidR="00DA6071" w:rsidRDefault="00CF4987" w:rsidP="001E45D3">
      <w:pPr>
        <w:spacing w:after="0" w:line="240" w:lineRule="auto"/>
        <w:ind w:firstLine="708"/>
      </w:pPr>
      <w:r w:rsidRPr="007C5FAC">
        <w:t xml:space="preserve">Во время исследования </w:t>
      </w:r>
      <w:r w:rsidR="00550DE0">
        <w:rPr>
          <w:lang w:val="en-US"/>
        </w:rPr>
        <w:t>II</w:t>
      </w:r>
      <w:r w:rsidR="00550DE0" w:rsidRPr="00550DE0">
        <w:t xml:space="preserve"> </w:t>
      </w:r>
      <w:r w:rsidR="00550DE0">
        <w:t xml:space="preserve">фазы </w:t>
      </w:r>
      <w:r w:rsidRPr="007C5FAC">
        <w:t>у детей в возрасте от 12 до 1</w:t>
      </w:r>
      <w:r w:rsidR="00550DE0">
        <w:t>8 лет (n</w:t>
      </w:r>
      <w:r w:rsidRPr="007C5FAC">
        <w:t xml:space="preserve"> = 36), получавших </w:t>
      </w:r>
      <w:r w:rsidR="00550DE0">
        <w:t>рилпивирин</w:t>
      </w:r>
      <w:r w:rsidRPr="007C5FAC">
        <w:t xml:space="preserve"> в течение 48 недель, частота депрессивных расстройств (независимо от причинно-следственной связи и тяжести) составила 19,4% (7/36). Большинство явлений были легкой или средней степени тяжести. Частота депрессивных расстройств 3 и 4 степени (независимо от причинно-следственной связи) составила 5,6% (2/36). Ни один из испытуемых не прекратил участие из-за депрессивных расстройств. Суицидальные мысли и попытки самоубийства были зарегистрированы </w:t>
      </w:r>
      <w:r w:rsidR="00550DE0">
        <w:t>у одного ребенка</w:t>
      </w:r>
      <w:r w:rsidR="00DA6071">
        <w:rPr>
          <w:color w:val="000000"/>
        </w:rPr>
        <w:t xml:space="preserve"> [20]</w:t>
      </w:r>
      <w:r w:rsidRPr="007C5FAC">
        <w:t>.</w:t>
      </w:r>
      <w:r w:rsidR="001E45D3">
        <w:t xml:space="preserve"> </w:t>
      </w:r>
    </w:p>
    <w:p w14:paraId="1C52F82B" w14:textId="77777777" w:rsidR="00421E4E" w:rsidRPr="006B6650" w:rsidRDefault="00421E4E" w:rsidP="006B6650">
      <w:pPr>
        <w:spacing w:before="240"/>
        <w:rPr>
          <w:b/>
        </w:rPr>
      </w:pPr>
      <w:r w:rsidRPr="006B6650">
        <w:rPr>
          <w:b/>
        </w:rPr>
        <w:t>Перераспределение жира</w:t>
      </w:r>
    </w:p>
    <w:p w14:paraId="36074112" w14:textId="77777777" w:rsidR="00421E4E" w:rsidRPr="007C5FAC" w:rsidRDefault="00421E4E" w:rsidP="00421E4E">
      <w:pPr>
        <w:spacing w:after="0" w:line="240" w:lineRule="auto"/>
        <w:ind w:firstLine="708"/>
      </w:pPr>
      <w:r w:rsidRPr="007C5FAC">
        <w:t>У пациентов, получающих антиретровирусную терапию, наблюдалось перераспределение/накопление жира в организме, включая центральное ожирение, увеличение дорсоцервикального жира (горб буйвола), периферическое истощение, истощение лица, увеличение молочных желез и «кушингоидны</w:t>
      </w:r>
      <w:r w:rsidR="00672FE5">
        <w:t>е ожирение</w:t>
      </w:r>
      <w:r w:rsidRPr="007C5FAC">
        <w:t>». Механизм и долгосрочные последствия этих событий в настоящее время неизвестны. Причинно-следственная связь не установлена</w:t>
      </w:r>
      <w:r w:rsidR="00DA6071">
        <w:rPr>
          <w:color w:val="000000"/>
        </w:rPr>
        <w:t xml:space="preserve"> [20]</w:t>
      </w:r>
      <w:r w:rsidRPr="007C5FAC">
        <w:t>.</w:t>
      </w:r>
    </w:p>
    <w:p w14:paraId="4F5812E6" w14:textId="77777777" w:rsidR="00421E4E" w:rsidRPr="006B6650" w:rsidRDefault="00421E4E" w:rsidP="006B6650">
      <w:pPr>
        <w:spacing w:before="240"/>
        <w:rPr>
          <w:b/>
        </w:rPr>
      </w:pPr>
      <w:r w:rsidRPr="006B6650">
        <w:rPr>
          <w:b/>
        </w:rPr>
        <w:t>Синдром восстановления иммунитета</w:t>
      </w:r>
    </w:p>
    <w:p w14:paraId="00D9E6B6" w14:textId="77777777" w:rsidR="00C4525D" w:rsidRPr="007C5FAC" w:rsidRDefault="00421E4E" w:rsidP="00421E4E">
      <w:pPr>
        <w:spacing w:after="0" w:line="240" w:lineRule="auto"/>
        <w:ind w:firstLine="708"/>
      </w:pPr>
      <w:r w:rsidRPr="007C5FAC">
        <w:t xml:space="preserve">Сообщалось о синдроме восстановления иммунитета у пациентов, получавших </w:t>
      </w:r>
      <w:r w:rsidRPr="002736DD">
        <w:t>комбинированную антиретровирусную терапию, включа</w:t>
      </w:r>
      <w:r w:rsidR="00672FE5" w:rsidRPr="002736DD">
        <w:t>ющую рилпивирин</w:t>
      </w:r>
      <w:r w:rsidRPr="002736DD">
        <w:t xml:space="preserve">. </w:t>
      </w:r>
      <w:r w:rsidR="004511EB" w:rsidRPr="002736DD">
        <w:t>У ВИЧ-инфицированные пациентов с тяжелой формой иммунодефицита, только начинающих принимать АРВП,</w:t>
      </w:r>
      <w:r w:rsidR="004511EB">
        <w:t xml:space="preserve"> на фоне восстановления работы иммунной системы может развиться воспалительный ответ на наличие оппортунистических агентов с появлением или обострением симптомов заболевания, ранее протекавшего бессимптомно. </w:t>
      </w:r>
      <w:r w:rsidRPr="007C5FAC">
        <w:t xml:space="preserve">В начальной фазе </w:t>
      </w:r>
      <w:r w:rsidR="00672FE5">
        <w:t>АРТ</w:t>
      </w:r>
      <w:r w:rsidRPr="007C5FAC">
        <w:t xml:space="preserve"> может развиться воспалительная реакция на вялотекущие или резидуальные оппортунистические инфекции (такие как инфекция </w:t>
      </w:r>
      <w:r w:rsidRPr="00672FE5">
        <w:rPr>
          <w:i/>
        </w:rPr>
        <w:t>Mycobacterium avium</w:t>
      </w:r>
      <w:r w:rsidRPr="007C5FAC">
        <w:t xml:space="preserve">, цитомегаловирус, пневмония, вызванная </w:t>
      </w:r>
      <w:r w:rsidRPr="00672FE5">
        <w:rPr>
          <w:i/>
        </w:rPr>
        <w:t>Pneumocystis jirovecii</w:t>
      </w:r>
      <w:r w:rsidRPr="007C5FAC">
        <w:t>, или туберкулез), что может потребовать дальнейшего обследования и лечения.</w:t>
      </w:r>
      <w:r w:rsidR="00672FE5">
        <w:t xml:space="preserve"> </w:t>
      </w:r>
      <w:r w:rsidRPr="007C5FAC">
        <w:t xml:space="preserve">Сообщалось также, что аутоиммунные расстройства (такие как болезнь Грейвса, полимиозит и синдром Гийена-Барре) возникают на </w:t>
      </w:r>
      <w:r w:rsidR="00672FE5">
        <w:t>фоне восстановления иммунитета</w:t>
      </w:r>
      <w:r w:rsidR="00DA6071">
        <w:rPr>
          <w:color w:val="000000"/>
        </w:rPr>
        <w:t xml:space="preserve"> [20-22]</w:t>
      </w:r>
      <w:r w:rsidRPr="007C5FAC">
        <w:t>.</w:t>
      </w:r>
    </w:p>
    <w:p w14:paraId="42748FD6" w14:textId="77777777" w:rsidR="00645EEE" w:rsidRPr="006B6650" w:rsidRDefault="00645EEE" w:rsidP="006B6650">
      <w:pPr>
        <w:spacing w:before="240"/>
        <w:rPr>
          <w:b/>
        </w:rPr>
      </w:pPr>
      <w:r w:rsidRPr="006B6650">
        <w:rPr>
          <w:b/>
        </w:rPr>
        <w:t>Субъекты, коинфицированные вирусом гепатита В и/или гепатита С</w:t>
      </w:r>
    </w:p>
    <w:p w14:paraId="0CBED5AB" w14:textId="1CE6DBA1" w:rsidR="00E84390" w:rsidRDefault="00645EEE">
      <w:pPr>
        <w:spacing w:after="0" w:line="240" w:lineRule="auto"/>
        <w:ind w:firstLine="708"/>
      </w:pPr>
      <w:r w:rsidRPr="007C5FAC">
        <w:t xml:space="preserve">У пациентов с коинфекцией вирусом гепатита В или С, получавших </w:t>
      </w:r>
      <w:r w:rsidR="00AA5F73">
        <w:t>рилпивирин</w:t>
      </w:r>
      <w:r w:rsidRPr="007C5FAC">
        <w:t xml:space="preserve">, частота </w:t>
      </w:r>
      <w:r w:rsidR="00AA5F73">
        <w:t>эскалации</w:t>
      </w:r>
      <w:r w:rsidRPr="007C5FAC">
        <w:t xml:space="preserve"> активности печеночных ферментов была выше, чем у субъектов</w:t>
      </w:r>
      <w:r w:rsidR="00AA5F73">
        <w:t xml:space="preserve"> только с ВИЧ-инфекцией. Аналогичные результаты были характерны для пациентов, получавших эфавиренз. </w:t>
      </w:r>
      <w:r w:rsidRPr="007C5FAC">
        <w:t>Фармакокинетическая экспозиция рилпивирина у пациентов с коинфекцией была сравнима с таковой у пациентов без коинфекции</w:t>
      </w:r>
      <w:r w:rsidR="00DA6071">
        <w:rPr>
          <w:color w:val="000000"/>
        </w:rPr>
        <w:t xml:space="preserve"> [20-22]</w:t>
      </w:r>
      <w:r w:rsidRPr="007C5FAC">
        <w:t>.</w:t>
      </w:r>
    </w:p>
    <w:p w14:paraId="5F846D61" w14:textId="77777777" w:rsidR="006D4751" w:rsidRDefault="006D4751">
      <w:pPr>
        <w:spacing w:after="0" w:line="240" w:lineRule="auto"/>
        <w:ind w:firstLine="708"/>
      </w:pPr>
    </w:p>
    <w:p w14:paraId="7B2CE415" w14:textId="77777777" w:rsidR="005E5B48" w:rsidRPr="006B6650" w:rsidRDefault="005E5B48" w:rsidP="00725291">
      <w:pPr>
        <w:spacing w:after="0" w:line="240" w:lineRule="auto"/>
        <w:jc w:val="left"/>
        <w:rPr>
          <w:b/>
        </w:rPr>
      </w:pPr>
      <w:r w:rsidRPr="006B6650">
        <w:rPr>
          <w:b/>
        </w:rPr>
        <w:t>Кардиогенные эффекты</w:t>
      </w:r>
    </w:p>
    <w:p w14:paraId="542842BA" w14:textId="77777777" w:rsidR="006D4751" w:rsidRDefault="006D4751" w:rsidP="00645EEE">
      <w:pPr>
        <w:spacing w:after="0" w:line="240" w:lineRule="auto"/>
        <w:ind w:firstLine="708"/>
      </w:pPr>
    </w:p>
    <w:p w14:paraId="0436FDA8" w14:textId="6D439140" w:rsidR="005E5B48" w:rsidRPr="007C5FAC" w:rsidRDefault="005E5B48" w:rsidP="00645EEE">
      <w:pPr>
        <w:spacing w:after="0" w:line="240" w:lineRule="auto"/>
        <w:ind w:firstLine="708"/>
      </w:pPr>
      <w:r>
        <w:t>Влияние рилпивирина в рекомендуемой дозе 25 мг/сут на интервал QTcF было изучено в рандомизированном контролируемом перекрестно клиническом исследовании</w:t>
      </w:r>
      <w:r w:rsidRPr="005E5B48">
        <w:t xml:space="preserve"> </w:t>
      </w:r>
      <w:r>
        <w:t xml:space="preserve">с участием 60 здоровых взрослых добровольцев. Эффекты рилпивирина сравнивали со значениями, полученными на фоне применение плацебо и активного контроля (моксифлоксацин 400 мг/сут). Было показано, что рилпивирин в рекомендуемой дозе 25 мг один раз в сутки не оказывает клинически значимого влияния на интервал QTc. </w:t>
      </w:r>
      <w:r w:rsidRPr="005E5B48">
        <w:t>При изучении рилпивирина</w:t>
      </w:r>
      <w:r>
        <w:t xml:space="preserve"> в</w:t>
      </w:r>
      <w:r w:rsidRPr="005E5B48">
        <w:t xml:space="preserve"> доз</w:t>
      </w:r>
      <w:r>
        <w:t>ах, превышающих терапевтические</w:t>
      </w:r>
      <w:r w:rsidRPr="005E5B48">
        <w:t xml:space="preserve"> </w:t>
      </w:r>
      <w:r>
        <w:t>(</w:t>
      </w:r>
      <w:r w:rsidRPr="005E5B48">
        <w:t>75 мг</w:t>
      </w:r>
      <w:r>
        <w:t>/</w:t>
      </w:r>
      <w:r w:rsidRPr="005E5B48">
        <w:t>сут</w:t>
      </w:r>
      <w:r>
        <w:t xml:space="preserve">. </w:t>
      </w:r>
      <w:r w:rsidR="00B877E6" w:rsidRPr="005E5B48">
        <w:t>И</w:t>
      </w:r>
      <w:r w:rsidRPr="005E5B48">
        <w:t xml:space="preserve"> 300 мг</w:t>
      </w:r>
      <w:r>
        <w:t>/сут.), у</w:t>
      </w:r>
      <w:r w:rsidRPr="005E5B48">
        <w:t xml:space="preserve"> здоровых взрослых</w:t>
      </w:r>
      <w:r>
        <w:t xml:space="preserve"> добровольцев </w:t>
      </w:r>
      <w:r w:rsidRPr="005E5B48">
        <w:t xml:space="preserve">максимальные средние временные (95% верхняя доверительная граница) различия интервала QTcF по сравнению с плацебо после коррекции исходного уровня составили 10,7 (15,3) и </w:t>
      </w:r>
      <w:r>
        <w:t>23,3. (28,4) мс соответственно</w:t>
      </w:r>
      <w:r w:rsidR="00DA6071">
        <w:rPr>
          <w:color w:val="000000"/>
        </w:rPr>
        <w:t xml:space="preserve"> [22]</w:t>
      </w:r>
      <w:r w:rsidRPr="005E5B48">
        <w:t>.</w:t>
      </w:r>
      <w:r w:rsidR="002736DD">
        <w:t xml:space="preserve"> </w:t>
      </w:r>
    </w:p>
    <w:p w14:paraId="4CADCB9B" w14:textId="77777777" w:rsidR="00645EEE" w:rsidRPr="006B6650" w:rsidRDefault="00AA5F73" w:rsidP="006B6650">
      <w:pPr>
        <w:spacing w:before="240"/>
        <w:rPr>
          <w:b/>
        </w:rPr>
      </w:pPr>
      <w:r w:rsidRPr="006B6650">
        <w:rPr>
          <w:b/>
        </w:rPr>
        <w:t>Безопасность в педиатрической популяции</w:t>
      </w:r>
    </w:p>
    <w:p w14:paraId="4268CE47" w14:textId="5D490FF4" w:rsidR="00645EEE" w:rsidRPr="007C5FAC" w:rsidRDefault="00645EEE" w:rsidP="00645EEE">
      <w:pPr>
        <w:spacing w:after="0" w:line="240" w:lineRule="auto"/>
        <w:ind w:firstLine="708"/>
      </w:pPr>
      <w:r w:rsidRPr="007C5FAC">
        <w:t>Оценка безопасности</w:t>
      </w:r>
      <w:r w:rsidR="00AA5F73">
        <w:t>,</w:t>
      </w:r>
      <w:r w:rsidRPr="007C5FAC">
        <w:t xml:space="preserve"> основан</w:t>
      </w:r>
      <w:r w:rsidR="00AA5F73">
        <w:t>н</w:t>
      </w:r>
      <w:r w:rsidRPr="007C5FAC">
        <w:t>а</w:t>
      </w:r>
      <w:r w:rsidR="00AA5F73">
        <w:t>я</w:t>
      </w:r>
      <w:r w:rsidRPr="007C5FAC">
        <w:t xml:space="preserve"> на анализе 48-недел</w:t>
      </w:r>
      <w:r w:rsidR="00AA5F73">
        <w:t>ьного</w:t>
      </w:r>
      <w:r w:rsidRPr="007C5FAC">
        <w:t xml:space="preserve"> одногруппового открытого исследования </w:t>
      </w:r>
      <w:r w:rsidR="00AA5F73">
        <w:rPr>
          <w:lang w:val="en-US"/>
        </w:rPr>
        <w:t>II</w:t>
      </w:r>
      <w:r w:rsidR="00AA5F73" w:rsidRPr="00AA5F73">
        <w:t xml:space="preserve"> </w:t>
      </w:r>
      <w:r w:rsidR="00AA5F73">
        <w:t xml:space="preserve">фазы </w:t>
      </w:r>
      <w:r w:rsidRPr="007C5FAC">
        <w:t>TMC278-C213</w:t>
      </w:r>
      <w:r w:rsidR="00A83C85">
        <w:t xml:space="preserve"> (</w:t>
      </w:r>
      <w:r w:rsidR="00A83C85" w:rsidRPr="00A83C85">
        <w:t>NCT00799864</w:t>
      </w:r>
      <w:r w:rsidR="00A83C85">
        <w:t>)</w:t>
      </w:r>
      <w:r w:rsidRPr="007C5FAC">
        <w:t xml:space="preserve">, в котором приняли участие 36 ВИЧ-1-инфицированных пациентов, ранее не получавших антиретровирусное лечение, в возрасте от 12 до 18 лет и с массой тела </w:t>
      </w:r>
      <w:r w:rsidR="00AA5F73" w:rsidRPr="00AA5F73">
        <w:t>не менее</w:t>
      </w:r>
      <w:r w:rsidR="001D3CD2">
        <w:t xml:space="preserve"> 32 кг</w:t>
      </w:r>
      <w:r w:rsidR="00AA5F73">
        <w:t>, продемонстрировала сопоставимы</w:t>
      </w:r>
      <w:r w:rsidR="00DB1F0C">
        <w:t>й</w:t>
      </w:r>
      <w:r w:rsidR="00AA5F73">
        <w:t xml:space="preserve"> профиль безопасности рилпивирина с популяцией взрослых пациентов. В цитируемом исследовании дети получали рилпивирин в дозе </w:t>
      </w:r>
      <w:r w:rsidRPr="007C5FAC">
        <w:t>25 мг</w:t>
      </w:r>
      <w:r w:rsidR="00AA5F73">
        <w:t xml:space="preserve">/сут. </w:t>
      </w:r>
      <w:r w:rsidR="00B877E6" w:rsidRPr="007C5FAC">
        <w:t>В</w:t>
      </w:r>
      <w:r w:rsidRPr="007C5FAC">
        <w:t xml:space="preserve"> комбинации с другими антиретровирусными агентами. Средняя продолжительность воздействия составила 63,5 недели. Пациентов, прекративших лечение из-за НР, не было</w:t>
      </w:r>
      <w:r w:rsidR="00E84390">
        <w:rPr>
          <w:color w:val="000000"/>
        </w:rPr>
        <w:t xml:space="preserve"> [17,20-22,</w:t>
      </w:r>
      <w:r w:rsidR="008902D9">
        <w:rPr>
          <w:color w:val="000000"/>
        </w:rPr>
        <w:t>37</w:t>
      </w:r>
      <w:r w:rsidR="00DA6071" w:rsidRPr="008902D9">
        <w:rPr>
          <w:color w:val="000000"/>
        </w:rPr>
        <w:t>]</w:t>
      </w:r>
      <w:r w:rsidRPr="008902D9">
        <w:t>.</w:t>
      </w:r>
    </w:p>
    <w:p w14:paraId="49BE52E2" w14:textId="2880DAD7" w:rsidR="00645EEE" w:rsidRPr="007C5FAC" w:rsidRDefault="00645EEE" w:rsidP="00645EEE">
      <w:pPr>
        <w:spacing w:after="0" w:line="240" w:lineRule="auto"/>
        <w:ind w:firstLine="708"/>
      </w:pPr>
      <w:r w:rsidRPr="007C5FAC">
        <w:t xml:space="preserve">Нежелательные реакции были зарегистрированы у девятнадцати детей (52,8%). Большинство </w:t>
      </w:r>
      <w:r w:rsidR="00DB1F0C">
        <w:t>НЯ</w:t>
      </w:r>
      <w:r w:rsidRPr="007C5FAC">
        <w:t xml:space="preserve"> были 1 или 2 степени. Наиболее распространенные нежелательные реакции, </w:t>
      </w:r>
      <w:r w:rsidR="00DB1F0C">
        <w:t>описанные</w:t>
      </w:r>
      <w:r w:rsidRPr="007C5FAC">
        <w:t xml:space="preserve"> как минимум у 2 субъектов (независимо от тяжести), включа</w:t>
      </w:r>
      <w:r w:rsidR="00DB1F0C">
        <w:t>ли</w:t>
      </w:r>
      <w:r w:rsidRPr="007C5FAC">
        <w:t xml:space="preserve"> головную боль (19,4%), депрессию (19,4%), сонливость (13,9%), тошноту (11,1%), головокружение (8,3%), боль в животе (8,3%), рвот</w:t>
      </w:r>
      <w:r w:rsidR="00DB1F0C">
        <w:t>у</w:t>
      </w:r>
      <w:r w:rsidRPr="007C5FAC">
        <w:t xml:space="preserve"> (5,6%) и сыпь (5,6%). Наблюдаемые лабораторные отклонения были сопоставимы с таковыми у взрослых</w:t>
      </w:r>
      <w:r w:rsidR="008902D9">
        <w:rPr>
          <w:color w:val="000000"/>
        </w:rPr>
        <w:t xml:space="preserve"> [17,20-22,37</w:t>
      </w:r>
      <w:r w:rsidR="00DA6071">
        <w:rPr>
          <w:color w:val="000000"/>
        </w:rPr>
        <w:t>]</w:t>
      </w:r>
      <w:r w:rsidRPr="007C5FAC">
        <w:t>.</w:t>
      </w:r>
    </w:p>
    <w:p w14:paraId="257E80D2" w14:textId="77777777" w:rsidR="00645EEE" w:rsidRPr="00696D57" w:rsidRDefault="00645EEE" w:rsidP="00645EEE">
      <w:pPr>
        <w:spacing w:after="0" w:line="240" w:lineRule="auto"/>
        <w:ind w:firstLine="708"/>
        <w:rPr>
          <w:b/>
          <w:i/>
        </w:rPr>
      </w:pPr>
      <w:r w:rsidRPr="00696D57">
        <w:rPr>
          <w:b/>
          <w:i/>
        </w:rPr>
        <w:t>Функция надпочечников</w:t>
      </w:r>
      <w:r w:rsidR="00DB1F0C">
        <w:rPr>
          <w:b/>
          <w:i/>
        </w:rPr>
        <w:t xml:space="preserve"> в педиатрической популяции</w:t>
      </w:r>
    </w:p>
    <w:p w14:paraId="0120AE2B" w14:textId="7248F888" w:rsidR="005E5B48" w:rsidRDefault="00645EEE">
      <w:pPr>
        <w:spacing w:after="0" w:line="240" w:lineRule="auto"/>
        <w:ind w:firstLine="708"/>
      </w:pPr>
      <w:r w:rsidRPr="007C5FAC">
        <w:t xml:space="preserve">В </w:t>
      </w:r>
      <w:r w:rsidR="00DB1F0C">
        <w:t>клиническом исследовании</w:t>
      </w:r>
      <w:r w:rsidRPr="007C5FAC">
        <w:t xml:space="preserve"> TMC278 C213 на 48-й неделе </w:t>
      </w:r>
      <w:r w:rsidR="00DB1F0C">
        <w:t xml:space="preserve">было описано увеличение уровня кортизола </w:t>
      </w:r>
      <w:r w:rsidR="00DB1F0C" w:rsidRPr="007C5FAC">
        <w:t>на 1,59 (0,24, 2,93) мкг/дл</w:t>
      </w:r>
      <w:r w:rsidR="00DB1F0C">
        <w:t xml:space="preserve"> относительно исходных </w:t>
      </w:r>
      <w:r w:rsidR="00DB1F0C" w:rsidRPr="002736DD">
        <w:t xml:space="preserve">значений. </w:t>
      </w:r>
      <w:r w:rsidRPr="002736DD">
        <w:t xml:space="preserve">У </w:t>
      </w:r>
      <w:r w:rsidR="00DB1F0C" w:rsidRPr="002736DD">
        <w:t>6/</w:t>
      </w:r>
      <w:r w:rsidRPr="002736DD">
        <w:t>30 (20%) субъектов с нормальным</w:t>
      </w:r>
      <w:r w:rsidR="00DB1F0C" w:rsidRPr="002736DD">
        <w:t xml:space="preserve">и значениями кортизола после </w:t>
      </w:r>
      <w:r w:rsidRPr="002736DD">
        <w:t>стимуляции АКТГ</w:t>
      </w:r>
      <w:r w:rsidRPr="007C5FAC">
        <w:t xml:space="preserve"> </w:t>
      </w:r>
      <w:r w:rsidR="00DB1F0C">
        <w:t>(</w:t>
      </w:r>
      <w:r w:rsidR="00DB1F0C" w:rsidRPr="007C5FAC">
        <w:t>250 мкг</w:t>
      </w:r>
      <w:r w:rsidR="00DB1F0C">
        <w:t>)</w:t>
      </w:r>
      <w:r w:rsidR="00DB1F0C" w:rsidRPr="007C5FAC">
        <w:t xml:space="preserve"> </w:t>
      </w:r>
      <w:r w:rsidRPr="007C5FAC">
        <w:t>на исходном уровне во время исследования</w:t>
      </w:r>
      <w:r w:rsidR="00DB1F0C">
        <w:t xml:space="preserve"> регистрировалось значительное увеличение кортизола </w:t>
      </w:r>
      <w:r w:rsidRPr="007C5FAC">
        <w:t>(пиковый уровень кортизола &lt;18,1 мкг/дл). У трех из этих субъектов на 48-й неделе были обнаружены отклонения от нормы в тесте на стимуляцию 250 мкг АКТГ. В целом не было серьезных нежелательных явлений, летальных исходов или прекращения лечения, которые можно было бы явно отнести на счет н</w:t>
      </w:r>
      <w:r w:rsidR="00DB1F0C">
        <w:t>адпочечниковой недостаточности</w:t>
      </w:r>
      <w:r w:rsidR="00E84390">
        <w:rPr>
          <w:color w:val="000000"/>
        </w:rPr>
        <w:t xml:space="preserve"> [17,20,21,</w:t>
      </w:r>
      <w:r w:rsidR="008902D9">
        <w:rPr>
          <w:color w:val="000000"/>
        </w:rPr>
        <w:t>37</w:t>
      </w:r>
      <w:r w:rsidR="00DA6071">
        <w:rPr>
          <w:color w:val="000000"/>
        </w:rPr>
        <w:t>]</w:t>
      </w:r>
      <w:r w:rsidR="00DB1F0C" w:rsidRPr="002736DD">
        <w:t xml:space="preserve">. </w:t>
      </w:r>
    </w:p>
    <w:p w14:paraId="74735BB6" w14:textId="77777777" w:rsidR="006D4751" w:rsidRPr="002736DD" w:rsidRDefault="006D4751">
      <w:pPr>
        <w:spacing w:after="0" w:line="240" w:lineRule="auto"/>
        <w:ind w:firstLine="708"/>
      </w:pPr>
    </w:p>
    <w:p w14:paraId="5DC64BBC" w14:textId="3E441488" w:rsidR="00040F40" w:rsidRPr="00C95B2B" w:rsidRDefault="00C95B2B" w:rsidP="00725291">
      <w:pPr>
        <w:pStyle w:val="4"/>
        <w:numPr>
          <w:ilvl w:val="3"/>
          <w:numId w:val="16"/>
        </w:numPr>
        <w:spacing w:before="0" w:after="0" w:line="240" w:lineRule="auto"/>
        <w:ind w:left="810"/>
      </w:pPr>
      <w:r w:rsidRPr="00C95B2B">
        <w:t xml:space="preserve"> </w:t>
      </w:r>
      <w:bookmarkStart w:id="176" w:name="_Toc135635435"/>
      <w:r w:rsidR="00040F40" w:rsidRPr="00C95B2B">
        <w:t>Степень воздействия на пациентов</w:t>
      </w:r>
      <w:bookmarkEnd w:id="172"/>
      <w:bookmarkEnd w:id="176"/>
    </w:p>
    <w:p w14:paraId="00C377CF" w14:textId="77777777" w:rsidR="006D4751" w:rsidRDefault="006D4751">
      <w:pPr>
        <w:spacing w:after="0" w:line="240" w:lineRule="auto"/>
        <w:ind w:firstLine="709"/>
        <w:rPr>
          <w:iCs/>
        </w:rPr>
      </w:pPr>
    </w:p>
    <w:p w14:paraId="1B545A45" w14:textId="6D21589A" w:rsidR="00D55F45" w:rsidRDefault="000F124B">
      <w:pPr>
        <w:spacing w:after="0" w:line="240" w:lineRule="auto"/>
        <w:ind w:firstLine="709"/>
        <w:rPr>
          <w:iCs/>
        </w:rPr>
      </w:pPr>
      <w:r w:rsidRPr="002736DD">
        <w:rPr>
          <w:iCs/>
        </w:rPr>
        <w:t xml:space="preserve">Оценка безопасности рилпивирина основана на объединенных </w:t>
      </w:r>
      <w:r w:rsidR="00941E02" w:rsidRPr="002736DD">
        <w:rPr>
          <w:iCs/>
        </w:rPr>
        <w:t xml:space="preserve">результатах </w:t>
      </w:r>
      <w:r w:rsidRPr="002736DD">
        <w:rPr>
          <w:iCs/>
        </w:rPr>
        <w:t xml:space="preserve">контролируемых исследований </w:t>
      </w:r>
      <w:r w:rsidRPr="002736DD">
        <w:rPr>
          <w:iCs/>
          <w:lang w:val="en-US"/>
        </w:rPr>
        <w:t>III</w:t>
      </w:r>
      <w:r w:rsidRPr="002736DD">
        <w:rPr>
          <w:iCs/>
        </w:rPr>
        <w:t xml:space="preserve"> фазы:</w:t>
      </w:r>
      <w:r w:rsidRPr="000F124B">
        <w:rPr>
          <w:iCs/>
        </w:rPr>
        <w:t xml:space="preserve"> TMC278-C209 (ECHO</w:t>
      </w:r>
      <w:r w:rsidR="00524BF2">
        <w:rPr>
          <w:iCs/>
        </w:rPr>
        <w:t xml:space="preserve">; </w:t>
      </w:r>
      <w:r w:rsidR="00524BF2" w:rsidRPr="00524BF2">
        <w:rPr>
          <w:iCs/>
        </w:rPr>
        <w:t>NCT00540449</w:t>
      </w:r>
      <w:r w:rsidRPr="000F124B">
        <w:rPr>
          <w:iCs/>
        </w:rPr>
        <w:t>) и TMC278-C215 (THRIVE</w:t>
      </w:r>
      <w:r w:rsidR="00524BF2">
        <w:rPr>
          <w:iCs/>
        </w:rPr>
        <w:t xml:space="preserve">; </w:t>
      </w:r>
      <w:r w:rsidR="00524BF2" w:rsidRPr="00524BF2">
        <w:rPr>
          <w:iCs/>
        </w:rPr>
        <w:t>NCT00543725</w:t>
      </w:r>
      <w:r w:rsidRPr="000F124B">
        <w:rPr>
          <w:iCs/>
        </w:rPr>
        <w:t>)</w:t>
      </w:r>
      <w:r w:rsidR="00DA6071">
        <w:rPr>
          <w:color w:val="000000"/>
        </w:rPr>
        <w:t xml:space="preserve"> [3-5,7]</w:t>
      </w:r>
      <w:r w:rsidR="00FD4BD6">
        <w:rPr>
          <w:iCs/>
        </w:rPr>
        <w:t xml:space="preserve">. </w:t>
      </w:r>
      <w:r w:rsidR="00941E02">
        <w:rPr>
          <w:iCs/>
        </w:rPr>
        <w:t xml:space="preserve">В анализ были включены данные </w:t>
      </w:r>
      <w:r w:rsidR="00941E02" w:rsidRPr="000F124B">
        <w:rPr>
          <w:iCs/>
        </w:rPr>
        <w:t>1368 взрослых пациентов</w:t>
      </w:r>
      <w:r w:rsidR="00941E02">
        <w:rPr>
          <w:iCs/>
        </w:rPr>
        <w:t xml:space="preserve">, </w:t>
      </w:r>
      <w:r w:rsidR="00941E02" w:rsidRPr="000F124B">
        <w:rPr>
          <w:iCs/>
        </w:rPr>
        <w:t>инфицированных ВИЧ-1, ранее не получавших антиретровирусное лечение</w:t>
      </w:r>
      <w:r w:rsidR="00941E02">
        <w:rPr>
          <w:iCs/>
        </w:rPr>
        <w:t xml:space="preserve">. Рилпивирин </w:t>
      </w:r>
      <w:r w:rsidR="00941E02" w:rsidRPr="000F124B">
        <w:rPr>
          <w:iCs/>
        </w:rPr>
        <w:t>(25 мг</w:t>
      </w:r>
      <w:r w:rsidR="00941E02">
        <w:rPr>
          <w:iCs/>
        </w:rPr>
        <w:t>/сут</w:t>
      </w:r>
      <w:r w:rsidR="00941E02" w:rsidRPr="000F124B">
        <w:rPr>
          <w:iCs/>
        </w:rPr>
        <w:t>)</w:t>
      </w:r>
      <w:r w:rsidR="00941E02">
        <w:rPr>
          <w:iCs/>
        </w:rPr>
        <w:t xml:space="preserve"> получали </w:t>
      </w:r>
      <w:r w:rsidR="00941E02" w:rsidRPr="000F124B">
        <w:rPr>
          <w:iCs/>
        </w:rPr>
        <w:t>686</w:t>
      </w:r>
      <w:r w:rsidR="00941E02">
        <w:rPr>
          <w:iCs/>
        </w:rPr>
        <w:t xml:space="preserve"> пациентов. Анализ параметров безопасности проводили </w:t>
      </w:r>
      <w:r w:rsidR="00941E02" w:rsidRPr="000F124B">
        <w:rPr>
          <w:iCs/>
        </w:rPr>
        <w:t>на 96-й неделе</w:t>
      </w:r>
      <w:r w:rsidR="00941E02">
        <w:rPr>
          <w:iCs/>
        </w:rPr>
        <w:t xml:space="preserve">. </w:t>
      </w:r>
      <w:r w:rsidR="00524BF2">
        <w:rPr>
          <w:iCs/>
        </w:rPr>
        <w:t xml:space="preserve">Группа активного контроля получала </w:t>
      </w:r>
      <w:r w:rsidR="00E25C28">
        <w:rPr>
          <w:iCs/>
        </w:rPr>
        <w:t>эфавиренз</w:t>
      </w:r>
      <w:r w:rsidR="00524BF2" w:rsidRPr="00524BF2">
        <w:rPr>
          <w:iCs/>
        </w:rPr>
        <w:t xml:space="preserve"> 600 мг</w:t>
      </w:r>
      <w:r w:rsidR="00524BF2">
        <w:rPr>
          <w:iCs/>
        </w:rPr>
        <w:t xml:space="preserve">/сут. </w:t>
      </w:r>
      <w:r w:rsidR="008C2901" w:rsidRPr="000F124B">
        <w:rPr>
          <w:iCs/>
        </w:rPr>
        <w:t xml:space="preserve">Средняя продолжительность воздействия для пациентов в группе </w:t>
      </w:r>
      <w:r w:rsidR="008C2901">
        <w:rPr>
          <w:iCs/>
        </w:rPr>
        <w:t>рилпивирина</w:t>
      </w:r>
      <w:r w:rsidR="008C2901" w:rsidRPr="000F124B">
        <w:rPr>
          <w:iCs/>
        </w:rPr>
        <w:t xml:space="preserve"> и группе </w:t>
      </w:r>
      <w:r w:rsidR="00E25C28">
        <w:rPr>
          <w:iCs/>
        </w:rPr>
        <w:t>эфавиренз</w:t>
      </w:r>
      <w:r w:rsidR="008C2901" w:rsidRPr="000F124B">
        <w:rPr>
          <w:iCs/>
        </w:rPr>
        <w:t>а составила 104,3 и 104,1 недели соответственно</w:t>
      </w:r>
      <w:r w:rsidR="00DA6071">
        <w:rPr>
          <w:color w:val="000000"/>
        </w:rPr>
        <w:t xml:space="preserve"> [3-5,7,20]</w:t>
      </w:r>
      <w:r w:rsidR="00D55F45">
        <w:rPr>
          <w:iCs/>
        </w:rPr>
        <w:t>.</w:t>
      </w:r>
      <w:r w:rsidR="008C2901" w:rsidRPr="008C2901">
        <w:rPr>
          <w:iCs/>
        </w:rPr>
        <w:t xml:space="preserve"> </w:t>
      </w:r>
    </w:p>
    <w:p w14:paraId="0E17C862" w14:textId="5740D0B8" w:rsidR="00B30F15" w:rsidRPr="002736DD" w:rsidRDefault="00B30F15" w:rsidP="00B30F15">
      <w:pPr>
        <w:pStyle w:val="4"/>
        <w:spacing w:after="240" w:line="240" w:lineRule="auto"/>
        <w:rPr>
          <w:b w:val="0"/>
          <w:lang w:eastAsia="ru-RU"/>
        </w:rPr>
      </w:pPr>
      <w:bookmarkStart w:id="177" w:name="_Toc135635436"/>
      <w:r w:rsidRPr="004435FE">
        <w:rPr>
          <w:color w:val="000000"/>
          <w:szCs w:val="24"/>
        </w:rPr>
        <w:t>4.</w:t>
      </w:r>
      <w:r w:rsidR="00D31DA5">
        <w:rPr>
          <w:color w:val="000000"/>
          <w:szCs w:val="24"/>
        </w:rPr>
        <w:t>2</w:t>
      </w:r>
      <w:r w:rsidRPr="004435FE">
        <w:rPr>
          <w:color w:val="000000"/>
          <w:szCs w:val="24"/>
        </w:rPr>
        <w:t>.2.</w:t>
      </w:r>
      <w:r w:rsidR="00FE6E8B">
        <w:rPr>
          <w:color w:val="000000"/>
          <w:szCs w:val="24"/>
        </w:rPr>
        <w:t>4</w:t>
      </w:r>
      <w:r w:rsidRPr="004435FE">
        <w:rPr>
          <w:color w:val="000000"/>
          <w:szCs w:val="24"/>
        </w:rPr>
        <w:t>.</w:t>
      </w:r>
      <w:r w:rsidR="00B877E6">
        <w:rPr>
          <w:color w:val="000000"/>
          <w:szCs w:val="24"/>
        </w:rPr>
        <w:t xml:space="preserve"> </w:t>
      </w:r>
      <w:r w:rsidRPr="002736DD">
        <w:rPr>
          <w:color w:val="000000"/>
          <w:szCs w:val="24"/>
        </w:rPr>
        <w:t>Нежелательные явления</w:t>
      </w:r>
      <w:bookmarkEnd w:id="177"/>
    </w:p>
    <w:p w14:paraId="416F1DBC" w14:textId="6C940CA4" w:rsidR="00B30F15" w:rsidRPr="002736DD" w:rsidRDefault="00FE6E8B" w:rsidP="00B30F15">
      <w:pPr>
        <w:pStyle w:val="5"/>
        <w:spacing w:after="240" w:line="240" w:lineRule="auto"/>
        <w:rPr>
          <w:rFonts w:ascii="Times New Roman" w:hAnsi="Times New Roman"/>
          <w:i w:val="0"/>
          <w:color w:val="000000"/>
          <w:sz w:val="24"/>
          <w:szCs w:val="24"/>
        </w:rPr>
      </w:pPr>
      <w:bookmarkStart w:id="178" w:name="_Toc92645923"/>
      <w:r>
        <w:rPr>
          <w:rFonts w:ascii="Times New Roman" w:hAnsi="Times New Roman"/>
          <w:i w:val="0"/>
          <w:color w:val="000000"/>
          <w:sz w:val="24"/>
          <w:szCs w:val="24"/>
        </w:rPr>
        <w:t>4.</w:t>
      </w:r>
      <w:r w:rsidR="00D31DA5">
        <w:rPr>
          <w:rFonts w:ascii="Times New Roman" w:hAnsi="Times New Roman"/>
          <w:i w:val="0"/>
          <w:color w:val="000000"/>
          <w:sz w:val="24"/>
          <w:szCs w:val="24"/>
        </w:rPr>
        <w:t>2</w:t>
      </w:r>
      <w:r>
        <w:rPr>
          <w:rFonts w:ascii="Times New Roman" w:hAnsi="Times New Roman"/>
          <w:i w:val="0"/>
          <w:color w:val="000000"/>
          <w:sz w:val="24"/>
          <w:szCs w:val="24"/>
        </w:rPr>
        <w:t>.2.4</w:t>
      </w:r>
      <w:r w:rsidR="00B30F15" w:rsidRPr="002736DD">
        <w:rPr>
          <w:rFonts w:ascii="Times New Roman" w:hAnsi="Times New Roman"/>
          <w:i w:val="0"/>
          <w:color w:val="000000"/>
          <w:sz w:val="24"/>
          <w:szCs w:val="24"/>
        </w:rPr>
        <w:t>.1. Нежелательные явления</w:t>
      </w:r>
      <w:r w:rsidR="00ED5826">
        <w:rPr>
          <w:rFonts w:ascii="Times New Roman" w:hAnsi="Times New Roman"/>
          <w:i w:val="0"/>
          <w:color w:val="000000"/>
          <w:sz w:val="24"/>
          <w:szCs w:val="24"/>
        </w:rPr>
        <w:t xml:space="preserve"> в</w:t>
      </w:r>
      <w:r w:rsidR="00B30F15" w:rsidRPr="002736DD">
        <w:rPr>
          <w:rFonts w:ascii="Times New Roman" w:hAnsi="Times New Roman"/>
          <w:i w:val="0"/>
          <w:color w:val="000000"/>
          <w:sz w:val="24"/>
          <w:szCs w:val="24"/>
        </w:rPr>
        <w:t xml:space="preserve"> </w:t>
      </w:r>
      <w:r w:rsidR="00ED5826">
        <w:rPr>
          <w:rFonts w:ascii="Times New Roman" w:hAnsi="Times New Roman"/>
          <w:i w:val="0"/>
          <w:color w:val="000000"/>
          <w:sz w:val="24"/>
          <w:szCs w:val="24"/>
        </w:rPr>
        <w:t>клинических</w:t>
      </w:r>
      <w:r w:rsidR="00B30F15" w:rsidRPr="002736DD">
        <w:rPr>
          <w:rFonts w:ascii="Times New Roman" w:hAnsi="Times New Roman"/>
          <w:i w:val="0"/>
          <w:color w:val="000000"/>
          <w:sz w:val="24"/>
          <w:szCs w:val="24"/>
        </w:rPr>
        <w:t xml:space="preserve"> исследованиях </w:t>
      </w:r>
      <w:bookmarkEnd w:id="178"/>
    </w:p>
    <w:p w14:paraId="5ED48FBC" w14:textId="77777777" w:rsidR="00E5783A" w:rsidRPr="00E5783A" w:rsidRDefault="00E5783A" w:rsidP="00E5783A">
      <w:pPr>
        <w:shd w:val="clear" w:color="auto" w:fill="FFFFFF"/>
        <w:spacing w:after="0" w:line="240" w:lineRule="auto"/>
        <w:ind w:firstLine="708"/>
        <w:rPr>
          <w:rFonts w:eastAsia="Times New Roman"/>
          <w:color w:val="000000"/>
          <w:lang w:eastAsia="ru-RU"/>
        </w:rPr>
      </w:pPr>
      <w:r w:rsidRPr="002736DD">
        <w:rPr>
          <w:rFonts w:eastAsia="Times New Roman"/>
          <w:color w:val="000000"/>
          <w:lang w:eastAsia="ru-RU"/>
        </w:rPr>
        <w:t>Долгосрочные данные по безопасности были получены в результате продолжительного периода исследования II фазы C204</w:t>
      </w:r>
      <w:r w:rsidR="00DA6071">
        <w:rPr>
          <w:color w:val="000000"/>
        </w:rPr>
        <w:t xml:space="preserve"> [2]</w:t>
      </w:r>
      <w:r w:rsidRPr="002736DD">
        <w:rPr>
          <w:rFonts w:eastAsia="Times New Roman"/>
          <w:color w:val="000000"/>
          <w:lang w:eastAsia="ru-RU"/>
        </w:rPr>
        <w:t>. Доля пациентов, сообщивших как минимум об одном СНЯ, составила</w:t>
      </w:r>
      <w:r w:rsidRPr="00E5783A">
        <w:rPr>
          <w:rFonts w:eastAsia="Times New Roman"/>
          <w:color w:val="000000"/>
          <w:lang w:eastAsia="ru-RU"/>
        </w:rPr>
        <w:t xml:space="preserve"> 6,6% в объединенной группе рилпивирина по сравнению с 8,1% в контрольной группе. В целом в долгосрочном анализе безопасности частота СНЯ между группой рилпивирина и контрольной группой была сопоставима (15,8% против 16,9% соответственно) и соответствовала профилю безопасности, основанному на первых 48 неделях лечения из исследований С204, С209 и С215</w:t>
      </w:r>
      <w:r w:rsidR="00DA6071">
        <w:rPr>
          <w:color w:val="000000"/>
        </w:rPr>
        <w:t xml:space="preserve"> [2-4]</w:t>
      </w:r>
      <w:r w:rsidRPr="00E5783A">
        <w:rPr>
          <w:rFonts w:eastAsia="Times New Roman"/>
          <w:color w:val="000000"/>
          <w:lang w:eastAsia="ru-RU"/>
        </w:rPr>
        <w:t>.</w:t>
      </w:r>
    </w:p>
    <w:p w14:paraId="1B9B025B" w14:textId="1AEF6FA1" w:rsidR="00FE7E51" w:rsidRDefault="004F7732" w:rsidP="00E5783A">
      <w:pPr>
        <w:shd w:val="clear" w:color="auto" w:fill="FFFFFF"/>
        <w:spacing w:after="0" w:line="240" w:lineRule="auto"/>
        <w:ind w:firstLine="708"/>
        <w:rPr>
          <w:rFonts w:eastAsia="Times New Roman"/>
          <w:color w:val="000000"/>
          <w:lang w:eastAsia="ru-RU"/>
        </w:rPr>
      </w:pPr>
      <w:r>
        <w:rPr>
          <w:rFonts w:eastAsia="Times New Roman"/>
          <w:color w:val="000000"/>
          <w:lang w:eastAsia="ru-RU"/>
        </w:rPr>
        <w:t>Наиболее распространенные НЯ</w:t>
      </w:r>
      <w:r w:rsidR="00E5783A" w:rsidRPr="00E5783A">
        <w:rPr>
          <w:rFonts w:eastAsia="Times New Roman"/>
          <w:color w:val="000000"/>
          <w:lang w:eastAsia="ru-RU"/>
        </w:rPr>
        <w:t>, связанные с лечением рилпивирином в зависимости от дозы, включали сыпь и удлинение интервала QT.</w:t>
      </w:r>
      <w:r>
        <w:rPr>
          <w:rFonts w:eastAsia="Times New Roman"/>
          <w:color w:val="000000"/>
          <w:lang w:eastAsia="ru-RU"/>
        </w:rPr>
        <w:t xml:space="preserve"> </w:t>
      </w:r>
      <w:r w:rsidR="00E5783A" w:rsidRPr="00E5783A">
        <w:rPr>
          <w:rFonts w:eastAsia="Times New Roman"/>
          <w:color w:val="000000"/>
          <w:lang w:eastAsia="ru-RU"/>
        </w:rPr>
        <w:t>Результаты теста стимуляции АКТГ в исследованиях фазы II/III предполагают возможность угнетения надпочечников на 48-й неделе</w:t>
      </w:r>
      <w:r w:rsidR="00DA6071">
        <w:rPr>
          <w:color w:val="000000"/>
        </w:rPr>
        <w:t xml:space="preserve"> [2-4]</w:t>
      </w:r>
      <w:r w:rsidR="00E5783A" w:rsidRPr="00E5783A">
        <w:rPr>
          <w:rFonts w:eastAsia="Times New Roman"/>
          <w:color w:val="000000"/>
          <w:lang w:eastAsia="ru-RU"/>
        </w:rPr>
        <w:t>.</w:t>
      </w:r>
      <w:r w:rsidR="00AD4285" w:rsidRPr="00AD4285">
        <w:rPr>
          <w:rFonts w:eastAsia="Times New Roman"/>
          <w:color w:val="000000"/>
          <w:lang w:eastAsia="ru-RU"/>
        </w:rPr>
        <w:t xml:space="preserve"> </w:t>
      </w:r>
      <w:r w:rsidR="00AD4285">
        <w:rPr>
          <w:rFonts w:eastAsia="Times New Roman"/>
          <w:color w:val="000000"/>
          <w:lang w:eastAsia="ru-RU"/>
        </w:rPr>
        <w:t xml:space="preserve">Согласно объединенным данным базовых клинических исследований </w:t>
      </w:r>
      <w:r w:rsidR="00AD4285">
        <w:rPr>
          <w:rFonts w:eastAsia="Times New Roman"/>
          <w:color w:val="000000"/>
          <w:lang w:val="en-US" w:eastAsia="ru-RU"/>
        </w:rPr>
        <w:t>III</w:t>
      </w:r>
      <w:r w:rsidR="00AD4285">
        <w:rPr>
          <w:rFonts w:eastAsia="Times New Roman"/>
          <w:color w:val="000000"/>
          <w:lang w:eastAsia="ru-RU"/>
        </w:rPr>
        <w:t xml:space="preserve"> фазы (</w:t>
      </w:r>
      <w:r w:rsidR="00AD4285" w:rsidRPr="00AD4285">
        <w:rPr>
          <w:rFonts w:eastAsia="Times New Roman"/>
          <w:color w:val="000000"/>
          <w:lang w:eastAsia="ru-RU"/>
        </w:rPr>
        <w:t>ECHO и THRIVE</w:t>
      </w:r>
      <w:r w:rsidR="00AD4285">
        <w:rPr>
          <w:rFonts w:eastAsia="Times New Roman"/>
          <w:color w:val="000000"/>
          <w:lang w:eastAsia="ru-RU"/>
        </w:rPr>
        <w:t>), н</w:t>
      </w:r>
      <w:r w:rsidR="00AD4285" w:rsidRPr="00AD4285">
        <w:rPr>
          <w:rFonts w:eastAsia="Times New Roman"/>
          <w:color w:val="000000"/>
          <w:lang w:eastAsia="ru-RU"/>
        </w:rPr>
        <w:t>а момент анализа на неделе 48 кумулятивная частота в группах рилпивирина по сравнению с эфавирензом любых связанных с лечением НЯ 2-4 степени и прекращения лечения из-за</w:t>
      </w:r>
      <w:r w:rsidR="00FE7E51">
        <w:rPr>
          <w:rFonts w:eastAsia="Times New Roman"/>
          <w:color w:val="000000"/>
          <w:lang w:eastAsia="ru-RU"/>
        </w:rPr>
        <w:t xml:space="preserve"> НЯ составляла 16% против 31% (р &lt; 0,0001) и 3% против 8% (р</w:t>
      </w:r>
      <w:r w:rsidR="00AD4285" w:rsidRPr="00AD4285">
        <w:rPr>
          <w:rFonts w:eastAsia="Times New Roman"/>
          <w:color w:val="000000"/>
          <w:lang w:eastAsia="ru-RU"/>
        </w:rPr>
        <w:t xml:space="preserve"> = 0,0005) соответственно. Частота нейропсихиатрических НЯ, связанных с лечением, составила </w:t>
      </w:r>
      <w:r w:rsidR="00FE7E51">
        <w:rPr>
          <w:rFonts w:eastAsia="Times New Roman"/>
          <w:color w:val="000000"/>
          <w:lang w:eastAsia="ru-RU"/>
        </w:rPr>
        <w:t>27% против 48% соответственно (р</w:t>
      </w:r>
      <w:r w:rsidR="00AD4285" w:rsidRPr="00AD4285">
        <w:rPr>
          <w:rFonts w:eastAsia="Times New Roman"/>
          <w:color w:val="000000"/>
          <w:lang w:eastAsia="ru-RU"/>
        </w:rPr>
        <w:t xml:space="preserve"> &lt;0,0001). Частота неврологических НЯ, связанных с лечением</w:t>
      </w:r>
      <w:r w:rsidR="00FE7E51">
        <w:rPr>
          <w:rFonts w:eastAsia="Times New Roman"/>
          <w:color w:val="000000"/>
          <w:lang w:eastAsia="ru-RU"/>
        </w:rPr>
        <w:t xml:space="preserve"> и представляющих особый интерес</w:t>
      </w:r>
      <w:r w:rsidR="00AD4285" w:rsidRPr="00AD4285">
        <w:rPr>
          <w:rFonts w:eastAsia="Times New Roman"/>
          <w:color w:val="000000"/>
          <w:lang w:eastAsia="ru-RU"/>
        </w:rPr>
        <w:t>, составила 17% против 38% (</w:t>
      </w:r>
      <w:r w:rsidR="00FE7E51">
        <w:rPr>
          <w:rFonts w:eastAsia="Times New Roman"/>
          <w:color w:val="000000"/>
          <w:lang w:eastAsia="ru-RU"/>
        </w:rPr>
        <w:t>р</w:t>
      </w:r>
      <w:r w:rsidR="00AD4285" w:rsidRPr="00AD4285">
        <w:rPr>
          <w:rFonts w:eastAsia="Times New Roman"/>
          <w:color w:val="000000"/>
          <w:lang w:eastAsia="ru-RU"/>
        </w:rPr>
        <w:t xml:space="preserve"> &lt;0,0001), а частота </w:t>
      </w:r>
      <w:r w:rsidR="00FE7E51" w:rsidRPr="00AD4285">
        <w:rPr>
          <w:rFonts w:eastAsia="Times New Roman"/>
          <w:color w:val="000000"/>
          <w:lang w:eastAsia="ru-RU"/>
        </w:rPr>
        <w:t>психических НЯ</w:t>
      </w:r>
      <w:r w:rsidR="00FE7E51">
        <w:rPr>
          <w:rFonts w:eastAsia="Times New Roman"/>
          <w:color w:val="000000"/>
          <w:lang w:eastAsia="ru-RU"/>
        </w:rPr>
        <w:t>,</w:t>
      </w:r>
      <w:r w:rsidR="00FE7E51" w:rsidRPr="00AD4285">
        <w:rPr>
          <w:rFonts w:eastAsia="Times New Roman"/>
          <w:color w:val="000000"/>
          <w:lang w:eastAsia="ru-RU"/>
        </w:rPr>
        <w:t xml:space="preserve"> </w:t>
      </w:r>
      <w:r w:rsidR="00AD4285" w:rsidRPr="00AD4285">
        <w:rPr>
          <w:rFonts w:eastAsia="Times New Roman"/>
          <w:color w:val="000000"/>
          <w:lang w:eastAsia="ru-RU"/>
        </w:rPr>
        <w:t xml:space="preserve">связанных с лечением </w:t>
      </w:r>
      <w:r w:rsidR="00FE7E51">
        <w:rPr>
          <w:rFonts w:eastAsia="Times New Roman"/>
          <w:color w:val="000000"/>
          <w:lang w:eastAsia="ru-RU"/>
        </w:rPr>
        <w:t xml:space="preserve">и </w:t>
      </w:r>
      <w:r w:rsidR="00AD4285" w:rsidRPr="00AD4285">
        <w:rPr>
          <w:rFonts w:eastAsia="Times New Roman"/>
          <w:color w:val="000000"/>
          <w:lang w:eastAsia="ru-RU"/>
        </w:rPr>
        <w:t>представляющих интерес</w:t>
      </w:r>
      <w:r w:rsidR="00FE7E51">
        <w:rPr>
          <w:rFonts w:eastAsia="Times New Roman"/>
          <w:color w:val="000000"/>
          <w:lang w:eastAsia="ru-RU"/>
        </w:rPr>
        <w:t>,</w:t>
      </w:r>
      <w:r w:rsidR="00AD4285" w:rsidRPr="00AD4285">
        <w:rPr>
          <w:rFonts w:eastAsia="Times New Roman"/>
          <w:color w:val="000000"/>
          <w:lang w:eastAsia="ru-RU"/>
        </w:rPr>
        <w:t xml:space="preserve"> </w:t>
      </w:r>
      <w:r w:rsidR="00FE7E51">
        <w:rPr>
          <w:rFonts w:eastAsia="Times New Roman"/>
          <w:color w:val="000000"/>
          <w:lang w:eastAsia="ru-RU"/>
        </w:rPr>
        <w:t>составила 15% против 23% (р</w:t>
      </w:r>
      <w:r w:rsidR="00AD4285" w:rsidRPr="00AD4285">
        <w:rPr>
          <w:rFonts w:eastAsia="Times New Roman"/>
          <w:color w:val="000000"/>
          <w:lang w:eastAsia="ru-RU"/>
        </w:rPr>
        <w:t xml:space="preserve"> = 0,0002). Головокружение и ненормальные сновидения</w:t>
      </w:r>
      <w:r w:rsidR="00FE7E51">
        <w:rPr>
          <w:rFonts w:eastAsia="Times New Roman"/>
          <w:color w:val="000000"/>
          <w:lang w:eastAsia="ru-RU"/>
        </w:rPr>
        <w:t xml:space="preserve"> </w:t>
      </w:r>
      <w:r w:rsidR="00AD4285" w:rsidRPr="00AD4285">
        <w:rPr>
          <w:rFonts w:eastAsia="Times New Roman"/>
          <w:color w:val="000000"/>
          <w:lang w:eastAsia="ru-RU"/>
        </w:rPr>
        <w:t>/</w:t>
      </w:r>
      <w:r w:rsidR="00FE7E51">
        <w:rPr>
          <w:rFonts w:eastAsia="Times New Roman"/>
          <w:color w:val="000000"/>
          <w:lang w:eastAsia="ru-RU"/>
        </w:rPr>
        <w:t xml:space="preserve"> </w:t>
      </w:r>
      <w:r w:rsidR="00AD4285" w:rsidRPr="00AD4285">
        <w:rPr>
          <w:rFonts w:eastAsia="Times New Roman"/>
          <w:color w:val="000000"/>
          <w:lang w:eastAsia="ru-RU"/>
        </w:rPr>
        <w:t xml:space="preserve">кошмары возникали значительно реже при приеме рилпивирина по сравнению с </w:t>
      </w:r>
      <w:r w:rsidR="00FE7E51">
        <w:rPr>
          <w:rFonts w:eastAsia="Times New Roman"/>
          <w:color w:val="000000"/>
          <w:lang w:eastAsia="ru-RU"/>
        </w:rPr>
        <w:t>эфавирензм (р</w:t>
      </w:r>
      <w:r w:rsidR="00AD4285" w:rsidRPr="00AD4285">
        <w:rPr>
          <w:rFonts w:eastAsia="Times New Roman"/>
          <w:color w:val="000000"/>
          <w:lang w:eastAsia="ru-RU"/>
        </w:rPr>
        <w:t xml:space="preserve"> &lt; 0,01). В обеих группах пациенты с предшествующим психоневрологическим анамнезом, как правило, сообщали о большем количестве нейропсихиатрических НЯ, но их частота оставалась ниже для рилпивирина, чем для эфавирен</w:t>
      </w:r>
      <w:r w:rsidR="00FE7E51">
        <w:rPr>
          <w:rFonts w:eastAsia="Times New Roman"/>
          <w:color w:val="000000"/>
          <w:lang w:eastAsia="ru-RU"/>
        </w:rPr>
        <w:t>з</w:t>
      </w:r>
      <w:r w:rsidR="00AD4285" w:rsidRPr="00AD4285">
        <w:rPr>
          <w:rFonts w:eastAsia="Times New Roman"/>
          <w:color w:val="000000"/>
          <w:lang w:eastAsia="ru-RU"/>
        </w:rPr>
        <w:t xml:space="preserve">а. </w:t>
      </w:r>
      <w:r w:rsidR="00FE7E51">
        <w:rPr>
          <w:rFonts w:eastAsia="Times New Roman"/>
          <w:color w:val="000000"/>
          <w:lang w:eastAsia="ru-RU"/>
        </w:rPr>
        <w:t>Таким образом, р</w:t>
      </w:r>
      <w:r w:rsidR="00AD4285" w:rsidRPr="00AD4285">
        <w:rPr>
          <w:rFonts w:eastAsia="Times New Roman"/>
          <w:color w:val="000000"/>
          <w:lang w:eastAsia="ru-RU"/>
        </w:rPr>
        <w:t xml:space="preserve">илпивирин ассоциировался с меньшим количеством представляющих интерес неврологических и психических НЯ, чем эфавиренз, в течение 48 недель у ранее не получавших лечения ВИЧ-1-инфицированных </w:t>
      </w:r>
      <w:r w:rsidR="00AD4285" w:rsidRPr="00BF14DE">
        <w:rPr>
          <w:rFonts w:eastAsia="Times New Roman"/>
          <w:color w:val="000000"/>
          <w:lang w:eastAsia="ru-RU"/>
        </w:rPr>
        <w:t>взрослых</w:t>
      </w:r>
      <w:r w:rsidR="00FE7E51" w:rsidRPr="00BF14DE">
        <w:rPr>
          <w:rFonts w:eastAsia="Times New Roman"/>
          <w:color w:val="000000"/>
          <w:lang w:eastAsia="ru-RU"/>
        </w:rPr>
        <w:t xml:space="preserve"> [</w:t>
      </w:r>
      <w:r w:rsidR="00BF14DE">
        <w:rPr>
          <w:rFonts w:eastAsia="Times New Roman"/>
          <w:color w:val="000000"/>
          <w:lang w:eastAsia="ru-RU"/>
        </w:rPr>
        <w:t>38</w:t>
      </w:r>
      <w:r w:rsidR="00FE7E51" w:rsidRPr="00BF14DE">
        <w:rPr>
          <w:rFonts w:eastAsia="Times New Roman"/>
          <w:color w:val="000000"/>
          <w:lang w:eastAsia="ru-RU"/>
        </w:rPr>
        <w:t>]</w:t>
      </w:r>
      <w:r w:rsidR="00AD4285" w:rsidRPr="00BF14DE">
        <w:rPr>
          <w:rFonts w:eastAsia="Times New Roman"/>
          <w:color w:val="000000"/>
          <w:lang w:eastAsia="ru-RU"/>
        </w:rPr>
        <w:t>.</w:t>
      </w:r>
      <w:r w:rsidR="00FE7E51" w:rsidRPr="00E84390">
        <w:rPr>
          <w:rFonts w:eastAsia="Times New Roman"/>
          <w:color w:val="000000"/>
          <w:lang w:eastAsia="ru-RU"/>
        </w:rPr>
        <w:t xml:space="preserve"> Частота нежелательных явлений со стороны печени </w:t>
      </w:r>
      <w:r w:rsidR="006B05B8" w:rsidRPr="00E84390">
        <w:rPr>
          <w:rFonts w:eastAsia="Times New Roman"/>
          <w:color w:val="000000"/>
          <w:lang w:eastAsia="ru-RU"/>
        </w:rPr>
        <w:t xml:space="preserve">была низкой, составив 5,5% при включении в АРТ рилпивирина и 6,6% на фоне применения эфавиренза. Частота данной категории НЯ </w:t>
      </w:r>
      <w:r w:rsidR="00FE7E51" w:rsidRPr="00E84390">
        <w:rPr>
          <w:rFonts w:eastAsia="Times New Roman"/>
          <w:color w:val="000000"/>
          <w:lang w:eastAsia="ru-RU"/>
        </w:rPr>
        <w:t xml:space="preserve">была выше у пациентов с коинфекцией </w:t>
      </w:r>
      <w:r w:rsidR="006B05B8" w:rsidRPr="00E84390">
        <w:rPr>
          <w:rFonts w:eastAsia="Times New Roman"/>
          <w:color w:val="000000"/>
          <w:lang w:eastAsia="ru-RU"/>
        </w:rPr>
        <w:t>вирусами гепатитов В и С</w:t>
      </w:r>
      <w:r w:rsidR="00FE7E51" w:rsidRPr="00E84390">
        <w:rPr>
          <w:rFonts w:eastAsia="Times New Roman"/>
          <w:color w:val="000000"/>
          <w:lang w:eastAsia="ru-RU"/>
        </w:rPr>
        <w:t>, чем у пациентов без коинфекции (26,7% по сравнению с 4,1% соответственно)</w:t>
      </w:r>
      <w:r w:rsidR="006B05B8" w:rsidRPr="00E84390">
        <w:rPr>
          <w:rFonts w:eastAsia="Times New Roman"/>
          <w:color w:val="000000"/>
          <w:lang w:eastAsia="ru-RU"/>
        </w:rPr>
        <w:t xml:space="preserve"> [</w:t>
      </w:r>
      <w:r w:rsidR="00E84390">
        <w:rPr>
          <w:rFonts w:eastAsia="Times New Roman"/>
          <w:color w:val="000000"/>
          <w:lang w:eastAsia="ru-RU"/>
        </w:rPr>
        <w:t>5</w:t>
      </w:r>
      <w:r w:rsidR="006B05B8" w:rsidRPr="00E84390">
        <w:rPr>
          <w:rFonts w:eastAsia="Times New Roman"/>
          <w:color w:val="000000"/>
          <w:lang w:eastAsia="ru-RU"/>
        </w:rPr>
        <w:t>]</w:t>
      </w:r>
      <w:r w:rsidR="00FE7E51" w:rsidRPr="00E84390">
        <w:rPr>
          <w:rFonts w:eastAsia="Times New Roman"/>
          <w:color w:val="000000"/>
          <w:lang w:eastAsia="ru-RU"/>
        </w:rPr>
        <w:t>.</w:t>
      </w:r>
    </w:p>
    <w:p w14:paraId="24B6157B" w14:textId="33510448" w:rsidR="00E5783A" w:rsidRPr="00E5783A" w:rsidRDefault="00E5783A" w:rsidP="00E5783A">
      <w:pPr>
        <w:shd w:val="clear" w:color="auto" w:fill="FFFFFF"/>
        <w:spacing w:after="0" w:line="240" w:lineRule="auto"/>
        <w:ind w:firstLine="708"/>
        <w:rPr>
          <w:rFonts w:eastAsia="Times New Roman"/>
          <w:color w:val="000000"/>
          <w:lang w:eastAsia="ru-RU"/>
        </w:rPr>
      </w:pPr>
      <w:r w:rsidRPr="00E5783A">
        <w:rPr>
          <w:rFonts w:eastAsia="Times New Roman"/>
          <w:color w:val="000000"/>
          <w:lang w:eastAsia="ru-RU"/>
        </w:rPr>
        <w:t xml:space="preserve">Анализ резистентности показал, что профиль </w:t>
      </w:r>
      <w:r w:rsidR="00836828">
        <w:rPr>
          <w:rFonts w:eastAsia="Times New Roman"/>
          <w:color w:val="000000"/>
          <w:lang w:eastAsia="ru-RU"/>
        </w:rPr>
        <w:t>лекарственной устойчивости</w:t>
      </w:r>
      <w:r w:rsidRPr="00E5783A">
        <w:rPr>
          <w:rFonts w:eastAsia="Times New Roman"/>
          <w:color w:val="000000"/>
          <w:lang w:eastAsia="ru-RU"/>
        </w:rPr>
        <w:t xml:space="preserve"> к рилпивирину более неблагоприятный, чем </w:t>
      </w:r>
      <w:r w:rsidR="00836828">
        <w:rPr>
          <w:rFonts w:eastAsia="Times New Roman"/>
          <w:color w:val="000000"/>
          <w:lang w:eastAsia="ru-RU"/>
        </w:rPr>
        <w:t>таковой у</w:t>
      </w:r>
      <w:r w:rsidRPr="00E5783A">
        <w:rPr>
          <w:rFonts w:eastAsia="Times New Roman"/>
          <w:color w:val="000000"/>
          <w:lang w:eastAsia="ru-RU"/>
        </w:rPr>
        <w:t xml:space="preserve"> эфавиренз</w:t>
      </w:r>
      <w:r w:rsidR="00AA1B18">
        <w:rPr>
          <w:rFonts w:eastAsia="Times New Roman"/>
          <w:color w:val="000000"/>
          <w:lang w:eastAsia="ru-RU"/>
        </w:rPr>
        <w:t>а</w:t>
      </w:r>
      <w:r w:rsidRPr="00E5783A">
        <w:rPr>
          <w:rFonts w:eastAsia="Times New Roman"/>
          <w:color w:val="000000"/>
          <w:lang w:eastAsia="ru-RU"/>
        </w:rPr>
        <w:t xml:space="preserve">. У пациентов, принимавших рилпивирин, медиана времени до вирусологической неудачи была короче, чем у пациентов, принимавших </w:t>
      </w:r>
      <w:r w:rsidR="00E25C28">
        <w:rPr>
          <w:rFonts w:eastAsia="Times New Roman"/>
          <w:color w:val="000000"/>
          <w:lang w:eastAsia="ru-RU"/>
        </w:rPr>
        <w:t>эфавиренз</w:t>
      </w:r>
      <w:r w:rsidRPr="00E5783A">
        <w:rPr>
          <w:rFonts w:eastAsia="Times New Roman"/>
          <w:color w:val="000000"/>
          <w:lang w:eastAsia="ru-RU"/>
        </w:rPr>
        <w:t>. Примерно в два раза чаще у пациентов, принимавших рилпивирин, разви</w:t>
      </w:r>
      <w:r w:rsidR="003772ED">
        <w:rPr>
          <w:rFonts w:eastAsia="Times New Roman"/>
          <w:color w:val="000000"/>
          <w:lang w:eastAsia="ru-RU"/>
        </w:rPr>
        <w:t>ва</w:t>
      </w:r>
      <w:r w:rsidRPr="00E5783A">
        <w:rPr>
          <w:rFonts w:eastAsia="Times New Roman"/>
          <w:color w:val="000000"/>
          <w:lang w:eastAsia="ru-RU"/>
        </w:rPr>
        <w:t>лась вирусологическая неудача по сравнению с пациентами, принимавшими эфавиренз</w:t>
      </w:r>
      <w:r w:rsidR="00DA6071">
        <w:rPr>
          <w:color w:val="000000"/>
        </w:rPr>
        <w:t xml:space="preserve"> [2-4]</w:t>
      </w:r>
      <w:r w:rsidRPr="00E5783A">
        <w:rPr>
          <w:rFonts w:eastAsia="Times New Roman"/>
          <w:color w:val="000000"/>
          <w:lang w:eastAsia="ru-RU"/>
        </w:rPr>
        <w:t>.</w:t>
      </w:r>
    </w:p>
    <w:p w14:paraId="7862E0E7" w14:textId="77777777" w:rsidR="000F124B" w:rsidRDefault="00E5783A" w:rsidP="00E5783A">
      <w:pPr>
        <w:shd w:val="clear" w:color="auto" w:fill="FFFFFF"/>
        <w:spacing w:after="0" w:line="240" w:lineRule="auto"/>
        <w:ind w:firstLine="708"/>
        <w:rPr>
          <w:rFonts w:eastAsia="Times New Roman"/>
          <w:color w:val="000000"/>
          <w:lang w:eastAsia="ru-RU"/>
        </w:rPr>
      </w:pPr>
      <w:r w:rsidRPr="00E5783A">
        <w:rPr>
          <w:rFonts w:eastAsia="Times New Roman"/>
          <w:color w:val="000000"/>
          <w:lang w:eastAsia="ru-RU"/>
        </w:rPr>
        <w:t>Среди пациентов с вирусологической неудачей</w:t>
      </w:r>
      <w:r w:rsidR="003772ED">
        <w:rPr>
          <w:rFonts w:eastAsia="Times New Roman"/>
          <w:color w:val="000000"/>
          <w:lang w:eastAsia="ru-RU"/>
        </w:rPr>
        <w:t>, получавших</w:t>
      </w:r>
      <w:r w:rsidRPr="00E5783A">
        <w:rPr>
          <w:rFonts w:eastAsia="Times New Roman"/>
          <w:color w:val="000000"/>
          <w:lang w:eastAsia="ru-RU"/>
        </w:rPr>
        <w:t xml:space="preserve"> рилпивирин</w:t>
      </w:r>
      <w:r w:rsidR="003772ED">
        <w:rPr>
          <w:rFonts w:eastAsia="Times New Roman"/>
          <w:color w:val="000000"/>
          <w:lang w:eastAsia="ru-RU"/>
        </w:rPr>
        <w:t>,</w:t>
      </w:r>
      <w:r w:rsidRPr="00E5783A">
        <w:rPr>
          <w:rFonts w:eastAsia="Times New Roman"/>
          <w:color w:val="000000"/>
          <w:lang w:eastAsia="ru-RU"/>
        </w:rPr>
        <w:t xml:space="preserve"> примерно в два раза чаще развивались возникающие при лечении мутации резистентности к НИОТ по сравнению с пациентами в </w:t>
      </w:r>
      <w:r w:rsidR="003772ED">
        <w:rPr>
          <w:rFonts w:eastAsia="Times New Roman"/>
          <w:color w:val="000000"/>
          <w:lang w:eastAsia="ru-RU"/>
        </w:rPr>
        <w:t xml:space="preserve">группе вирусологической неудачи, получавших </w:t>
      </w:r>
      <w:r w:rsidRPr="00E5783A">
        <w:rPr>
          <w:rFonts w:eastAsia="Times New Roman"/>
          <w:color w:val="000000"/>
          <w:lang w:eastAsia="ru-RU"/>
        </w:rPr>
        <w:t xml:space="preserve">эфавиренз. Кроме того, среди случаев вирусологической неудачи </w:t>
      </w:r>
      <w:r w:rsidR="003772ED">
        <w:rPr>
          <w:rFonts w:eastAsia="Times New Roman"/>
          <w:color w:val="000000"/>
          <w:lang w:eastAsia="ru-RU"/>
        </w:rPr>
        <w:t>при включении в АРТ</w:t>
      </w:r>
      <w:r w:rsidRPr="00E5783A">
        <w:rPr>
          <w:rFonts w:eastAsia="Times New Roman"/>
          <w:color w:val="000000"/>
          <w:lang w:eastAsia="ru-RU"/>
        </w:rPr>
        <w:t xml:space="preserve"> рилпивирин</w:t>
      </w:r>
      <w:r w:rsidR="003772ED">
        <w:rPr>
          <w:rFonts w:eastAsia="Times New Roman"/>
          <w:color w:val="000000"/>
          <w:lang w:eastAsia="ru-RU"/>
        </w:rPr>
        <w:t>а</w:t>
      </w:r>
      <w:r w:rsidRPr="00E5783A">
        <w:rPr>
          <w:rFonts w:eastAsia="Times New Roman"/>
          <w:color w:val="000000"/>
          <w:lang w:eastAsia="ru-RU"/>
        </w:rPr>
        <w:t xml:space="preserve"> у 87,1% и 90,3% развилась перекрестная устойчивость к эфавирензу и этравиру соответственно. Среди пациентов</w:t>
      </w:r>
      <w:r w:rsidR="003772ED">
        <w:rPr>
          <w:rFonts w:eastAsia="Times New Roman"/>
          <w:color w:val="000000"/>
          <w:lang w:eastAsia="ru-RU"/>
        </w:rPr>
        <w:t xml:space="preserve"> контрольной группы, получавших эфавиренз,</w:t>
      </w:r>
      <w:r w:rsidRPr="00E5783A">
        <w:rPr>
          <w:rFonts w:eastAsia="Times New Roman"/>
          <w:color w:val="000000"/>
          <w:lang w:eastAsia="ru-RU"/>
        </w:rPr>
        <w:t xml:space="preserve"> </w:t>
      </w:r>
      <w:r w:rsidR="003772ED">
        <w:rPr>
          <w:rFonts w:eastAsia="Times New Roman"/>
          <w:color w:val="000000"/>
          <w:lang w:eastAsia="ru-RU"/>
        </w:rPr>
        <w:t>не было зарегистрировано случаев п</w:t>
      </w:r>
      <w:r w:rsidRPr="00E5783A">
        <w:rPr>
          <w:rFonts w:eastAsia="Times New Roman"/>
          <w:color w:val="000000"/>
          <w:lang w:eastAsia="ru-RU"/>
        </w:rPr>
        <w:t>ерекрестно</w:t>
      </w:r>
      <w:r w:rsidR="003772ED">
        <w:rPr>
          <w:rFonts w:eastAsia="Times New Roman"/>
          <w:color w:val="000000"/>
          <w:lang w:eastAsia="ru-RU"/>
        </w:rPr>
        <w:t>й</w:t>
      </w:r>
      <w:r w:rsidRPr="00E5783A">
        <w:rPr>
          <w:rFonts w:eastAsia="Times New Roman"/>
          <w:color w:val="000000"/>
          <w:lang w:eastAsia="ru-RU"/>
        </w:rPr>
        <w:t xml:space="preserve"> устойчив</w:t>
      </w:r>
      <w:r w:rsidR="003772ED">
        <w:rPr>
          <w:rFonts w:eastAsia="Times New Roman"/>
          <w:color w:val="000000"/>
          <w:lang w:eastAsia="ru-RU"/>
        </w:rPr>
        <w:t>ости</w:t>
      </w:r>
      <w:r w:rsidRPr="00E5783A">
        <w:rPr>
          <w:rFonts w:eastAsia="Times New Roman"/>
          <w:color w:val="000000"/>
          <w:lang w:eastAsia="ru-RU"/>
        </w:rPr>
        <w:t xml:space="preserve"> к рилпивирину и этравируну. Частота резистентности к 3TC/FTC, используемому в фоновой схеме, также была примерно в два раза выше среди </w:t>
      </w:r>
      <w:r w:rsidR="003772ED">
        <w:rPr>
          <w:rFonts w:eastAsia="Times New Roman"/>
          <w:color w:val="000000"/>
          <w:lang w:eastAsia="ru-RU"/>
        </w:rPr>
        <w:t>пациентов, получавших</w:t>
      </w:r>
      <w:r w:rsidRPr="00E5783A">
        <w:rPr>
          <w:rFonts w:eastAsia="Times New Roman"/>
          <w:color w:val="000000"/>
          <w:lang w:eastAsia="ru-RU"/>
        </w:rPr>
        <w:t xml:space="preserve"> рилпивирин</w:t>
      </w:r>
      <w:r w:rsidR="003772ED">
        <w:rPr>
          <w:rFonts w:eastAsia="Times New Roman"/>
          <w:color w:val="000000"/>
          <w:lang w:eastAsia="ru-RU"/>
        </w:rPr>
        <w:t>,</w:t>
      </w:r>
      <w:r w:rsidRPr="00E5783A">
        <w:rPr>
          <w:rFonts w:eastAsia="Times New Roman"/>
          <w:color w:val="000000"/>
          <w:lang w:eastAsia="ru-RU"/>
        </w:rPr>
        <w:t xml:space="preserve"> по сравнению с контрольной </w:t>
      </w:r>
      <w:r w:rsidR="00F95B83">
        <w:rPr>
          <w:rFonts w:eastAsia="Times New Roman"/>
          <w:color w:val="000000"/>
          <w:lang w:eastAsia="ru-RU"/>
        </w:rPr>
        <w:t>группой терапии (</w:t>
      </w:r>
      <w:r w:rsidRPr="00E5783A">
        <w:rPr>
          <w:rFonts w:eastAsia="Times New Roman"/>
          <w:color w:val="000000"/>
          <w:lang w:eastAsia="ru-RU"/>
        </w:rPr>
        <w:t>эфавирен</w:t>
      </w:r>
      <w:r w:rsidR="00F95B83">
        <w:rPr>
          <w:rFonts w:eastAsia="Times New Roman"/>
          <w:color w:val="000000"/>
          <w:lang w:eastAsia="ru-RU"/>
        </w:rPr>
        <w:t>з)</w:t>
      </w:r>
      <w:r w:rsidR="00DA6071">
        <w:rPr>
          <w:color w:val="000000"/>
        </w:rPr>
        <w:t xml:space="preserve"> [2-4]</w:t>
      </w:r>
      <w:r w:rsidRPr="00E5783A">
        <w:rPr>
          <w:rFonts w:eastAsia="Times New Roman"/>
          <w:color w:val="000000"/>
          <w:lang w:eastAsia="ru-RU"/>
        </w:rPr>
        <w:t>.</w:t>
      </w:r>
    </w:p>
    <w:p w14:paraId="045AFA3A" w14:textId="77777777" w:rsidR="00500988" w:rsidRDefault="00500988" w:rsidP="00DA4E43">
      <w:pPr>
        <w:shd w:val="clear" w:color="auto" w:fill="FFFFFF"/>
        <w:spacing w:after="0" w:line="240" w:lineRule="auto"/>
        <w:ind w:firstLine="708"/>
        <w:rPr>
          <w:rFonts w:eastAsia="Times New Roman"/>
          <w:color w:val="000000"/>
          <w:lang w:eastAsia="ru-RU"/>
        </w:rPr>
      </w:pPr>
      <w:r w:rsidRPr="002736DD">
        <w:rPr>
          <w:rFonts w:eastAsia="Times New Roman"/>
          <w:lang w:eastAsia="ru-RU"/>
        </w:rPr>
        <w:t>Небольшой объем данных о беременных женщинах (от 300 до 1000 исходов беременности) свидетельствует об отсутствии мальформирующей или фето/неонатальной токсичности рилпивирина. Во время беременности наблюдалось</w:t>
      </w:r>
      <w:r w:rsidR="002736DD">
        <w:rPr>
          <w:rFonts w:eastAsia="Times New Roman"/>
          <w:lang w:eastAsia="ru-RU"/>
        </w:rPr>
        <w:t xml:space="preserve"> снижение экспозиции препарата</w:t>
      </w:r>
      <w:r w:rsidRPr="002736DD">
        <w:rPr>
          <w:rFonts w:eastAsia="Times New Roman"/>
          <w:lang w:eastAsia="ru-RU"/>
        </w:rPr>
        <w:t>, поэтому необходимо тщательно к</w:t>
      </w:r>
      <w:r w:rsidR="00DA6071">
        <w:rPr>
          <w:rFonts w:eastAsia="Times New Roman"/>
          <w:lang w:eastAsia="ru-RU"/>
        </w:rPr>
        <w:t>онтролировать вирусную нагрузку</w:t>
      </w:r>
      <w:r w:rsidR="00DA6071">
        <w:rPr>
          <w:color w:val="000000"/>
        </w:rPr>
        <w:t xml:space="preserve"> [22]</w:t>
      </w:r>
      <w:r w:rsidRPr="002736DD">
        <w:rPr>
          <w:rFonts w:eastAsia="Times New Roman"/>
          <w:lang w:eastAsia="ru-RU"/>
        </w:rPr>
        <w:t>.</w:t>
      </w:r>
    </w:p>
    <w:p w14:paraId="313E43BC" w14:textId="06B5DBB4" w:rsidR="00040F40" w:rsidRPr="002736DD" w:rsidRDefault="00040F40" w:rsidP="00B30F15">
      <w:pPr>
        <w:pStyle w:val="4"/>
        <w:spacing w:after="240" w:line="240" w:lineRule="auto"/>
        <w:rPr>
          <w:szCs w:val="24"/>
        </w:rPr>
      </w:pPr>
      <w:bookmarkStart w:id="179" w:name="_Toc52190601"/>
      <w:bookmarkStart w:id="180" w:name="_Toc135635437"/>
      <w:r w:rsidRPr="004435FE">
        <w:rPr>
          <w:color w:val="000000"/>
          <w:szCs w:val="24"/>
        </w:rPr>
        <w:t>4.</w:t>
      </w:r>
      <w:r w:rsidR="00D31DA5">
        <w:rPr>
          <w:color w:val="000000"/>
          <w:szCs w:val="24"/>
        </w:rPr>
        <w:t>2</w:t>
      </w:r>
      <w:r w:rsidRPr="004435FE">
        <w:rPr>
          <w:color w:val="000000"/>
          <w:szCs w:val="24"/>
        </w:rPr>
        <w:t>.</w:t>
      </w:r>
      <w:r w:rsidR="00FE6E8B">
        <w:rPr>
          <w:color w:val="000000"/>
          <w:szCs w:val="24"/>
        </w:rPr>
        <w:t>2.5</w:t>
      </w:r>
      <w:r w:rsidRPr="004435FE">
        <w:rPr>
          <w:color w:val="000000"/>
          <w:szCs w:val="24"/>
        </w:rPr>
        <w:t>. Серьезные нежелательные явления</w:t>
      </w:r>
      <w:r w:rsidR="00B30F15" w:rsidRPr="004435FE">
        <w:rPr>
          <w:color w:val="000000"/>
          <w:szCs w:val="24"/>
        </w:rPr>
        <w:t>,</w:t>
      </w:r>
      <w:r w:rsidRPr="004435FE">
        <w:rPr>
          <w:color w:val="000000"/>
          <w:szCs w:val="24"/>
        </w:rPr>
        <w:t xml:space="preserve"> летальные </w:t>
      </w:r>
      <w:bookmarkEnd w:id="179"/>
      <w:r w:rsidR="00B30F15" w:rsidRPr="004435FE">
        <w:rPr>
          <w:color w:val="000000"/>
          <w:szCs w:val="24"/>
        </w:rPr>
        <w:t xml:space="preserve">исходы и явления, </w:t>
      </w:r>
      <w:r w:rsidR="00B30F15" w:rsidRPr="002736DD">
        <w:rPr>
          <w:szCs w:val="24"/>
        </w:rPr>
        <w:t>представляющие особый интерес</w:t>
      </w:r>
      <w:bookmarkEnd w:id="180"/>
    </w:p>
    <w:p w14:paraId="3CB953C5" w14:textId="77777777" w:rsidR="008454E5" w:rsidRPr="008454E5" w:rsidRDefault="004F7732" w:rsidP="002736DD">
      <w:pPr>
        <w:spacing w:line="240" w:lineRule="auto"/>
        <w:ind w:firstLine="708"/>
      </w:pPr>
      <w:r w:rsidRPr="002736DD">
        <w:t>Всего было зарегистрировано пять летальных исходов у пациентов, получавших рилпивирин. Среди них четыре в исследовании фазы II C204 и один в исследовании фазы III C215</w:t>
      </w:r>
      <w:r w:rsidR="00DA6071">
        <w:rPr>
          <w:color w:val="000000"/>
        </w:rPr>
        <w:t xml:space="preserve"> [1,2,4]</w:t>
      </w:r>
      <w:r w:rsidRPr="002736DD">
        <w:t>.</w:t>
      </w:r>
      <w:r w:rsidR="002736DD">
        <w:t xml:space="preserve"> </w:t>
      </w:r>
      <w:r w:rsidR="008454E5" w:rsidRPr="002736DD">
        <w:t>Летальных исходов или отказа от терапии вследствие надпочечниковой недостаточности описано не было</w:t>
      </w:r>
      <w:r w:rsidR="00DA6071">
        <w:rPr>
          <w:color w:val="000000"/>
        </w:rPr>
        <w:t xml:space="preserve"> [3-5,7,20]</w:t>
      </w:r>
      <w:r w:rsidR="008454E5" w:rsidRPr="002736DD">
        <w:t>.</w:t>
      </w:r>
      <w:r w:rsidR="002736DD">
        <w:t xml:space="preserve"> </w:t>
      </w:r>
    </w:p>
    <w:p w14:paraId="2CCF898E" w14:textId="09BA4011" w:rsidR="00B30F15" w:rsidRPr="002736DD" w:rsidRDefault="00FE6E8B" w:rsidP="00B30F15">
      <w:pPr>
        <w:pStyle w:val="4"/>
        <w:spacing w:after="240" w:line="240" w:lineRule="auto"/>
        <w:rPr>
          <w:color w:val="000000"/>
          <w:szCs w:val="24"/>
        </w:rPr>
      </w:pPr>
      <w:bookmarkStart w:id="181" w:name="_Toc135635438"/>
      <w:bookmarkStart w:id="182" w:name="_Toc52190606"/>
      <w:r>
        <w:rPr>
          <w:color w:val="000000"/>
          <w:szCs w:val="24"/>
        </w:rPr>
        <w:t>4.</w:t>
      </w:r>
      <w:r w:rsidR="00D31DA5">
        <w:rPr>
          <w:color w:val="000000"/>
          <w:szCs w:val="24"/>
        </w:rPr>
        <w:t>2</w:t>
      </w:r>
      <w:r>
        <w:rPr>
          <w:color w:val="000000"/>
          <w:szCs w:val="24"/>
        </w:rPr>
        <w:t>.2.6</w:t>
      </w:r>
      <w:r w:rsidR="00B30F15" w:rsidRPr="004435FE">
        <w:rPr>
          <w:color w:val="000000"/>
          <w:szCs w:val="24"/>
        </w:rPr>
        <w:t xml:space="preserve">. </w:t>
      </w:r>
      <w:r w:rsidR="00B30F15" w:rsidRPr="002736DD">
        <w:rPr>
          <w:color w:val="000000"/>
          <w:szCs w:val="24"/>
        </w:rPr>
        <w:t>Лабораторные отклонения</w:t>
      </w:r>
      <w:bookmarkEnd w:id="181"/>
    </w:p>
    <w:p w14:paraId="30DCD006" w14:textId="77777777" w:rsidR="00F66FB2" w:rsidRDefault="00F66FB2" w:rsidP="006B41FA">
      <w:pPr>
        <w:spacing w:after="0" w:line="240" w:lineRule="auto"/>
        <w:ind w:firstLine="708"/>
      </w:pPr>
      <w:r w:rsidRPr="002736DD">
        <w:t>Клинические лабораторные отклонения (3-4 степени), расцениваемые как нежелательные реакции, включали повышение уровня амилазы поджелудочной железы (3,8%), повышение уровня АСТ (2,3%), повышение уровня АЛТ</w:t>
      </w:r>
      <w:r w:rsidRPr="00F66FB2">
        <w:t xml:space="preserve"> (1,6%), повышение уровня холестерина </w:t>
      </w:r>
      <w:r w:rsidRPr="00ED64C2">
        <w:t>ЛПНП</w:t>
      </w:r>
      <w:r w:rsidR="00ED64C2" w:rsidRPr="00ED64C2">
        <w:t xml:space="preserve"> (липопротеиды низкой плотности;</w:t>
      </w:r>
      <w:r w:rsidR="00ED64C2">
        <w:t xml:space="preserve"> </w:t>
      </w:r>
      <w:r w:rsidRPr="00F66FB2">
        <w:t>натощак, 1,5%), снижение количества лейкоцитов (1,2%), повышение липазы (0,9%), повышение билирубина (0,7%), повышение триглицеридов (натощак, 0,6%), снижение гемоглобина (0,1%), сн</w:t>
      </w:r>
      <w:r>
        <w:t>ижение количества тромбоцитов (</w:t>
      </w:r>
      <w:r w:rsidRPr="00F66FB2">
        <w:t>0,1%) и повышение общего холестерина (натощак, 0,1%)</w:t>
      </w:r>
      <w:r w:rsidR="00DA6071">
        <w:rPr>
          <w:color w:val="000000"/>
        </w:rPr>
        <w:t xml:space="preserve"> [22]</w:t>
      </w:r>
      <w:r>
        <w:t>.</w:t>
      </w:r>
    </w:p>
    <w:p w14:paraId="22253BF1" w14:textId="611948C9" w:rsidR="00A72B57" w:rsidRDefault="00F06CDD">
      <w:pPr>
        <w:spacing w:after="0" w:line="240" w:lineRule="auto"/>
        <w:ind w:firstLine="708"/>
        <w:rPr>
          <w:iCs/>
        </w:rPr>
      </w:pPr>
      <w:r>
        <w:t xml:space="preserve">Отклонения результатов лабораторных анализов, зарегистрированные в ходе объединенного анализа </w:t>
      </w:r>
      <w:r w:rsidRPr="00F06CDD">
        <w:t>б</w:t>
      </w:r>
      <w:r>
        <w:t>езопасности</w:t>
      </w:r>
      <w:r w:rsidRPr="00F06CDD">
        <w:rPr>
          <w:iCs/>
        </w:rPr>
        <w:t xml:space="preserve"> контролируемых исследований </w:t>
      </w:r>
      <w:r w:rsidRPr="00F06CDD">
        <w:rPr>
          <w:iCs/>
          <w:lang w:val="en-US"/>
        </w:rPr>
        <w:t>III</w:t>
      </w:r>
      <w:r w:rsidRPr="00F06CDD">
        <w:rPr>
          <w:iCs/>
        </w:rPr>
        <w:t xml:space="preserve"> фазы TMC278-C209 (ECHO; NCT00540449) и TMC278-C215 (THRIVE; NCT00543725)</w:t>
      </w:r>
      <w:r>
        <w:rPr>
          <w:iCs/>
        </w:rPr>
        <w:t xml:space="preserve">, представлены в Таблице </w:t>
      </w:r>
      <w:r>
        <w:rPr>
          <w:iCs/>
        </w:rPr>
        <w:fldChar w:fldCharType="begin"/>
      </w:r>
      <w:r>
        <w:rPr>
          <w:iCs/>
        </w:rPr>
        <w:instrText xml:space="preserve"> REF tab_4_7 \h </w:instrText>
      </w:r>
      <w:r>
        <w:rPr>
          <w:iCs/>
        </w:rPr>
      </w:r>
      <w:r>
        <w:rPr>
          <w:iCs/>
        </w:rPr>
        <w:fldChar w:fldCharType="separate"/>
      </w:r>
      <w:r w:rsidR="008902D9">
        <w:t>4-</w:t>
      </w:r>
      <w:r w:rsidR="008902D9">
        <w:rPr>
          <w:noProof/>
        </w:rPr>
        <w:t>14</w:t>
      </w:r>
      <w:r>
        <w:rPr>
          <w:iCs/>
        </w:rPr>
        <w:fldChar w:fldCharType="end"/>
      </w:r>
      <w:r w:rsidR="00DA6071">
        <w:rPr>
          <w:color w:val="000000"/>
        </w:rPr>
        <w:t xml:space="preserve"> [3-5,7,20]</w:t>
      </w:r>
      <w:r w:rsidRPr="00F06CDD">
        <w:rPr>
          <w:iCs/>
        </w:rPr>
        <w:t xml:space="preserve">. </w:t>
      </w:r>
    </w:p>
    <w:p w14:paraId="220A31F2" w14:textId="77777777" w:rsidR="006D4751" w:rsidRDefault="006D4751">
      <w:pPr>
        <w:spacing w:after="0" w:line="240" w:lineRule="auto"/>
        <w:ind w:firstLine="708"/>
      </w:pPr>
    </w:p>
    <w:p w14:paraId="09794427" w14:textId="55C4D10E" w:rsidR="00F06CDD" w:rsidRPr="00C40920" w:rsidRDefault="00F06CDD" w:rsidP="00725291">
      <w:pPr>
        <w:pStyle w:val="aff0"/>
        <w:spacing w:before="0" w:after="0"/>
        <w:rPr>
          <w:b w:val="0"/>
          <w:color w:val="FF0000"/>
        </w:rPr>
      </w:pPr>
      <w:r>
        <w:t xml:space="preserve">Таблица </w:t>
      </w:r>
      <w:bookmarkStart w:id="183" w:name="tab_4_7"/>
      <w:r w:rsidR="00541066">
        <w:t>4-</w:t>
      </w:r>
      <w:bookmarkEnd w:id="183"/>
      <w:r w:rsidR="00681837">
        <w:t>12</w:t>
      </w:r>
      <w:r w:rsidR="0026418F">
        <w:rPr>
          <w:noProof/>
        </w:rPr>
        <w:t>.</w:t>
      </w:r>
      <w:r w:rsidRPr="00B458C0">
        <w:t xml:space="preserve"> </w:t>
      </w:r>
      <w:r w:rsidRPr="00C40920">
        <w:rPr>
          <w:b w:val="0"/>
        </w:rPr>
        <w:t>Отдельные изменения лабораторных параметров (уровни 1–4), наблюдаемые у взрослых субъектов, инфицированных ВИЧ-1, ранее не получавших антиретровирусное лечение (анализ на 96-й неделе)</w:t>
      </w:r>
      <w:r w:rsidR="00DA6071" w:rsidRPr="00C40920">
        <w:rPr>
          <w:b w:val="0"/>
          <w:color w:val="000000"/>
        </w:rPr>
        <w:t xml:space="preserve"> [20]</w:t>
      </w:r>
      <w:r w:rsidR="00C40920">
        <w:rPr>
          <w:b w:val="0"/>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7"/>
        <w:gridCol w:w="2337"/>
      </w:tblGrid>
      <w:tr w:rsidR="00E767BF" w:rsidRPr="00C40920" w14:paraId="3E02AAB5" w14:textId="77777777" w:rsidTr="00C40920">
        <w:trPr>
          <w:tblHeader/>
        </w:trPr>
        <w:tc>
          <w:tcPr>
            <w:tcW w:w="2336" w:type="dxa"/>
            <w:vMerge w:val="restart"/>
            <w:shd w:val="clear" w:color="auto" w:fill="D9D9D9" w:themeFill="background1" w:themeFillShade="D9"/>
            <w:vAlign w:val="center"/>
          </w:tcPr>
          <w:p w14:paraId="0C38371B" w14:textId="77777777" w:rsidR="00F06CDD" w:rsidRPr="00202A02" w:rsidRDefault="00F06CDD" w:rsidP="004435FE">
            <w:pPr>
              <w:spacing w:after="0" w:line="240" w:lineRule="auto"/>
              <w:jc w:val="center"/>
              <w:rPr>
                <w:rFonts w:eastAsia="Times New Roman"/>
                <w:b/>
              </w:rPr>
            </w:pPr>
            <w:r w:rsidRPr="00202A02">
              <w:rPr>
                <w:rFonts w:eastAsia="Times New Roman"/>
                <w:b/>
              </w:rPr>
              <w:t>Лабораторный параметр</w:t>
            </w:r>
          </w:p>
        </w:tc>
        <w:tc>
          <w:tcPr>
            <w:tcW w:w="2336" w:type="dxa"/>
            <w:vMerge w:val="restart"/>
            <w:shd w:val="clear" w:color="auto" w:fill="D9D9D9" w:themeFill="background1" w:themeFillShade="D9"/>
            <w:vAlign w:val="center"/>
          </w:tcPr>
          <w:p w14:paraId="63A6BD5B" w14:textId="77777777" w:rsidR="00F06CDD" w:rsidRPr="00202A02" w:rsidRDefault="00F06CDD" w:rsidP="004435FE">
            <w:pPr>
              <w:spacing w:after="0" w:line="240" w:lineRule="auto"/>
              <w:jc w:val="center"/>
              <w:rPr>
                <w:rFonts w:eastAsia="Times New Roman"/>
                <w:b/>
              </w:rPr>
            </w:pPr>
            <w:r w:rsidRPr="00202A02">
              <w:rPr>
                <w:rFonts w:eastAsia="Times New Roman"/>
                <w:b/>
              </w:rPr>
              <w:t xml:space="preserve">Токсичность </w:t>
            </w:r>
            <w:r w:rsidR="00E767BF" w:rsidRPr="00202A02">
              <w:rPr>
                <w:rFonts w:eastAsia="Times New Roman"/>
                <w:b/>
              </w:rPr>
              <w:t>/ д</w:t>
            </w:r>
            <w:r w:rsidRPr="00202A02">
              <w:rPr>
                <w:rFonts w:eastAsia="Times New Roman"/>
                <w:b/>
              </w:rPr>
              <w:t>иапазон</w:t>
            </w:r>
          </w:p>
        </w:tc>
        <w:tc>
          <w:tcPr>
            <w:tcW w:w="4674" w:type="dxa"/>
            <w:gridSpan w:val="2"/>
            <w:shd w:val="clear" w:color="auto" w:fill="D9D9D9" w:themeFill="background1" w:themeFillShade="D9"/>
            <w:vAlign w:val="center"/>
          </w:tcPr>
          <w:p w14:paraId="0EBB2EE4" w14:textId="77777777" w:rsidR="00F06CDD" w:rsidRPr="00202A02" w:rsidRDefault="00F06CDD" w:rsidP="004435FE">
            <w:pPr>
              <w:spacing w:after="0" w:line="240" w:lineRule="auto"/>
              <w:jc w:val="center"/>
              <w:rPr>
                <w:rFonts w:eastAsia="Times New Roman"/>
                <w:b/>
              </w:rPr>
            </w:pPr>
            <w:r w:rsidRPr="00202A02">
              <w:rPr>
                <w:rFonts w:eastAsia="Times New Roman"/>
                <w:b/>
              </w:rPr>
              <w:t xml:space="preserve">TMC278-C209 </w:t>
            </w:r>
            <w:r w:rsidR="00E767BF" w:rsidRPr="00202A02">
              <w:rPr>
                <w:rFonts w:eastAsia="Times New Roman"/>
                <w:b/>
              </w:rPr>
              <w:t>и</w:t>
            </w:r>
            <w:r w:rsidRPr="00202A02">
              <w:rPr>
                <w:rFonts w:eastAsia="Times New Roman"/>
                <w:b/>
              </w:rPr>
              <w:t xml:space="preserve"> TMC278-C215</w:t>
            </w:r>
          </w:p>
        </w:tc>
      </w:tr>
      <w:tr w:rsidR="00E767BF" w:rsidRPr="00C40920" w14:paraId="551CAE3E" w14:textId="77777777" w:rsidTr="00C40920">
        <w:trPr>
          <w:tblHeader/>
        </w:trPr>
        <w:tc>
          <w:tcPr>
            <w:tcW w:w="2336" w:type="dxa"/>
            <w:vMerge/>
            <w:shd w:val="clear" w:color="auto" w:fill="D9D9D9" w:themeFill="background1" w:themeFillShade="D9"/>
            <w:vAlign w:val="center"/>
          </w:tcPr>
          <w:p w14:paraId="075BBF58" w14:textId="77777777" w:rsidR="00F06CDD" w:rsidRPr="00202A02" w:rsidRDefault="00F06CDD" w:rsidP="004435FE">
            <w:pPr>
              <w:spacing w:after="0" w:line="240" w:lineRule="auto"/>
              <w:jc w:val="center"/>
              <w:rPr>
                <w:rFonts w:eastAsia="Times New Roman"/>
                <w:b/>
              </w:rPr>
            </w:pPr>
          </w:p>
        </w:tc>
        <w:tc>
          <w:tcPr>
            <w:tcW w:w="2336" w:type="dxa"/>
            <w:vMerge/>
            <w:shd w:val="clear" w:color="auto" w:fill="D9D9D9" w:themeFill="background1" w:themeFillShade="D9"/>
            <w:vAlign w:val="center"/>
          </w:tcPr>
          <w:p w14:paraId="65C8416C" w14:textId="77777777" w:rsidR="00F06CDD" w:rsidRPr="00202A02" w:rsidRDefault="00F06CDD" w:rsidP="004435FE">
            <w:pPr>
              <w:spacing w:after="0" w:line="240" w:lineRule="auto"/>
              <w:jc w:val="center"/>
              <w:rPr>
                <w:rFonts w:eastAsia="Times New Roman"/>
                <w:b/>
              </w:rPr>
            </w:pPr>
          </w:p>
        </w:tc>
        <w:tc>
          <w:tcPr>
            <w:tcW w:w="2337" w:type="dxa"/>
            <w:shd w:val="clear" w:color="auto" w:fill="D9D9D9" w:themeFill="background1" w:themeFillShade="D9"/>
            <w:vAlign w:val="center"/>
          </w:tcPr>
          <w:p w14:paraId="4E82BDC0" w14:textId="77777777" w:rsidR="00F06CDD" w:rsidRPr="00202A02" w:rsidRDefault="00D1312C" w:rsidP="004435FE">
            <w:pPr>
              <w:spacing w:after="0" w:line="240" w:lineRule="auto"/>
              <w:jc w:val="center"/>
              <w:rPr>
                <w:rFonts w:eastAsia="Times New Roman"/>
                <w:b/>
              </w:rPr>
            </w:pPr>
            <w:r w:rsidRPr="00202A02">
              <w:rPr>
                <w:rFonts w:eastAsia="Times New Roman"/>
                <w:b/>
              </w:rPr>
              <w:t>RPV</w:t>
            </w:r>
            <w:r w:rsidR="00E767BF" w:rsidRPr="00202A02">
              <w:rPr>
                <w:rFonts w:eastAsia="Times New Roman"/>
                <w:b/>
              </w:rPr>
              <w:t xml:space="preserve"> + ФТ, </w:t>
            </w:r>
            <w:r w:rsidR="00E767BF" w:rsidRPr="00202A02">
              <w:rPr>
                <w:rFonts w:eastAsia="Times New Roman"/>
                <w:b/>
                <w:lang w:val="en-US"/>
              </w:rPr>
              <w:t>n</w:t>
            </w:r>
            <w:r w:rsidR="00F06CDD" w:rsidRPr="00202A02">
              <w:rPr>
                <w:rFonts w:eastAsia="Times New Roman"/>
                <w:b/>
              </w:rPr>
              <w:t>=686</w:t>
            </w:r>
          </w:p>
        </w:tc>
        <w:tc>
          <w:tcPr>
            <w:tcW w:w="2337" w:type="dxa"/>
            <w:shd w:val="clear" w:color="auto" w:fill="D9D9D9" w:themeFill="background1" w:themeFillShade="D9"/>
            <w:vAlign w:val="center"/>
          </w:tcPr>
          <w:p w14:paraId="08B64FB6" w14:textId="77777777" w:rsidR="00F06CDD" w:rsidRPr="00202A02" w:rsidRDefault="00D1312C" w:rsidP="004435FE">
            <w:pPr>
              <w:spacing w:after="0" w:line="240" w:lineRule="auto"/>
              <w:jc w:val="center"/>
              <w:rPr>
                <w:rFonts w:eastAsia="Times New Roman"/>
                <w:b/>
              </w:rPr>
            </w:pPr>
            <w:r w:rsidRPr="00202A02">
              <w:rPr>
                <w:rFonts w:eastAsia="Times New Roman"/>
                <w:b/>
              </w:rPr>
              <w:t>EFV</w:t>
            </w:r>
            <w:r w:rsidR="00F06CDD" w:rsidRPr="00202A02">
              <w:rPr>
                <w:rFonts w:eastAsia="Times New Roman"/>
                <w:b/>
              </w:rPr>
              <w:t xml:space="preserve"> + </w:t>
            </w:r>
            <w:r w:rsidR="00E767BF" w:rsidRPr="00202A02">
              <w:rPr>
                <w:rFonts w:eastAsia="Times New Roman"/>
                <w:b/>
              </w:rPr>
              <w:t xml:space="preserve">ФТ, </w:t>
            </w:r>
            <w:r w:rsidR="00E767BF" w:rsidRPr="00202A02">
              <w:rPr>
                <w:rFonts w:eastAsia="Times New Roman"/>
                <w:b/>
                <w:lang w:val="en-US"/>
              </w:rPr>
              <w:t>n</w:t>
            </w:r>
            <w:r w:rsidR="00F06CDD" w:rsidRPr="00202A02">
              <w:rPr>
                <w:rFonts w:eastAsia="Times New Roman"/>
                <w:b/>
              </w:rPr>
              <w:t>=682</w:t>
            </w:r>
          </w:p>
        </w:tc>
      </w:tr>
      <w:tr w:rsidR="00D1312C" w:rsidRPr="00C40920" w14:paraId="0C3961D1" w14:textId="77777777" w:rsidTr="004435FE">
        <w:tc>
          <w:tcPr>
            <w:tcW w:w="9346" w:type="dxa"/>
            <w:gridSpan w:val="4"/>
            <w:shd w:val="clear" w:color="auto" w:fill="auto"/>
            <w:vAlign w:val="center"/>
          </w:tcPr>
          <w:p w14:paraId="4855520C" w14:textId="77777777" w:rsidR="00F06CDD" w:rsidRPr="00202A02" w:rsidRDefault="00F06CDD" w:rsidP="004435FE">
            <w:pPr>
              <w:spacing w:after="0" w:line="240" w:lineRule="auto"/>
              <w:jc w:val="center"/>
              <w:rPr>
                <w:rFonts w:eastAsia="Times New Roman"/>
                <w:b/>
              </w:rPr>
            </w:pPr>
            <w:r w:rsidRPr="00202A02">
              <w:rPr>
                <w:rFonts w:eastAsia="Times New Roman"/>
                <w:b/>
              </w:rPr>
              <w:t>Повышенный креатинин</w:t>
            </w:r>
          </w:p>
        </w:tc>
      </w:tr>
      <w:tr w:rsidR="00D1312C" w:rsidRPr="00C40920" w14:paraId="45E61A2F" w14:textId="77777777" w:rsidTr="004435FE">
        <w:tc>
          <w:tcPr>
            <w:tcW w:w="2336" w:type="dxa"/>
            <w:shd w:val="clear" w:color="auto" w:fill="auto"/>
          </w:tcPr>
          <w:p w14:paraId="106A3F08" w14:textId="77777777" w:rsidR="00F06CDD" w:rsidRPr="00202A02" w:rsidRDefault="00F06CDD" w:rsidP="004435FE">
            <w:pPr>
              <w:spacing w:after="0" w:line="240" w:lineRule="auto"/>
              <w:rPr>
                <w:rFonts w:eastAsia="Times New Roman"/>
              </w:rPr>
            </w:pPr>
            <w:r w:rsidRPr="00202A02">
              <w:rPr>
                <w:rFonts w:eastAsia="Times New Roman"/>
              </w:rPr>
              <w:t>1 степень</w:t>
            </w:r>
          </w:p>
        </w:tc>
        <w:tc>
          <w:tcPr>
            <w:tcW w:w="2336" w:type="dxa"/>
            <w:shd w:val="clear" w:color="auto" w:fill="auto"/>
            <w:vAlign w:val="center"/>
          </w:tcPr>
          <w:p w14:paraId="5700E0E9" w14:textId="77777777" w:rsidR="00F06CDD" w:rsidRPr="00202A02" w:rsidRDefault="00F06CDD" w:rsidP="004435FE">
            <w:pPr>
              <w:spacing w:after="0" w:line="240" w:lineRule="auto"/>
              <w:jc w:val="center"/>
              <w:rPr>
                <w:rFonts w:eastAsia="Times New Roman"/>
              </w:rPr>
            </w:pPr>
            <w:r w:rsidRPr="00202A02">
              <w:rPr>
                <w:rFonts w:eastAsia="Times New Roman"/>
              </w:rPr>
              <w:t>≥ 1,1–≤ 1,3 x ВГН</w:t>
            </w:r>
          </w:p>
        </w:tc>
        <w:tc>
          <w:tcPr>
            <w:tcW w:w="2337" w:type="dxa"/>
            <w:shd w:val="clear" w:color="auto" w:fill="auto"/>
            <w:vAlign w:val="center"/>
          </w:tcPr>
          <w:p w14:paraId="57C11DAA" w14:textId="77777777" w:rsidR="00F06CDD" w:rsidRPr="00202A02" w:rsidRDefault="00F06CDD" w:rsidP="004435FE">
            <w:pPr>
              <w:spacing w:after="0" w:line="240" w:lineRule="auto"/>
              <w:jc w:val="center"/>
              <w:rPr>
                <w:rFonts w:eastAsia="Times New Roman"/>
              </w:rPr>
            </w:pPr>
            <w:r w:rsidRPr="00202A02">
              <w:rPr>
                <w:rFonts w:eastAsia="Times New Roman"/>
              </w:rPr>
              <w:t>6%</w:t>
            </w:r>
          </w:p>
        </w:tc>
        <w:tc>
          <w:tcPr>
            <w:tcW w:w="2337" w:type="dxa"/>
            <w:shd w:val="clear" w:color="auto" w:fill="auto"/>
            <w:vAlign w:val="center"/>
          </w:tcPr>
          <w:p w14:paraId="269BE67D" w14:textId="77777777" w:rsidR="00F06CDD" w:rsidRPr="00202A02" w:rsidRDefault="00F06CDD" w:rsidP="004435FE">
            <w:pPr>
              <w:spacing w:after="0" w:line="240" w:lineRule="auto"/>
              <w:jc w:val="center"/>
              <w:rPr>
                <w:rFonts w:eastAsia="Times New Roman"/>
              </w:rPr>
            </w:pPr>
            <w:r w:rsidRPr="00202A02">
              <w:rPr>
                <w:rFonts w:eastAsia="Times New Roman"/>
              </w:rPr>
              <w:t>1%</w:t>
            </w:r>
          </w:p>
        </w:tc>
      </w:tr>
      <w:tr w:rsidR="00D1312C" w:rsidRPr="00C40920" w14:paraId="1277F7BA" w14:textId="77777777" w:rsidTr="004435FE">
        <w:tc>
          <w:tcPr>
            <w:tcW w:w="2336" w:type="dxa"/>
            <w:shd w:val="clear" w:color="auto" w:fill="auto"/>
          </w:tcPr>
          <w:p w14:paraId="27874F92" w14:textId="77777777" w:rsidR="00F06CDD" w:rsidRPr="00202A02" w:rsidRDefault="00F06CDD" w:rsidP="004435FE">
            <w:pPr>
              <w:spacing w:after="0" w:line="240" w:lineRule="auto"/>
              <w:rPr>
                <w:rFonts w:eastAsia="Times New Roman"/>
              </w:rPr>
            </w:pPr>
            <w:r w:rsidRPr="00202A02">
              <w:rPr>
                <w:rFonts w:eastAsia="Times New Roman"/>
              </w:rPr>
              <w:t>2 степень</w:t>
            </w:r>
          </w:p>
        </w:tc>
        <w:tc>
          <w:tcPr>
            <w:tcW w:w="2336" w:type="dxa"/>
            <w:shd w:val="clear" w:color="auto" w:fill="auto"/>
            <w:vAlign w:val="center"/>
          </w:tcPr>
          <w:p w14:paraId="0D046D5B" w14:textId="77777777" w:rsidR="00F06CDD" w:rsidRPr="00202A02" w:rsidRDefault="00F06CDD" w:rsidP="004435FE">
            <w:pPr>
              <w:spacing w:after="0" w:line="240" w:lineRule="auto"/>
              <w:jc w:val="center"/>
              <w:rPr>
                <w:rFonts w:eastAsia="Times New Roman"/>
              </w:rPr>
            </w:pPr>
            <w:r w:rsidRPr="00202A02">
              <w:rPr>
                <w:rFonts w:eastAsia="Times New Roman"/>
              </w:rPr>
              <w:t>&gt; 1,3–≤ 1,8 x ВГН</w:t>
            </w:r>
          </w:p>
        </w:tc>
        <w:tc>
          <w:tcPr>
            <w:tcW w:w="2337" w:type="dxa"/>
            <w:shd w:val="clear" w:color="auto" w:fill="auto"/>
            <w:vAlign w:val="center"/>
          </w:tcPr>
          <w:p w14:paraId="7DE40350" w14:textId="77777777" w:rsidR="00F06CDD" w:rsidRPr="00202A02" w:rsidRDefault="00F06CDD" w:rsidP="004435FE">
            <w:pPr>
              <w:spacing w:after="0" w:line="240" w:lineRule="auto"/>
              <w:jc w:val="center"/>
              <w:rPr>
                <w:rFonts w:eastAsia="Times New Roman"/>
              </w:rPr>
            </w:pPr>
            <w:r w:rsidRPr="00202A02">
              <w:rPr>
                <w:rFonts w:eastAsia="Times New Roman"/>
              </w:rPr>
              <w:t>1%</w:t>
            </w:r>
          </w:p>
        </w:tc>
        <w:tc>
          <w:tcPr>
            <w:tcW w:w="2337" w:type="dxa"/>
            <w:shd w:val="clear" w:color="auto" w:fill="auto"/>
            <w:vAlign w:val="center"/>
          </w:tcPr>
          <w:p w14:paraId="2F600A4D" w14:textId="77777777" w:rsidR="00F06CDD" w:rsidRPr="00202A02" w:rsidRDefault="00F06CDD" w:rsidP="004435FE">
            <w:pPr>
              <w:spacing w:after="0" w:line="240" w:lineRule="auto"/>
              <w:jc w:val="center"/>
              <w:rPr>
                <w:rFonts w:eastAsia="Times New Roman"/>
              </w:rPr>
            </w:pPr>
            <w:r w:rsidRPr="00202A02">
              <w:rPr>
                <w:rFonts w:eastAsia="Times New Roman"/>
              </w:rPr>
              <w:t>1%</w:t>
            </w:r>
          </w:p>
        </w:tc>
      </w:tr>
      <w:tr w:rsidR="00D1312C" w:rsidRPr="00C40920" w14:paraId="3304F428" w14:textId="77777777" w:rsidTr="004435FE">
        <w:tc>
          <w:tcPr>
            <w:tcW w:w="2336" w:type="dxa"/>
            <w:shd w:val="clear" w:color="auto" w:fill="auto"/>
          </w:tcPr>
          <w:p w14:paraId="1F67668D" w14:textId="77777777" w:rsidR="00F06CDD" w:rsidRPr="00202A02" w:rsidRDefault="00F06CDD" w:rsidP="004435FE">
            <w:pPr>
              <w:spacing w:after="0" w:line="240" w:lineRule="auto"/>
              <w:rPr>
                <w:rFonts w:eastAsia="Times New Roman"/>
              </w:rPr>
            </w:pPr>
            <w:r w:rsidRPr="00202A02">
              <w:rPr>
                <w:rFonts w:eastAsia="Times New Roman"/>
              </w:rPr>
              <w:t>3 степень</w:t>
            </w:r>
          </w:p>
        </w:tc>
        <w:tc>
          <w:tcPr>
            <w:tcW w:w="2336" w:type="dxa"/>
            <w:shd w:val="clear" w:color="auto" w:fill="auto"/>
            <w:vAlign w:val="center"/>
          </w:tcPr>
          <w:p w14:paraId="5CD5E9BD" w14:textId="77777777" w:rsidR="00F06CDD" w:rsidRPr="00202A02" w:rsidRDefault="00F06CDD" w:rsidP="004435FE">
            <w:pPr>
              <w:spacing w:after="0" w:line="240" w:lineRule="auto"/>
              <w:jc w:val="center"/>
              <w:rPr>
                <w:rFonts w:eastAsia="Times New Roman"/>
              </w:rPr>
            </w:pPr>
            <w:r w:rsidRPr="00202A02">
              <w:rPr>
                <w:rFonts w:eastAsia="Times New Roman"/>
              </w:rPr>
              <w:t>&gt; 1,8–≤ 3,4 x ВГН</w:t>
            </w:r>
          </w:p>
        </w:tc>
        <w:tc>
          <w:tcPr>
            <w:tcW w:w="2337" w:type="dxa"/>
            <w:shd w:val="clear" w:color="auto" w:fill="auto"/>
            <w:vAlign w:val="center"/>
          </w:tcPr>
          <w:p w14:paraId="1574F28C" w14:textId="77777777" w:rsidR="00F06CDD" w:rsidRPr="00202A02" w:rsidRDefault="00F06CDD" w:rsidP="004435FE">
            <w:pPr>
              <w:spacing w:after="0" w:line="240" w:lineRule="auto"/>
              <w:jc w:val="center"/>
              <w:rPr>
                <w:rFonts w:eastAsia="Times New Roman"/>
              </w:rPr>
            </w:pPr>
            <w:r w:rsidRPr="00202A02">
              <w:rPr>
                <w:rFonts w:eastAsia="Times New Roman"/>
              </w:rPr>
              <w:t>&lt;1%</w:t>
            </w:r>
          </w:p>
        </w:tc>
        <w:tc>
          <w:tcPr>
            <w:tcW w:w="2337" w:type="dxa"/>
            <w:shd w:val="clear" w:color="auto" w:fill="auto"/>
            <w:vAlign w:val="center"/>
          </w:tcPr>
          <w:p w14:paraId="42899424" w14:textId="77777777" w:rsidR="00F06CDD" w:rsidRPr="00202A02" w:rsidRDefault="00F06CDD" w:rsidP="004435FE">
            <w:pPr>
              <w:spacing w:after="0" w:line="240" w:lineRule="auto"/>
              <w:jc w:val="center"/>
              <w:rPr>
                <w:rFonts w:eastAsia="Times New Roman"/>
                <w:lang w:val="en-US"/>
              </w:rPr>
            </w:pPr>
            <w:r w:rsidRPr="00202A02">
              <w:rPr>
                <w:rFonts w:eastAsia="Times New Roman"/>
                <w:lang w:val="en-US"/>
              </w:rPr>
              <w:t>0</w:t>
            </w:r>
          </w:p>
        </w:tc>
      </w:tr>
      <w:tr w:rsidR="00D1312C" w:rsidRPr="00C40920" w14:paraId="372CCDA2" w14:textId="77777777" w:rsidTr="004435FE">
        <w:tc>
          <w:tcPr>
            <w:tcW w:w="2336" w:type="dxa"/>
            <w:shd w:val="clear" w:color="auto" w:fill="auto"/>
          </w:tcPr>
          <w:p w14:paraId="60177C85" w14:textId="77777777" w:rsidR="00F06CDD" w:rsidRPr="00202A02" w:rsidRDefault="00F06CDD" w:rsidP="004435FE">
            <w:pPr>
              <w:spacing w:after="0" w:line="240" w:lineRule="auto"/>
              <w:rPr>
                <w:rFonts w:eastAsia="Times New Roman"/>
              </w:rPr>
            </w:pPr>
            <w:r w:rsidRPr="00202A02">
              <w:rPr>
                <w:rFonts w:eastAsia="Times New Roman"/>
              </w:rPr>
              <w:t>4 степень</w:t>
            </w:r>
          </w:p>
        </w:tc>
        <w:tc>
          <w:tcPr>
            <w:tcW w:w="2336" w:type="dxa"/>
            <w:shd w:val="clear" w:color="auto" w:fill="auto"/>
            <w:vAlign w:val="center"/>
          </w:tcPr>
          <w:p w14:paraId="0010D9EE" w14:textId="77777777" w:rsidR="00F06CDD" w:rsidRPr="00202A02" w:rsidRDefault="00F06CDD" w:rsidP="004435FE">
            <w:pPr>
              <w:spacing w:after="0" w:line="240" w:lineRule="auto"/>
              <w:jc w:val="center"/>
              <w:rPr>
                <w:rFonts w:eastAsia="Times New Roman"/>
              </w:rPr>
            </w:pPr>
            <w:r w:rsidRPr="00202A02">
              <w:rPr>
                <w:rFonts w:eastAsia="Times New Roman"/>
              </w:rPr>
              <w:t>&gt; 3,4 x ВГН</w:t>
            </w:r>
          </w:p>
        </w:tc>
        <w:tc>
          <w:tcPr>
            <w:tcW w:w="2337" w:type="dxa"/>
            <w:shd w:val="clear" w:color="auto" w:fill="auto"/>
            <w:vAlign w:val="center"/>
          </w:tcPr>
          <w:p w14:paraId="21852A3F" w14:textId="77777777" w:rsidR="00F06CDD" w:rsidRPr="00202A02" w:rsidRDefault="00F06CDD" w:rsidP="004435FE">
            <w:pPr>
              <w:spacing w:after="0" w:line="240" w:lineRule="auto"/>
              <w:jc w:val="center"/>
              <w:rPr>
                <w:rFonts w:eastAsia="Times New Roman"/>
                <w:lang w:val="en-US"/>
              </w:rPr>
            </w:pPr>
            <w:r w:rsidRPr="00202A02">
              <w:rPr>
                <w:rFonts w:eastAsia="Times New Roman"/>
                <w:lang w:val="en-US"/>
              </w:rPr>
              <w:t>0</w:t>
            </w:r>
          </w:p>
        </w:tc>
        <w:tc>
          <w:tcPr>
            <w:tcW w:w="2337" w:type="dxa"/>
            <w:shd w:val="clear" w:color="auto" w:fill="auto"/>
            <w:vAlign w:val="center"/>
          </w:tcPr>
          <w:p w14:paraId="0CB281DE" w14:textId="77777777" w:rsidR="00F06CDD" w:rsidRPr="00202A02" w:rsidRDefault="00F06CDD" w:rsidP="004435FE">
            <w:pPr>
              <w:spacing w:after="0" w:line="240" w:lineRule="auto"/>
              <w:jc w:val="center"/>
              <w:rPr>
                <w:rFonts w:eastAsia="Times New Roman"/>
              </w:rPr>
            </w:pPr>
            <w:r w:rsidRPr="00202A02">
              <w:rPr>
                <w:rFonts w:eastAsia="Times New Roman"/>
              </w:rPr>
              <w:t>&lt;1%</w:t>
            </w:r>
          </w:p>
        </w:tc>
      </w:tr>
      <w:tr w:rsidR="00D1312C" w:rsidRPr="00C40920" w14:paraId="50BF25EF" w14:textId="77777777" w:rsidTr="004435FE">
        <w:tc>
          <w:tcPr>
            <w:tcW w:w="9346" w:type="dxa"/>
            <w:gridSpan w:val="4"/>
            <w:shd w:val="clear" w:color="auto" w:fill="auto"/>
            <w:vAlign w:val="center"/>
          </w:tcPr>
          <w:p w14:paraId="4CD98B3B" w14:textId="77777777" w:rsidR="00F06CDD" w:rsidRPr="00202A02" w:rsidRDefault="00F06CDD" w:rsidP="004435FE">
            <w:pPr>
              <w:spacing w:after="0" w:line="240" w:lineRule="auto"/>
              <w:jc w:val="center"/>
              <w:rPr>
                <w:rFonts w:eastAsia="Times New Roman"/>
                <w:b/>
              </w:rPr>
            </w:pPr>
            <w:r w:rsidRPr="00202A02">
              <w:rPr>
                <w:rFonts w:eastAsia="Times New Roman"/>
                <w:b/>
              </w:rPr>
              <w:t>Повышенный АСТ</w:t>
            </w:r>
          </w:p>
        </w:tc>
      </w:tr>
      <w:tr w:rsidR="00D1312C" w:rsidRPr="00C40920" w14:paraId="1442FCB9" w14:textId="77777777" w:rsidTr="004435FE">
        <w:tc>
          <w:tcPr>
            <w:tcW w:w="2336" w:type="dxa"/>
            <w:shd w:val="clear" w:color="auto" w:fill="auto"/>
          </w:tcPr>
          <w:p w14:paraId="501F10F3" w14:textId="77777777" w:rsidR="00F06CDD" w:rsidRPr="00202A02" w:rsidRDefault="00F06CDD" w:rsidP="004435FE">
            <w:pPr>
              <w:spacing w:after="0" w:line="240" w:lineRule="auto"/>
              <w:rPr>
                <w:rFonts w:eastAsia="Times New Roman"/>
              </w:rPr>
            </w:pPr>
            <w:r w:rsidRPr="00202A02">
              <w:rPr>
                <w:rFonts w:eastAsia="Times New Roman"/>
              </w:rPr>
              <w:t>1 степень</w:t>
            </w:r>
          </w:p>
        </w:tc>
        <w:tc>
          <w:tcPr>
            <w:tcW w:w="2336" w:type="dxa"/>
            <w:shd w:val="clear" w:color="auto" w:fill="auto"/>
            <w:vAlign w:val="center"/>
          </w:tcPr>
          <w:p w14:paraId="52DA0CEC" w14:textId="77777777" w:rsidR="00F06CDD" w:rsidRPr="00202A02" w:rsidRDefault="00F06CDD" w:rsidP="004435FE">
            <w:pPr>
              <w:spacing w:after="0" w:line="240" w:lineRule="auto"/>
              <w:jc w:val="center"/>
              <w:rPr>
                <w:rFonts w:eastAsia="Times New Roman"/>
              </w:rPr>
            </w:pPr>
            <w:r w:rsidRPr="00202A02">
              <w:rPr>
                <w:rFonts w:eastAsia="Times New Roman"/>
              </w:rPr>
              <w:t>≥ 1,25–≤ 2,5 x ВГН</w:t>
            </w:r>
          </w:p>
        </w:tc>
        <w:tc>
          <w:tcPr>
            <w:tcW w:w="2337" w:type="dxa"/>
            <w:shd w:val="clear" w:color="auto" w:fill="auto"/>
            <w:vAlign w:val="center"/>
          </w:tcPr>
          <w:p w14:paraId="122EA0FD" w14:textId="77777777" w:rsidR="00F06CDD" w:rsidRPr="00202A02" w:rsidRDefault="00F06CDD" w:rsidP="004435FE">
            <w:pPr>
              <w:spacing w:after="0" w:line="240" w:lineRule="auto"/>
              <w:jc w:val="center"/>
              <w:rPr>
                <w:rFonts w:eastAsia="Times New Roman"/>
              </w:rPr>
            </w:pPr>
            <w:r w:rsidRPr="00202A02">
              <w:rPr>
                <w:rFonts w:eastAsia="Times New Roman"/>
              </w:rPr>
              <w:t>16%</w:t>
            </w:r>
          </w:p>
        </w:tc>
        <w:tc>
          <w:tcPr>
            <w:tcW w:w="2337" w:type="dxa"/>
            <w:shd w:val="clear" w:color="auto" w:fill="auto"/>
            <w:vAlign w:val="center"/>
          </w:tcPr>
          <w:p w14:paraId="21E2C8ED" w14:textId="77777777" w:rsidR="00F06CDD" w:rsidRPr="00202A02" w:rsidRDefault="00F06CDD" w:rsidP="004435FE">
            <w:pPr>
              <w:spacing w:after="0" w:line="240" w:lineRule="auto"/>
              <w:jc w:val="center"/>
              <w:rPr>
                <w:rFonts w:eastAsia="Times New Roman"/>
              </w:rPr>
            </w:pPr>
            <w:r w:rsidRPr="00202A02">
              <w:rPr>
                <w:rFonts w:eastAsia="Times New Roman"/>
              </w:rPr>
              <w:t>19%</w:t>
            </w:r>
          </w:p>
        </w:tc>
      </w:tr>
      <w:tr w:rsidR="00D1312C" w:rsidRPr="00C40920" w14:paraId="07C28EB4" w14:textId="77777777" w:rsidTr="004435FE">
        <w:tc>
          <w:tcPr>
            <w:tcW w:w="2336" w:type="dxa"/>
            <w:shd w:val="clear" w:color="auto" w:fill="auto"/>
          </w:tcPr>
          <w:p w14:paraId="68E609C4" w14:textId="77777777" w:rsidR="00F06CDD" w:rsidRPr="00202A02" w:rsidRDefault="00F06CDD" w:rsidP="004435FE">
            <w:pPr>
              <w:spacing w:after="0" w:line="240" w:lineRule="auto"/>
              <w:rPr>
                <w:rFonts w:eastAsia="Times New Roman"/>
              </w:rPr>
            </w:pPr>
            <w:r w:rsidRPr="00202A02">
              <w:rPr>
                <w:rFonts w:eastAsia="Times New Roman"/>
              </w:rPr>
              <w:t>2 степень</w:t>
            </w:r>
          </w:p>
        </w:tc>
        <w:tc>
          <w:tcPr>
            <w:tcW w:w="2336" w:type="dxa"/>
            <w:shd w:val="clear" w:color="auto" w:fill="auto"/>
            <w:vAlign w:val="center"/>
          </w:tcPr>
          <w:p w14:paraId="5C1185C2" w14:textId="77777777" w:rsidR="00F06CDD" w:rsidRPr="00202A02" w:rsidRDefault="00F06CDD" w:rsidP="004435FE">
            <w:pPr>
              <w:spacing w:after="0" w:line="240" w:lineRule="auto"/>
              <w:jc w:val="center"/>
              <w:rPr>
                <w:rFonts w:eastAsia="Times New Roman"/>
              </w:rPr>
            </w:pPr>
            <w:r w:rsidRPr="00202A02">
              <w:rPr>
                <w:rFonts w:eastAsia="Times New Roman"/>
              </w:rPr>
              <w:t>&gt; 2,5–≤ 5,0 x ВГН</w:t>
            </w:r>
          </w:p>
        </w:tc>
        <w:tc>
          <w:tcPr>
            <w:tcW w:w="2337" w:type="dxa"/>
            <w:shd w:val="clear" w:color="auto" w:fill="auto"/>
            <w:vAlign w:val="center"/>
          </w:tcPr>
          <w:p w14:paraId="27455059" w14:textId="77777777" w:rsidR="00F06CDD" w:rsidRPr="00202A02" w:rsidRDefault="00F06CDD" w:rsidP="004435FE">
            <w:pPr>
              <w:spacing w:after="0" w:line="240" w:lineRule="auto"/>
              <w:jc w:val="center"/>
              <w:rPr>
                <w:rFonts w:eastAsia="Times New Roman"/>
              </w:rPr>
            </w:pPr>
            <w:r w:rsidRPr="00202A02">
              <w:rPr>
                <w:rFonts w:eastAsia="Times New Roman"/>
              </w:rPr>
              <w:t>4%</w:t>
            </w:r>
          </w:p>
        </w:tc>
        <w:tc>
          <w:tcPr>
            <w:tcW w:w="2337" w:type="dxa"/>
            <w:shd w:val="clear" w:color="auto" w:fill="auto"/>
            <w:vAlign w:val="center"/>
          </w:tcPr>
          <w:p w14:paraId="29283D40" w14:textId="77777777" w:rsidR="00F06CDD" w:rsidRPr="00202A02" w:rsidRDefault="00F06CDD" w:rsidP="004435FE">
            <w:pPr>
              <w:spacing w:after="0" w:line="240" w:lineRule="auto"/>
              <w:jc w:val="center"/>
              <w:rPr>
                <w:rFonts w:eastAsia="Times New Roman"/>
              </w:rPr>
            </w:pPr>
            <w:r w:rsidRPr="00202A02">
              <w:rPr>
                <w:rFonts w:eastAsia="Times New Roman"/>
              </w:rPr>
              <w:t>7%</w:t>
            </w:r>
          </w:p>
        </w:tc>
      </w:tr>
      <w:tr w:rsidR="00D1312C" w:rsidRPr="00C40920" w14:paraId="0B97C686" w14:textId="77777777" w:rsidTr="004435FE">
        <w:tc>
          <w:tcPr>
            <w:tcW w:w="2336" w:type="dxa"/>
            <w:shd w:val="clear" w:color="auto" w:fill="auto"/>
          </w:tcPr>
          <w:p w14:paraId="4DE949AF" w14:textId="77777777" w:rsidR="00F06CDD" w:rsidRPr="00202A02" w:rsidRDefault="00F06CDD" w:rsidP="004435FE">
            <w:pPr>
              <w:spacing w:after="0" w:line="240" w:lineRule="auto"/>
              <w:rPr>
                <w:rFonts w:eastAsia="Times New Roman"/>
              </w:rPr>
            </w:pPr>
            <w:r w:rsidRPr="00202A02">
              <w:rPr>
                <w:rFonts w:eastAsia="Times New Roman"/>
              </w:rPr>
              <w:t>3 степень</w:t>
            </w:r>
          </w:p>
        </w:tc>
        <w:tc>
          <w:tcPr>
            <w:tcW w:w="2336" w:type="dxa"/>
            <w:shd w:val="clear" w:color="auto" w:fill="auto"/>
            <w:vAlign w:val="center"/>
          </w:tcPr>
          <w:p w14:paraId="09BCA48E" w14:textId="77777777" w:rsidR="00F06CDD" w:rsidRPr="00202A02" w:rsidRDefault="00F06CDD" w:rsidP="004435FE">
            <w:pPr>
              <w:spacing w:after="0" w:line="240" w:lineRule="auto"/>
              <w:jc w:val="center"/>
              <w:rPr>
                <w:rFonts w:eastAsia="Times New Roman"/>
              </w:rPr>
            </w:pPr>
            <w:r w:rsidRPr="00202A02">
              <w:rPr>
                <w:rFonts w:eastAsia="Times New Roman"/>
              </w:rPr>
              <w:t>&gt; 5,0-≤ 10,0 x ВГН</w:t>
            </w:r>
          </w:p>
        </w:tc>
        <w:tc>
          <w:tcPr>
            <w:tcW w:w="2337" w:type="dxa"/>
            <w:shd w:val="clear" w:color="auto" w:fill="auto"/>
            <w:vAlign w:val="center"/>
          </w:tcPr>
          <w:p w14:paraId="2501973B" w14:textId="77777777" w:rsidR="00F06CDD" w:rsidRPr="00202A02" w:rsidRDefault="00F06CDD" w:rsidP="004435FE">
            <w:pPr>
              <w:spacing w:after="0" w:line="240" w:lineRule="auto"/>
              <w:jc w:val="center"/>
              <w:rPr>
                <w:rFonts w:eastAsia="Times New Roman"/>
              </w:rPr>
            </w:pPr>
            <w:r w:rsidRPr="00202A02">
              <w:rPr>
                <w:rFonts w:eastAsia="Times New Roman"/>
              </w:rPr>
              <w:t>2%</w:t>
            </w:r>
          </w:p>
        </w:tc>
        <w:tc>
          <w:tcPr>
            <w:tcW w:w="2337" w:type="dxa"/>
            <w:shd w:val="clear" w:color="auto" w:fill="auto"/>
            <w:vAlign w:val="center"/>
          </w:tcPr>
          <w:p w14:paraId="49137C63" w14:textId="77777777" w:rsidR="00F06CDD" w:rsidRPr="00202A02" w:rsidRDefault="00F06CDD" w:rsidP="004435FE">
            <w:pPr>
              <w:spacing w:after="0" w:line="240" w:lineRule="auto"/>
              <w:jc w:val="center"/>
              <w:rPr>
                <w:rFonts w:eastAsia="Times New Roman"/>
              </w:rPr>
            </w:pPr>
            <w:r w:rsidRPr="00202A02">
              <w:rPr>
                <w:rFonts w:eastAsia="Times New Roman"/>
              </w:rPr>
              <w:t>2%</w:t>
            </w:r>
          </w:p>
        </w:tc>
      </w:tr>
      <w:tr w:rsidR="00D1312C" w:rsidRPr="00C40920" w14:paraId="6BE37A56" w14:textId="77777777" w:rsidTr="004435FE">
        <w:tc>
          <w:tcPr>
            <w:tcW w:w="2336" w:type="dxa"/>
            <w:shd w:val="clear" w:color="auto" w:fill="auto"/>
          </w:tcPr>
          <w:p w14:paraId="58A7AD03" w14:textId="77777777" w:rsidR="00F06CDD" w:rsidRPr="00202A02" w:rsidRDefault="00F06CDD" w:rsidP="004435FE">
            <w:pPr>
              <w:spacing w:after="0" w:line="240" w:lineRule="auto"/>
              <w:rPr>
                <w:rFonts w:eastAsia="Times New Roman"/>
              </w:rPr>
            </w:pPr>
            <w:r w:rsidRPr="00202A02">
              <w:rPr>
                <w:rFonts w:eastAsia="Times New Roman"/>
              </w:rPr>
              <w:t>4 степень</w:t>
            </w:r>
          </w:p>
        </w:tc>
        <w:tc>
          <w:tcPr>
            <w:tcW w:w="2336" w:type="dxa"/>
            <w:shd w:val="clear" w:color="auto" w:fill="auto"/>
            <w:vAlign w:val="center"/>
          </w:tcPr>
          <w:p w14:paraId="33A53DFB" w14:textId="77777777" w:rsidR="00F06CDD" w:rsidRPr="00202A02" w:rsidRDefault="00F06CDD" w:rsidP="004435FE">
            <w:pPr>
              <w:spacing w:after="0" w:line="240" w:lineRule="auto"/>
              <w:jc w:val="center"/>
              <w:rPr>
                <w:rFonts w:eastAsia="Times New Roman"/>
              </w:rPr>
            </w:pPr>
            <w:r w:rsidRPr="00202A02">
              <w:rPr>
                <w:rFonts w:eastAsia="Times New Roman"/>
              </w:rPr>
              <w:t>&gt; 10,0 x ВГН</w:t>
            </w:r>
          </w:p>
        </w:tc>
        <w:tc>
          <w:tcPr>
            <w:tcW w:w="2337" w:type="dxa"/>
            <w:shd w:val="clear" w:color="auto" w:fill="auto"/>
            <w:vAlign w:val="center"/>
          </w:tcPr>
          <w:p w14:paraId="6547A39E" w14:textId="77777777" w:rsidR="00F06CDD" w:rsidRPr="00202A02" w:rsidRDefault="00F06CDD" w:rsidP="004435FE">
            <w:pPr>
              <w:spacing w:after="0" w:line="240" w:lineRule="auto"/>
              <w:jc w:val="center"/>
              <w:rPr>
                <w:rFonts w:eastAsia="Times New Roman"/>
              </w:rPr>
            </w:pPr>
            <w:r w:rsidRPr="00202A02">
              <w:rPr>
                <w:rFonts w:eastAsia="Times New Roman"/>
              </w:rPr>
              <w:t>1%</w:t>
            </w:r>
          </w:p>
        </w:tc>
        <w:tc>
          <w:tcPr>
            <w:tcW w:w="2337" w:type="dxa"/>
            <w:shd w:val="clear" w:color="auto" w:fill="auto"/>
            <w:vAlign w:val="center"/>
          </w:tcPr>
          <w:p w14:paraId="085CD1A6" w14:textId="77777777" w:rsidR="00F06CDD" w:rsidRPr="00202A02" w:rsidRDefault="00F06CDD" w:rsidP="004435FE">
            <w:pPr>
              <w:spacing w:after="0" w:line="240" w:lineRule="auto"/>
              <w:jc w:val="center"/>
              <w:rPr>
                <w:rFonts w:eastAsia="Times New Roman"/>
              </w:rPr>
            </w:pPr>
            <w:r w:rsidRPr="00202A02">
              <w:rPr>
                <w:rFonts w:eastAsia="Times New Roman"/>
              </w:rPr>
              <w:t>1%</w:t>
            </w:r>
          </w:p>
        </w:tc>
      </w:tr>
      <w:tr w:rsidR="00D1312C" w:rsidRPr="00C40920" w14:paraId="7318BF4E" w14:textId="77777777" w:rsidTr="004435FE">
        <w:tc>
          <w:tcPr>
            <w:tcW w:w="9346" w:type="dxa"/>
            <w:gridSpan w:val="4"/>
            <w:shd w:val="clear" w:color="auto" w:fill="auto"/>
            <w:vAlign w:val="center"/>
          </w:tcPr>
          <w:p w14:paraId="10D91574" w14:textId="77777777" w:rsidR="00F06CDD" w:rsidRPr="00202A02" w:rsidRDefault="00F06CDD" w:rsidP="004435FE">
            <w:pPr>
              <w:spacing w:after="0" w:line="240" w:lineRule="auto"/>
              <w:jc w:val="center"/>
              <w:rPr>
                <w:rFonts w:eastAsia="Times New Roman"/>
                <w:b/>
              </w:rPr>
            </w:pPr>
            <w:r w:rsidRPr="00202A02">
              <w:rPr>
                <w:rFonts w:eastAsia="Times New Roman"/>
                <w:b/>
              </w:rPr>
              <w:t>Повышенный АЛТ</w:t>
            </w:r>
          </w:p>
        </w:tc>
      </w:tr>
      <w:tr w:rsidR="00D1312C" w:rsidRPr="00C40920" w14:paraId="23ABFED5" w14:textId="77777777" w:rsidTr="004435FE">
        <w:tc>
          <w:tcPr>
            <w:tcW w:w="2336" w:type="dxa"/>
            <w:shd w:val="clear" w:color="auto" w:fill="auto"/>
          </w:tcPr>
          <w:p w14:paraId="17700E12" w14:textId="77777777" w:rsidR="00F06CDD" w:rsidRPr="00202A02" w:rsidRDefault="00F06CDD" w:rsidP="004435FE">
            <w:pPr>
              <w:spacing w:after="0" w:line="240" w:lineRule="auto"/>
              <w:rPr>
                <w:rFonts w:eastAsia="Times New Roman"/>
              </w:rPr>
            </w:pPr>
            <w:r w:rsidRPr="00202A02">
              <w:rPr>
                <w:rFonts w:eastAsia="Times New Roman"/>
              </w:rPr>
              <w:t>1 степень</w:t>
            </w:r>
          </w:p>
        </w:tc>
        <w:tc>
          <w:tcPr>
            <w:tcW w:w="2336" w:type="dxa"/>
            <w:shd w:val="clear" w:color="auto" w:fill="auto"/>
            <w:vAlign w:val="center"/>
          </w:tcPr>
          <w:p w14:paraId="40D89065" w14:textId="77777777" w:rsidR="00F06CDD" w:rsidRPr="00202A02" w:rsidRDefault="00F06CDD" w:rsidP="004435FE">
            <w:pPr>
              <w:spacing w:after="0" w:line="240" w:lineRule="auto"/>
              <w:jc w:val="center"/>
              <w:rPr>
                <w:rFonts w:eastAsia="Times New Roman"/>
              </w:rPr>
            </w:pPr>
            <w:r w:rsidRPr="00202A02">
              <w:rPr>
                <w:rFonts w:eastAsia="Times New Roman"/>
              </w:rPr>
              <w:t>≥ 1,25–≤ 2,5 x ВГН</w:t>
            </w:r>
          </w:p>
        </w:tc>
        <w:tc>
          <w:tcPr>
            <w:tcW w:w="2337" w:type="dxa"/>
            <w:shd w:val="clear" w:color="auto" w:fill="auto"/>
            <w:vAlign w:val="center"/>
          </w:tcPr>
          <w:p w14:paraId="4F2853F3" w14:textId="77777777" w:rsidR="00F06CDD" w:rsidRPr="00202A02" w:rsidRDefault="00F06CDD" w:rsidP="004435FE">
            <w:pPr>
              <w:spacing w:after="0" w:line="240" w:lineRule="auto"/>
              <w:jc w:val="center"/>
              <w:rPr>
                <w:rFonts w:eastAsia="Times New Roman"/>
              </w:rPr>
            </w:pPr>
            <w:r w:rsidRPr="00202A02">
              <w:rPr>
                <w:rFonts w:eastAsia="Times New Roman"/>
              </w:rPr>
              <w:t>18%</w:t>
            </w:r>
          </w:p>
        </w:tc>
        <w:tc>
          <w:tcPr>
            <w:tcW w:w="2337" w:type="dxa"/>
            <w:shd w:val="clear" w:color="auto" w:fill="auto"/>
            <w:vAlign w:val="center"/>
          </w:tcPr>
          <w:p w14:paraId="59296246" w14:textId="77777777" w:rsidR="00F06CDD" w:rsidRPr="00202A02" w:rsidRDefault="00F06CDD" w:rsidP="004435FE">
            <w:pPr>
              <w:spacing w:after="0" w:line="240" w:lineRule="auto"/>
              <w:jc w:val="center"/>
              <w:rPr>
                <w:rFonts w:eastAsia="Times New Roman"/>
              </w:rPr>
            </w:pPr>
            <w:r w:rsidRPr="00202A02">
              <w:rPr>
                <w:rFonts w:eastAsia="Times New Roman"/>
              </w:rPr>
              <w:t>20%</w:t>
            </w:r>
          </w:p>
        </w:tc>
      </w:tr>
      <w:tr w:rsidR="00D1312C" w:rsidRPr="00C40920" w14:paraId="5AEC4BF3" w14:textId="77777777" w:rsidTr="004435FE">
        <w:tc>
          <w:tcPr>
            <w:tcW w:w="2336" w:type="dxa"/>
            <w:shd w:val="clear" w:color="auto" w:fill="auto"/>
          </w:tcPr>
          <w:p w14:paraId="185BFE55" w14:textId="77777777" w:rsidR="00F06CDD" w:rsidRPr="00202A02" w:rsidRDefault="00F06CDD" w:rsidP="004435FE">
            <w:pPr>
              <w:spacing w:after="0" w:line="240" w:lineRule="auto"/>
              <w:rPr>
                <w:rFonts w:eastAsia="Times New Roman"/>
              </w:rPr>
            </w:pPr>
            <w:r w:rsidRPr="00202A02">
              <w:rPr>
                <w:rFonts w:eastAsia="Times New Roman"/>
              </w:rPr>
              <w:t>2 степень</w:t>
            </w:r>
          </w:p>
        </w:tc>
        <w:tc>
          <w:tcPr>
            <w:tcW w:w="2336" w:type="dxa"/>
            <w:shd w:val="clear" w:color="auto" w:fill="auto"/>
            <w:vAlign w:val="center"/>
          </w:tcPr>
          <w:p w14:paraId="1C38CB43" w14:textId="77777777" w:rsidR="00F06CDD" w:rsidRPr="00202A02" w:rsidRDefault="00F06CDD" w:rsidP="004435FE">
            <w:pPr>
              <w:spacing w:after="0" w:line="240" w:lineRule="auto"/>
              <w:jc w:val="center"/>
              <w:rPr>
                <w:rFonts w:eastAsia="Times New Roman"/>
              </w:rPr>
            </w:pPr>
            <w:r w:rsidRPr="00202A02">
              <w:rPr>
                <w:rFonts w:eastAsia="Times New Roman"/>
              </w:rPr>
              <w:t>&gt; 2,5–≤ 5,0 x ВГН</w:t>
            </w:r>
          </w:p>
        </w:tc>
        <w:tc>
          <w:tcPr>
            <w:tcW w:w="2337" w:type="dxa"/>
            <w:shd w:val="clear" w:color="auto" w:fill="auto"/>
            <w:vAlign w:val="center"/>
          </w:tcPr>
          <w:p w14:paraId="49DA8EA6" w14:textId="77777777" w:rsidR="00F06CDD" w:rsidRPr="00202A02" w:rsidRDefault="00F06CDD" w:rsidP="004435FE">
            <w:pPr>
              <w:spacing w:after="0" w:line="240" w:lineRule="auto"/>
              <w:jc w:val="center"/>
              <w:rPr>
                <w:rFonts w:eastAsia="Times New Roman"/>
              </w:rPr>
            </w:pPr>
            <w:r w:rsidRPr="00202A02">
              <w:rPr>
                <w:rFonts w:eastAsia="Times New Roman"/>
              </w:rPr>
              <w:t>5%</w:t>
            </w:r>
          </w:p>
        </w:tc>
        <w:tc>
          <w:tcPr>
            <w:tcW w:w="2337" w:type="dxa"/>
            <w:shd w:val="clear" w:color="auto" w:fill="auto"/>
            <w:vAlign w:val="center"/>
          </w:tcPr>
          <w:p w14:paraId="609F50D1" w14:textId="77777777" w:rsidR="00F06CDD" w:rsidRPr="00202A02" w:rsidRDefault="00F06CDD" w:rsidP="004435FE">
            <w:pPr>
              <w:spacing w:after="0" w:line="240" w:lineRule="auto"/>
              <w:jc w:val="center"/>
              <w:rPr>
                <w:rFonts w:eastAsia="Times New Roman"/>
              </w:rPr>
            </w:pPr>
            <w:r w:rsidRPr="00202A02">
              <w:rPr>
                <w:rFonts w:eastAsia="Times New Roman"/>
              </w:rPr>
              <w:t>7%</w:t>
            </w:r>
          </w:p>
        </w:tc>
      </w:tr>
      <w:tr w:rsidR="00D1312C" w:rsidRPr="00C40920" w14:paraId="7F73AD3F" w14:textId="77777777" w:rsidTr="004435FE">
        <w:tc>
          <w:tcPr>
            <w:tcW w:w="2336" w:type="dxa"/>
            <w:shd w:val="clear" w:color="auto" w:fill="auto"/>
          </w:tcPr>
          <w:p w14:paraId="362A83F1" w14:textId="77777777" w:rsidR="00F06CDD" w:rsidRPr="00202A02" w:rsidRDefault="00F06CDD" w:rsidP="004435FE">
            <w:pPr>
              <w:spacing w:after="0" w:line="240" w:lineRule="auto"/>
              <w:rPr>
                <w:rFonts w:eastAsia="Times New Roman"/>
              </w:rPr>
            </w:pPr>
            <w:r w:rsidRPr="00202A02">
              <w:rPr>
                <w:rFonts w:eastAsia="Times New Roman"/>
              </w:rPr>
              <w:t>3 степень</w:t>
            </w:r>
          </w:p>
        </w:tc>
        <w:tc>
          <w:tcPr>
            <w:tcW w:w="2336" w:type="dxa"/>
            <w:shd w:val="clear" w:color="auto" w:fill="auto"/>
            <w:vAlign w:val="center"/>
          </w:tcPr>
          <w:p w14:paraId="18148627" w14:textId="77777777" w:rsidR="00F06CDD" w:rsidRPr="00202A02" w:rsidRDefault="00F06CDD" w:rsidP="004435FE">
            <w:pPr>
              <w:spacing w:after="0" w:line="240" w:lineRule="auto"/>
              <w:jc w:val="center"/>
              <w:rPr>
                <w:rFonts w:eastAsia="Times New Roman"/>
              </w:rPr>
            </w:pPr>
            <w:r w:rsidRPr="00202A02">
              <w:rPr>
                <w:rFonts w:eastAsia="Times New Roman"/>
              </w:rPr>
              <w:t>&gt; 5,0-≤ 10,0 x ВГН</w:t>
            </w:r>
          </w:p>
        </w:tc>
        <w:tc>
          <w:tcPr>
            <w:tcW w:w="2337" w:type="dxa"/>
            <w:shd w:val="clear" w:color="auto" w:fill="auto"/>
            <w:vAlign w:val="center"/>
          </w:tcPr>
          <w:p w14:paraId="666B3239" w14:textId="77777777" w:rsidR="00F06CDD" w:rsidRPr="00202A02" w:rsidRDefault="00F06CDD" w:rsidP="004435FE">
            <w:pPr>
              <w:spacing w:after="0" w:line="240" w:lineRule="auto"/>
              <w:jc w:val="center"/>
              <w:rPr>
                <w:rFonts w:eastAsia="Times New Roman"/>
              </w:rPr>
            </w:pPr>
            <w:r w:rsidRPr="00202A02">
              <w:rPr>
                <w:rFonts w:eastAsia="Times New Roman"/>
              </w:rPr>
              <w:t>1%</w:t>
            </w:r>
          </w:p>
        </w:tc>
        <w:tc>
          <w:tcPr>
            <w:tcW w:w="2337" w:type="dxa"/>
            <w:shd w:val="clear" w:color="auto" w:fill="auto"/>
            <w:vAlign w:val="center"/>
          </w:tcPr>
          <w:p w14:paraId="3972AD6B" w14:textId="77777777" w:rsidR="00F06CDD" w:rsidRPr="00202A02" w:rsidRDefault="00F06CDD" w:rsidP="004435FE">
            <w:pPr>
              <w:spacing w:after="0" w:line="240" w:lineRule="auto"/>
              <w:jc w:val="center"/>
              <w:rPr>
                <w:rFonts w:eastAsia="Times New Roman"/>
              </w:rPr>
            </w:pPr>
            <w:r w:rsidRPr="00202A02">
              <w:rPr>
                <w:rFonts w:eastAsia="Times New Roman"/>
              </w:rPr>
              <w:t>2%</w:t>
            </w:r>
          </w:p>
        </w:tc>
      </w:tr>
      <w:tr w:rsidR="00D1312C" w:rsidRPr="00C40920" w14:paraId="134243C3" w14:textId="77777777" w:rsidTr="004435FE">
        <w:tc>
          <w:tcPr>
            <w:tcW w:w="2336" w:type="dxa"/>
            <w:shd w:val="clear" w:color="auto" w:fill="auto"/>
          </w:tcPr>
          <w:p w14:paraId="13CA3FC0" w14:textId="77777777" w:rsidR="00F06CDD" w:rsidRPr="00202A02" w:rsidRDefault="00F06CDD" w:rsidP="004435FE">
            <w:pPr>
              <w:spacing w:after="0" w:line="240" w:lineRule="auto"/>
              <w:rPr>
                <w:rFonts w:eastAsia="Times New Roman"/>
              </w:rPr>
            </w:pPr>
            <w:r w:rsidRPr="00202A02">
              <w:rPr>
                <w:rFonts w:eastAsia="Times New Roman"/>
              </w:rPr>
              <w:t>4 степень</w:t>
            </w:r>
          </w:p>
        </w:tc>
        <w:tc>
          <w:tcPr>
            <w:tcW w:w="2336" w:type="dxa"/>
            <w:shd w:val="clear" w:color="auto" w:fill="auto"/>
            <w:vAlign w:val="center"/>
          </w:tcPr>
          <w:p w14:paraId="50FC77F3" w14:textId="77777777" w:rsidR="00F06CDD" w:rsidRPr="00202A02" w:rsidRDefault="00F06CDD" w:rsidP="004435FE">
            <w:pPr>
              <w:spacing w:after="0" w:line="240" w:lineRule="auto"/>
              <w:jc w:val="center"/>
              <w:rPr>
                <w:rFonts w:eastAsia="Times New Roman"/>
              </w:rPr>
            </w:pPr>
            <w:r w:rsidRPr="00202A02">
              <w:rPr>
                <w:rFonts w:eastAsia="Times New Roman"/>
              </w:rPr>
              <w:t>&gt; 10,0 x ВГН</w:t>
            </w:r>
          </w:p>
        </w:tc>
        <w:tc>
          <w:tcPr>
            <w:tcW w:w="2337" w:type="dxa"/>
            <w:shd w:val="clear" w:color="auto" w:fill="auto"/>
            <w:vAlign w:val="center"/>
          </w:tcPr>
          <w:p w14:paraId="00927EE5" w14:textId="77777777" w:rsidR="00F06CDD" w:rsidRPr="00202A02" w:rsidRDefault="00F06CDD" w:rsidP="004435FE">
            <w:pPr>
              <w:spacing w:after="0" w:line="240" w:lineRule="auto"/>
              <w:jc w:val="center"/>
              <w:rPr>
                <w:rFonts w:eastAsia="Times New Roman"/>
              </w:rPr>
            </w:pPr>
            <w:r w:rsidRPr="00202A02">
              <w:rPr>
                <w:rFonts w:eastAsia="Times New Roman"/>
              </w:rPr>
              <w:t>1%</w:t>
            </w:r>
          </w:p>
        </w:tc>
        <w:tc>
          <w:tcPr>
            <w:tcW w:w="2337" w:type="dxa"/>
            <w:shd w:val="clear" w:color="auto" w:fill="auto"/>
            <w:vAlign w:val="center"/>
          </w:tcPr>
          <w:p w14:paraId="0F1AD3F6" w14:textId="77777777" w:rsidR="00F06CDD" w:rsidRPr="00202A02" w:rsidRDefault="00F06CDD" w:rsidP="004435FE">
            <w:pPr>
              <w:spacing w:after="0" w:line="240" w:lineRule="auto"/>
              <w:jc w:val="center"/>
              <w:rPr>
                <w:rFonts w:eastAsia="Times New Roman"/>
              </w:rPr>
            </w:pPr>
            <w:r w:rsidRPr="00202A02">
              <w:rPr>
                <w:rFonts w:eastAsia="Times New Roman"/>
              </w:rPr>
              <w:t>1%</w:t>
            </w:r>
          </w:p>
        </w:tc>
      </w:tr>
      <w:tr w:rsidR="00D1312C" w:rsidRPr="00C40920" w14:paraId="39A9DE3B" w14:textId="77777777" w:rsidTr="004435FE">
        <w:tc>
          <w:tcPr>
            <w:tcW w:w="9346" w:type="dxa"/>
            <w:gridSpan w:val="4"/>
            <w:shd w:val="clear" w:color="auto" w:fill="auto"/>
            <w:vAlign w:val="center"/>
          </w:tcPr>
          <w:p w14:paraId="702E4214" w14:textId="77777777" w:rsidR="00F06CDD" w:rsidRPr="00202A02" w:rsidRDefault="00F06CDD" w:rsidP="004435FE">
            <w:pPr>
              <w:spacing w:after="0" w:line="240" w:lineRule="auto"/>
              <w:jc w:val="center"/>
              <w:rPr>
                <w:rFonts w:eastAsia="Times New Roman"/>
                <w:b/>
              </w:rPr>
            </w:pPr>
            <w:r w:rsidRPr="00202A02">
              <w:rPr>
                <w:rFonts w:eastAsia="Times New Roman"/>
                <w:b/>
              </w:rPr>
              <w:t>Повышенный общий билирубин</w:t>
            </w:r>
          </w:p>
        </w:tc>
      </w:tr>
      <w:tr w:rsidR="00D1312C" w:rsidRPr="00C40920" w14:paraId="509B5429" w14:textId="77777777" w:rsidTr="004435FE">
        <w:tc>
          <w:tcPr>
            <w:tcW w:w="2336" w:type="dxa"/>
            <w:shd w:val="clear" w:color="auto" w:fill="auto"/>
          </w:tcPr>
          <w:p w14:paraId="44BF6150" w14:textId="77777777" w:rsidR="00F06CDD" w:rsidRPr="00202A02" w:rsidRDefault="00F06CDD" w:rsidP="004435FE">
            <w:pPr>
              <w:spacing w:after="0" w:line="240" w:lineRule="auto"/>
              <w:rPr>
                <w:rFonts w:eastAsia="Times New Roman"/>
              </w:rPr>
            </w:pPr>
            <w:r w:rsidRPr="00202A02">
              <w:rPr>
                <w:rFonts w:eastAsia="Times New Roman"/>
              </w:rPr>
              <w:t>1 степень</w:t>
            </w:r>
          </w:p>
        </w:tc>
        <w:tc>
          <w:tcPr>
            <w:tcW w:w="2336" w:type="dxa"/>
            <w:shd w:val="clear" w:color="auto" w:fill="auto"/>
            <w:vAlign w:val="center"/>
          </w:tcPr>
          <w:p w14:paraId="7D0518C5" w14:textId="77777777" w:rsidR="00F06CDD" w:rsidRPr="00202A02" w:rsidRDefault="00F06CDD" w:rsidP="004435FE">
            <w:pPr>
              <w:spacing w:after="0" w:line="240" w:lineRule="auto"/>
              <w:jc w:val="center"/>
              <w:rPr>
                <w:rFonts w:eastAsia="Times New Roman"/>
              </w:rPr>
            </w:pPr>
            <w:r w:rsidRPr="00202A02">
              <w:rPr>
                <w:rFonts w:eastAsia="Times New Roman"/>
              </w:rPr>
              <w:t>≥ 1,1–≤ 1,5 x ВГН</w:t>
            </w:r>
          </w:p>
        </w:tc>
        <w:tc>
          <w:tcPr>
            <w:tcW w:w="2337" w:type="dxa"/>
            <w:shd w:val="clear" w:color="auto" w:fill="auto"/>
            <w:vAlign w:val="center"/>
          </w:tcPr>
          <w:p w14:paraId="47942E2F" w14:textId="77777777" w:rsidR="00F06CDD" w:rsidRPr="00202A02" w:rsidRDefault="00F06CDD" w:rsidP="004435FE">
            <w:pPr>
              <w:spacing w:after="0" w:line="240" w:lineRule="auto"/>
              <w:jc w:val="center"/>
              <w:rPr>
                <w:rFonts w:eastAsia="Times New Roman"/>
              </w:rPr>
            </w:pPr>
            <w:r w:rsidRPr="00202A02">
              <w:rPr>
                <w:rFonts w:eastAsia="Times New Roman"/>
              </w:rPr>
              <w:t>5%</w:t>
            </w:r>
          </w:p>
        </w:tc>
        <w:tc>
          <w:tcPr>
            <w:tcW w:w="2337" w:type="dxa"/>
            <w:shd w:val="clear" w:color="auto" w:fill="auto"/>
            <w:vAlign w:val="center"/>
          </w:tcPr>
          <w:p w14:paraId="1ABC9B37" w14:textId="77777777" w:rsidR="00F06CDD" w:rsidRPr="00202A02" w:rsidRDefault="00F06CDD" w:rsidP="004435FE">
            <w:pPr>
              <w:spacing w:after="0" w:line="240" w:lineRule="auto"/>
              <w:jc w:val="center"/>
              <w:rPr>
                <w:rFonts w:eastAsia="Times New Roman"/>
              </w:rPr>
            </w:pPr>
            <w:r w:rsidRPr="00202A02">
              <w:rPr>
                <w:rFonts w:eastAsia="Times New Roman"/>
              </w:rPr>
              <w:t>&lt;1%</w:t>
            </w:r>
          </w:p>
        </w:tc>
      </w:tr>
      <w:tr w:rsidR="00D1312C" w:rsidRPr="00C40920" w14:paraId="660149B7" w14:textId="77777777" w:rsidTr="004435FE">
        <w:tc>
          <w:tcPr>
            <w:tcW w:w="2336" w:type="dxa"/>
            <w:shd w:val="clear" w:color="auto" w:fill="auto"/>
          </w:tcPr>
          <w:p w14:paraId="71F89829" w14:textId="77777777" w:rsidR="00F06CDD" w:rsidRPr="00202A02" w:rsidRDefault="00F06CDD" w:rsidP="004435FE">
            <w:pPr>
              <w:spacing w:after="0" w:line="240" w:lineRule="auto"/>
              <w:rPr>
                <w:rFonts w:eastAsia="Times New Roman"/>
              </w:rPr>
            </w:pPr>
            <w:r w:rsidRPr="00202A02">
              <w:rPr>
                <w:rFonts w:eastAsia="Times New Roman"/>
              </w:rPr>
              <w:t>2 степень</w:t>
            </w:r>
          </w:p>
        </w:tc>
        <w:tc>
          <w:tcPr>
            <w:tcW w:w="2336" w:type="dxa"/>
            <w:shd w:val="clear" w:color="auto" w:fill="auto"/>
            <w:vAlign w:val="center"/>
          </w:tcPr>
          <w:p w14:paraId="68F252FB" w14:textId="77777777" w:rsidR="00F06CDD" w:rsidRPr="00202A02" w:rsidRDefault="00F06CDD" w:rsidP="004435FE">
            <w:pPr>
              <w:spacing w:after="0" w:line="240" w:lineRule="auto"/>
              <w:jc w:val="center"/>
              <w:rPr>
                <w:rFonts w:eastAsia="Times New Roman"/>
              </w:rPr>
            </w:pPr>
            <w:r w:rsidRPr="00202A02">
              <w:rPr>
                <w:rFonts w:eastAsia="Times New Roman"/>
              </w:rPr>
              <w:t>&gt; 1,5–≤ 2,5 x ВГН</w:t>
            </w:r>
          </w:p>
        </w:tc>
        <w:tc>
          <w:tcPr>
            <w:tcW w:w="2337" w:type="dxa"/>
            <w:shd w:val="clear" w:color="auto" w:fill="auto"/>
            <w:vAlign w:val="center"/>
          </w:tcPr>
          <w:p w14:paraId="33664B37" w14:textId="77777777" w:rsidR="00F06CDD" w:rsidRPr="00202A02" w:rsidRDefault="00F06CDD" w:rsidP="004435FE">
            <w:pPr>
              <w:spacing w:after="0" w:line="240" w:lineRule="auto"/>
              <w:jc w:val="center"/>
              <w:rPr>
                <w:rFonts w:eastAsia="Times New Roman"/>
              </w:rPr>
            </w:pPr>
            <w:r w:rsidRPr="00202A02">
              <w:rPr>
                <w:rFonts w:eastAsia="Times New Roman"/>
              </w:rPr>
              <w:t>3%</w:t>
            </w:r>
          </w:p>
        </w:tc>
        <w:tc>
          <w:tcPr>
            <w:tcW w:w="2337" w:type="dxa"/>
            <w:shd w:val="clear" w:color="auto" w:fill="auto"/>
            <w:vAlign w:val="center"/>
          </w:tcPr>
          <w:p w14:paraId="76604343" w14:textId="77777777" w:rsidR="00F06CDD" w:rsidRPr="00202A02" w:rsidRDefault="00F06CDD" w:rsidP="004435FE">
            <w:pPr>
              <w:spacing w:after="0" w:line="240" w:lineRule="auto"/>
              <w:jc w:val="center"/>
              <w:rPr>
                <w:rFonts w:eastAsia="Times New Roman"/>
              </w:rPr>
            </w:pPr>
            <w:r w:rsidRPr="00202A02">
              <w:rPr>
                <w:rFonts w:eastAsia="Times New Roman"/>
              </w:rPr>
              <w:t>1%</w:t>
            </w:r>
          </w:p>
        </w:tc>
      </w:tr>
      <w:tr w:rsidR="00D1312C" w:rsidRPr="00C40920" w14:paraId="7F5BF1AD" w14:textId="77777777" w:rsidTr="004435FE">
        <w:tc>
          <w:tcPr>
            <w:tcW w:w="2336" w:type="dxa"/>
            <w:shd w:val="clear" w:color="auto" w:fill="auto"/>
          </w:tcPr>
          <w:p w14:paraId="5A75CC5E" w14:textId="77777777" w:rsidR="00F06CDD" w:rsidRPr="00202A02" w:rsidRDefault="00F06CDD" w:rsidP="004435FE">
            <w:pPr>
              <w:spacing w:after="0" w:line="240" w:lineRule="auto"/>
              <w:rPr>
                <w:rFonts w:eastAsia="Times New Roman"/>
              </w:rPr>
            </w:pPr>
            <w:r w:rsidRPr="00202A02">
              <w:rPr>
                <w:rFonts w:eastAsia="Times New Roman"/>
              </w:rPr>
              <w:t>3 степень</w:t>
            </w:r>
          </w:p>
        </w:tc>
        <w:tc>
          <w:tcPr>
            <w:tcW w:w="2336" w:type="dxa"/>
            <w:shd w:val="clear" w:color="auto" w:fill="auto"/>
            <w:vAlign w:val="center"/>
          </w:tcPr>
          <w:p w14:paraId="742E18A6" w14:textId="77777777" w:rsidR="00F06CDD" w:rsidRPr="00202A02" w:rsidRDefault="00F06CDD" w:rsidP="004435FE">
            <w:pPr>
              <w:spacing w:after="0" w:line="240" w:lineRule="auto"/>
              <w:jc w:val="center"/>
              <w:rPr>
                <w:rFonts w:eastAsia="Times New Roman"/>
              </w:rPr>
            </w:pPr>
            <w:r w:rsidRPr="00202A02">
              <w:rPr>
                <w:rFonts w:eastAsia="Times New Roman"/>
              </w:rPr>
              <w:t>&gt; 2,5–≤ 5,0 x ВГН</w:t>
            </w:r>
          </w:p>
        </w:tc>
        <w:tc>
          <w:tcPr>
            <w:tcW w:w="2337" w:type="dxa"/>
            <w:shd w:val="clear" w:color="auto" w:fill="auto"/>
            <w:vAlign w:val="center"/>
          </w:tcPr>
          <w:p w14:paraId="277484BA" w14:textId="77777777" w:rsidR="00F06CDD" w:rsidRPr="00202A02" w:rsidRDefault="00F06CDD" w:rsidP="004435FE">
            <w:pPr>
              <w:spacing w:after="0" w:line="240" w:lineRule="auto"/>
              <w:jc w:val="center"/>
              <w:rPr>
                <w:rFonts w:eastAsia="Times New Roman"/>
              </w:rPr>
            </w:pPr>
            <w:r w:rsidRPr="00202A02">
              <w:rPr>
                <w:rFonts w:eastAsia="Times New Roman"/>
              </w:rPr>
              <w:t>1%</w:t>
            </w:r>
          </w:p>
        </w:tc>
        <w:tc>
          <w:tcPr>
            <w:tcW w:w="2337" w:type="dxa"/>
            <w:shd w:val="clear" w:color="auto" w:fill="auto"/>
            <w:vAlign w:val="center"/>
          </w:tcPr>
          <w:p w14:paraId="3C14A71E" w14:textId="77777777" w:rsidR="00F06CDD" w:rsidRPr="00202A02" w:rsidRDefault="00F06CDD" w:rsidP="004435FE">
            <w:pPr>
              <w:spacing w:after="0" w:line="240" w:lineRule="auto"/>
              <w:jc w:val="center"/>
              <w:rPr>
                <w:rFonts w:eastAsia="Times New Roman"/>
              </w:rPr>
            </w:pPr>
            <w:r w:rsidRPr="00202A02">
              <w:rPr>
                <w:rFonts w:eastAsia="Times New Roman"/>
              </w:rPr>
              <w:t>&lt;1%</w:t>
            </w:r>
          </w:p>
        </w:tc>
      </w:tr>
      <w:tr w:rsidR="00D1312C" w:rsidRPr="00C40920" w14:paraId="3AC78ABA" w14:textId="77777777" w:rsidTr="004435FE">
        <w:tc>
          <w:tcPr>
            <w:tcW w:w="2336" w:type="dxa"/>
            <w:shd w:val="clear" w:color="auto" w:fill="auto"/>
          </w:tcPr>
          <w:p w14:paraId="05537A81" w14:textId="77777777" w:rsidR="00F06CDD" w:rsidRPr="00202A02" w:rsidRDefault="00F06CDD" w:rsidP="004435FE">
            <w:pPr>
              <w:spacing w:after="0" w:line="240" w:lineRule="auto"/>
              <w:rPr>
                <w:rFonts w:eastAsia="Times New Roman"/>
              </w:rPr>
            </w:pPr>
            <w:r w:rsidRPr="00202A02">
              <w:rPr>
                <w:rFonts w:eastAsia="Times New Roman"/>
              </w:rPr>
              <w:t>4 степень</w:t>
            </w:r>
          </w:p>
        </w:tc>
        <w:tc>
          <w:tcPr>
            <w:tcW w:w="2336" w:type="dxa"/>
            <w:shd w:val="clear" w:color="auto" w:fill="auto"/>
            <w:vAlign w:val="center"/>
          </w:tcPr>
          <w:p w14:paraId="6E8F55B1" w14:textId="77777777" w:rsidR="00F06CDD" w:rsidRPr="00202A02" w:rsidRDefault="00F06CDD" w:rsidP="004435FE">
            <w:pPr>
              <w:spacing w:after="0" w:line="240" w:lineRule="auto"/>
              <w:jc w:val="center"/>
              <w:rPr>
                <w:rFonts w:eastAsia="Times New Roman"/>
              </w:rPr>
            </w:pPr>
            <w:r w:rsidRPr="00202A02">
              <w:rPr>
                <w:rFonts w:eastAsia="Times New Roman"/>
              </w:rPr>
              <w:t>&gt; 5,0 x ВГН</w:t>
            </w:r>
          </w:p>
        </w:tc>
        <w:tc>
          <w:tcPr>
            <w:tcW w:w="2337" w:type="dxa"/>
            <w:shd w:val="clear" w:color="auto" w:fill="auto"/>
            <w:vAlign w:val="center"/>
          </w:tcPr>
          <w:p w14:paraId="0BD7554D" w14:textId="77777777" w:rsidR="00F06CDD" w:rsidRPr="00202A02" w:rsidRDefault="00F06CDD" w:rsidP="004435FE">
            <w:pPr>
              <w:spacing w:after="0" w:line="240" w:lineRule="auto"/>
              <w:jc w:val="center"/>
              <w:rPr>
                <w:rFonts w:eastAsia="Times New Roman"/>
                <w:lang w:val="en-US"/>
              </w:rPr>
            </w:pPr>
            <w:r w:rsidRPr="00202A02">
              <w:rPr>
                <w:rFonts w:eastAsia="Times New Roman"/>
                <w:lang w:val="en-US"/>
              </w:rPr>
              <w:t>0</w:t>
            </w:r>
          </w:p>
        </w:tc>
        <w:tc>
          <w:tcPr>
            <w:tcW w:w="2337" w:type="dxa"/>
            <w:shd w:val="clear" w:color="auto" w:fill="auto"/>
            <w:vAlign w:val="center"/>
          </w:tcPr>
          <w:p w14:paraId="5EF010F6" w14:textId="77777777" w:rsidR="00F06CDD" w:rsidRPr="00202A02" w:rsidRDefault="00F06CDD" w:rsidP="004435FE">
            <w:pPr>
              <w:spacing w:after="0" w:line="240" w:lineRule="auto"/>
              <w:jc w:val="center"/>
              <w:rPr>
                <w:rFonts w:eastAsia="Times New Roman"/>
                <w:lang w:val="en-US"/>
              </w:rPr>
            </w:pPr>
            <w:r w:rsidRPr="00202A02">
              <w:rPr>
                <w:rFonts w:eastAsia="Times New Roman"/>
                <w:lang w:val="en-US"/>
              </w:rPr>
              <w:t>0</w:t>
            </w:r>
          </w:p>
        </w:tc>
      </w:tr>
      <w:tr w:rsidR="00D1312C" w:rsidRPr="00C40920" w14:paraId="73C84758" w14:textId="77777777" w:rsidTr="004435FE">
        <w:tc>
          <w:tcPr>
            <w:tcW w:w="9346" w:type="dxa"/>
            <w:gridSpan w:val="4"/>
            <w:shd w:val="clear" w:color="auto" w:fill="auto"/>
            <w:vAlign w:val="center"/>
          </w:tcPr>
          <w:p w14:paraId="1421E7DA" w14:textId="77777777" w:rsidR="00F06CDD" w:rsidRPr="00202A02" w:rsidRDefault="00F06CDD" w:rsidP="004435FE">
            <w:pPr>
              <w:spacing w:after="0" w:line="240" w:lineRule="auto"/>
              <w:jc w:val="center"/>
              <w:rPr>
                <w:rFonts w:eastAsia="Times New Roman"/>
                <w:b/>
              </w:rPr>
            </w:pPr>
            <w:r w:rsidRPr="00202A02">
              <w:rPr>
                <w:rFonts w:eastAsia="Times New Roman"/>
                <w:b/>
              </w:rPr>
              <w:t>Повышение общего холестерина (натощак)</w:t>
            </w:r>
          </w:p>
        </w:tc>
      </w:tr>
      <w:tr w:rsidR="00D1312C" w:rsidRPr="00C40920" w14:paraId="2BBA6C7F" w14:textId="77777777" w:rsidTr="004435FE">
        <w:tc>
          <w:tcPr>
            <w:tcW w:w="2336" w:type="dxa"/>
            <w:shd w:val="clear" w:color="auto" w:fill="auto"/>
          </w:tcPr>
          <w:p w14:paraId="6566012A" w14:textId="77777777" w:rsidR="00F06CDD" w:rsidRPr="00202A02" w:rsidRDefault="00F06CDD" w:rsidP="004435FE">
            <w:pPr>
              <w:spacing w:after="0" w:line="240" w:lineRule="auto"/>
              <w:rPr>
                <w:rFonts w:eastAsia="Times New Roman"/>
              </w:rPr>
            </w:pPr>
            <w:r w:rsidRPr="00202A02">
              <w:rPr>
                <w:rFonts w:eastAsia="Times New Roman"/>
              </w:rPr>
              <w:t>1 степень</w:t>
            </w:r>
          </w:p>
        </w:tc>
        <w:tc>
          <w:tcPr>
            <w:tcW w:w="2336" w:type="dxa"/>
            <w:shd w:val="clear" w:color="auto" w:fill="auto"/>
            <w:vAlign w:val="center"/>
          </w:tcPr>
          <w:p w14:paraId="15478E63" w14:textId="77777777" w:rsidR="00F06CDD" w:rsidRPr="00202A02" w:rsidRDefault="00F06CDD" w:rsidP="004435FE">
            <w:pPr>
              <w:spacing w:after="0" w:line="240" w:lineRule="auto"/>
              <w:jc w:val="center"/>
              <w:rPr>
                <w:rFonts w:eastAsia="Times New Roman"/>
              </w:rPr>
            </w:pPr>
            <w:r w:rsidRPr="00202A02">
              <w:rPr>
                <w:rFonts w:eastAsia="Times New Roman"/>
              </w:rPr>
              <w:t>5,18-6,19 ммоль/л</w:t>
            </w:r>
          </w:p>
          <w:p w14:paraId="752E358B" w14:textId="77777777" w:rsidR="00F06CDD" w:rsidRPr="00202A02" w:rsidRDefault="00F06CDD" w:rsidP="004435FE">
            <w:pPr>
              <w:spacing w:after="0" w:line="240" w:lineRule="auto"/>
              <w:jc w:val="center"/>
              <w:rPr>
                <w:rFonts w:eastAsia="Times New Roman"/>
              </w:rPr>
            </w:pPr>
            <w:r w:rsidRPr="00202A02">
              <w:rPr>
                <w:rFonts w:eastAsia="Times New Roman"/>
              </w:rPr>
              <w:t>200-239 мг/дл</w:t>
            </w:r>
          </w:p>
        </w:tc>
        <w:tc>
          <w:tcPr>
            <w:tcW w:w="2337" w:type="dxa"/>
            <w:shd w:val="clear" w:color="auto" w:fill="auto"/>
            <w:vAlign w:val="center"/>
          </w:tcPr>
          <w:p w14:paraId="08C8FD93" w14:textId="77777777" w:rsidR="00F06CDD" w:rsidRPr="00202A02" w:rsidRDefault="00F06CDD" w:rsidP="004435FE">
            <w:pPr>
              <w:spacing w:after="0" w:line="240" w:lineRule="auto"/>
              <w:jc w:val="center"/>
              <w:rPr>
                <w:rFonts w:eastAsia="Times New Roman"/>
              </w:rPr>
            </w:pPr>
            <w:r w:rsidRPr="00202A02">
              <w:rPr>
                <w:rFonts w:eastAsia="Times New Roman"/>
              </w:rPr>
              <w:t>17%</w:t>
            </w:r>
          </w:p>
        </w:tc>
        <w:tc>
          <w:tcPr>
            <w:tcW w:w="2337" w:type="dxa"/>
            <w:shd w:val="clear" w:color="auto" w:fill="auto"/>
            <w:vAlign w:val="center"/>
          </w:tcPr>
          <w:p w14:paraId="21B4AF6B" w14:textId="77777777" w:rsidR="00F06CDD" w:rsidRPr="00202A02" w:rsidRDefault="00F06CDD" w:rsidP="004435FE">
            <w:pPr>
              <w:spacing w:after="0" w:line="240" w:lineRule="auto"/>
              <w:jc w:val="center"/>
              <w:rPr>
                <w:rFonts w:eastAsia="Times New Roman"/>
              </w:rPr>
            </w:pPr>
            <w:r w:rsidRPr="00202A02">
              <w:rPr>
                <w:rFonts w:eastAsia="Times New Roman"/>
              </w:rPr>
              <w:t>31%</w:t>
            </w:r>
          </w:p>
        </w:tc>
      </w:tr>
      <w:tr w:rsidR="00D1312C" w:rsidRPr="00C40920" w14:paraId="7D421404" w14:textId="77777777" w:rsidTr="004435FE">
        <w:tc>
          <w:tcPr>
            <w:tcW w:w="2336" w:type="dxa"/>
            <w:shd w:val="clear" w:color="auto" w:fill="auto"/>
          </w:tcPr>
          <w:p w14:paraId="29E108B3" w14:textId="77777777" w:rsidR="00F06CDD" w:rsidRPr="00202A02" w:rsidRDefault="00F06CDD" w:rsidP="004435FE">
            <w:pPr>
              <w:spacing w:after="0" w:line="240" w:lineRule="auto"/>
              <w:rPr>
                <w:rFonts w:eastAsia="Times New Roman"/>
              </w:rPr>
            </w:pPr>
            <w:r w:rsidRPr="00202A02">
              <w:rPr>
                <w:rFonts w:eastAsia="Times New Roman"/>
              </w:rPr>
              <w:t>2 степень</w:t>
            </w:r>
          </w:p>
        </w:tc>
        <w:tc>
          <w:tcPr>
            <w:tcW w:w="2336" w:type="dxa"/>
            <w:shd w:val="clear" w:color="auto" w:fill="auto"/>
            <w:vAlign w:val="center"/>
          </w:tcPr>
          <w:p w14:paraId="39177639" w14:textId="77777777" w:rsidR="00F06CDD" w:rsidRPr="00202A02" w:rsidRDefault="00F06CDD" w:rsidP="004435FE">
            <w:pPr>
              <w:spacing w:after="0" w:line="240" w:lineRule="auto"/>
              <w:jc w:val="center"/>
              <w:rPr>
                <w:rFonts w:eastAsia="Times New Roman"/>
              </w:rPr>
            </w:pPr>
            <w:r w:rsidRPr="00202A02">
              <w:rPr>
                <w:rFonts w:eastAsia="Times New Roman"/>
              </w:rPr>
              <w:t>6,20-7,77 ммоль/л</w:t>
            </w:r>
          </w:p>
          <w:p w14:paraId="541F2F37" w14:textId="77777777" w:rsidR="00F06CDD" w:rsidRPr="00202A02" w:rsidRDefault="00F06CDD" w:rsidP="004435FE">
            <w:pPr>
              <w:spacing w:after="0" w:line="240" w:lineRule="auto"/>
              <w:jc w:val="center"/>
              <w:rPr>
                <w:rFonts w:eastAsia="Times New Roman"/>
              </w:rPr>
            </w:pPr>
            <w:r w:rsidRPr="00202A02">
              <w:rPr>
                <w:rFonts w:eastAsia="Times New Roman"/>
              </w:rPr>
              <w:t>240-300 мг/дл</w:t>
            </w:r>
          </w:p>
        </w:tc>
        <w:tc>
          <w:tcPr>
            <w:tcW w:w="2337" w:type="dxa"/>
            <w:shd w:val="clear" w:color="auto" w:fill="auto"/>
            <w:vAlign w:val="center"/>
          </w:tcPr>
          <w:p w14:paraId="4B6327E6" w14:textId="77777777" w:rsidR="00F06CDD" w:rsidRPr="00202A02" w:rsidRDefault="00F06CDD" w:rsidP="004435FE">
            <w:pPr>
              <w:spacing w:after="0" w:line="240" w:lineRule="auto"/>
              <w:jc w:val="center"/>
              <w:rPr>
                <w:rFonts w:eastAsia="Times New Roman"/>
              </w:rPr>
            </w:pPr>
            <w:r w:rsidRPr="00202A02">
              <w:rPr>
                <w:rFonts w:eastAsia="Times New Roman"/>
              </w:rPr>
              <w:t>7%</w:t>
            </w:r>
          </w:p>
        </w:tc>
        <w:tc>
          <w:tcPr>
            <w:tcW w:w="2337" w:type="dxa"/>
            <w:shd w:val="clear" w:color="auto" w:fill="auto"/>
            <w:vAlign w:val="center"/>
          </w:tcPr>
          <w:p w14:paraId="35FE7101" w14:textId="77777777" w:rsidR="00F06CDD" w:rsidRPr="00202A02" w:rsidRDefault="00F06CDD" w:rsidP="004435FE">
            <w:pPr>
              <w:spacing w:after="0" w:line="240" w:lineRule="auto"/>
              <w:jc w:val="center"/>
              <w:rPr>
                <w:rFonts w:eastAsia="Times New Roman"/>
              </w:rPr>
            </w:pPr>
            <w:r w:rsidRPr="00202A02">
              <w:rPr>
                <w:rFonts w:eastAsia="Times New Roman"/>
              </w:rPr>
              <w:t>19%</w:t>
            </w:r>
          </w:p>
        </w:tc>
      </w:tr>
      <w:tr w:rsidR="00D1312C" w:rsidRPr="00C40920" w14:paraId="2BC48040" w14:textId="77777777" w:rsidTr="004435FE">
        <w:tc>
          <w:tcPr>
            <w:tcW w:w="2336" w:type="dxa"/>
            <w:shd w:val="clear" w:color="auto" w:fill="auto"/>
          </w:tcPr>
          <w:p w14:paraId="6B06E9CB" w14:textId="77777777" w:rsidR="00F06CDD" w:rsidRPr="00202A02" w:rsidRDefault="00F06CDD" w:rsidP="004435FE">
            <w:pPr>
              <w:spacing w:after="0" w:line="240" w:lineRule="auto"/>
              <w:rPr>
                <w:rFonts w:eastAsia="Times New Roman"/>
              </w:rPr>
            </w:pPr>
            <w:r w:rsidRPr="00202A02">
              <w:rPr>
                <w:rFonts w:eastAsia="Times New Roman"/>
              </w:rPr>
              <w:t>3 степень</w:t>
            </w:r>
          </w:p>
        </w:tc>
        <w:tc>
          <w:tcPr>
            <w:tcW w:w="2336" w:type="dxa"/>
            <w:shd w:val="clear" w:color="auto" w:fill="auto"/>
            <w:vAlign w:val="center"/>
          </w:tcPr>
          <w:p w14:paraId="0343F2D5" w14:textId="77777777" w:rsidR="00F06CDD" w:rsidRPr="00202A02" w:rsidRDefault="00F06CDD" w:rsidP="004435FE">
            <w:pPr>
              <w:spacing w:after="0" w:line="240" w:lineRule="auto"/>
              <w:jc w:val="center"/>
              <w:rPr>
                <w:rFonts w:eastAsia="Times New Roman"/>
              </w:rPr>
            </w:pPr>
            <w:r w:rsidRPr="00202A02">
              <w:rPr>
                <w:rFonts w:eastAsia="Times New Roman"/>
              </w:rPr>
              <w:t>&gt; 7,77 ммоль/л</w:t>
            </w:r>
          </w:p>
          <w:p w14:paraId="60C78003" w14:textId="77777777" w:rsidR="00F06CDD" w:rsidRPr="00202A02" w:rsidRDefault="00F06CDD" w:rsidP="004435FE">
            <w:pPr>
              <w:spacing w:after="0" w:line="240" w:lineRule="auto"/>
              <w:jc w:val="center"/>
              <w:rPr>
                <w:rFonts w:eastAsia="Times New Roman"/>
              </w:rPr>
            </w:pPr>
            <w:r w:rsidRPr="00202A02">
              <w:rPr>
                <w:rFonts w:eastAsia="Times New Roman"/>
              </w:rPr>
              <w:t>&gt; 300 мг/дл</w:t>
            </w:r>
          </w:p>
        </w:tc>
        <w:tc>
          <w:tcPr>
            <w:tcW w:w="2337" w:type="dxa"/>
            <w:shd w:val="clear" w:color="auto" w:fill="auto"/>
            <w:vAlign w:val="center"/>
          </w:tcPr>
          <w:p w14:paraId="6086DA7E" w14:textId="77777777" w:rsidR="00F06CDD" w:rsidRPr="00202A02" w:rsidRDefault="00F06CDD" w:rsidP="004435FE">
            <w:pPr>
              <w:spacing w:after="0" w:line="240" w:lineRule="auto"/>
              <w:jc w:val="center"/>
              <w:rPr>
                <w:rFonts w:eastAsia="Times New Roman"/>
              </w:rPr>
            </w:pPr>
            <w:r w:rsidRPr="00202A02">
              <w:rPr>
                <w:rFonts w:eastAsia="Times New Roman"/>
              </w:rPr>
              <w:t>&lt;1%</w:t>
            </w:r>
          </w:p>
        </w:tc>
        <w:tc>
          <w:tcPr>
            <w:tcW w:w="2337" w:type="dxa"/>
            <w:shd w:val="clear" w:color="auto" w:fill="auto"/>
            <w:vAlign w:val="center"/>
          </w:tcPr>
          <w:p w14:paraId="3078F7BB" w14:textId="77777777" w:rsidR="00F06CDD" w:rsidRPr="00202A02" w:rsidRDefault="00F06CDD" w:rsidP="00725291">
            <w:pPr>
              <w:spacing w:after="0" w:line="240" w:lineRule="auto"/>
              <w:jc w:val="center"/>
              <w:rPr>
                <w:rFonts w:eastAsia="Times New Roman"/>
              </w:rPr>
            </w:pPr>
            <w:r w:rsidRPr="00202A02">
              <w:rPr>
                <w:rFonts w:eastAsia="Times New Roman"/>
              </w:rPr>
              <w:t>3%</w:t>
            </w:r>
          </w:p>
        </w:tc>
      </w:tr>
      <w:tr w:rsidR="00D1312C" w:rsidRPr="00C40920" w14:paraId="33D1D30B" w14:textId="77777777" w:rsidTr="004435FE">
        <w:tc>
          <w:tcPr>
            <w:tcW w:w="9346" w:type="dxa"/>
            <w:gridSpan w:val="4"/>
            <w:shd w:val="clear" w:color="auto" w:fill="auto"/>
            <w:vAlign w:val="center"/>
          </w:tcPr>
          <w:p w14:paraId="2C78DD62" w14:textId="77777777" w:rsidR="00F06CDD" w:rsidRPr="00202A02" w:rsidRDefault="00F06CDD" w:rsidP="004435FE">
            <w:pPr>
              <w:spacing w:after="0" w:line="240" w:lineRule="auto"/>
              <w:jc w:val="center"/>
              <w:rPr>
                <w:rFonts w:eastAsia="Times New Roman"/>
                <w:b/>
              </w:rPr>
            </w:pPr>
            <w:r w:rsidRPr="00202A02">
              <w:rPr>
                <w:rFonts w:eastAsia="Times New Roman"/>
                <w:b/>
              </w:rPr>
              <w:t>Повышенный холестерин ЛПНП (натощак)</w:t>
            </w:r>
          </w:p>
        </w:tc>
      </w:tr>
      <w:tr w:rsidR="00D1312C" w:rsidRPr="00C40920" w14:paraId="6FA76684" w14:textId="77777777" w:rsidTr="004435FE">
        <w:tc>
          <w:tcPr>
            <w:tcW w:w="2336" w:type="dxa"/>
            <w:shd w:val="clear" w:color="auto" w:fill="auto"/>
          </w:tcPr>
          <w:p w14:paraId="139A09B1" w14:textId="77777777" w:rsidR="00F06CDD" w:rsidRPr="00202A02" w:rsidRDefault="00F06CDD" w:rsidP="004435FE">
            <w:pPr>
              <w:spacing w:after="0" w:line="240" w:lineRule="auto"/>
              <w:rPr>
                <w:rFonts w:eastAsia="Times New Roman"/>
              </w:rPr>
            </w:pPr>
            <w:r w:rsidRPr="00202A02">
              <w:rPr>
                <w:rFonts w:eastAsia="Times New Roman"/>
              </w:rPr>
              <w:t>1 степень</w:t>
            </w:r>
          </w:p>
        </w:tc>
        <w:tc>
          <w:tcPr>
            <w:tcW w:w="2336" w:type="dxa"/>
            <w:shd w:val="clear" w:color="auto" w:fill="auto"/>
            <w:vAlign w:val="center"/>
          </w:tcPr>
          <w:p w14:paraId="177283B9" w14:textId="77777777" w:rsidR="00F06CDD" w:rsidRPr="00202A02" w:rsidRDefault="00F06CDD" w:rsidP="004435FE">
            <w:pPr>
              <w:spacing w:after="0" w:line="240" w:lineRule="auto"/>
              <w:jc w:val="center"/>
              <w:rPr>
                <w:rFonts w:eastAsia="Times New Roman"/>
              </w:rPr>
            </w:pPr>
            <w:r w:rsidRPr="00202A02">
              <w:rPr>
                <w:rFonts w:eastAsia="Times New Roman"/>
              </w:rPr>
              <w:t>3,37-4,12 ммоль/л</w:t>
            </w:r>
          </w:p>
          <w:p w14:paraId="1F34216E" w14:textId="77777777" w:rsidR="00F06CDD" w:rsidRPr="00202A02" w:rsidRDefault="00F06CDD" w:rsidP="004435FE">
            <w:pPr>
              <w:spacing w:after="0" w:line="240" w:lineRule="auto"/>
              <w:jc w:val="center"/>
              <w:rPr>
                <w:rFonts w:eastAsia="Times New Roman"/>
              </w:rPr>
            </w:pPr>
            <w:r w:rsidRPr="00202A02">
              <w:rPr>
                <w:rFonts w:eastAsia="Times New Roman"/>
              </w:rPr>
              <w:t>130-159 мг/дл</w:t>
            </w:r>
          </w:p>
        </w:tc>
        <w:tc>
          <w:tcPr>
            <w:tcW w:w="2337" w:type="dxa"/>
            <w:shd w:val="clear" w:color="auto" w:fill="auto"/>
            <w:vAlign w:val="center"/>
          </w:tcPr>
          <w:p w14:paraId="2DF34EE8" w14:textId="77777777" w:rsidR="00F06CDD" w:rsidRPr="00202A02" w:rsidRDefault="00F06CDD" w:rsidP="004435FE">
            <w:pPr>
              <w:spacing w:after="0" w:line="240" w:lineRule="auto"/>
              <w:jc w:val="center"/>
              <w:rPr>
                <w:rFonts w:eastAsia="Times New Roman"/>
              </w:rPr>
            </w:pPr>
            <w:r w:rsidRPr="00202A02">
              <w:rPr>
                <w:rFonts w:eastAsia="Times New Roman"/>
              </w:rPr>
              <w:t>14%</w:t>
            </w:r>
          </w:p>
        </w:tc>
        <w:tc>
          <w:tcPr>
            <w:tcW w:w="2337" w:type="dxa"/>
            <w:shd w:val="clear" w:color="auto" w:fill="auto"/>
            <w:vAlign w:val="center"/>
          </w:tcPr>
          <w:p w14:paraId="6A26DADE" w14:textId="77777777" w:rsidR="00F06CDD" w:rsidRPr="00202A02" w:rsidRDefault="00F06CDD" w:rsidP="004435FE">
            <w:pPr>
              <w:spacing w:after="0" w:line="240" w:lineRule="auto"/>
              <w:jc w:val="center"/>
              <w:rPr>
                <w:rFonts w:eastAsia="Times New Roman"/>
              </w:rPr>
            </w:pPr>
            <w:r w:rsidRPr="00202A02">
              <w:rPr>
                <w:rFonts w:eastAsia="Times New Roman"/>
              </w:rPr>
              <w:t>26%</w:t>
            </w:r>
          </w:p>
        </w:tc>
      </w:tr>
      <w:tr w:rsidR="00D1312C" w:rsidRPr="00C40920" w14:paraId="4B5521DD" w14:textId="77777777" w:rsidTr="004435FE">
        <w:tc>
          <w:tcPr>
            <w:tcW w:w="2336" w:type="dxa"/>
            <w:shd w:val="clear" w:color="auto" w:fill="auto"/>
          </w:tcPr>
          <w:p w14:paraId="0414B710" w14:textId="77777777" w:rsidR="00F06CDD" w:rsidRPr="00202A02" w:rsidRDefault="00F06CDD" w:rsidP="004435FE">
            <w:pPr>
              <w:spacing w:after="0" w:line="240" w:lineRule="auto"/>
              <w:rPr>
                <w:rFonts w:eastAsia="Times New Roman"/>
              </w:rPr>
            </w:pPr>
            <w:r w:rsidRPr="00202A02">
              <w:rPr>
                <w:rFonts w:eastAsia="Times New Roman"/>
              </w:rPr>
              <w:t>2 степень</w:t>
            </w:r>
          </w:p>
        </w:tc>
        <w:tc>
          <w:tcPr>
            <w:tcW w:w="2336" w:type="dxa"/>
            <w:shd w:val="clear" w:color="auto" w:fill="auto"/>
            <w:vAlign w:val="center"/>
          </w:tcPr>
          <w:p w14:paraId="29BFA3E0" w14:textId="77777777" w:rsidR="00F06CDD" w:rsidRPr="00202A02" w:rsidRDefault="00F06CDD" w:rsidP="004435FE">
            <w:pPr>
              <w:spacing w:after="0" w:line="240" w:lineRule="auto"/>
              <w:jc w:val="center"/>
              <w:rPr>
                <w:rFonts w:eastAsia="Times New Roman"/>
              </w:rPr>
            </w:pPr>
            <w:r w:rsidRPr="00202A02">
              <w:rPr>
                <w:rFonts w:eastAsia="Times New Roman"/>
              </w:rPr>
              <w:t>4,13-4,90 ммоль/л</w:t>
            </w:r>
          </w:p>
          <w:p w14:paraId="37FE91A8" w14:textId="77777777" w:rsidR="00F06CDD" w:rsidRPr="00202A02" w:rsidRDefault="00F06CDD" w:rsidP="004435FE">
            <w:pPr>
              <w:spacing w:after="0" w:line="240" w:lineRule="auto"/>
              <w:jc w:val="center"/>
              <w:rPr>
                <w:rFonts w:eastAsia="Times New Roman"/>
              </w:rPr>
            </w:pPr>
            <w:r w:rsidRPr="00202A02">
              <w:rPr>
                <w:rFonts w:eastAsia="Times New Roman"/>
              </w:rPr>
              <w:t>160-190 мг/дл</w:t>
            </w:r>
          </w:p>
        </w:tc>
        <w:tc>
          <w:tcPr>
            <w:tcW w:w="2337" w:type="dxa"/>
            <w:shd w:val="clear" w:color="auto" w:fill="auto"/>
            <w:vAlign w:val="center"/>
          </w:tcPr>
          <w:p w14:paraId="3C26A63C" w14:textId="77777777" w:rsidR="00F06CDD" w:rsidRPr="00202A02" w:rsidRDefault="00F06CDD" w:rsidP="004435FE">
            <w:pPr>
              <w:spacing w:after="0" w:line="240" w:lineRule="auto"/>
              <w:jc w:val="center"/>
              <w:rPr>
                <w:rFonts w:eastAsia="Times New Roman"/>
              </w:rPr>
            </w:pPr>
            <w:r w:rsidRPr="00202A02">
              <w:rPr>
                <w:rFonts w:eastAsia="Times New Roman"/>
              </w:rPr>
              <w:t>5%</w:t>
            </w:r>
          </w:p>
        </w:tc>
        <w:tc>
          <w:tcPr>
            <w:tcW w:w="2337" w:type="dxa"/>
            <w:shd w:val="clear" w:color="auto" w:fill="auto"/>
            <w:vAlign w:val="center"/>
          </w:tcPr>
          <w:p w14:paraId="31C41B39" w14:textId="77777777" w:rsidR="00F06CDD" w:rsidRPr="00202A02" w:rsidRDefault="00F06CDD" w:rsidP="004435FE">
            <w:pPr>
              <w:spacing w:after="0" w:line="240" w:lineRule="auto"/>
              <w:jc w:val="center"/>
              <w:rPr>
                <w:rFonts w:eastAsia="Times New Roman"/>
              </w:rPr>
            </w:pPr>
            <w:r w:rsidRPr="00202A02">
              <w:rPr>
                <w:rFonts w:eastAsia="Times New Roman"/>
              </w:rPr>
              <w:t>13%</w:t>
            </w:r>
          </w:p>
        </w:tc>
      </w:tr>
      <w:tr w:rsidR="00D1312C" w:rsidRPr="00C40920" w14:paraId="21A1AC78" w14:textId="77777777" w:rsidTr="004435FE">
        <w:tc>
          <w:tcPr>
            <w:tcW w:w="2336" w:type="dxa"/>
            <w:shd w:val="clear" w:color="auto" w:fill="auto"/>
          </w:tcPr>
          <w:p w14:paraId="1C00F20E" w14:textId="77777777" w:rsidR="00F06CDD" w:rsidRPr="00202A02" w:rsidRDefault="00F06CDD" w:rsidP="004435FE">
            <w:pPr>
              <w:spacing w:after="0" w:line="240" w:lineRule="auto"/>
              <w:rPr>
                <w:rFonts w:eastAsia="Times New Roman"/>
              </w:rPr>
            </w:pPr>
            <w:r w:rsidRPr="00202A02">
              <w:rPr>
                <w:rFonts w:eastAsia="Times New Roman"/>
              </w:rPr>
              <w:t>3 степень</w:t>
            </w:r>
          </w:p>
        </w:tc>
        <w:tc>
          <w:tcPr>
            <w:tcW w:w="2336" w:type="dxa"/>
            <w:shd w:val="clear" w:color="auto" w:fill="auto"/>
            <w:vAlign w:val="center"/>
          </w:tcPr>
          <w:p w14:paraId="6B52C399" w14:textId="77777777" w:rsidR="00F06CDD" w:rsidRPr="00202A02" w:rsidRDefault="00F06CDD" w:rsidP="004435FE">
            <w:pPr>
              <w:spacing w:after="0" w:line="240" w:lineRule="auto"/>
              <w:jc w:val="center"/>
              <w:rPr>
                <w:rFonts w:eastAsia="Times New Roman"/>
              </w:rPr>
            </w:pPr>
            <w:r w:rsidRPr="00202A02">
              <w:rPr>
                <w:rFonts w:eastAsia="Times New Roman"/>
              </w:rPr>
              <w:t>≥ 4,91 ммоль/л</w:t>
            </w:r>
          </w:p>
          <w:p w14:paraId="6126AD7B" w14:textId="77777777" w:rsidR="00F06CDD" w:rsidRPr="00202A02" w:rsidRDefault="00F06CDD" w:rsidP="004435FE">
            <w:pPr>
              <w:spacing w:after="0" w:line="240" w:lineRule="auto"/>
              <w:jc w:val="center"/>
              <w:rPr>
                <w:rFonts w:eastAsia="Times New Roman"/>
              </w:rPr>
            </w:pPr>
            <w:r w:rsidRPr="00202A02">
              <w:rPr>
                <w:rFonts w:eastAsia="Times New Roman"/>
              </w:rPr>
              <w:t>≥ 191 мг/дл</w:t>
            </w:r>
          </w:p>
        </w:tc>
        <w:tc>
          <w:tcPr>
            <w:tcW w:w="2337" w:type="dxa"/>
            <w:shd w:val="clear" w:color="auto" w:fill="auto"/>
            <w:vAlign w:val="center"/>
          </w:tcPr>
          <w:p w14:paraId="23DA2CEA" w14:textId="77777777" w:rsidR="00F06CDD" w:rsidRPr="00202A02" w:rsidRDefault="00F06CDD" w:rsidP="004435FE">
            <w:pPr>
              <w:spacing w:after="0" w:line="240" w:lineRule="auto"/>
              <w:jc w:val="center"/>
              <w:rPr>
                <w:rFonts w:eastAsia="Times New Roman"/>
              </w:rPr>
            </w:pPr>
            <w:r w:rsidRPr="00202A02">
              <w:rPr>
                <w:rFonts w:eastAsia="Times New Roman"/>
              </w:rPr>
              <w:t>1%</w:t>
            </w:r>
          </w:p>
        </w:tc>
        <w:tc>
          <w:tcPr>
            <w:tcW w:w="2337" w:type="dxa"/>
            <w:shd w:val="clear" w:color="auto" w:fill="auto"/>
            <w:vAlign w:val="center"/>
          </w:tcPr>
          <w:p w14:paraId="03F9CFB3" w14:textId="77777777" w:rsidR="00F06CDD" w:rsidRPr="00202A02" w:rsidRDefault="00F06CDD" w:rsidP="004435FE">
            <w:pPr>
              <w:spacing w:after="0" w:line="240" w:lineRule="auto"/>
              <w:jc w:val="center"/>
              <w:rPr>
                <w:rFonts w:eastAsia="Times New Roman"/>
              </w:rPr>
            </w:pPr>
            <w:r w:rsidRPr="00202A02">
              <w:rPr>
                <w:rFonts w:eastAsia="Times New Roman"/>
              </w:rPr>
              <w:t>5%</w:t>
            </w:r>
          </w:p>
        </w:tc>
      </w:tr>
      <w:tr w:rsidR="00D1312C" w:rsidRPr="00C40920" w14:paraId="1C267730" w14:textId="77777777" w:rsidTr="004435FE">
        <w:tc>
          <w:tcPr>
            <w:tcW w:w="9346" w:type="dxa"/>
            <w:gridSpan w:val="4"/>
            <w:shd w:val="clear" w:color="auto" w:fill="auto"/>
            <w:vAlign w:val="center"/>
          </w:tcPr>
          <w:p w14:paraId="52623209" w14:textId="77777777" w:rsidR="00F06CDD" w:rsidRPr="00202A02" w:rsidRDefault="00F06CDD" w:rsidP="004435FE">
            <w:pPr>
              <w:spacing w:after="0" w:line="240" w:lineRule="auto"/>
              <w:jc w:val="center"/>
              <w:rPr>
                <w:rFonts w:eastAsia="Times New Roman"/>
                <w:b/>
              </w:rPr>
            </w:pPr>
            <w:r w:rsidRPr="00202A02">
              <w:rPr>
                <w:rFonts w:eastAsia="Times New Roman"/>
                <w:b/>
              </w:rPr>
              <w:t>Повышение триглицеридов (натощак)</w:t>
            </w:r>
          </w:p>
        </w:tc>
      </w:tr>
      <w:tr w:rsidR="00D1312C" w:rsidRPr="00C40920" w14:paraId="16FA15BC" w14:textId="77777777" w:rsidTr="004435FE">
        <w:tc>
          <w:tcPr>
            <w:tcW w:w="2336" w:type="dxa"/>
            <w:shd w:val="clear" w:color="auto" w:fill="auto"/>
          </w:tcPr>
          <w:p w14:paraId="0AB71FD8" w14:textId="77777777" w:rsidR="00F06CDD" w:rsidRPr="00202A02" w:rsidRDefault="00F06CDD" w:rsidP="004435FE">
            <w:pPr>
              <w:spacing w:after="0" w:line="240" w:lineRule="auto"/>
              <w:rPr>
                <w:rFonts w:eastAsia="Times New Roman"/>
              </w:rPr>
            </w:pPr>
            <w:r w:rsidRPr="00202A02">
              <w:rPr>
                <w:rFonts w:eastAsia="Times New Roman"/>
              </w:rPr>
              <w:t>2 степень</w:t>
            </w:r>
          </w:p>
        </w:tc>
        <w:tc>
          <w:tcPr>
            <w:tcW w:w="2336" w:type="dxa"/>
            <w:shd w:val="clear" w:color="auto" w:fill="auto"/>
            <w:vAlign w:val="center"/>
          </w:tcPr>
          <w:p w14:paraId="2E4D45CF" w14:textId="77777777" w:rsidR="00F06CDD" w:rsidRPr="00202A02" w:rsidRDefault="00F06CDD" w:rsidP="004435FE">
            <w:pPr>
              <w:spacing w:after="0" w:line="240" w:lineRule="auto"/>
              <w:jc w:val="center"/>
              <w:rPr>
                <w:rFonts w:eastAsia="Times New Roman"/>
              </w:rPr>
            </w:pPr>
            <w:r w:rsidRPr="00202A02">
              <w:rPr>
                <w:rFonts w:eastAsia="Times New Roman"/>
              </w:rPr>
              <w:t>5,65-8,48 ммоль/л</w:t>
            </w:r>
          </w:p>
          <w:p w14:paraId="657BF3B5" w14:textId="77777777" w:rsidR="00F06CDD" w:rsidRPr="00202A02" w:rsidRDefault="00F06CDD" w:rsidP="004435FE">
            <w:pPr>
              <w:spacing w:after="0" w:line="240" w:lineRule="auto"/>
              <w:jc w:val="center"/>
              <w:rPr>
                <w:rFonts w:eastAsia="Times New Roman"/>
              </w:rPr>
            </w:pPr>
            <w:r w:rsidRPr="00202A02">
              <w:rPr>
                <w:rFonts w:eastAsia="Times New Roman"/>
              </w:rPr>
              <w:t>500-750 мг/дл</w:t>
            </w:r>
          </w:p>
        </w:tc>
        <w:tc>
          <w:tcPr>
            <w:tcW w:w="2337" w:type="dxa"/>
            <w:shd w:val="clear" w:color="auto" w:fill="auto"/>
            <w:vAlign w:val="center"/>
          </w:tcPr>
          <w:p w14:paraId="5F415AF7" w14:textId="77777777" w:rsidR="00F06CDD" w:rsidRPr="00202A02" w:rsidRDefault="00F06CDD" w:rsidP="004435FE">
            <w:pPr>
              <w:spacing w:after="0" w:line="240" w:lineRule="auto"/>
              <w:jc w:val="center"/>
              <w:rPr>
                <w:rFonts w:eastAsia="Times New Roman"/>
              </w:rPr>
            </w:pPr>
            <w:r w:rsidRPr="00202A02">
              <w:rPr>
                <w:rFonts w:eastAsia="Times New Roman"/>
              </w:rPr>
              <w:t>2%</w:t>
            </w:r>
          </w:p>
        </w:tc>
        <w:tc>
          <w:tcPr>
            <w:tcW w:w="2337" w:type="dxa"/>
            <w:shd w:val="clear" w:color="auto" w:fill="auto"/>
            <w:vAlign w:val="center"/>
          </w:tcPr>
          <w:p w14:paraId="694BAB5E" w14:textId="77777777" w:rsidR="00F06CDD" w:rsidRPr="00202A02" w:rsidRDefault="00F06CDD" w:rsidP="004435FE">
            <w:pPr>
              <w:spacing w:after="0" w:line="240" w:lineRule="auto"/>
              <w:jc w:val="center"/>
              <w:rPr>
                <w:rFonts w:eastAsia="Times New Roman"/>
              </w:rPr>
            </w:pPr>
            <w:r w:rsidRPr="00202A02">
              <w:rPr>
                <w:rFonts w:eastAsia="Times New Roman"/>
              </w:rPr>
              <w:t>2%</w:t>
            </w:r>
          </w:p>
        </w:tc>
      </w:tr>
      <w:tr w:rsidR="00D1312C" w:rsidRPr="00C40920" w14:paraId="41289CDB" w14:textId="77777777" w:rsidTr="004435FE">
        <w:tc>
          <w:tcPr>
            <w:tcW w:w="2336" w:type="dxa"/>
            <w:shd w:val="clear" w:color="auto" w:fill="auto"/>
          </w:tcPr>
          <w:p w14:paraId="132085F2" w14:textId="77777777" w:rsidR="00F06CDD" w:rsidRPr="00202A02" w:rsidRDefault="00F06CDD" w:rsidP="004435FE">
            <w:pPr>
              <w:spacing w:after="0" w:line="240" w:lineRule="auto"/>
              <w:rPr>
                <w:rFonts w:eastAsia="Times New Roman"/>
              </w:rPr>
            </w:pPr>
            <w:r w:rsidRPr="00202A02">
              <w:rPr>
                <w:rFonts w:eastAsia="Times New Roman"/>
              </w:rPr>
              <w:t>3 степень</w:t>
            </w:r>
          </w:p>
        </w:tc>
        <w:tc>
          <w:tcPr>
            <w:tcW w:w="2336" w:type="dxa"/>
            <w:shd w:val="clear" w:color="auto" w:fill="auto"/>
            <w:vAlign w:val="center"/>
          </w:tcPr>
          <w:p w14:paraId="61BF54AD" w14:textId="77777777" w:rsidR="00F06CDD" w:rsidRPr="00202A02" w:rsidRDefault="00F06CDD" w:rsidP="004435FE">
            <w:pPr>
              <w:spacing w:after="0" w:line="240" w:lineRule="auto"/>
              <w:jc w:val="center"/>
              <w:rPr>
                <w:rFonts w:eastAsia="Times New Roman"/>
              </w:rPr>
            </w:pPr>
            <w:r w:rsidRPr="00202A02">
              <w:rPr>
                <w:rFonts w:eastAsia="Times New Roman"/>
              </w:rPr>
              <w:t>8,49-13,56 ммоль/л</w:t>
            </w:r>
          </w:p>
          <w:p w14:paraId="042060CB" w14:textId="77777777" w:rsidR="00F06CDD" w:rsidRPr="00202A02" w:rsidRDefault="00F06CDD" w:rsidP="004435FE">
            <w:pPr>
              <w:spacing w:after="0" w:line="240" w:lineRule="auto"/>
              <w:jc w:val="center"/>
              <w:rPr>
                <w:rFonts w:eastAsia="Times New Roman"/>
              </w:rPr>
            </w:pPr>
            <w:r w:rsidRPr="00202A02">
              <w:rPr>
                <w:rFonts w:eastAsia="Times New Roman"/>
              </w:rPr>
              <w:t>751-1200 мг/дл</w:t>
            </w:r>
          </w:p>
        </w:tc>
        <w:tc>
          <w:tcPr>
            <w:tcW w:w="2337" w:type="dxa"/>
            <w:shd w:val="clear" w:color="auto" w:fill="auto"/>
            <w:vAlign w:val="center"/>
          </w:tcPr>
          <w:p w14:paraId="692E0D75" w14:textId="77777777" w:rsidR="00F06CDD" w:rsidRPr="00202A02" w:rsidRDefault="00F06CDD" w:rsidP="004435FE">
            <w:pPr>
              <w:spacing w:after="0" w:line="240" w:lineRule="auto"/>
              <w:jc w:val="center"/>
              <w:rPr>
                <w:rFonts w:eastAsia="Times New Roman"/>
              </w:rPr>
            </w:pPr>
            <w:r w:rsidRPr="00202A02">
              <w:rPr>
                <w:rFonts w:eastAsia="Times New Roman"/>
              </w:rPr>
              <w:t>1%</w:t>
            </w:r>
          </w:p>
        </w:tc>
        <w:tc>
          <w:tcPr>
            <w:tcW w:w="2337" w:type="dxa"/>
            <w:shd w:val="clear" w:color="auto" w:fill="auto"/>
            <w:vAlign w:val="center"/>
          </w:tcPr>
          <w:p w14:paraId="26C726CF" w14:textId="77777777" w:rsidR="00F06CDD" w:rsidRPr="00202A02" w:rsidRDefault="00F06CDD" w:rsidP="00725291">
            <w:pPr>
              <w:spacing w:after="0" w:line="240" w:lineRule="auto"/>
              <w:jc w:val="center"/>
              <w:rPr>
                <w:rFonts w:eastAsia="Times New Roman"/>
              </w:rPr>
            </w:pPr>
            <w:r w:rsidRPr="00202A02">
              <w:rPr>
                <w:rFonts w:eastAsia="Times New Roman"/>
              </w:rPr>
              <w:t>3%</w:t>
            </w:r>
          </w:p>
        </w:tc>
      </w:tr>
      <w:tr w:rsidR="00D1312C" w:rsidRPr="00C40920" w14:paraId="1A13ECDD" w14:textId="77777777" w:rsidTr="004435FE">
        <w:tc>
          <w:tcPr>
            <w:tcW w:w="2336" w:type="dxa"/>
            <w:shd w:val="clear" w:color="auto" w:fill="auto"/>
          </w:tcPr>
          <w:p w14:paraId="4E16463D" w14:textId="77777777" w:rsidR="00F06CDD" w:rsidRPr="00202A02" w:rsidRDefault="00F06CDD" w:rsidP="004435FE">
            <w:pPr>
              <w:spacing w:after="0" w:line="240" w:lineRule="auto"/>
              <w:rPr>
                <w:rFonts w:eastAsia="Times New Roman"/>
              </w:rPr>
            </w:pPr>
            <w:r w:rsidRPr="00202A02">
              <w:rPr>
                <w:rFonts w:eastAsia="Times New Roman"/>
              </w:rPr>
              <w:t>4 степень</w:t>
            </w:r>
          </w:p>
        </w:tc>
        <w:tc>
          <w:tcPr>
            <w:tcW w:w="2336" w:type="dxa"/>
            <w:shd w:val="clear" w:color="auto" w:fill="auto"/>
            <w:vAlign w:val="center"/>
          </w:tcPr>
          <w:p w14:paraId="47917358" w14:textId="77777777" w:rsidR="00F06CDD" w:rsidRPr="00202A02" w:rsidRDefault="00F06CDD" w:rsidP="004435FE">
            <w:pPr>
              <w:spacing w:after="0" w:line="240" w:lineRule="auto"/>
              <w:jc w:val="center"/>
              <w:rPr>
                <w:rFonts w:eastAsia="Times New Roman"/>
              </w:rPr>
            </w:pPr>
            <w:r w:rsidRPr="00202A02">
              <w:rPr>
                <w:rFonts w:eastAsia="Times New Roman"/>
              </w:rPr>
              <w:t>&gt; 13,56 ммоль/л</w:t>
            </w:r>
          </w:p>
          <w:p w14:paraId="3202C100" w14:textId="77777777" w:rsidR="00F06CDD" w:rsidRPr="00202A02" w:rsidRDefault="00F06CDD" w:rsidP="004435FE">
            <w:pPr>
              <w:spacing w:after="0" w:line="240" w:lineRule="auto"/>
              <w:jc w:val="center"/>
              <w:rPr>
                <w:rFonts w:eastAsia="Times New Roman"/>
              </w:rPr>
            </w:pPr>
            <w:r w:rsidRPr="00202A02">
              <w:rPr>
                <w:rFonts w:eastAsia="Times New Roman"/>
              </w:rPr>
              <w:t>&gt; 1200 мг/дл</w:t>
            </w:r>
          </w:p>
        </w:tc>
        <w:tc>
          <w:tcPr>
            <w:tcW w:w="2337" w:type="dxa"/>
            <w:shd w:val="clear" w:color="auto" w:fill="auto"/>
            <w:vAlign w:val="center"/>
          </w:tcPr>
          <w:p w14:paraId="2EB2E229" w14:textId="77777777" w:rsidR="00F06CDD" w:rsidRPr="00202A02" w:rsidRDefault="00F06CDD" w:rsidP="004435FE">
            <w:pPr>
              <w:spacing w:after="0" w:line="240" w:lineRule="auto"/>
              <w:jc w:val="center"/>
              <w:rPr>
                <w:rFonts w:eastAsia="Times New Roman"/>
                <w:lang w:val="en-US"/>
              </w:rPr>
            </w:pPr>
            <w:r w:rsidRPr="00202A02">
              <w:rPr>
                <w:rFonts w:eastAsia="Times New Roman"/>
                <w:lang w:val="en-US"/>
              </w:rPr>
              <w:t>0</w:t>
            </w:r>
          </w:p>
        </w:tc>
        <w:tc>
          <w:tcPr>
            <w:tcW w:w="2337" w:type="dxa"/>
            <w:shd w:val="clear" w:color="auto" w:fill="auto"/>
            <w:vAlign w:val="center"/>
          </w:tcPr>
          <w:p w14:paraId="1F9B0B79" w14:textId="77777777" w:rsidR="00F06CDD" w:rsidRPr="00202A02" w:rsidRDefault="00F06CDD" w:rsidP="004435FE">
            <w:pPr>
              <w:spacing w:after="0" w:line="240" w:lineRule="auto"/>
              <w:jc w:val="center"/>
              <w:rPr>
                <w:rFonts w:eastAsia="Times New Roman"/>
              </w:rPr>
            </w:pPr>
            <w:r w:rsidRPr="00202A02">
              <w:rPr>
                <w:rFonts w:eastAsia="Times New Roman"/>
              </w:rPr>
              <w:t>1%</w:t>
            </w:r>
          </w:p>
        </w:tc>
      </w:tr>
      <w:tr w:rsidR="00C40920" w:rsidRPr="00C40920" w14:paraId="33B0B079" w14:textId="77777777" w:rsidTr="00C40920">
        <w:tc>
          <w:tcPr>
            <w:tcW w:w="9346" w:type="dxa"/>
            <w:gridSpan w:val="4"/>
            <w:shd w:val="clear" w:color="auto" w:fill="auto"/>
          </w:tcPr>
          <w:p w14:paraId="2E06DB62" w14:textId="77777777" w:rsidR="00C40920" w:rsidRPr="00725291" w:rsidRDefault="00C40920" w:rsidP="00C40920">
            <w:pPr>
              <w:spacing w:after="0" w:line="240" w:lineRule="auto"/>
              <w:jc w:val="left"/>
              <w:rPr>
                <w:b/>
                <w:sz w:val="20"/>
                <w:szCs w:val="20"/>
              </w:rPr>
            </w:pPr>
            <w:r w:rsidRPr="00725291">
              <w:rPr>
                <w:b/>
                <w:sz w:val="20"/>
                <w:szCs w:val="20"/>
              </w:rPr>
              <w:t xml:space="preserve">Примечание: </w:t>
            </w:r>
          </w:p>
          <w:p w14:paraId="2853D8CB" w14:textId="581B0C4D" w:rsidR="00C40920" w:rsidRPr="00C40920" w:rsidRDefault="00C40920" w:rsidP="00C40920">
            <w:pPr>
              <w:spacing w:after="0" w:line="240" w:lineRule="auto"/>
              <w:jc w:val="left"/>
              <w:rPr>
                <w:rFonts w:eastAsia="Times New Roman"/>
                <w:sz w:val="22"/>
              </w:rPr>
            </w:pPr>
            <w:r w:rsidRPr="00725291">
              <w:rPr>
                <w:sz w:val="20"/>
                <w:szCs w:val="20"/>
              </w:rPr>
              <w:t xml:space="preserve">ФТ – фоновая терапия; ВГН – верхний предел нормы; </w:t>
            </w:r>
            <w:r w:rsidRPr="00725291">
              <w:rPr>
                <w:sz w:val="20"/>
                <w:szCs w:val="20"/>
                <w:lang w:val="en-US"/>
              </w:rPr>
              <w:t>n</w:t>
            </w:r>
            <w:r w:rsidRPr="00725291">
              <w:rPr>
                <w:sz w:val="20"/>
                <w:szCs w:val="20"/>
              </w:rPr>
              <w:t xml:space="preserve"> – количество субъектов в группе лечения. Процент рассчитан в зависимости от количества всех субъектов; RPV – рилпивирин; EFV - эфавиренз</w:t>
            </w:r>
          </w:p>
        </w:tc>
      </w:tr>
    </w:tbl>
    <w:p w14:paraId="09728DD7" w14:textId="543E87C0" w:rsidR="00F06CDD" w:rsidRDefault="00F06CDD" w:rsidP="00725291">
      <w:pPr>
        <w:pStyle w:val="af5"/>
        <w:spacing w:after="0"/>
        <w:rPr>
          <w:color w:val="FF0000"/>
        </w:rPr>
      </w:pPr>
    </w:p>
    <w:p w14:paraId="0AB82363" w14:textId="77777777" w:rsidR="00F06CDD" w:rsidRPr="006B6650" w:rsidRDefault="00F06CDD" w:rsidP="00725291">
      <w:pPr>
        <w:spacing w:after="0" w:line="240" w:lineRule="auto"/>
        <w:rPr>
          <w:b/>
        </w:rPr>
      </w:pPr>
      <w:r w:rsidRPr="006B6650">
        <w:rPr>
          <w:b/>
        </w:rPr>
        <w:t>Функция надпочечников</w:t>
      </w:r>
    </w:p>
    <w:p w14:paraId="55323BDE" w14:textId="461E0D35" w:rsidR="00DA6071" w:rsidRDefault="00F06CDD" w:rsidP="00F06CDD">
      <w:pPr>
        <w:spacing w:after="0" w:line="240" w:lineRule="auto"/>
        <w:ind w:firstLine="708"/>
      </w:pPr>
      <w:r w:rsidRPr="0026418F">
        <w:t>В о</w:t>
      </w:r>
      <w:r w:rsidR="0026418F">
        <w:t xml:space="preserve">бъединенных исследованиях </w:t>
      </w:r>
      <w:r w:rsidR="008454E5">
        <w:t>III</w:t>
      </w:r>
      <w:r w:rsidR="008454E5" w:rsidRPr="0026418F">
        <w:t xml:space="preserve"> </w:t>
      </w:r>
      <w:r w:rsidR="0026418F">
        <w:t xml:space="preserve">фазы </w:t>
      </w:r>
      <w:r w:rsidRPr="0026418F">
        <w:t>на 96</w:t>
      </w:r>
      <w:r w:rsidR="0026418F">
        <w:t>-й</w:t>
      </w:r>
      <w:r w:rsidRPr="0026418F">
        <w:t xml:space="preserve"> </w:t>
      </w:r>
      <w:r w:rsidR="0026418F" w:rsidRPr="0026418F">
        <w:t xml:space="preserve">неделе </w:t>
      </w:r>
      <w:r w:rsidRPr="0026418F">
        <w:t>общее среднее изменение базального</w:t>
      </w:r>
      <w:r w:rsidR="0026418F">
        <w:t xml:space="preserve"> уровня</w:t>
      </w:r>
      <w:r w:rsidRPr="0026418F">
        <w:t xml:space="preserve"> </w:t>
      </w:r>
      <w:r w:rsidRPr="00ED64C2">
        <w:t>кортизола по сравнению с исходным</w:t>
      </w:r>
      <w:r w:rsidR="0026418F" w:rsidRPr="00ED64C2">
        <w:t xml:space="preserve">и значениями </w:t>
      </w:r>
      <w:r w:rsidRPr="00ED64C2">
        <w:t xml:space="preserve">составило -0,69 (-1,12, 0,27) мкг/дл </w:t>
      </w:r>
      <w:r w:rsidR="0026418F" w:rsidRPr="00ED64C2">
        <w:t>при включении в АРТ рилпивирина</w:t>
      </w:r>
      <w:r w:rsidRPr="00ED64C2">
        <w:t xml:space="preserve"> и -0,02 (-0,48, 0,44) мкг/дл. в группе </w:t>
      </w:r>
      <w:r w:rsidR="00E25C28">
        <w:t>эфавиренз</w:t>
      </w:r>
      <w:r w:rsidRPr="00ED64C2">
        <w:t>а</w:t>
      </w:r>
      <w:r w:rsidR="00DA6071">
        <w:rPr>
          <w:color w:val="000000"/>
        </w:rPr>
        <w:t xml:space="preserve"> [3-5,7,20]</w:t>
      </w:r>
      <w:r w:rsidRPr="00ED64C2">
        <w:t>.</w:t>
      </w:r>
      <w:r w:rsidR="006A78B4" w:rsidRPr="00ED64C2">
        <w:t xml:space="preserve"> </w:t>
      </w:r>
    </w:p>
    <w:p w14:paraId="1C679133" w14:textId="09ED75EF" w:rsidR="002C380B" w:rsidRDefault="00A2584B" w:rsidP="00F06CDD">
      <w:pPr>
        <w:spacing w:after="0" w:line="240" w:lineRule="auto"/>
        <w:ind w:firstLine="708"/>
      </w:pPr>
      <w:r w:rsidRPr="00ED64C2">
        <w:t xml:space="preserve">У пациентов с исходно нормальными значениями </w:t>
      </w:r>
      <w:r w:rsidR="00B031F8" w:rsidRPr="00ED64C2">
        <w:t>теста</w:t>
      </w:r>
      <w:r w:rsidRPr="00ED64C2">
        <w:t xml:space="preserve"> стимуляции АКТГ (250 мкг) клинически значимое увеличение уровня кортизола (пиковый уровень &lt;18,1 мкг/дл) было зарегистрировано</w:t>
      </w:r>
      <w:r>
        <w:t xml:space="preserve"> у </w:t>
      </w:r>
      <w:r w:rsidRPr="00A2584B">
        <w:t>43/588 (7,3%) субъектов</w:t>
      </w:r>
      <w:r>
        <w:t xml:space="preserve">, получавших в составе АРТ рилпивирин, и у </w:t>
      </w:r>
      <w:r w:rsidRPr="0026418F">
        <w:t xml:space="preserve">18/561 (3,2%) в группе </w:t>
      </w:r>
      <w:r w:rsidR="00E25C28">
        <w:t>эфавиренз</w:t>
      </w:r>
      <w:r w:rsidRPr="0026418F">
        <w:t>а.</w:t>
      </w:r>
      <w:r w:rsidR="00B031F8">
        <w:t xml:space="preserve"> Отклонения от нормы </w:t>
      </w:r>
      <w:r w:rsidR="00B031F8" w:rsidRPr="00B031F8">
        <w:t>теста стимуляции АКТГ</w:t>
      </w:r>
      <w:r w:rsidR="00B031F8">
        <w:t xml:space="preserve"> </w:t>
      </w:r>
      <w:r w:rsidR="00B031F8" w:rsidRPr="0026418F">
        <w:t>на 96-й неделе</w:t>
      </w:r>
      <w:r w:rsidR="00B031F8">
        <w:t xml:space="preserve"> отмечались у </w:t>
      </w:r>
      <w:r w:rsidR="00B031F8" w:rsidRPr="0026418F">
        <w:t>четырнадцати пациентов в группе</w:t>
      </w:r>
      <w:r w:rsidR="00B031F8">
        <w:t xml:space="preserve"> рилпивирина и у </w:t>
      </w:r>
      <w:r w:rsidR="00B031F8" w:rsidRPr="0026418F">
        <w:t>дев</w:t>
      </w:r>
      <w:r w:rsidR="00B031F8">
        <w:t xml:space="preserve">яти пациентов в группе эфавиренза. </w:t>
      </w:r>
      <w:r w:rsidR="008454E5">
        <w:t>Летальных исходов или отказа от терапии вследствие надпочечниковой недостаточности описано не было</w:t>
      </w:r>
      <w:r w:rsidR="00DA6071">
        <w:rPr>
          <w:color w:val="000000"/>
        </w:rPr>
        <w:t xml:space="preserve"> [3-5,7,20]</w:t>
      </w:r>
      <w:r w:rsidR="00F06CDD" w:rsidRPr="0026418F">
        <w:t>.</w:t>
      </w:r>
    </w:p>
    <w:p w14:paraId="6274A970" w14:textId="77777777" w:rsidR="00F06CDD" w:rsidRPr="006B6650" w:rsidRDefault="00F06CDD" w:rsidP="006B6650">
      <w:pPr>
        <w:spacing w:before="240" w:line="240" w:lineRule="auto"/>
        <w:jc w:val="left"/>
        <w:rPr>
          <w:b/>
        </w:rPr>
      </w:pPr>
      <w:r w:rsidRPr="006B6650">
        <w:rPr>
          <w:b/>
        </w:rPr>
        <w:t>Сывороточный креатинин</w:t>
      </w:r>
    </w:p>
    <w:p w14:paraId="30952772" w14:textId="77777777" w:rsidR="00D0675C" w:rsidRDefault="00F06CDD" w:rsidP="00F06CDD">
      <w:pPr>
        <w:spacing w:after="0" w:line="240" w:lineRule="auto"/>
        <w:ind w:firstLine="708"/>
      </w:pPr>
      <w:r w:rsidRPr="0026418F">
        <w:t xml:space="preserve">В объединенных исследованиях </w:t>
      </w:r>
      <w:r w:rsidR="008454E5">
        <w:rPr>
          <w:lang w:val="en-US"/>
        </w:rPr>
        <w:t>III</w:t>
      </w:r>
      <w:r w:rsidR="008454E5" w:rsidRPr="0026418F">
        <w:t xml:space="preserve"> </w:t>
      </w:r>
      <w:r w:rsidRPr="0026418F">
        <w:t xml:space="preserve">фазы в течение 96 недель лечения препаратом </w:t>
      </w:r>
      <w:r w:rsidR="008454E5">
        <w:t>рилпивирин</w:t>
      </w:r>
      <w:r w:rsidRPr="0026418F">
        <w:t xml:space="preserve"> наблюдалось повышение уровня креатинина в сыворотке крови.</w:t>
      </w:r>
      <w:r w:rsidR="008454E5">
        <w:t xml:space="preserve"> Преимущественно эскалация показателя происходила </w:t>
      </w:r>
      <w:r w:rsidRPr="0026418F">
        <w:t>в течение первых четырех недель лечения</w:t>
      </w:r>
      <w:r w:rsidR="008454E5">
        <w:t xml:space="preserve">. </w:t>
      </w:r>
      <w:r w:rsidR="008454E5" w:rsidRPr="0026418F">
        <w:t>Среднее изменение</w:t>
      </w:r>
      <w:r w:rsidR="008454E5" w:rsidRPr="008454E5">
        <w:t xml:space="preserve"> </w:t>
      </w:r>
      <w:r w:rsidR="008454E5" w:rsidRPr="0026418F">
        <w:t>через 96 недель лечения</w:t>
      </w:r>
      <w:r w:rsidR="008454E5">
        <w:t xml:space="preserve"> </w:t>
      </w:r>
      <w:r w:rsidRPr="0026418F">
        <w:t xml:space="preserve">составило 0,1 мг/дл (диапазон: </w:t>
      </w:r>
      <w:r w:rsidR="008454E5">
        <w:t>от -0,3 мг/дл до 0,6 мг/дл)</w:t>
      </w:r>
      <w:r w:rsidRPr="0026418F">
        <w:t xml:space="preserve">. У </w:t>
      </w:r>
      <w:r w:rsidR="008454E5">
        <w:t>пациентов</w:t>
      </w:r>
      <w:r w:rsidRPr="0026418F">
        <w:t xml:space="preserve"> с нарушением функции почек легкой или средней степени тяжести наблюдалось повышение уровня креатинина в сыворотке крови, аналогичное таковому у пациентов с нормальной функцией почек. Эти изменения не считаются клинически значимыми</w:t>
      </w:r>
      <w:r w:rsidR="008454E5">
        <w:t>. Н</w:t>
      </w:r>
      <w:r w:rsidRPr="0026418F">
        <w:t>и один субъект не прекратил лечение из-за повышения уровня креатинина в сыворотке. Повышение уровня креатинина в сыворотке происходило независимо от фоновой схемы лечения</w:t>
      </w:r>
      <w:r w:rsidR="00DA6071">
        <w:rPr>
          <w:color w:val="000000"/>
        </w:rPr>
        <w:t xml:space="preserve"> [3-5,7,20]</w:t>
      </w:r>
      <w:r w:rsidRPr="0026418F">
        <w:t>.</w:t>
      </w:r>
    </w:p>
    <w:p w14:paraId="6517209F" w14:textId="77777777" w:rsidR="00F06CDD" w:rsidRPr="006B6650" w:rsidRDefault="00F06CDD" w:rsidP="006B6650">
      <w:pPr>
        <w:spacing w:before="240"/>
        <w:rPr>
          <w:b/>
        </w:rPr>
      </w:pPr>
      <w:r w:rsidRPr="006B6650">
        <w:rPr>
          <w:b/>
        </w:rPr>
        <w:t>Сывороточные липиды</w:t>
      </w:r>
    </w:p>
    <w:p w14:paraId="434B564B" w14:textId="6BBE18DA" w:rsidR="00ED64C2" w:rsidRDefault="00F06CDD">
      <w:pPr>
        <w:spacing w:after="0" w:line="240" w:lineRule="auto"/>
        <w:ind w:firstLine="708"/>
      </w:pPr>
      <w:r w:rsidRPr="0026418F">
        <w:t xml:space="preserve">Изменения общего холестерина, холестерина ЛПНП, холестерина ЛПВП </w:t>
      </w:r>
      <w:r w:rsidR="00ED64C2">
        <w:t xml:space="preserve">(липопротеиды высокой плотности) </w:t>
      </w:r>
      <w:r w:rsidRPr="0026418F">
        <w:t xml:space="preserve">и триглицеридов по сравнению с исходным уровнем представлены в </w:t>
      </w:r>
      <w:r w:rsidR="00B44453">
        <w:t xml:space="preserve">Таблице </w:t>
      </w:r>
      <w:r w:rsidR="00B44453">
        <w:fldChar w:fldCharType="begin"/>
      </w:r>
      <w:r w:rsidR="00B44453">
        <w:instrText xml:space="preserve"> REF tab_4_8 \h </w:instrText>
      </w:r>
      <w:r w:rsidR="00B44453">
        <w:fldChar w:fldCharType="separate"/>
      </w:r>
      <w:r w:rsidR="008902D9">
        <w:t>4</w:t>
      </w:r>
      <w:r w:rsidR="008902D9">
        <w:noBreakHyphen/>
      </w:r>
      <w:r w:rsidR="008902D9">
        <w:rPr>
          <w:noProof/>
        </w:rPr>
        <w:t>15</w:t>
      </w:r>
      <w:r w:rsidR="00B44453">
        <w:fldChar w:fldCharType="end"/>
      </w:r>
      <w:r w:rsidR="00DA6071">
        <w:rPr>
          <w:color w:val="000000"/>
        </w:rPr>
        <w:t xml:space="preserve"> [3-5,7,20]</w:t>
      </w:r>
      <w:r w:rsidRPr="0026418F">
        <w:t>.</w:t>
      </w:r>
    </w:p>
    <w:p w14:paraId="76CC4FB0" w14:textId="77777777" w:rsidR="006D4751" w:rsidRDefault="006D4751">
      <w:pPr>
        <w:spacing w:after="0" w:line="240" w:lineRule="auto"/>
        <w:ind w:firstLine="708"/>
      </w:pPr>
    </w:p>
    <w:p w14:paraId="66B54905" w14:textId="77777777" w:rsidR="00202A02" w:rsidRDefault="00202A02" w:rsidP="00725291">
      <w:pPr>
        <w:pStyle w:val="aff0"/>
        <w:spacing w:before="0" w:after="0"/>
        <w:sectPr w:rsidR="00202A02" w:rsidSect="00AB01E2">
          <w:headerReference w:type="default" r:id="rId25"/>
          <w:footerReference w:type="default" r:id="rId26"/>
          <w:pgSz w:w="11906" w:h="16838"/>
          <w:pgMar w:top="1134" w:right="849" w:bottom="1134" w:left="1701" w:header="708" w:footer="709" w:gutter="0"/>
          <w:cols w:space="708"/>
          <w:docGrid w:linePitch="360"/>
        </w:sectPr>
      </w:pPr>
    </w:p>
    <w:p w14:paraId="3C3A4F9E" w14:textId="64C4A330" w:rsidR="00F06CDD" w:rsidRPr="00BC7EDF" w:rsidRDefault="00F06CDD" w:rsidP="00725291">
      <w:pPr>
        <w:pStyle w:val="aff0"/>
        <w:spacing w:before="0" w:after="0"/>
        <w:rPr>
          <w:b w:val="0"/>
          <w:color w:val="FF0000"/>
        </w:rPr>
      </w:pPr>
      <w:r w:rsidRPr="0026418F">
        <w:t xml:space="preserve">Таблица </w:t>
      </w:r>
      <w:bookmarkStart w:id="184" w:name="tab_4_8"/>
      <w:r w:rsidR="00B44453">
        <w:t>4</w:t>
      </w:r>
      <w:r w:rsidR="00752B2A">
        <w:noBreakHyphen/>
      </w:r>
      <w:bookmarkEnd w:id="184"/>
      <w:r w:rsidR="00681837">
        <w:t>13</w:t>
      </w:r>
      <w:r w:rsidR="00B44453">
        <w:rPr>
          <w:noProof/>
        </w:rPr>
        <w:t>.</w:t>
      </w:r>
      <w:r w:rsidRPr="0026418F">
        <w:t xml:space="preserve"> </w:t>
      </w:r>
      <w:r w:rsidRPr="00BC7EDF">
        <w:rPr>
          <w:b w:val="0"/>
        </w:rPr>
        <w:t>Значения липидов, среднее изменение по сравнению с исходным уровнем*</w:t>
      </w:r>
      <w:r w:rsidR="00DA6071" w:rsidRPr="00BC7EDF">
        <w:rPr>
          <w:b w:val="0"/>
          <w:color w:val="000000"/>
        </w:rPr>
        <w:t xml:space="preserve"> [20]</w:t>
      </w:r>
      <w:r w:rsidR="00BC7EDF">
        <w:rPr>
          <w:b w:val="0"/>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720"/>
        <w:gridCol w:w="1530"/>
        <w:gridCol w:w="1170"/>
        <w:gridCol w:w="633"/>
        <w:gridCol w:w="1437"/>
        <w:gridCol w:w="1251"/>
      </w:tblGrid>
      <w:tr w:rsidR="00B44453" w:rsidRPr="00BC7EDF" w14:paraId="4E29363A" w14:textId="77777777" w:rsidTr="00BC7EDF">
        <w:trPr>
          <w:tblHeader/>
        </w:trPr>
        <w:tc>
          <w:tcPr>
            <w:tcW w:w="2605" w:type="dxa"/>
            <w:vMerge w:val="restart"/>
            <w:shd w:val="clear" w:color="auto" w:fill="D9D9D9" w:themeFill="background1" w:themeFillShade="D9"/>
            <w:vAlign w:val="center"/>
          </w:tcPr>
          <w:p w14:paraId="240D281B" w14:textId="77777777" w:rsidR="00F06CDD" w:rsidRPr="00202A02" w:rsidRDefault="00F06CDD" w:rsidP="004435FE">
            <w:pPr>
              <w:spacing w:after="0" w:line="240" w:lineRule="auto"/>
              <w:jc w:val="center"/>
              <w:rPr>
                <w:rFonts w:eastAsia="Times New Roman"/>
                <w:b/>
              </w:rPr>
            </w:pPr>
            <w:r w:rsidRPr="00202A02">
              <w:rPr>
                <w:rFonts w:eastAsia="Times New Roman"/>
                <w:b/>
              </w:rPr>
              <w:t>Значение (95%ДИ)</w:t>
            </w:r>
          </w:p>
        </w:tc>
        <w:tc>
          <w:tcPr>
            <w:tcW w:w="6741" w:type="dxa"/>
            <w:gridSpan w:val="6"/>
            <w:shd w:val="clear" w:color="auto" w:fill="D9D9D9" w:themeFill="background1" w:themeFillShade="D9"/>
            <w:vAlign w:val="center"/>
          </w:tcPr>
          <w:p w14:paraId="27C86721" w14:textId="77777777" w:rsidR="00F06CDD" w:rsidRPr="00202A02" w:rsidRDefault="00F06CDD" w:rsidP="004435FE">
            <w:pPr>
              <w:spacing w:after="0" w:line="240" w:lineRule="auto"/>
              <w:jc w:val="center"/>
              <w:rPr>
                <w:rFonts w:eastAsia="Times New Roman"/>
                <w:b/>
              </w:rPr>
            </w:pPr>
            <w:r w:rsidRPr="00202A02">
              <w:rPr>
                <w:rFonts w:eastAsia="Times New Roman"/>
                <w:b/>
              </w:rPr>
              <w:t>Объединенные данные анализа TMC2</w:t>
            </w:r>
            <w:r w:rsidR="00B44453" w:rsidRPr="00202A02">
              <w:rPr>
                <w:rFonts w:eastAsia="Times New Roman"/>
                <w:b/>
              </w:rPr>
              <w:t xml:space="preserve">78-C209 и TMC278-C215 фазы </w:t>
            </w:r>
            <w:r w:rsidR="00B44453" w:rsidRPr="00202A02">
              <w:rPr>
                <w:rFonts w:eastAsia="Times New Roman"/>
                <w:b/>
                <w:lang w:val="en-US"/>
              </w:rPr>
              <w:t>III</w:t>
            </w:r>
          </w:p>
        </w:tc>
      </w:tr>
      <w:tr w:rsidR="00B44453" w:rsidRPr="00BC7EDF" w14:paraId="7482A2D2" w14:textId="77777777" w:rsidTr="00BC7EDF">
        <w:trPr>
          <w:tblHeader/>
        </w:trPr>
        <w:tc>
          <w:tcPr>
            <w:tcW w:w="2605" w:type="dxa"/>
            <w:vMerge/>
            <w:shd w:val="clear" w:color="auto" w:fill="D9D9D9" w:themeFill="background1" w:themeFillShade="D9"/>
            <w:vAlign w:val="center"/>
          </w:tcPr>
          <w:p w14:paraId="1E1235B9" w14:textId="77777777" w:rsidR="00F06CDD" w:rsidRPr="00202A02" w:rsidRDefault="00F06CDD" w:rsidP="004435FE">
            <w:pPr>
              <w:spacing w:after="0" w:line="240" w:lineRule="auto"/>
              <w:jc w:val="center"/>
              <w:rPr>
                <w:rFonts w:eastAsia="Times New Roman"/>
                <w:b/>
              </w:rPr>
            </w:pPr>
          </w:p>
        </w:tc>
        <w:tc>
          <w:tcPr>
            <w:tcW w:w="3420" w:type="dxa"/>
            <w:gridSpan w:val="3"/>
            <w:shd w:val="clear" w:color="auto" w:fill="D9D9D9" w:themeFill="background1" w:themeFillShade="D9"/>
            <w:vAlign w:val="center"/>
          </w:tcPr>
          <w:p w14:paraId="3BA3CE34" w14:textId="77777777" w:rsidR="00F06CDD" w:rsidRPr="00202A02" w:rsidRDefault="00B44453" w:rsidP="004435FE">
            <w:pPr>
              <w:spacing w:after="0" w:line="240" w:lineRule="auto"/>
              <w:jc w:val="center"/>
              <w:rPr>
                <w:rFonts w:eastAsia="Times New Roman"/>
                <w:b/>
              </w:rPr>
            </w:pPr>
            <w:r w:rsidRPr="00202A02">
              <w:rPr>
                <w:rFonts w:eastAsia="Times New Roman"/>
                <w:b/>
              </w:rPr>
              <w:t>RPV + ФТ</w:t>
            </w:r>
          </w:p>
        </w:tc>
        <w:tc>
          <w:tcPr>
            <w:tcW w:w="3321" w:type="dxa"/>
            <w:gridSpan w:val="3"/>
            <w:shd w:val="clear" w:color="auto" w:fill="D9D9D9" w:themeFill="background1" w:themeFillShade="D9"/>
            <w:vAlign w:val="center"/>
          </w:tcPr>
          <w:p w14:paraId="162A6C1F" w14:textId="77777777" w:rsidR="00F06CDD" w:rsidRPr="00202A02" w:rsidRDefault="00B44453" w:rsidP="004435FE">
            <w:pPr>
              <w:spacing w:after="0" w:line="240" w:lineRule="auto"/>
              <w:jc w:val="center"/>
              <w:rPr>
                <w:rFonts w:eastAsia="Times New Roman"/>
                <w:b/>
              </w:rPr>
            </w:pPr>
            <w:r w:rsidRPr="00202A02">
              <w:rPr>
                <w:rFonts w:eastAsia="Times New Roman"/>
                <w:b/>
              </w:rPr>
              <w:t xml:space="preserve">EFV </w:t>
            </w:r>
            <w:r w:rsidR="00F06CDD" w:rsidRPr="00202A02">
              <w:rPr>
                <w:rFonts w:eastAsia="Times New Roman"/>
                <w:b/>
              </w:rPr>
              <w:t xml:space="preserve">+ </w:t>
            </w:r>
            <w:r w:rsidRPr="00202A02">
              <w:rPr>
                <w:rFonts w:eastAsia="Times New Roman"/>
                <w:b/>
              </w:rPr>
              <w:t>ФТ</w:t>
            </w:r>
          </w:p>
        </w:tc>
      </w:tr>
      <w:tr w:rsidR="00B44453" w:rsidRPr="00BC7EDF" w14:paraId="73FAF7E3" w14:textId="77777777" w:rsidTr="00202A02">
        <w:trPr>
          <w:trHeight w:val="769"/>
          <w:tblHeader/>
        </w:trPr>
        <w:tc>
          <w:tcPr>
            <w:tcW w:w="2605" w:type="dxa"/>
            <w:vMerge/>
            <w:shd w:val="clear" w:color="auto" w:fill="D9D9D9" w:themeFill="background1" w:themeFillShade="D9"/>
            <w:vAlign w:val="center"/>
          </w:tcPr>
          <w:p w14:paraId="52AD5005" w14:textId="77777777" w:rsidR="00B44453" w:rsidRPr="00202A02" w:rsidRDefault="00B44453" w:rsidP="004435FE">
            <w:pPr>
              <w:spacing w:after="0" w:line="240" w:lineRule="auto"/>
              <w:jc w:val="center"/>
              <w:rPr>
                <w:rFonts w:eastAsia="Times New Roman"/>
                <w:b/>
              </w:rPr>
            </w:pPr>
          </w:p>
        </w:tc>
        <w:tc>
          <w:tcPr>
            <w:tcW w:w="720" w:type="dxa"/>
            <w:shd w:val="clear" w:color="auto" w:fill="D9D9D9" w:themeFill="background1" w:themeFillShade="D9"/>
            <w:vAlign w:val="center"/>
          </w:tcPr>
          <w:p w14:paraId="5DE3A1DD" w14:textId="77777777" w:rsidR="00B44453" w:rsidRPr="00202A02" w:rsidRDefault="00B44453" w:rsidP="004435FE">
            <w:pPr>
              <w:spacing w:after="0" w:line="240" w:lineRule="auto"/>
              <w:jc w:val="center"/>
              <w:rPr>
                <w:rFonts w:eastAsia="Times New Roman"/>
                <w:b/>
              </w:rPr>
            </w:pPr>
            <w:r w:rsidRPr="00202A02">
              <w:rPr>
                <w:rFonts w:eastAsia="Times New Roman"/>
                <w:b/>
              </w:rPr>
              <w:t>n</w:t>
            </w:r>
          </w:p>
        </w:tc>
        <w:tc>
          <w:tcPr>
            <w:tcW w:w="1530" w:type="dxa"/>
            <w:shd w:val="clear" w:color="auto" w:fill="D9D9D9" w:themeFill="background1" w:themeFillShade="D9"/>
            <w:vAlign w:val="center"/>
          </w:tcPr>
          <w:p w14:paraId="00C57128" w14:textId="77777777" w:rsidR="00B44453" w:rsidRPr="00202A02" w:rsidRDefault="00B44453" w:rsidP="004435FE">
            <w:pPr>
              <w:spacing w:after="0" w:line="240" w:lineRule="auto"/>
              <w:jc w:val="center"/>
              <w:rPr>
                <w:rFonts w:eastAsia="Times New Roman"/>
                <w:b/>
              </w:rPr>
            </w:pPr>
            <w:r w:rsidRPr="00202A02">
              <w:rPr>
                <w:rFonts w:eastAsia="Times New Roman"/>
                <w:b/>
              </w:rPr>
              <w:t>Базальные значения (мг/дл)</w:t>
            </w:r>
          </w:p>
        </w:tc>
        <w:tc>
          <w:tcPr>
            <w:tcW w:w="1170" w:type="dxa"/>
            <w:shd w:val="clear" w:color="auto" w:fill="D9D9D9" w:themeFill="background1" w:themeFillShade="D9"/>
            <w:vAlign w:val="center"/>
          </w:tcPr>
          <w:p w14:paraId="3192C527" w14:textId="77777777" w:rsidR="00B44453" w:rsidRPr="00202A02" w:rsidRDefault="00B44453" w:rsidP="004435FE">
            <w:pPr>
              <w:spacing w:after="0" w:line="240" w:lineRule="auto"/>
              <w:jc w:val="center"/>
              <w:rPr>
                <w:rFonts w:eastAsia="Times New Roman"/>
                <w:b/>
              </w:rPr>
            </w:pPr>
            <w:r w:rsidRPr="00202A02">
              <w:rPr>
                <w:rFonts w:eastAsia="Times New Roman"/>
                <w:b/>
              </w:rPr>
              <w:t>96 недель (мг/дл)</w:t>
            </w:r>
          </w:p>
        </w:tc>
        <w:tc>
          <w:tcPr>
            <w:tcW w:w="633" w:type="dxa"/>
            <w:shd w:val="clear" w:color="auto" w:fill="D9D9D9" w:themeFill="background1" w:themeFillShade="D9"/>
            <w:vAlign w:val="center"/>
          </w:tcPr>
          <w:p w14:paraId="66A236CB" w14:textId="77777777" w:rsidR="00B44453" w:rsidRPr="00202A02" w:rsidRDefault="00B44453" w:rsidP="004435FE">
            <w:pPr>
              <w:spacing w:after="0" w:line="240" w:lineRule="auto"/>
              <w:jc w:val="center"/>
              <w:rPr>
                <w:rFonts w:eastAsia="Times New Roman"/>
                <w:b/>
              </w:rPr>
            </w:pPr>
            <w:r w:rsidRPr="00202A02">
              <w:rPr>
                <w:rFonts w:eastAsia="Times New Roman"/>
                <w:b/>
              </w:rPr>
              <w:t>n</w:t>
            </w:r>
          </w:p>
        </w:tc>
        <w:tc>
          <w:tcPr>
            <w:tcW w:w="1437" w:type="dxa"/>
            <w:shd w:val="clear" w:color="auto" w:fill="D9D9D9" w:themeFill="background1" w:themeFillShade="D9"/>
            <w:vAlign w:val="center"/>
          </w:tcPr>
          <w:p w14:paraId="781CF5FA" w14:textId="77777777" w:rsidR="00B44453" w:rsidRPr="00202A02" w:rsidRDefault="00B44453" w:rsidP="004435FE">
            <w:pPr>
              <w:spacing w:after="0" w:line="240" w:lineRule="auto"/>
              <w:jc w:val="center"/>
              <w:rPr>
                <w:rFonts w:eastAsia="Times New Roman"/>
                <w:b/>
              </w:rPr>
            </w:pPr>
            <w:r w:rsidRPr="00202A02">
              <w:rPr>
                <w:rFonts w:eastAsia="Times New Roman"/>
                <w:b/>
              </w:rPr>
              <w:t>Базальные значения (мг/дл)</w:t>
            </w:r>
          </w:p>
        </w:tc>
        <w:tc>
          <w:tcPr>
            <w:tcW w:w="1251" w:type="dxa"/>
            <w:shd w:val="clear" w:color="auto" w:fill="D9D9D9" w:themeFill="background1" w:themeFillShade="D9"/>
            <w:vAlign w:val="center"/>
          </w:tcPr>
          <w:p w14:paraId="0A157375" w14:textId="77777777" w:rsidR="00B44453" w:rsidRPr="00202A02" w:rsidRDefault="00B44453" w:rsidP="004435FE">
            <w:pPr>
              <w:spacing w:after="0" w:line="240" w:lineRule="auto"/>
              <w:jc w:val="center"/>
              <w:rPr>
                <w:rFonts w:eastAsia="Times New Roman"/>
                <w:b/>
              </w:rPr>
            </w:pPr>
            <w:r w:rsidRPr="00202A02">
              <w:rPr>
                <w:rFonts w:eastAsia="Times New Roman"/>
                <w:b/>
              </w:rPr>
              <w:t>96 недель (мг/дл)</w:t>
            </w:r>
          </w:p>
        </w:tc>
      </w:tr>
      <w:tr w:rsidR="00B44453" w:rsidRPr="00BC7EDF" w14:paraId="4089556B" w14:textId="77777777" w:rsidTr="00202A02">
        <w:tc>
          <w:tcPr>
            <w:tcW w:w="2605" w:type="dxa"/>
            <w:shd w:val="clear" w:color="auto" w:fill="auto"/>
          </w:tcPr>
          <w:p w14:paraId="7E04BBFE" w14:textId="77777777" w:rsidR="00B44453" w:rsidRPr="00202A02" w:rsidRDefault="00B44453" w:rsidP="004435FE">
            <w:pPr>
              <w:spacing w:after="0" w:line="240" w:lineRule="auto"/>
              <w:rPr>
                <w:rFonts w:eastAsia="Times New Roman"/>
              </w:rPr>
            </w:pPr>
            <w:r w:rsidRPr="00202A02">
              <w:rPr>
                <w:rFonts w:eastAsia="Times New Roman"/>
              </w:rPr>
              <w:t>Общий холестерин (натощак)</w:t>
            </w:r>
          </w:p>
        </w:tc>
        <w:tc>
          <w:tcPr>
            <w:tcW w:w="720" w:type="dxa"/>
            <w:shd w:val="clear" w:color="auto" w:fill="auto"/>
            <w:vAlign w:val="center"/>
          </w:tcPr>
          <w:p w14:paraId="16ACFB48" w14:textId="77777777" w:rsidR="00B44453" w:rsidRPr="00202A02" w:rsidRDefault="00B44453" w:rsidP="004435FE">
            <w:pPr>
              <w:spacing w:after="0" w:line="240" w:lineRule="auto"/>
              <w:jc w:val="center"/>
              <w:rPr>
                <w:rFonts w:eastAsia="Times New Roman"/>
              </w:rPr>
            </w:pPr>
            <w:r w:rsidRPr="00202A02">
              <w:rPr>
                <w:rFonts w:eastAsia="Times New Roman"/>
              </w:rPr>
              <w:t>546</w:t>
            </w:r>
          </w:p>
        </w:tc>
        <w:tc>
          <w:tcPr>
            <w:tcW w:w="1530" w:type="dxa"/>
            <w:shd w:val="clear" w:color="auto" w:fill="auto"/>
            <w:vAlign w:val="center"/>
          </w:tcPr>
          <w:p w14:paraId="0530C450" w14:textId="77777777" w:rsidR="00B44453" w:rsidRPr="00202A02" w:rsidRDefault="00B44453" w:rsidP="004435FE">
            <w:pPr>
              <w:spacing w:after="0" w:line="240" w:lineRule="auto"/>
              <w:jc w:val="center"/>
              <w:rPr>
                <w:rFonts w:eastAsia="Times New Roman"/>
              </w:rPr>
            </w:pPr>
            <w:r w:rsidRPr="00202A02">
              <w:rPr>
                <w:rFonts w:eastAsia="Times New Roman"/>
              </w:rPr>
              <w:t>161</w:t>
            </w:r>
          </w:p>
        </w:tc>
        <w:tc>
          <w:tcPr>
            <w:tcW w:w="1170" w:type="dxa"/>
            <w:shd w:val="clear" w:color="auto" w:fill="auto"/>
            <w:vAlign w:val="center"/>
          </w:tcPr>
          <w:p w14:paraId="3AE7EBA8" w14:textId="77777777" w:rsidR="00B44453" w:rsidRPr="00202A02" w:rsidRDefault="00B44453" w:rsidP="004435FE">
            <w:pPr>
              <w:spacing w:after="0" w:line="240" w:lineRule="auto"/>
              <w:jc w:val="center"/>
              <w:rPr>
                <w:rFonts w:eastAsia="Times New Roman"/>
              </w:rPr>
            </w:pPr>
            <w:r w:rsidRPr="00202A02">
              <w:rPr>
                <w:rFonts w:eastAsia="Times New Roman"/>
              </w:rPr>
              <w:t>166</w:t>
            </w:r>
          </w:p>
        </w:tc>
        <w:tc>
          <w:tcPr>
            <w:tcW w:w="633" w:type="dxa"/>
            <w:shd w:val="clear" w:color="auto" w:fill="auto"/>
            <w:vAlign w:val="center"/>
          </w:tcPr>
          <w:p w14:paraId="6E486784" w14:textId="77777777" w:rsidR="00B44453" w:rsidRPr="00202A02" w:rsidRDefault="00B44453" w:rsidP="004435FE">
            <w:pPr>
              <w:spacing w:after="0" w:line="240" w:lineRule="auto"/>
              <w:jc w:val="center"/>
              <w:rPr>
                <w:rFonts w:eastAsia="Times New Roman"/>
              </w:rPr>
            </w:pPr>
            <w:r w:rsidRPr="00202A02">
              <w:rPr>
                <w:rFonts w:eastAsia="Times New Roman"/>
              </w:rPr>
              <w:t>507</w:t>
            </w:r>
          </w:p>
        </w:tc>
        <w:tc>
          <w:tcPr>
            <w:tcW w:w="1437" w:type="dxa"/>
            <w:shd w:val="clear" w:color="auto" w:fill="auto"/>
            <w:vAlign w:val="center"/>
          </w:tcPr>
          <w:p w14:paraId="6AB82AD6" w14:textId="77777777" w:rsidR="00B44453" w:rsidRPr="00202A02" w:rsidRDefault="00B44453" w:rsidP="004435FE">
            <w:pPr>
              <w:spacing w:after="0" w:line="240" w:lineRule="auto"/>
              <w:jc w:val="center"/>
              <w:rPr>
                <w:rFonts w:eastAsia="Times New Roman"/>
              </w:rPr>
            </w:pPr>
            <w:r w:rsidRPr="00202A02">
              <w:rPr>
                <w:rFonts w:eastAsia="Times New Roman"/>
              </w:rPr>
              <w:t>160</w:t>
            </w:r>
          </w:p>
        </w:tc>
        <w:tc>
          <w:tcPr>
            <w:tcW w:w="1251" w:type="dxa"/>
            <w:shd w:val="clear" w:color="auto" w:fill="auto"/>
            <w:vAlign w:val="center"/>
          </w:tcPr>
          <w:p w14:paraId="3650458F" w14:textId="77777777" w:rsidR="00B44453" w:rsidRPr="00202A02" w:rsidRDefault="00B44453" w:rsidP="004435FE">
            <w:pPr>
              <w:spacing w:after="0" w:line="240" w:lineRule="auto"/>
              <w:jc w:val="center"/>
              <w:rPr>
                <w:rFonts w:eastAsia="Times New Roman"/>
              </w:rPr>
            </w:pPr>
            <w:r w:rsidRPr="00202A02">
              <w:rPr>
                <w:rFonts w:eastAsia="Times New Roman"/>
              </w:rPr>
              <w:t>187</w:t>
            </w:r>
          </w:p>
        </w:tc>
      </w:tr>
      <w:tr w:rsidR="00B44453" w:rsidRPr="00BC7EDF" w14:paraId="79D446F7" w14:textId="77777777" w:rsidTr="00202A02">
        <w:tc>
          <w:tcPr>
            <w:tcW w:w="2605" w:type="dxa"/>
            <w:shd w:val="clear" w:color="auto" w:fill="auto"/>
          </w:tcPr>
          <w:p w14:paraId="6F9EB4DF" w14:textId="77777777" w:rsidR="00B44453" w:rsidRPr="00202A02" w:rsidRDefault="00B44453" w:rsidP="004435FE">
            <w:pPr>
              <w:spacing w:after="0" w:line="240" w:lineRule="auto"/>
              <w:rPr>
                <w:rFonts w:eastAsia="Times New Roman"/>
              </w:rPr>
            </w:pPr>
            <w:r w:rsidRPr="00202A02">
              <w:rPr>
                <w:rFonts w:eastAsia="Times New Roman"/>
              </w:rPr>
              <w:t>ЛПВП-холестерин (натощак)</w:t>
            </w:r>
          </w:p>
        </w:tc>
        <w:tc>
          <w:tcPr>
            <w:tcW w:w="720" w:type="dxa"/>
            <w:shd w:val="clear" w:color="auto" w:fill="auto"/>
            <w:vAlign w:val="center"/>
          </w:tcPr>
          <w:p w14:paraId="368DC865" w14:textId="77777777" w:rsidR="00B44453" w:rsidRPr="00202A02" w:rsidRDefault="00B44453" w:rsidP="004435FE">
            <w:pPr>
              <w:spacing w:after="0" w:line="240" w:lineRule="auto"/>
              <w:jc w:val="center"/>
              <w:rPr>
                <w:rFonts w:eastAsia="Times New Roman"/>
              </w:rPr>
            </w:pPr>
            <w:r w:rsidRPr="00202A02">
              <w:rPr>
                <w:rFonts w:eastAsia="Times New Roman"/>
              </w:rPr>
              <w:t>545</w:t>
            </w:r>
          </w:p>
        </w:tc>
        <w:tc>
          <w:tcPr>
            <w:tcW w:w="1530" w:type="dxa"/>
            <w:shd w:val="clear" w:color="auto" w:fill="auto"/>
            <w:vAlign w:val="center"/>
          </w:tcPr>
          <w:p w14:paraId="784DAE6B" w14:textId="77777777" w:rsidR="00B44453" w:rsidRPr="00202A02" w:rsidRDefault="00B44453" w:rsidP="004435FE">
            <w:pPr>
              <w:spacing w:after="0" w:line="240" w:lineRule="auto"/>
              <w:jc w:val="center"/>
              <w:rPr>
                <w:rFonts w:eastAsia="Times New Roman"/>
              </w:rPr>
            </w:pPr>
            <w:r w:rsidRPr="00202A02">
              <w:rPr>
                <w:rFonts w:eastAsia="Times New Roman"/>
              </w:rPr>
              <w:t>41</w:t>
            </w:r>
          </w:p>
        </w:tc>
        <w:tc>
          <w:tcPr>
            <w:tcW w:w="1170" w:type="dxa"/>
            <w:shd w:val="clear" w:color="auto" w:fill="auto"/>
            <w:vAlign w:val="center"/>
          </w:tcPr>
          <w:p w14:paraId="57293602" w14:textId="77777777" w:rsidR="00B44453" w:rsidRPr="00202A02" w:rsidRDefault="00B44453" w:rsidP="004435FE">
            <w:pPr>
              <w:spacing w:after="0" w:line="240" w:lineRule="auto"/>
              <w:jc w:val="center"/>
              <w:rPr>
                <w:rFonts w:eastAsia="Times New Roman"/>
              </w:rPr>
            </w:pPr>
            <w:r w:rsidRPr="00202A02">
              <w:rPr>
                <w:rFonts w:eastAsia="Times New Roman"/>
              </w:rPr>
              <w:t>46</w:t>
            </w:r>
          </w:p>
        </w:tc>
        <w:tc>
          <w:tcPr>
            <w:tcW w:w="633" w:type="dxa"/>
            <w:shd w:val="clear" w:color="auto" w:fill="auto"/>
            <w:vAlign w:val="center"/>
          </w:tcPr>
          <w:p w14:paraId="6309BD5F" w14:textId="77777777" w:rsidR="00B44453" w:rsidRPr="00202A02" w:rsidRDefault="00B44453" w:rsidP="004435FE">
            <w:pPr>
              <w:spacing w:after="0" w:line="240" w:lineRule="auto"/>
              <w:jc w:val="center"/>
              <w:rPr>
                <w:rFonts w:eastAsia="Times New Roman"/>
              </w:rPr>
            </w:pPr>
            <w:r w:rsidRPr="00202A02">
              <w:rPr>
                <w:rFonts w:eastAsia="Times New Roman"/>
              </w:rPr>
              <w:t>505</w:t>
            </w:r>
          </w:p>
        </w:tc>
        <w:tc>
          <w:tcPr>
            <w:tcW w:w="1437" w:type="dxa"/>
            <w:shd w:val="clear" w:color="auto" w:fill="auto"/>
            <w:vAlign w:val="center"/>
          </w:tcPr>
          <w:p w14:paraId="07B2CCC4" w14:textId="77777777" w:rsidR="00B44453" w:rsidRPr="00202A02" w:rsidRDefault="00B44453" w:rsidP="004435FE">
            <w:pPr>
              <w:spacing w:after="0" w:line="240" w:lineRule="auto"/>
              <w:jc w:val="center"/>
              <w:rPr>
                <w:rFonts w:eastAsia="Times New Roman"/>
              </w:rPr>
            </w:pPr>
            <w:r w:rsidRPr="00202A02">
              <w:rPr>
                <w:rFonts w:eastAsia="Times New Roman"/>
              </w:rPr>
              <w:t>40</w:t>
            </w:r>
          </w:p>
        </w:tc>
        <w:tc>
          <w:tcPr>
            <w:tcW w:w="1251" w:type="dxa"/>
            <w:shd w:val="clear" w:color="auto" w:fill="auto"/>
            <w:vAlign w:val="center"/>
          </w:tcPr>
          <w:p w14:paraId="71663A37" w14:textId="77777777" w:rsidR="00B44453" w:rsidRPr="00202A02" w:rsidRDefault="00B44453" w:rsidP="004435FE">
            <w:pPr>
              <w:spacing w:after="0" w:line="240" w:lineRule="auto"/>
              <w:jc w:val="center"/>
              <w:rPr>
                <w:rFonts w:eastAsia="Times New Roman"/>
              </w:rPr>
            </w:pPr>
            <w:r w:rsidRPr="00202A02">
              <w:rPr>
                <w:rFonts w:eastAsia="Times New Roman"/>
              </w:rPr>
              <w:t>51</w:t>
            </w:r>
          </w:p>
        </w:tc>
      </w:tr>
      <w:tr w:rsidR="00B44453" w:rsidRPr="00BC7EDF" w14:paraId="1543DFBF" w14:textId="77777777" w:rsidTr="00202A02">
        <w:tc>
          <w:tcPr>
            <w:tcW w:w="2605" w:type="dxa"/>
            <w:shd w:val="clear" w:color="auto" w:fill="auto"/>
          </w:tcPr>
          <w:p w14:paraId="5FB35CA7" w14:textId="77777777" w:rsidR="00B44453" w:rsidRPr="00202A02" w:rsidRDefault="00B44453" w:rsidP="004435FE">
            <w:pPr>
              <w:spacing w:after="0" w:line="240" w:lineRule="auto"/>
              <w:rPr>
                <w:rFonts w:eastAsia="Times New Roman"/>
              </w:rPr>
            </w:pPr>
            <w:r w:rsidRPr="00202A02">
              <w:rPr>
                <w:rFonts w:eastAsia="Times New Roman"/>
              </w:rPr>
              <w:t>Холестерин ЛПНП (натощак)</w:t>
            </w:r>
          </w:p>
        </w:tc>
        <w:tc>
          <w:tcPr>
            <w:tcW w:w="720" w:type="dxa"/>
            <w:shd w:val="clear" w:color="auto" w:fill="auto"/>
            <w:vAlign w:val="center"/>
          </w:tcPr>
          <w:p w14:paraId="7EF6544C" w14:textId="77777777" w:rsidR="00B44453" w:rsidRPr="00202A02" w:rsidRDefault="00B44453" w:rsidP="004435FE">
            <w:pPr>
              <w:spacing w:after="0" w:line="240" w:lineRule="auto"/>
              <w:jc w:val="center"/>
              <w:rPr>
                <w:rFonts w:eastAsia="Times New Roman"/>
              </w:rPr>
            </w:pPr>
            <w:r w:rsidRPr="00202A02">
              <w:rPr>
                <w:rFonts w:eastAsia="Times New Roman"/>
              </w:rPr>
              <w:t>543</w:t>
            </w:r>
          </w:p>
        </w:tc>
        <w:tc>
          <w:tcPr>
            <w:tcW w:w="1530" w:type="dxa"/>
            <w:shd w:val="clear" w:color="auto" w:fill="auto"/>
            <w:vAlign w:val="center"/>
          </w:tcPr>
          <w:p w14:paraId="4B0CDB73" w14:textId="77777777" w:rsidR="00B44453" w:rsidRPr="00202A02" w:rsidRDefault="00B44453" w:rsidP="004435FE">
            <w:pPr>
              <w:spacing w:after="0" w:line="240" w:lineRule="auto"/>
              <w:jc w:val="center"/>
              <w:rPr>
                <w:rFonts w:eastAsia="Times New Roman"/>
              </w:rPr>
            </w:pPr>
            <w:r w:rsidRPr="00202A02">
              <w:rPr>
                <w:rFonts w:eastAsia="Times New Roman"/>
              </w:rPr>
              <w:t>96</w:t>
            </w:r>
          </w:p>
        </w:tc>
        <w:tc>
          <w:tcPr>
            <w:tcW w:w="1170" w:type="dxa"/>
            <w:shd w:val="clear" w:color="auto" w:fill="auto"/>
            <w:vAlign w:val="center"/>
          </w:tcPr>
          <w:p w14:paraId="474B9DB9" w14:textId="77777777" w:rsidR="00B44453" w:rsidRPr="00202A02" w:rsidRDefault="00B44453" w:rsidP="004435FE">
            <w:pPr>
              <w:spacing w:after="0" w:line="240" w:lineRule="auto"/>
              <w:jc w:val="center"/>
              <w:rPr>
                <w:rFonts w:eastAsia="Times New Roman"/>
              </w:rPr>
            </w:pPr>
            <w:r w:rsidRPr="00202A02">
              <w:rPr>
                <w:rFonts w:eastAsia="Times New Roman"/>
              </w:rPr>
              <w:t>98</w:t>
            </w:r>
          </w:p>
        </w:tc>
        <w:tc>
          <w:tcPr>
            <w:tcW w:w="633" w:type="dxa"/>
            <w:shd w:val="clear" w:color="auto" w:fill="auto"/>
            <w:vAlign w:val="center"/>
          </w:tcPr>
          <w:p w14:paraId="3AEE9EF8" w14:textId="77777777" w:rsidR="00B44453" w:rsidRPr="00202A02" w:rsidRDefault="00B44453" w:rsidP="004435FE">
            <w:pPr>
              <w:spacing w:after="0" w:line="240" w:lineRule="auto"/>
              <w:jc w:val="center"/>
              <w:rPr>
                <w:rFonts w:eastAsia="Times New Roman"/>
              </w:rPr>
            </w:pPr>
            <w:r w:rsidRPr="00202A02">
              <w:rPr>
                <w:rFonts w:eastAsia="Times New Roman"/>
              </w:rPr>
              <w:t>503</w:t>
            </w:r>
          </w:p>
        </w:tc>
        <w:tc>
          <w:tcPr>
            <w:tcW w:w="1437" w:type="dxa"/>
            <w:shd w:val="clear" w:color="auto" w:fill="auto"/>
            <w:vAlign w:val="center"/>
          </w:tcPr>
          <w:p w14:paraId="6F5564FC" w14:textId="77777777" w:rsidR="00B44453" w:rsidRPr="00202A02" w:rsidRDefault="00B44453" w:rsidP="004435FE">
            <w:pPr>
              <w:spacing w:after="0" w:line="240" w:lineRule="auto"/>
              <w:jc w:val="center"/>
              <w:rPr>
                <w:rFonts w:eastAsia="Times New Roman"/>
              </w:rPr>
            </w:pPr>
            <w:r w:rsidRPr="00202A02">
              <w:rPr>
                <w:rFonts w:eastAsia="Times New Roman"/>
              </w:rPr>
              <w:t>95</w:t>
            </w:r>
          </w:p>
        </w:tc>
        <w:tc>
          <w:tcPr>
            <w:tcW w:w="1251" w:type="dxa"/>
            <w:shd w:val="clear" w:color="auto" w:fill="auto"/>
            <w:vAlign w:val="center"/>
          </w:tcPr>
          <w:p w14:paraId="3A101008" w14:textId="77777777" w:rsidR="00B44453" w:rsidRPr="00202A02" w:rsidRDefault="00B44453" w:rsidP="004435FE">
            <w:pPr>
              <w:spacing w:after="0" w:line="240" w:lineRule="auto"/>
              <w:jc w:val="center"/>
              <w:rPr>
                <w:rFonts w:eastAsia="Times New Roman"/>
              </w:rPr>
            </w:pPr>
            <w:r w:rsidRPr="00202A02">
              <w:rPr>
                <w:rFonts w:eastAsia="Times New Roman"/>
              </w:rPr>
              <w:t>109</w:t>
            </w:r>
          </w:p>
        </w:tc>
      </w:tr>
      <w:tr w:rsidR="00B44453" w:rsidRPr="00BC7EDF" w14:paraId="3DE4A876" w14:textId="77777777" w:rsidTr="00202A02">
        <w:tc>
          <w:tcPr>
            <w:tcW w:w="2605" w:type="dxa"/>
            <w:shd w:val="clear" w:color="auto" w:fill="auto"/>
          </w:tcPr>
          <w:p w14:paraId="67EB57E2" w14:textId="77777777" w:rsidR="00B44453" w:rsidRPr="00202A02" w:rsidRDefault="00B44453" w:rsidP="004435FE">
            <w:pPr>
              <w:spacing w:after="0" w:line="240" w:lineRule="auto"/>
              <w:rPr>
                <w:rFonts w:eastAsia="Times New Roman"/>
              </w:rPr>
            </w:pPr>
            <w:r w:rsidRPr="00202A02">
              <w:rPr>
                <w:rFonts w:eastAsia="Times New Roman"/>
              </w:rPr>
              <w:t>Триглицериды (натощак)</w:t>
            </w:r>
          </w:p>
        </w:tc>
        <w:tc>
          <w:tcPr>
            <w:tcW w:w="720" w:type="dxa"/>
            <w:shd w:val="clear" w:color="auto" w:fill="auto"/>
            <w:vAlign w:val="center"/>
          </w:tcPr>
          <w:p w14:paraId="4A976D77" w14:textId="77777777" w:rsidR="00B44453" w:rsidRPr="00202A02" w:rsidRDefault="00B44453" w:rsidP="004435FE">
            <w:pPr>
              <w:spacing w:after="0" w:line="240" w:lineRule="auto"/>
              <w:jc w:val="center"/>
              <w:rPr>
                <w:rFonts w:eastAsia="Times New Roman"/>
              </w:rPr>
            </w:pPr>
            <w:r w:rsidRPr="00202A02">
              <w:rPr>
                <w:rFonts w:eastAsia="Times New Roman"/>
              </w:rPr>
              <w:t>546</w:t>
            </w:r>
          </w:p>
        </w:tc>
        <w:tc>
          <w:tcPr>
            <w:tcW w:w="1530" w:type="dxa"/>
            <w:shd w:val="clear" w:color="auto" w:fill="auto"/>
            <w:vAlign w:val="center"/>
          </w:tcPr>
          <w:p w14:paraId="2E4F4B71" w14:textId="77777777" w:rsidR="00B44453" w:rsidRPr="00202A02" w:rsidRDefault="00B44453" w:rsidP="004435FE">
            <w:pPr>
              <w:spacing w:after="0" w:line="240" w:lineRule="auto"/>
              <w:jc w:val="center"/>
              <w:rPr>
                <w:rFonts w:eastAsia="Times New Roman"/>
              </w:rPr>
            </w:pPr>
            <w:r w:rsidRPr="00202A02">
              <w:rPr>
                <w:rFonts w:eastAsia="Times New Roman"/>
              </w:rPr>
              <w:t>122</w:t>
            </w:r>
          </w:p>
        </w:tc>
        <w:tc>
          <w:tcPr>
            <w:tcW w:w="1170" w:type="dxa"/>
            <w:shd w:val="clear" w:color="auto" w:fill="auto"/>
            <w:vAlign w:val="center"/>
          </w:tcPr>
          <w:p w14:paraId="330E0664" w14:textId="77777777" w:rsidR="00B44453" w:rsidRPr="00202A02" w:rsidRDefault="00B44453" w:rsidP="004435FE">
            <w:pPr>
              <w:spacing w:after="0" w:line="240" w:lineRule="auto"/>
              <w:jc w:val="center"/>
              <w:rPr>
                <w:rFonts w:eastAsia="Times New Roman"/>
              </w:rPr>
            </w:pPr>
            <w:r w:rsidRPr="00202A02">
              <w:rPr>
                <w:rFonts w:eastAsia="Times New Roman"/>
              </w:rPr>
              <w:t>116</w:t>
            </w:r>
          </w:p>
        </w:tc>
        <w:tc>
          <w:tcPr>
            <w:tcW w:w="633" w:type="dxa"/>
            <w:shd w:val="clear" w:color="auto" w:fill="auto"/>
            <w:vAlign w:val="center"/>
          </w:tcPr>
          <w:p w14:paraId="3C180A16" w14:textId="77777777" w:rsidR="00B44453" w:rsidRPr="00202A02" w:rsidRDefault="00B44453" w:rsidP="004435FE">
            <w:pPr>
              <w:spacing w:after="0" w:line="240" w:lineRule="auto"/>
              <w:jc w:val="center"/>
              <w:rPr>
                <w:rFonts w:eastAsia="Times New Roman"/>
              </w:rPr>
            </w:pPr>
            <w:r w:rsidRPr="00202A02">
              <w:rPr>
                <w:rFonts w:eastAsia="Times New Roman"/>
              </w:rPr>
              <w:t>507</w:t>
            </w:r>
          </w:p>
        </w:tc>
        <w:tc>
          <w:tcPr>
            <w:tcW w:w="1437" w:type="dxa"/>
            <w:shd w:val="clear" w:color="auto" w:fill="auto"/>
            <w:vAlign w:val="center"/>
          </w:tcPr>
          <w:p w14:paraId="0147CD15" w14:textId="77777777" w:rsidR="00B44453" w:rsidRPr="00202A02" w:rsidRDefault="00B44453" w:rsidP="004435FE">
            <w:pPr>
              <w:spacing w:after="0" w:line="240" w:lineRule="auto"/>
              <w:jc w:val="center"/>
              <w:rPr>
                <w:rFonts w:eastAsia="Times New Roman"/>
              </w:rPr>
            </w:pPr>
            <w:r w:rsidRPr="00202A02">
              <w:rPr>
                <w:rFonts w:eastAsia="Times New Roman"/>
              </w:rPr>
              <w:t>130</w:t>
            </w:r>
          </w:p>
        </w:tc>
        <w:tc>
          <w:tcPr>
            <w:tcW w:w="1251" w:type="dxa"/>
            <w:shd w:val="clear" w:color="auto" w:fill="auto"/>
            <w:vAlign w:val="center"/>
          </w:tcPr>
          <w:p w14:paraId="3A933F00" w14:textId="77777777" w:rsidR="00B44453" w:rsidRPr="00202A02" w:rsidRDefault="00B44453" w:rsidP="004435FE">
            <w:pPr>
              <w:spacing w:after="0" w:line="240" w:lineRule="auto"/>
              <w:jc w:val="center"/>
              <w:rPr>
                <w:rFonts w:eastAsia="Times New Roman"/>
              </w:rPr>
            </w:pPr>
            <w:r w:rsidRPr="00202A02">
              <w:rPr>
                <w:rFonts w:eastAsia="Times New Roman"/>
              </w:rPr>
              <w:t>141</w:t>
            </w:r>
          </w:p>
        </w:tc>
      </w:tr>
      <w:tr w:rsidR="00BC7EDF" w:rsidRPr="00BC7EDF" w14:paraId="18E00230" w14:textId="77777777" w:rsidTr="00BC7EDF">
        <w:tc>
          <w:tcPr>
            <w:tcW w:w="9346" w:type="dxa"/>
            <w:gridSpan w:val="7"/>
            <w:shd w:val="clear" w:color="auto" w:fill="auto"/>
          </w:tcPr>
          <w:p w14:paraId="15439227" w14:textId="77777777" w:rsidR="00BC7EDF" w:rsidRPr="00725291" w:rsidRDefault="00BC7EDF" w:rsidP="00BC7EDF">
            <w:pPr>
              <w:spacing w:after="0" w:line="240" w:lineRule="auto"/>
              <w:jc w:val="left"/>
              <w:rPr>
                <w:b/>
                <w:sz w:val="20"/>
              </w:rPr>
            </w:pPr>
            <w:r w:rsidRPr="00725291">
              <w:rPr>
                <w:b/>
                <w:sz w:val="20"/>
              </w:rPr>
              <w:t xml:space="preserve">Примечание: </w:t>
            </w:r>
          </w:p>
          <w:p w14:paraId="1B4A9FC5" w14:textId="5C4A9425" w:rsidR="00BC7EDF" w:rsidRPr="00251143" w:rsidRDefault="00BC7EDF" w:rsidP="00BC7EDF">
            <w:pPr>
              <w:spacing w:after="0" w:line="240" w:lineRule="auto"/>
              <w:jc w:val="left"/>
              <w:rPr>
                <w:rFonts w:eastAsia="Times New Roman"/>
                <w:sz w:val="20"/>
              </w:rPr>
            </w:pPr>
            <w:r w:rsidRPr="00725291">
              <w:rPr>
                <w:sz w:val="20"/>
                <w:lang w:val="en-US"/>
              </w:rPr>
              <w:t>n</w:t>
            </w:r>
            <w:r w:rsidRPr="00725291">
              <w:rPr>
                <w:sz w:val="20"/>
              </w:rPr>
              <w:t xml:space="preserve"> - количество субъектов в группе лечения; ФТ – фоновая терапия: * за исключением субъектов, получавших гиполипидемические препараты в период лечения; RPV – рилпивирин; EFV - эфавиренз</w:t>
            </w:r>
          </w:p>
        </w:tc>
      </w:tr>
    </w:tbl>
    <w:p w14:paraId="3C27D6A3" w14:textId="07FF0C5E" w:rsidR="00040F40" w:rsidRPr="00ED64C2" w:rsidRDefault="00040F40" w:rsidP="00B30F15">
      <w:pPr>
        <w:pStyle w:val="4"/>
        <w:spacing w:after="240" w:line="240" w:lineRule="auto"/>
        <w:rPr>
          <w:color w:val="000000"/>
          <w:szCs w:val="24"/>
        </w:rPr>
      </w:pPr>
      <w:bookmarkStart w:id="185" w:name="_Toc135635439"/>
      <w:r w:rsidRPr="00ED64C2">
        <w:rPr>
          <w:color w:val="000000"/>
          <w:szCs w:val="24"/>
        </w:rPr>
        <w:t>4.</w:t>
      </w:r>
      <w:r w:rsidR="00D31DA5">
        <w:rPr>
          <w:color w:val="000000"/>
          <w:szCs w:val="24"/>
        </w:rPr>
        <w:t>2</w:t>
      </w:r>
      <w:r w:rsidRPr="00ED64C2">
        <w:rPr>
          <w:color w:val="000000"/>
          <w:szCs w:val="24"/>
        </w:rPr>
        <w:t>.</w:t>
      </w:r>
      <w:r w:rsidR="00691B55" w:rsidRPr="00ED64C2">
        <w:rPr>
          <w:color w:val="000000"/>
          <w:szCs w:val="24"/>
        </w:rPr>
        <w:t>2.</w:t>
      </w:r>
      <w:r w:rsidR="00166490">
        <w:rPr>
          <w:color w:val="000000"/>
          <w:szCs w:val="24"/>
        </w:rPr>
        <w:t>7</w:t>
      </w:r>
      <w:r w:rsidRPr="00ED64C2">
        <w:rPr>
          <w:color w:val="000000"/>
          <w:szCs w:val="24"/>
        </w:rPr>
        <w:t>. Прерывание терапии в связи с нежелательными явлениями</w:t>
      </w:r>
      <w:bookmarkEnd w:id="182"/>
      <w:bookmarkEnd w:id="185"/>
    </w:p>
    <w:p w14:paraId="5F61F5EB" w14:textId="17C2CE63" w:rsidR="00F13E13" w:rsidRDefault="00FA6A55" w:rsidP="00FA6A55">
      <w:pPr>
        <w:spacing w:after="0" w:line="240" w:lineRule="auto"/>
        <w:ind w:firstLine="708"/>
        <w:rPr>
          <w:iCs/>
        </w:rPr>
      </w:pPr>
      <w:r w:rsidRPr="00ED64C2">
        <w:t xml:space="preserve">Согласно анализу безопасности </w:t>
      </w:r>
      <w:r w:rsidRPr="00ED64C2">
        <w:rPr>
          <w:iCs/>
        </w:rPr>
        <w:t>объединенных контролируемых исследований</w:t>
      </w:r>
      <w:r>
        <w:rPr>
          <w:iCs/>
        </w:rPr>
        <w:t xml:space="preserve"> </w:t>
      </w:r>
      <w:r>
        <w:rPr>
          <w:iCs/>
          <w:lang w:val="en-US"/>
        </w:rPr>
        <w:t>III</w:t>
      </w:r>
      <w:r w:rsidRPr="000F124B">
        <w:rPr>
          <w:iCs/>
        </w:rPr>
        <w:t xml:space="preserve"> ф</w:t>
      </w:r>
      <w:r>
        <w:rPr>
          <w:iCs/>
        </w:rPr>
        <w:t xml:space="preserve">азы </w:t>
      </w:r>
      <w:r w:rsidRPr="000F124B">
        <w:rPr>
          <w:iCs/>
        </w:rPr>
        <w:t>TMC278-C209 (ECHO</w:t>
      </w:r>
      <w:r>
        <w:rPr>
          <w:iCs/>
        </w:rPr>
        <w:t xml:space="preserve">; </w:t>
      </w:r>
      <w:r w:rsidRPr="00524BF2">
        <w:rPr>
          <w:iCs/>
        </w:rPr>
        <w:t>NCT00540449</w:t>
      </w:r>
      <w:r w:rsidRPr="000F124B">
        <w:rPr>
          <w:iCs/>
        </w:rPr>
        <w:t>) и TMC278-C215 (THRIVE</w:t>
      </w:r>
      <w:r>
        <w:rPr>
          <w:iCs/>
        </w:rPr>
        <w:t xml:space="preserve">; </w:t>
      </w:r>
      <w:r w:rsidRPr="00524BF2">
        <w:rPr>
          <w:iCs/>
        </w:rPr>
        <w:t>NCT00543725</w:t>
      </w:r>
      <w:r w:rsidRPr="000F124B">
        <w:rPr>
          <w:iCs/>
        </w:rPr>
        <w:t>)</w:t>
      </w:r>
      <w:r>
        <w:rPr>
          <w:iCs/>
        </w:rPr>
        <w:t xml:space="preserve">, с участием </w:t>
      </w:r>
      <w:r w:rsidRPr="000F124B">
        <w:rPr>
          <w:iCs/>
        </w:rPr>
        <w:t>1368 взрослых пациентов</w:t>
      </w:r>
      <w:r>
        <w:rPr>
          <w:iCs/>
        </w:rPr>
        <w:t xml:space="preserve">, </w:t>
      </w:r>
      <w:r w:rsidRPr="000F124B">
        <w:rPr>
          <w:iCs/>
        </w:rPr>
        <w:t>инфицированных ВИЧ-1, ранее не получавших антиретровирусное лечение</w:t>
      </w:r>
      <w:r>
        <w:rPr>
          <w:iCs/>
        </w:rPr>
        <w:t>, б</w:t>
      </w:r>
      <w:r w:rsidRPr="00FA6A55">
        <w:rPr>
          <w:iCs/>
        </w:rPr>
        <w:t xml:space="preserve">ольшинство нежелательных реакций были зарегистрированы в первые 48 недель лечения. Независимо от степени тяжести, доли субъектов, прекративших лечение рилпивирином или эфавирензом вследствие развившихся НР, составила 2% и 4% соответственно. Наиболее частыми нежелательными реакциями, приведшими к прекращению лечения, были психические расстройства: 10 (1%) пациентов в группе рилпивирина и 11 (2%) пациентов в группе </w:t>
      </w:r>
      <w:r w:rsidR="00E25C28">
        <w:rPr>
          <w:iCs/>
        </w:rPr>
        <w:t>эфавиренз</w:t>
      </w:r>
      <w:r w:rsidRPr="00FA6A55">
        <w:rPr>
          <w:iCs/>
        </w:rPr>
        <w:t xml:space="preserve">а. Кожные реакции (сыпь) стали причиной исключения из исследования одного пациента (0,1%) в группе рилпивирина и у 10 (1,5%) пациентов в группе </w:t>
      </w:r>
      <w:r w:rsidR="00E25C28">
        <w:rPr>
          <w:iCs/>
        </w:rPr>
        <w:t>эфавиренз</w:t>
      </w:r>
      <w:r w:rsidRPr="00FA6A55">
        <w:rPr>
          <w:iCs/>
        </w:rPr>
        <w:t>а</w:t>
      </w:r>
      <w:r w:rsidR="00DA6071">
        <w:rPr>
          <w:color w:val="000000"/>
        </w:rPr>
        <w:t xml:space="preserve"> [3-5,70,20]</w:t>
      </w:r>
      <w:r w:rsidRPr="00FA6A55">
        <w:rPr>
          <w:iCs/>
        </w:rPr>
        <w:t xml:space="preserve">. </w:t>
      </w:r>
    </w:p>
    <w:p w14:paraId="4C2415E2" w14:textId="4E115E91" w:rsidR="00E244AB" w:rsidRDefault="00E244AB" w:rsidP="00FA6A55">
      <w:pPr>
        <w:spacing w:after="0" w:line="240" w:lineRule="auto"/>
        <w:ind w:firstLine="708"/>
        <w:rPr>
          <w:iCs/>
          <w:lang w:eastAsia="en-US"/>
        </w:rPr>
      </w:pPr>
      <w:r w:rsidRPr="00E244AB">
        <w:rPr>
          <w:iCs/>
          <w:lang w:eastAsia="en-US"/>
        </w:rPr>
        <w:t>Частота прекращения лечения рилпивирином или эфавирензом из-за депрессивных расстройств составила 1% в каждой группе</w:t>
      </w:r>
      <w:r w:rsidR="00DA6071">
        <w:rPr>
          <w:color w:val="000000"/>
        </w:rPr>
        <w:t xml:space="preserve"> [20]</w:t>
      </w:r>
      <w:r w:rsidRPr="00E244AB">
        <w:rPr>
          <w:iCs/>
          <w:lang w:eastAsia="en-US"/>
        </w:rPr>
        <w:t>.</w:t>
      </w:r>
    </w:p>
    <w:p w14:paraId="0B65AE61" w14:textId="77777777" w:rsidR="00EA4E95" w:rsidRDefault="00EA4E95" w:rsidP="00FA6A55">
      <w:pPr>
        <w:spacing w:after="0" w:line="240" w:lineRule="auto"/>
        <w:ind w:firstLine="708"/>
        <w:rPr>
          <w:iCs/>
          <w:lang w:eastAsia="en-US"/>
        </w:rPr>
      </w:pPr>
    </w:p>
    <w:p w14:paraId="1F684CF4" w14:textId="017E9167" w:rsidR="00DB25F1" w:rsidRDefault="00DB25F1" w:rsidP="00725291">
      <w:pPr>
        <w:pStyle w:val="3"/>
        <w:numPr>
          <w:ilvl w:val="2"/>
          <w:numId w:val="16"/>
        </w:numPr>
        <w:spacing w:before="0" w:after="0" w:line="240" w:lineRule="auto"/>
        <w:ind w:left="720"/>
        <w:rPr>
          <w:lang w:eastAsia="en-US"/>
        </w:rPr>
      </w:pPr>
      <w:bookmarkStart w:id="186" w:name="_Toc135635440"/>
      <w:r w:rsidRPr="00B75010">
        <w:rPr>
          <w:lang w:eastAsia="en-US"/>
        </w:rPr>
        <w:t>Пострегистрационный опыт применения</w:t>
      </w:r>
      <w:bookmarkEnd w:id="186"/>
    </w:p>
    <w:p w14:paraId="1D750840" w14:textId="77777777" w:rsidR="00915FF4" w:rsidRPr="000C4D8E" w:rsidRDefault="00915FF4" w:rsidP="00725291">
      <w:pPr>
        <w:spacing w:after="0"/>
        <w:rPr>
          <w:lang w:eastAsia="en-US"/>
        </w:rPr>
      </w:pPr>
    </w:p>
    <w:p w14:paraId="7F5CFBE9" w14:textId="0EC840A3" w:rsidR="00A72B57" w:rsidRDefault="00220834">
      <w:pPr>
        <w:spacing w:after="0" w:line="240" w:lineRule="auto"/>
        <w:ind w:firstLine="708"/>
      </w:pPr>
      <w:r w:rsidRPr="00ED64C2">
        <w:t>Нежелательные реакции по крайней мере средней степени тяжести (≥ степени 2), о которых сообщалось не менее чем у 2% взро</w:t>
      </w:r>
      <w:r w:rsidR="00194DD9" w:rsidRPr="00ED64C2">
        <w:t>слых пациентов, представлены в Т</w:t>
      </w:r>
      <w:r w:rsidRPr="00ED64C2">
        <w:t xml:space="preserve">аблице </w:t>
      </w:r>
      <w:r w:rsidR="00194DD9" w:rsidRPr="00ED64C2">
        <w:fldChar w:fldCharType="begin"/>
      </w:r>
      <w:r w:rsidR="00194DD9" w:rsidRPr="00ED64C2">
        <w:instrText xml:space="preserve"> REF tab_4_8_1 \h </w:instrText>
      </w:r>
      <w:r w:rsidR="00ED64C2">
        <w:instrText xml:space="preserve"> \* MERGEFORMAT </w:instrText>
      </w:r>
      <w:r w:rsidR="00194DD9" w:rsidRPr="00ED64C2">
        <w:fldChar w:fldCharType="separate"/>
      </w:r>
      <w:r w:rsidR="00A93C7C" w:rsidRPr="00ED64C2">
        <w:t>4</w:t>
      </w:r>
      <w:r w:rsidR="00A93C7C">
        <w:noBreakHyphen/>
        <w:t>16</w:t>
      </w:r>
      <w:r w:rsidR="00194DD9" w:rsidRPr="00ED64C2">
        <w:fldChar w:fldCharType="end"/>
      </w:r>
      <w:r w:rsidR="00DA6071">
        <w:rPr>
          <w:color w:val="000000"/>
        </w:rPr>
        <w:t xml:space="preserve"> [20]</w:t>
      </w:r>
      <w:r w:rsidRPr="00ED64C2">
        <w:t>.</w:t>
      </w:r>
    </w:p>
    <w:p w14:paraId="33646364" w14:textId="0433F811" w:rsidR="006D4751" w:rsidRDefault="006D4751">
      <w:pPr>
        <w:spacing w:after="0" w:line="240" w:lineRule="auto"/>
        <w:ind w:firstLine="708"/>
      </w:pPr>
    </w:p>
    <w:p w14:paraId="58C0443E" w14:textId="77777777" w:rsidR="0058580C" w:rsidRDefault="0058580C">
      <w:pPr>
        <w:spacing w:after="0" w:line="240" w:lineRule="auto"/>
        <w:ind w:firstLine="708"/>
      </w:pPr>
    </w:p>
    <w:p w14:paraId="770B393C" w14:textId="77777777" w:rsidR="0058580C" w:rsidRDefault="0058580C" w:rsidP="00725291">
      <w:pPr>
        <w:pStyle w:val="aff0"/>
        <w:spacing w:before="0" w:after="0"/>
        <w:sectPr w:rsidR="0058580C" w:rsidSect="00AB01E2">
          <w:pgSz w:w="11906" w:h="16838"/>
          <w:pgMar w:top="1134" w:right="849" w:bottom="1134" w:left="1701" w:header="708" w:footer="709" w:gutter="0"/>
          <w:cols w:space="708"/>
          <w:docGrid w:linePitch="360"/>
        </w:sectPr>
      </w:pPr>
    </w:p>
    <w:p w14:paraId="2D392098" w14:textId="33524AC5" w:rsidR="00220834" w:rsidRPr="00ED64C2" w:rsidRDefault="00220834" w:rsidP="00725291">
      <w:pPr>
        <w:pStyle w:val="aff0"/>
        <w:spacing w:before="0" w:after="0"/>
        <w:rPr>
          <w:color w:val="FF0000"/>
        </w:rPr>
      </w:pPr>
      <w:r w:rsidRPr="00ED64C2">
        <w:t xml:space="preserve">Таблица </w:t>
      </w:r>
      <w:bookmarkStart w:id="187" w:name="tab_4_8_1"/>
      <w:r w:rsidR="00194DD9" w:rsidRPr="00ED64C2">
        <w:t>4</w:t>
      </w:r>
      <w:r w:rsidR="00752B2A">
        <w:noBreakHyphen/>
      </w:r>
      <w:bookmarkEnd w:id="187"/>
      <w:r w:rsidR="00681837">
        <w:t>14</w:t>
      </w:r>
      <w:r w:rsidR="00194DD9" w:rsidRPr="00ED64C2">
        <w:rPr>
          <w:noProof/>
        </w:rPr>
        <w:t xml:space="preserve">. </w:t>
      </w:r>
      <w:r w:rsidRPr="001D12F1">
        <w:rPr>
          <w:b w:val="0"/>
        </w:rPr>
        <w:t>Отдельные нежелательные реакции (степени 2–4), возникающие как минимум у 2</w:t>
      </w:r>
      <w:r w:rsidRPr="001D12F1">
        <w:rPr>
          <w:b w:val="0"/>
          <w:lang w:val="en-US"/>
        </w:rPr>
        <w:t> </w:t>
      </w:r>
      <w:r w:rsidRPr="001D12F1">
        <w:rPr>
          <w:b w:val="0"/>
        </w:rPr>
        <w:t xml:space="preserve">% </w:t>
      </w:r>
      <w:r w:rsidR="00A27043" w:rsidRPr="001D12F1">
        <w:rPr>
          <w:b w:val="0"/>
        </w:rPr>
        <w:t xml:space="preserve">ВИЧ-1 инфицированных взрослых </w:t>
      </w:r>
      <w:r w:rsidR="00100FDE" w:rsidRPr="001D12F1">
        <w:rPr>
          <w:b w:val="0"/>
        </w:rPr>
        <w:t>пациентов,</w:t>
      </w:r>
      <w:r w:rsidRPr="001D12F1">
        <w:rPr>
          <w:b w:val="0"/>
        </w:rPr>
        <w:t xml:space="preserve"> ранее не получавших антиретровирусного лечения (анализ на 96-й неделе)</w:t>
      </w:r>
      <w:r w:rsidR="00DA6071" w:rsidRPr="001D12F1">
        <w:rPr>
          <w:b w:val="0"/>
          <w:color w:val="000000"/>
        </w:rPr>
        <w:t xml:space="preserve"> [20]</w:t>
      </w:r>
      <w:r w:rsidR="001D12F1">
        <w:rPr>
          <w:b w:val="0"/>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5"/>
        <w:gridCol w:w="2340"/>
        <w:gridCol w:w="2151"/>
      </w:tblGrid>
      <w:tr w:rsidR="00194DD9" w:rsidRPr="001D12F1" w14:paraId="6571E0FA" w14:textId="77777777" w:rsidTr="001D12F1">
        <w:trPr>
          <w:tblHeader/>
        </w:trPr>
        <w:tc>
          <w:tcPr>
            <w:tcW w:w="4855" w:type="dxa"/>
            <w:vMerge w:val="restart"/>
            <w:shd w:val="clear" w:color="auto" w:fill="D9D9D9" w:themeFill="background1" w:themeFillShade="D9"/>
            <w:vAlign w:val="center"/>
          </w:tcPr>
          <w:p w14:paraId="03A41FF2" w14:textId="77777777" w:rsidR="00220834" w:rsidRPr="0058580C" w:rsidRDefault="00194DD9" w:rsidP="004435FE">
            <w:pPr>
              <w:spacing w:after="0" w:line="240" w:lineRule="auto"/>
              <w:jc w:val="center"/>
              <w:rPr>
                <w:rFonts w:eastAsia="Times New Roman"/>
                <w:b/>
              </w:rPr>
            </w:pPr>
            <w:r w:rsidRPr="0058580C">
              <w:rPr>
                <w:rFonts w:eastAsia="Times New Roman"/>
                <w:b/>
                <w:lang w:val="en-US"/>
              </w:rPr>
              <w:t>SOC</w:t>
            </w:r>
            <w:r w:rsidR="00220834" w:rsidRPr="0058580C">
              <w:rPr>
                <w:rFonts w:eastAsia="Times New Roman"/>
                <w:b/>
              </w:rPr>
              <w:t>, %</w:t>
            </w:r>
            <w:r w:rsidR="00A27043" w:rsidRPr="0058580C">
              <w:rPr>
                <w:rFonts w:eastAsia="Times New Roman"/>
                <w:b/>
              </w:rPr>
              <w:t xml:space="preserve"> </w:t>
            </w:r>
            <w:r w:rsidR="00F34CCC" w:rsidRPr="0058580C">
              <w:rPr>
                <w:rFonts w:eastAsia="Times New Roman"/>
                <w:b/>
              </w:rPr>
              <w:t>(</w:t>
            </w:r>
            <w:r w:rsidR="00220834" w:rsidRPr="0058580C">
              <w:rPr>
                <w:rFonts w:eastAsia="Times New Roman"/>
                <w:b/>
                <w:lang w:val="en-US"/>
              </w:rPr>
              <w:t>System</w:t>
            </w:r>
            <w:r w:rsidR="00220834" w:rsidRPr="0058580C">
              <w:rPr>
                <w:rFonts w:eastAsia="Times New Roman"/>
                <w:b/>
              </w:rPr>
              <w:t xml:space="preserve"> </w:t>
            </w:r>
            <w:r w:rsidR="00220834" w:rsidRPr="0058580C">
              <w:rPr>
                <w:rFonts w:eastAsia="Times New Roman"/>
                <w:b/>
                <w:lang w:val="en-US"/>
              </w:rPr>
              <w:t>Organ</w:t>
            </w:r>
            <w:r w:rsidR="00220834" w:rsidRPr="0058580C">
              <w:rPr>
                <w:rFonts w:eastAsia="Times New Roman"/>
                <w:b/>
              </w:rPr>
              <w:t xml:space="preserve"> </w:t>
            </w:r>
            <w:r w:rsidR="00220834" w:rsidRPr="0058580C">
              <w:rPr>
                <w:rFonts w:eastAsia="Times New Roman"/>
                <w:b/>
                <w:lang w:val="en-US"/>
              </w:rPr>
              <w:t>Class</w:t>
            </w:r>
            <w:r w:rsidR="00F34CCC" w:rsidRPr="0058580C">
              <w:rPr>
                <w:rFonts w:eastAsia="Times New Roman"/>
                <w:b/>
              </w:rPr>
              <w:t>)</w:t>
            </w:r>
            <w:r w:rsidR="00220834" w:rsidRPr="0058580C">
              <w:rPr>
                <w:rFonts w:eastAsia="Times New Roman"/>
                <w:b/>
              </w:rPr>
              <w:t xml:space="preserve">, </w:t>
            </w:r>
            <w:r w:rsidRPr="0058580C">
              <w:rPr>
                <w:rFonts w:eastAsia="Times New Roman"/>
                <w:b/>
              </w:rPr>
              <w:t>предпочтительный термин</w:t>
            </w:r>
          </w:p>
        </w:tc>
        <w:tc>
          <w:tcPr>
            <w:tcW w:w="4491" w:type="dxa"/>
            <w:gridSpan w:val="2"/>
            <w:shd w:val="clear" w:color="auto" w:fill="D9D9D9" w:themeFill="background1" w:themeFillShade="D9"/>
            <w:vAlign w:val="center"/>
          </w:tcPr>
          <w:p w14:paraId="4A6A2748" w14:textId="77777777" w:rsidR="00220834" w:rsidRPr="0058580C" w:rsidRDefault="00220834" w:rsidP="004435FE">
            <w:pPr>
              <w:spacing w:after="0" w:line="240" w:lineRule="auto"/>
              <w:jc w:val="center"/>
              <w:rPr>
                <w:rFonts w:eastAsia="Times New Roman"/>
                <w:b/>
                <w:lang w:val="en-US"/>
              </w:rPr>
            </w:pPr>
            <w:r w:rsidRPr="0058580C">
              <w:rPr>
                <w:rFonts w:eastAsia="Times New Roman"/>
                <w:b/>
                <w:lang w:val="en-US"/>
              </w:rPr>
              <w:t>TMC</w:t>
            </w:r>
            <w:r w:rsidRPr="0058580C">
              <w:rPr>
                <w:rFonts w:eastAsia="Times New Roman"/>
                <w:b/>
              </w:rPr>
              <w:t>278-</w:t>
            </w:r>
            <w:r w:rsidRPr="0058580C">
              <w:rPr>
                <w:rFonts w:eastAsia="Times New Roman"/>
                <w:b/>
                <w:lang w:val="en-US"/>
              </w:rPr>
              <w:t>C</w:t>
            </w:r>
            <w:r w:rsidRPr="0058580C">
              <w:rPr>
                <w:rFonts w:eastAsia="Times New Roman"/>
                <w:b/>
              </w:rPr>
              <w:t xml:space="preserve">209 </w:t>
            </w:r>
            <w:r w:rsidR="00194DD9" w:rsidRPr="0058580C">
              <w:rPr>
                <w:rFonts w:eastAsia="Times New Roman"/>
                <w:b/>
              </w:rPr>
              <w:t>и</w:t>
            </w:r>
            <w:r w:rsidRPr="0058580C">
              <w:rPr>
                <w:rFonts w:eastAsia="Times New Roman"/>
                <w:b/>
                <w:lang w:val="en-US"/>
              </w:rPr>
              <w:t xml:space="preserve"> TMC278-C215</w:t>
            </w:r>
          </w:p>
        </w:tc>
      </w:tr>
      <w:tr w:rsidR="00194DD9" w:rsidRPr="001D12F1" w14:paraId="3AB0CE71" w14:textId="77777777" w:rsidTr="001D12F1">
        <w:trPr>
          <w:tblHeader/>
        </w:trPr>
        <w:tc>
          <w:tcPr>
            <w:tcW w:w="4855" w:type="dxa"/>
            <w:vMerge/>
            <w:shd w:val="clear" w:color="auto" w:fill="D9D9D9" w:themeFill="background1" w:themeFillShade="D9"/>
            <w:vAlign w:val="center"/>
          </w:tcPr>
          <w:p w14:paraId="5CD0BF45" w14:textId="77777777" w:rsidR="00220834" w:rsidRPr="0058580C" w:rsidRDefault="00220834" w:rsidP="004435FE">
            <w:pPr>
              <w:spacing w:after="0" w:line="240" w:lineRule="auto"/>
              <w:jc w:val="center"/>
              <w:rPr>
                <w:rFonts w:eastAsia="Times New Roman"/>
                <w:b/>
                <w:lang w:val="en-US"/>
              </w:rPr>
            </w:pPr>
          </w:p>
        </w:tc>
        <w:tc>
          <w:tcPr>
            <w:tcW w:w="2340" w:type="dxa"/>
            <w:shd w:val="clear" w:color="auto" w:fill="D9D9D9" w:themeFill="background1" w:themeFillShade="D9"/>
            <w:vAlign w:val="center"/>
          </w:tcPr>
          <w:p w14:paraId="4F469BD9" w14:textId="77777777" w:rsidR="00220834" w:rsidRPr="0058580C" w:rsidRDefault="00194DD9" w:rsidP="004435FE">
            <w:pPr>
              <w:spacing w:after="0" w:line="240" w:lineRule="auto"/>
              <w:jc w:val="center"/>
              <w:rPr>
                <w:rFonts w:eastAsia="Times New Roman"/>
                <w:b/>
                <w:lang w:val="en-US"/>
              </w:rPr>
            </w:pPr>
            <w:r w:rsidRPr="0058580C">
              <w:rPr>
                <w:rFonts w:eastAsia="Times New Roman"/>
                <w:b/>
                <w:lang w:val="en-US"/>
              </w:rPr>
              <w:t xml:space="preserve">RPV </w:t>
            </w:r>
            <w:r w:rsidRPr="0058580C">
              <w:rPr>
                <w:rFonts w:eastAsia="Times New Roman"/>
                <w:b/>
              </w:rPr>
              <w:t>+ ФТ,</w:t>
            </w:r>
            <w:r w:rsidRPr="0058580C">
              <w:rPr>
                <w:rFonts w:eastAsia="Times New Roman"/>
                <w:b/>
                <w:lang w:val="en-US"/>
              </w:rPr>
              <w:t xml:space="preserve"> n</w:t>
            </w:r>
            <w:r w:rsidR="00220834" w:rsidRPr="0058580C">
              <w:rPr>
                <w:rFonts w:eastAsia="Times New Roman"/>
                <w:b/>
                <w:lang w:val="en-US"/>
              </w:rPr>
              <w:t>=686</w:t>
            </w:r>
          </w:p>
        </w:tc>
        <w:tc>
          <w:tcPr>
            <w:tcW w:w="2151" w:type="dxa"/>
            <w:shd w:val="clear" w:color="auto" w:fill="D9D9D9" w:themeFill="background1" w:themeFillShade="D9"/>
            <w:vAlign w:val="center"/>
          </w:tcPr>
          <w:p w14:paraId="62D5AF3E" w14:textId="77777777" w:rsidR="00220834" w:rsidRPr="0058580C" w:rsidRDefault="00194DD9" w:rsidP="004435FE">
            <w:pPr>
              <w:spacing w:after="0" w:line="240" w:lineRule="auto"/>
              <w:jc w:val="center"/>
              <w:rPr>
                <w:rFonts w:eastAsia="Times New Roman"/>
                <w:b/>
                <w:lang w:val="en-US"/>
              </w:rPr>
            </w:pPr>
            <w:r w:rsidRPr="0058580C">
              <w:rPr>
                <w:rFonts w:eastAsia="Times New Roman"/>
                <w:b/>
                <w:lang w:val="en-US"/>
              </w:rPr>
              <w:t xml:space="preserve">EFV </w:t>
            </w:r>
            <w:r w:rsidRPr="0058580C">
              <w:rPr>
                <w:rFonts w:eastAsia="Times New Roman"/>
                <w:b/>
              </w:rPr>
              <w:t xml:space="preserve">+ ФТ, </w:t>
            </w:r>
            <w:r w:rsidRPr="0058580C">
              <w:rPr>
                <w:rFonts w:eastAsia="Times New Roman"/>
                <w:b/>
                <w:lang w:val="en-US"/>
              </w:rPr>
              <w:t>n</w:t>
            </w:r>
            <w:r w:rsidR="00220834" w:rsidRPr="0058580C">
              <w:rPr>
                <w:rFonts w:eastAsia="Times New Roman"/>
                <w:b/>
                <w:lang w:val="en-US"/>
              </w:rPr>
              <w:t>=682</w:t>
            </w:r>
          </w:p>
        </w:tc>
      </w:tr>
      <w:tr w:rsidR="00194DD9" w:rsidRPr="001D12F1" w14:paraId="2E0E9438" w14:textId="77777777" w:rsidTr="004435FE">
        <w:tc>
          <w:tcPr>
            <w:tcW w:w="9346" w:type="dxa"/>
            <w:gridSpan w:val="3"/>
            <w:shd w:val="clear" w:color="auto" w:fill="auto"/>
          </w:tcPr>
          <w:p w14:paraId="2BEC94A0" w14:textId="77777777" w:rsidR="00220834" w:rsidRPr="0058580C" w:rsidRDefault="00194DD9" w:rsidP="004435FE">
            <w:pPr>
              <w:spacing w:after="0" w:line="240" w:lineRule="auto"/>
              <w:rPr>
                <w:rFonts w:eastAsia="Times New Roman"/>
                <w:i/>
              </w:rPr>
            </w:pPr>
            <w:r w:rsidRPr="0058580C">
              <w:rPr>
                <w:rFonts w:eastAsia="Times New Roman"/>
                <w:i/>
              </w:rPr>
              <w:t xml:space="preserve">НЯ, связанные с </w:t>
            </w:r>
            <w:r w:rsidR="00220834" w:rsidRPr="0058580C">
              <w:rPr>
                <w:rFonts w:eastAsia="Times New Roman"/>
                <w:i/>
              </w:rPr>
              <w:t>желудочно-кишечны</w:t>
            </w:r>
            <w:r w:rsidRPr="0058580C">
              <w:rPr>
                <w:rFonts w:eastAsia="Times New Roman"/>
                <w:i/>
              </w:rPr>
              <w:t>м трактом</w:t>
            </w:r>
          </w:p>
        </w:tc>
      </w:tr>
      <w:tr w:rsidR="00194DD9" w:rsidRPr="001D12F1" w14:paraId="7058BE49" w14:textId="77777777" w:rsidTr="004435FE">
        <w:tc>
          <w:tcPr>
            <w:tcW w:w="4855" w:type="dxa"/>
            <w:shd w:val="clear" w:color="auto" w:fill="auto"/>
          </w:tcPr>
          <w:p w14:paraId="0058F6DF" w14:textId="77777777" w:rsidR="00220834" w:rsidRPr="0058580C" w:rsidRDefault="00220834" w:rsidP="004435FE">
            <w:pPr>
              <w:spacing w:after="0" w:line="240" w:lineRule="auto"/>
              <w:rPr>
                <w:rFonts w:eastAsia="Times New Roman"/>
              </w:rPr>
            </w:pPr>
            <w:r w:rsidRPr="0058580C">
              <w:rPr>
                <w:rFonts w:eastAsia="Times New Roman"/>
              </w:rPr>
              <w:t>Боль в животе</w:t>
            </w:r>
          </w:p>
        </w:tc>
        <w:tc>
          <w:tcPr>
            <w:tcW w:w="2340" w:type="dxa"/>
            <w:shd w:val="clear" w:color="auto" w:fill="auto"/>
            <w:vAlign w:val="center"/>
          </w:tcPr>
          <w:p w14:paraId="70038A46" w14:textId="77777777" w:rsidR="00220834" w:rsidRPr="0058580C" w:rsidRDefault="00220834" w:rsidP="004435FE">
            <w:pPr>
              <w:spacing w:after="0" w:line="240" w:lineRule="auto"/>
              <w:jc w:val="center"/>
              <w:rPr>
                <w:rFonts w:eastAsia="Times New Roman"/>
              </w:rPr>
            </w:pPr>
            <w:r w:rsidRPr="0058580C">
              <w:rPr>
                <w:rFonts w:eastAsia="Times New Roman"/>
              </w:rPr>
              <w:t>2%</w:t>
            </w:r>
          </w:p>
        </w:tc>
        <w:tc>
          <w:tcPr>
            <w:tcW w:w="2151" w:type="dxa"/>
            <w:shd w:val="clear" w:color="auto" w:fill="auto"/>
            <w:vAlign w:val="center"/>
          </w:tcPr>
          <w:p w14:paraId="52DC8149" w14:textId="77777777" w:rsidR="00220834" w:rsidRPr="0058580C" w:rsidRDefault="00220834" w:rsidP="004435FE">
            <w:pPr>
              <w:spacing w:after="0" w:line="240" w:lineRule="auto"/>
              <w:jc w:val="center"/>
              <w:rPr>
                <w:rFonts w:eastAsia="Times New Roman"/>
              </w:rPr>
            </w:pPr>
            <w:r w:rsidRPr="0058580C">
              <w:rPr>
                <w:rFonts w:eastAsia="Times New Roman"/>
              </w:rPr>
              <w:t>2%</w:t>
            </w:r>
          </w:p>
        </w:tc>
      </w:tr>
      <w:tr w:rsidR="00194DD9" w:rsidRPr="001D12F1" w14:paraId="29CC63DF" w14:textId="77777777" w:rsidTr="004435FE">
        <w:tc>
          <w:tcPr>
            <w:tcW w:w="4855" w:type="dxa"/>
            <w:shd w:val="clear" w:color="auto" w:fill="auto"/>
          </w:tcPr>
          <w:p w14:paraId="1788DE86" w14:textId="77777777" w:rsidR="00220834" w:rsidRPr="0058580C" w:rsidRDefault="00220834" w:rsidP="004435FE">
            <w:pPr>
              <w:spacing w:after="0" w:line="240" w:lineRule="auto"/>
              <w:rPr>
                <w:rFonts w:eastAsia="Times New Roman"/>
              </w:rPr>
            </w:pPr>
            <w:r w:rsidRPr="0058580C">
              <w:rPr>
                <w:rFonts w:eastAsia="Times New Roman"/>
              </w:rPr>
              <w:t>Тошнота</w:t>
            </w:r>
          </w:p>
        </w:tc>
        <w:tc>
          <w:tcPr>
            <w:tcW w:w="2340" w:type="dxa"/>
            <w:shd w:val="clear" w:color="auto" w:fill="auto"/>
            <w:vAlign w:val="center"/>
          </w:tcPr>
          <w:p w14:paraId="78CD72A6" w14:textId="77777777" w:rsidR="00220834" w:rsidRPr="0058580C" w:rsidRDefault="00220834" w:rsidP="004435FE">
            <w:pPr>
              <w:spacing w:after="0" w:line="240" w:lineRule="auto"/>
              <w:jc w:val="center"/>
              <w:rPr>
                <w:rFonts w:eastAsia="Times New Roman"/>
              </w:rPr>
            </w:pPr>
            <w:r w:rsidRPr="0058580C">
              <w:rPr>
                <w:rFonts w:eastAsia="Times New Roman"/>
              </w:rPr>
              <w:t>1%</w:t>
            </w:r>
          </w:p>
        </w:tc>
        <w:tc>
          <w:tcPr>
            <w:tcW w:w="2151" w:type="dxa"/>
            <w:shd w:val="clear" w:color="auto" w:fill="auto"/>
            <w:vAlign w:val="center"/>
          </w:tcPr>
          <w:p w14:paraId="7CB43E71" w14:textId="77777777" w:rsidR="00220834" w:rsidRPr="0058580C" w:rsidRDefault="00220834" w:rsidP="004435FE">
            <w:pPr>
              <w:spacing w:after="0" w:line="240" w:lineRule="auto"/>
              <w:jc w:val="center"/>
              <w:rPr>
                <w:rFonts w:eastAsia="Times New Roman"/>
              </w:rPr>
            </w:pPr>
            <w:r w:rsidRPr="0058580C">
              <w:rPr>
                <w:rFonts w:eastAsia="Times New Roman"/>
              </w:rPr>
              <w:t>3%</w:t>
            </w:r>
          </w:p>
        </w:tc>
      </w:tr>
      <w:tr w:rsidR="00194DD9" w:rsidRPr="001D12F1" w14:paraId="6596525C" w14:textId="77777777" w:rsidTr="004435FE">
        <w:tc>
          <w:tcPr>
            <w:tcW w:w="4855" w:type="dxa"/>
            <w:shd w:val="clear" w:color="auto" w:fill="auto"/>
          </w:tcPr>
          <w:p w14:paraId="21202E5E" w14:textId="77777777" w:rsidR="00220834" w:rsidRPr="0058580C" w:rsidRDefault="00220834" w:rsidP="004435FE">
            <w:pPr>
              <w:spacing w:after="0" w:line="240" w:lineRule="auto"/>
              <w:rPr>
                <w:rFonts w:eastAsia="Times New Roman"/>
              </w:rPr>
            </w:pPr>
            <w:r w:rsidRPr="0058580C">
              <w:rPr>
                <w:rFonts w:eastAsia="Times New Roman"/>
              </w:rPr>
              <w:t>Рвота</w:t>
            </w:r>
          </w:p>
        </w:tc>
        <w:tc>
          <w:tcPr>
            <w:tcW w:w="2340" w:type="dxa"/>
            <w:shd w:val="clear" w:color="auto" w:fill="auto"/>
            <w:vAlign w:val="center"/>
          </w:tcPr>
          <w:p w14:paraId="6A9F8325" w14:textId="77777777" w:rsidR="00220834" w:rsidRPr="0058580C" w:rsidRDefault="00220834" w:rsidP="004435FE">
            <w:pPr>
              <w:spacing w:after="0" w:line="240" w:lineRule="auto"/>
              <w:jc w:val="center"/>
              <w:rPr>
                <w:rFonts w:eastAsia="Times New Roman"/>
              </w:rPr>
            </w:pPr>
            <w:r w:rsidRPr="0058580C">
              <w:rPr>
                <w:rFonts w:eastAsia="Times New Roman"/>
              </w:rPr>
              <w:t>1%</w:t>
            </w:r>
          </w:p>
        </w:tc>
        <w:tc>
          <w:tcPr>
            <w:tcW w:w="2151" w:type="dxa"/>
            <w:shd w:val="clear" w:color="auto" w:fill="auto"/>
            <w:vAlign w:val="center"/>
          </w:tcPr>
          <w:p w14:paraId="047708B9" w14:textId="77777777" w:rsidR="00220834" w:rsidRPr="0058580C" w:rsidRDefault="00220834" w:rsidP="004435FE">
            <w:pPr>
              <w:spacing w:after="0" w:line="240" w:lineRule="auto"/>
              <w:jc w:val="center"/>
              <w:rPr>
                <w:rFonts w:eastAsia="Times New Roman"/>
              </w:rPr>
            </w:pPr>
            <w:r w:rsidRPr="0058580C">
              <w:rPr>
                <w:rFonts w:eastAsia="Times New Roman"/>
              </w:rPr>
              <w:t>2%</w:t>
            </w:r>
          </w:p>
        </w:tc>
      </w:tr>
      <w:tr w:rsidR="00194DD9" w:rsidRPr="001D12F1" w14:paraId="546C6AAA" w14:textId="77777777" w:rsidTr="004435FE">
        <w:tc>
          <w:tcPr>
            <w:tcW w:w="9346" w:type="dxa"/>
            <w:gridSpan w:val="3"/>
            <w:shd w:val="clear" w:color="auto" w:fill="auto"/>
          </w:tcPr>
          <w:p w14:paraId="52E27341" w14:textId="77777777" w:rsidR="00220834" w:rsidRPr="0058580C" w:rsidRDefault="00220834" w:rsidP="004435FE">
            <w:pPr>
              <w:spacing w:after="0" w:line="240" w:lineRule="auto"/>
              <w:rPr>
                <w:rFonts w:eastAsia="Times New Roman"/>
                <w:i/>
              </w:rPr>
            </w:pPr>
            <w:r w:rsidRPr="0058580C">
              <w:rPr>
                <w:rFonts w:eastAsia="Times New Roman"/>
                <w:i/>
              </w:rPr>
              <w:t xml:space="preserve">Общие расстройства и </w:t>
            </w:r>
            <w:r w:rsidR="00194DD9" w:rsidRPr="0058580C">
              <w:rPr>
                <w:rFonts w:eastAsia="Times New Roman"/>
                <w:i/>
              </w:rPr>
              <w:t>реакции</w:t>
            </w:r>
            <w:r w:rsidRPr="0058580C">
              <w:rPr>
                <w:rFonts w:eastAsia="Times New Roman"/>
                <w:i/>
              </w:rPr>
              <w:t xml:space="preserve"> в месте введения</w:t>
            </w:r>
          </w:p>
        </w:tc>
      </w:tr>
      <w:tr w:rsidR="00A27043" w:rsidRPr="001D12F1" w14:paraId="47B7388C" w14:textId="77777777" w:rsidTr="004435FE">
        <w:tc>
          <w:tcPr>
            <w:tcW w:w="4855" w:type="dxa"/>
            <w:shd w:val="clear" w:color="auto" w:fill="auto"/>
          </w:tcPr>
          <w:p w14:paraId="5E44E4BB" w14:textId="77777777" w:rsidR="00220834" w:rsidRPr="0058580C" w:rsidRDefault="00220834" w:rsidP="004435FE">
            <w:pPr>
              <w:spacing w:after="0" w:line="240" w:lineRule="auto"/>
              <w:rPr>
                <w:rFonts w:eastAsia="Times New Roman"/>
              </w:rPr>
            </w:pPr>
            <w:r w:rsidRPr="0058580C">
              <w:rPr>
                <w:rFonts w:eastAsia="Times New Roman"/>
              </w:rPr>
              <w:t>Усталость</w:t>
            </w:r>
          </w:p>
        </w:tc>
        <w:tc>
          <w:tcPr>
            <w:tcW w:w="2340" w:type="dxa"/>
            <w:shd w:val="clear" w:color="auto" w:fill="auto"/>
            <w:vAlign w:val="center"/>
          </w:tcPr>
          <w:p w14:paraId="1407C622" w14:textId="77777777" w:rsidR="00220834" w:rsidRPr="0058580C" w:rsidRDefault="00220834" w:rsidP="004435FE">
            <w:pPr>
              <w:spacing w:after="0" w:line="240" w:lineRule="auto"/>
              <w:jc w:val="center"/>
              <w:rPr>
                <w:rFonts w:eastAsia="Times New Roman"/>
              </w:rPr>
            </w:pPr>
            <w:r w:rsidRPr="0058580C">
              <w:rPr>
                <w:rFonts w:eastAsia="Times New Roman"/>
              </w:rPr>
              <w:t>2%</w:t>
            </w:r>
          </w:p>
        </w:tc>
        <w:tc>
          <w:tcPr>
            <w:tcW w:w="2151" w:type="dxa"/>
            <w:shd w:val="clear" w:color="auto" w:fill="auto"/>
            <w:vAlign w:val="center"/>
          </w:tcPr>
          <w:p w14:paraId="0948C4EC" w14:textId="77777777" w:rsidR="00220834" w:rsidRPr="0058580C" w:rsidRDefault="00220834" w:rsidP="004435FE">
            <w:pPr>
              <w:spacing w:after="0" w:line="240" w:lineRule="auto"/>
              <w:jc w:val="center"/>
              <w:rPr>
                <w:rFonts w:eastAsia="Times New Roman"/>
              </w:rPr>
            </w:pPr>
            <w:r w:rsidRPr="0058580C">
              <w:rPr>
                <w:rFonts w:eastAsia="Times New Roman"/>
              </w:rPr>
              <w:t>2%</w:t>
            </w:r>
          </w:p>
        </w:tc>
      </w:tr>
      <w:tr w:rsidR="00A27043" w:rsidRPr="001D12F1" w14:paraId="57A0DAC0" w14:textId="77777777" w:rsidTr="004435FE">
        <w:tc>
          <w:tcPr>
            <w:tcW w:w="9346" w:type="dxa"/>
            <w:gridSpan w:val="3"/>
            <w:shd w:val="clear" w:color="auto" w:fill="auto"/>
          </w:tcPr>
          <w:p w14:paraId="5B013025" w14:textId="77777777" w:rsidR="00220834" w:rsidRPr="0058580C" w:rsidRDefault="00220834" w:rsidP="004435FE">
            <w:pPr>
              <w:spacing w:after="0" w:line="240" w:lineRule="auto"/>
              <w:rPr>
                <w:rFonts w:eastAsia="Times New Roman"/>
                <w:i/>
              </w:rPr>
            </w:pPr>
            <w:r w:rsidRPr="0058580C">
              <w:rPr>
                <w:rFonts w:eastAsia="Times New Roman"/>
                <w:i/>
              </w:rPr>
              <w:t>Заболевания нервной системы</w:t>
            </w:r>
          </w:p>
        </w:tc>
      </w:tr>
      <w:tr w:rsidR="00A27043" w:rsidRPr="001D12F1" w14:paraId="514FD06A" w14:textId="77777777" w:rsidTr="004435FE">
        <w:tc>
          <w:tcPr>
            <w:tcW w:w="4855" w:type="dxa"/>
            <w:shd w:val="clear" w:color="auto" w:fill="auto"/>
          </w:tcPr>
          <w:p w14:paraId="50F4D363" w14:textId="77777777" w:rsidR="00220834" w:rsidRPr="0058580C" w:rsidRDefault="00220834" w:rsidP="004435FE">
            <w:pPr>
              <w:spacing w:after="0" w:line="240" w:lineRule="auto"/>
              <w:rPr>
                <w:rFonts w:eastAsia="Times New Roman"/>
              </w:rPr>
            </w:pPr>
            <w:r w:rsidRPr="0058580C">
              <w:rPr>
                <w:rFonts w:eastAsia="Times New Roman"/>
              </w:rPr>
              <w:t>Головная боль</w:t>
            </w:r>
          </w:p>
        </w:tc>
        <w:tc>
          <w:tcPr>
            <w:tcW w:w="2340" w:type="dxa"/>
            <w:shd w:val="clear" w:color="auto" w:fill="auto"/>
            <w:vAlign w:val="center"/>
          </w:tcPr>
          <w:p w14:paraId="5B5E5C6C" w14:textId="77777777" w:rsidR="00220834" w:rsidRPr="0058580C" w:rsidRDefault="00220834" w:rsidP="004435FE">
            <w:pPr>
              <w:spacing w:after="0" w:line="240" w:lineRule="auto"/>
              <w:jc w:val="center"/>
              <w:rPr>
                <w:rFonts w:eastAsia="Times New Roman"/>
              </w:rPr>
            </w:pPr>
            <w:r w:rsidRPr="0058580C">
              <w:rPr>
                <w:rFonts w:eastAsia="Times New Roman"/>
              </w:rPr>
              <w:t>3%</w:t>
            </w:r>
          </w:p>
        </w:tc>
        <w:tc>
          <w:tcPr>
            <w:tcW w:w="2151" w:type="dxa"/>
            <w:shd w:val="clear" w:color="auto" w:fill="auto"/>
            <w:vAlign w:val="center"/>
          </w:tcPr>
          <w:p w14:paraId="4E0C84CF" w14:textId="77777777" w:rsidR="00220834" w:rsidRPr="0058580C" w:rsidRDefault="00220834" w:rsidP="004435FE">
            <w:pPr>
              <w:spacing w:after="0" w:line="240" w:lineRule="auto"/>
              <w:jc w:val="center"/>
              <w:rPr>
                <w:rFonts w:eastAsia="Times New Roman"/>
              </w:rPr>
            </w:pPr>
            <w:r w:rsidRPr="0058580C">
              <w:rPr>
                <w:rFonts w:eastAsia="Times New Roman"/>
              </w:rPr>
              <w:t>4%</w:t>
            </w:r>
          </w:p>
        </w:tc>
      </w:tr>
      <w:tr w:rsidR="00A27043" w:rsidRPr="001D12F1" w14:paraId="0EB0EDB1" w14:textId="77777777" w:rsidTr="004435FE">
        <w:tc>
          <w:tcPr>
            <w:tcW w:w="4855" w:type="dxa"/>
            <w:shd w:val="clear" w:color="auto" w:fill="auto"/>
          </w:tcPr>
          <w:p w14:paraId="7DFB5CD4" w14:textId="77777777" w:rsidR="00220834" w:rsidRPr="0058580C" w:rsidRDefault="00220834" w:rsidP="004435FE">
            <w:pPr>
              <w:spacing w:after="0" w:line="240" w:lineRule="auto"/>
              <w:rPr>
                <w:rFonts w:eastAsia="Times New Roman"/>
              </w:rPr>
            </w:pPr>
            <w:r w:rsidRPr="0058580C">
              <w:rPr>
                <w:rFonts w:eastAsia="Times New Roman"/>
              </w:rPr>
              <w:t>Головокружение</w:t>
            </w:r>
          </w:p>
        </w:tc>
        <w:tc>
          <w:tcPr>
            <w:tcW w:w="2340" w:type="dxa"/>
            <w:shd w:val="clear" w:color="auto" w:fill="auto"/>
            <w:vAlign w:val="center"/>
          </w:tcPr>
          <w:p w14:paraId="2F25278E" w14:textId="77777777" w:rsidR="00220834" w:rsidRPr="0058580C" w:rsidRDefault="00220834" w:rsidP="004435FE">
            <w:pPr>
              <w:spacing w:after="0" w:line="240" w:lineRule="auto"/>
              <w:jc w:val="center"/>
              <w:rPr>
                <w:rFonts w:eastAsia="Times New Roman"/>
              </w:rPr>
            </w:pPr>
            <w:r w:rsidRPr="0058580C">
              <w:rPr>
                <w:rFonts w:eastAsia="Times New Roman"/>
              </w:rPr>
              <w:t>1%</w:t>
            </w:r>
          </w:p>
        </w:tc>
        <w:tc>
          <w:tcPr>
            <w:tcW w:w="2151" w:type="dxa"/>
            <w:shd w:val="clear" w:color="auto" w:fill="auto"/>
            <w:vAlign w:val="center"/>
          </w:tcPr>
          <w:p w14:paraId="3F6B33D9" w14:textId="77777777" w:rsidR="00220834" w:rsidRPr="0058580C" w:rsidRDefault="00220834" w:rsidP="004435FE">
            <w:pPr>
              <w:spacing w:after="0" w:line="240" w:lineRule="auto"/>
              <w:jc w:val="center"/>
              <w:rPr>
                <w:rFonts w:eastAsia="Times New Roman"/>
              </w:rPr>
            </w:pPr>
            <w:r w:rsidRPr="0058580C">
              <w:rPr>
                <w:rFonts w:eastAsia="Times New Roman"/>
              </w:rPr>
              <w:t>7%</w:t>
            </w:r>
          </w:p>
        </w:tc>
      </w:tr>
      <w:tr w:rsidR="00A27043" w:rsidRPr="001D12F1" w14:paraId="470B1F39" w14:textId="77777777" w:rsidTr="004435FE">
        <w:tc>
          <w:tcPr>
            <w:tcW w:w="9346" w:type="dxa"/>
            <w:gridSpan w:val="3"/>
            <w:shd w:val="clear" w:color="auto" w:fill="auto"/>
          </w:tcPr>
          <w:p w14:paraId="349B5B52" w14:textId="77777777" w:rsidR="00220834" w:rsidRPr="0058580C" w:rsidRDefault="00220834" w:rsidP="004435FE">
            <w:pPr>
              <w:spacing w:after="0" w:line="240" w:lineRule="auto"/>
              <w:rPr>
                <w:rFonts w:eastAsia="Times New Roman"/>
                <w:i/>
              </w:rPr>
            </w:pPr>
            <w:r w:rsidRPr="0058580C">
              <w:rPr>
                <w:rFonts w:eastAsia="Times New Roman"/>
                <w:i/>
              </w:rPr>
              <w:t>Психические расстройства</w:t>
            </w:r>
          </w:p>
        </w:tc>
      </w:tr>
      <w:tr w:rsidR="00A27043" w:rsidRPr="001D12F1" w14:paraId="29BD8692" w14:textId="77777777" w:rsidTr="004435FE">
        <w:tc>
          <w:tcPr>
            <w:tcW w:w="4855" w:type="dxa"/>
            <w:shd w:val="clear" w:color="auto" w:fill="auto"/>
          </w:tcPr>
          <w:p w14:paraId="10B99DA9" w14:textId="77777777" w:rsidR="00220834" w:rsidRPr="0058580C" w:rsidRDefault="00220834" w:rsidP="004435FE">
            <w:pPr>
              <w:spacing w:after="0" w:line="240" w:lineRule="auto"/>
              <w:rPr>
                <w:rFonts w:eastAsia="Times New Roman"/>
              </w:rPr>
            </w:pPr>
            <w:r w:rsidRPr="0058580C">
              <w:rPr>
                <w:rFonts w:eastAsia="Times New Roman"/>
              </w:rPr>
              <w:t>Депрессивные расстройства†</w:t>
            </w:r>
          </w:p>
        </w:tc>
        <w:tc>
          <w:tcPr>
            <w:tcW w:w="2340" w:type="dxa"/>
            <w:shd w:val="clear" w:color="auto" w:fill="auto"/>
            <w:vAlign w:val="center"/>
          </w:tcPr>
          <w:p w14:paraId="3BE2089A" w14:textId="77777777" w:rsidR="00220834" w:rsidRPr="0058580C" w:rsidRDefault="00220834" w:rsidP="004435FE">
            <w:pPr>
              <w:spacing w:after="0" w:line="240" w:lineRule="auto"/>
              <w:jc w:val="center"/>
              <w:rPr>
                <w:rFonts w:eastAsia="Times New Roman"/>
              </w:rPr>
            </w:pPr>
            <w:r w:rsidRPr="0058580C">
              <w:rPr>
                <w:rFonts w:eastAsia="Times New Roman"/>
              </w:rPr>
              <w:t>5%</w:t>
            </w:r>
          </w:p>
        </w:tc>
        <w:tc>
          <w:tcPr>
            <w:tcW w:w="2151" w:type="dxa"/>
            <w:shd w:val="clear" w:color="auto" w:fill="auto"/>
            <w:vAlign w:val="center"/>
          </w:tcPr>
          <w:p w14:paraId="6970DC3A" w14:textId="77777777" w:rsidR="00220834" w:rsidRPr="0058580C" w:rsidRDefault="00220834" w:rsidP="004435FE">
            <w:pPr>
              <w:spacing w:after="0" w:line="240" w:lineRule="auto"/>
              <w:jc w:val="center"/>
              <w:rPr>
                <w:rFonts w:eastAsia="Times New Roman"/>
              </w:rPr>
            </w:pPr>
            <w:r w:rsidRPr="0058580C">
              <w:rPr>
                <w:rFonts w:eastAsia="Times New Roman"/>
              </w:rPr>
              <w:t>4%</w:t>
            </w:r>
          </w:p>
        </w:tc>
      </w:tr>
      <w:tr w:rsidR="00A27043" w:rsidRPr="001D12F1" w14:paraId="01C9F60B" w14:textId="77777777" w:rsidTr="004435FE">
        <w:tc>
          <w:tcPr>
            <w:tcW w:w="4855" w:type="dxa"/>
            <w:shd w:val="clear" w:color="auto" w:fill="auto"/>
          </w:tcPr>
          <w:p w14:paraId="66E05F49" w14:textId="77777777" w:rsidR="00220834" w:rsidRPr="0058580C" w:rsidRDefault="00220834" w:rsidP="004435FE">
            <w:pPr>
              <w:spacing w:after="0" w:line="240" w:lineRule="auto"/>
              <w:rPr>
                <w:rFonts w:eastAsia="Times New Roman"/>
              </w:rPr>
            </w:pPr>
            <w:r w:rsidRPr="0058580C">
              <w:rPr>
                <w:rFonts w:eastAsia="Times New Roman"/>
              </w:rPr>
              <w:t>Бессонница</w:t>
            </w:r>
          </w:p>
        </w:tc>
        <w:tc>
          <w:tcPr>
            <w:tcW w:w="2340" w:type="dxa"/>
            <w:shd w:val="clear" w:color="auto" w:fill="auto"/>
            <w:vAlign w:val="center"/>
          </w:tcPr>
          <w:p w14:paraId="48B461F7" w14:textId="77777777" w:rsidR="00220834" w:rsidRPr="0058580C" w:rsidRDefault="00220834" w:rsidP="004435FE">
            <w:pPr>
              <w:spacing w:after="0" w:line="240" w:lineRule="auto"/>
              <w:jc w:val="center"/>
              <w:rPr>
                <w:rFonts w:eastAsia="Times New Roman"/>
              </w:rPr>
            </w:pPr>
            <w:r w:rsidRPr="0058580C">
              <w:rPr>
                <w:rFonts w:eastAsia="Times New Roman"/>
              </w:rPr>
              <w:t>3%</w:t>
            </w:r>
          </w:p>
        </w:tc>
        <w:tc>
          <w:tcPr>
            <w:tcW w:w="2151" w:type="dxa"/>
            <w:shd w:val="clear" w:color="auto" w:fill="auto"/>
            <w:vAlign w:val="center"/>
          </w:tcPr>
          <w:p w14:paraId="4B1F1087" w14:textId="77777777" w:rsidR="00220834" w:rsidRPr="0058580C" w:rsidRDefault="00220834" w:rsidP="0058580C">
            <w:pPr>
              <w:spacing w:after="0" w:line="240" w:lineRule="auto"/>
              <w:jc w:val="center"/>
              <w:rPr>
                <w:rFonts w:eastAsia="Times New Roman"/>
              </w:rPr>
            </w:pPr>
            <w:r w:rsidRPr="0058580C">
              <w:rPr>
                <w:rFonts w:eastAsia="Times New Roman"/>
              </w:rPr>
              <w:t>4%</w:t>
            </w:r>
          </w:p>
        </w:tc>
      </w:tr>
      <w:tr w:rsidR="00A27043" w:rsidRPr="001D12F1" w14:paraId="7FD23900" w14:textId="77777777" w:rsidTr="004435FE">
        <w:trPr>
          <w:trHeight w:val="89"/>
        </w:trPr>
        <w:tc>
          <w:tcPr>
            <w:tcW w:w="4855" w:type="dxa"/>
            <w:shd w:val="clear" w:color="auto" w:fill="auto"/>
          </w:tcPr>
          <w:p w14:paraId="3BF0C629" w14:textId="77777777" w:rsidR="00220834" w:rsidRPr="0058580C" w:rsidRDefault="00220834" w:rsidP="004435FE">
            <w:pPr>
              <w:spacing w:after="0" w:line="240" w:lineRule="auto"/>
              <w:rPr>
                <w:rFonts w:eastAsia="Times New Roman"/>
              </w:rPr>
            </w:pPr>
            <w:r w:rsidRPr="0058580C">
              <w:rPr>
                <w:rFonts w:eastAsia="Times New Roman"/>
              </w:rPr>
              <w:t>Ненормальные сны</w:t>
            </w:r>
          </w:p>
        </w:tc>
        <w:tc>
          <w:tcPr>
            <w:tcW w:w="2340" w:type="dxa"/>
            <w:shd w:val="clear" w:color="auto" w:fill="auto"/>
            <w:vAlign w:val="center"/>
          </w:tcPr>
          <w:p w14:paraId="1EEED549" w14:textId="77777777" w:rsidR="00220834" w:rsidRPr="0058580C" w:rsidRDefault="00220834" w:rsidP="004435FE">
            <w:pPr>
              <w:spacing w:after="0" w:line="240" w:lineRule="auto"/>
              <w:jc w:val="center"/>
              <w:rPr>
                <w:rFonts w:eastAsia="Times New Roman"/>
              </w:rPr>
            </w:pPr>
            <w:r w:rsidRPr="0058580C">
              <w:rPr>
                <w:rFonts w:eastAsia="Times New Roman"/>
              </w:rPr>
              <w:t>2%</w:t>
            </w:r>
          </w:p>
        </w:tc>
        <w:tc>
          <w:tcPr>
            <w:tcW w:w="2151" w:type="dxa"/>
            <w:shd w:val="clear" w:color="auto" w:fill="auto"/>
            <w:vAlign w:val="center"/>
          </w:tcPr>
          <w:p w14:paraId="4B791973" w14:textId="77777777" w:rsidR="00220834" w:rsidRPr="0058580C" w:rsidRDefault="00220834" w:rsidP="004435FE">
            <w:pPr>
              <w:spacing w:after="0" w:line="240" w:lineRule="auto"/>
              <w:jc w:val="center"/>
              <w:rPr>
                <w:rFonts w:eastAsia="Times New Roman"/>
              </w:rPr>
            </w:pPr>
            <w:r w:rsidRPr="0058580C">
              <w:rPr>
                <w:rFonts w:eastAsia="Times New Roman"/>
              </w:rPr>
              <w:t>4%</w:t>
            </w:r>
          </w:p>
        </w:tc>
      </w:tr>
      <w:tr w:rsidR="00A27043" w:rsidRPr="001D12F1" w14:paraId="72001415" w14:textId="77777777" w:rsidTr="004435FE">
        <w:tc>
          <w:tcPr>
            <w:tcW w:w="9346" w:type="dxa"/>
            <w:gridSpan w:val="3"/>
            <w:shd w:val="clear" w:color="auto" w:fill="auto"/>
          </w:tcPr>
          <w:p w14:paraId="3EE1A83D" w14:textId="77777777" w:rsidR="00220834" w:rsidRPr="0058580C" w:rsidRDefault="00220834" w:rsidP="004435FE">
            <w:pPr>
              <w:spacing w:after="0" w:line="240" w:lineRule="auto"/>
              <w:rPr>
                <w:rFonts w:eastAsia="Times New Roman"/>
                <w:i/>
              </w:rPr>
            </w:pPr>
            <w:r w:rsidRPr="0058580C">
              <w:rPr>
                <w:rFonts w:eastAsia="Times New Roman"/>
                <w:i/>
              </w:rPr>
              <w:t>Заболевания кожи и подкожных тканей</w:t>
            </w:r>
          </w:p>
        </w:tc>
      </w:tr>
      <w:tr w:rsidR="00A27043" w:rsidRPr="001D12F1" w14:paraId="2F6E31DA" w14:textId="77777777" w:rsidTr="004435FE">
        <w:tc>
          <w:tcPr>
            <w:tcW w:w="4855" w:type="dxa"/>
            <w:shd w:val="clear" w:color="auto" w:fill="auto"/>
          </w:tcPr>
          <w:p w14:paraId="080F675D" w14:textId="77777777" w:rsidR="00220834" w:rsidRPr="0058580C" w:rsidRDefault="00220834" w:rsidP="004435FE">
            <w:pPr>
              <w:spacing w:after="0" w:line="240" w:lineRule="auto"/>
              <w:rPr>
                <w:rFonts w:eastAsia="Times New Roman"/>
              </w:rPr>
            </w:pPr>
            <w:r w:rsidRPr="0058580C">
              <w:rPr>
                <w:rFonts w:eastAsia="Times New Roman"/>
                <w:lang w:val="en-US"/>
              </w:rPr>
              <w:t>Сыпь</w:t>
            </w:r>
          </w:p>
        </w:tc>
        <w:tc>
          <w:tcPr>
            <w:tcW w:w="2340" w:type="dxa"/>
            <w:shd w:val="clear" w:color="auto" w:fill="auto"/>
            <w:vAlign w:val="center"/>
          </w:tcPr>
          <w:p w14:paraId="51FD0678" w14:textId="77777777" w:rsidR="00220834" w:rsidRPr="0058580C" w:rsidRDefault="00220834" w:rsidP="004435FE">
            <w:pPr>
              <w:spacing w:after="0" w:line="240" w:lineRule="auto"/>
              <w:jc w:val="center"/>
              <w:rPr>
                <w:rFonts w:eastAsia="Times New Roman"/>
              </w:rPr>
            </w:pPr>
            <w:r w:rsidRPr="0058580C">
              <w:rPr>
                <w:rFonts w:eastAsia="Times New Roman"/>
                <w:lang w:val="en-US"/>
              </w:rPr>
              <w:t>3%</w:t>
            </w:r>
          </w:p>
        </w:tc>
        <w:tc>
          <w:tcPr>
            <w:tcW w:w="2151" w:type="dxa"/>
            <w:shd w:val="clear" w:color="auto" w:fill="auto"/>
            <w:vAlign w:val="center"/>
          </w:tcPr>
          <w:p w14:paraId="72EDFF75" w14:textId="77777777" w:rsidR="00220834" w:rsidRPr="0058580C" w:rsidRDefault="00220834" w:rsidP="004435FE">
            <w:pPr>
              <w:spacing w:after="0" w:line="240" w:lineRule="auto"/>
              <w:jc w:val="center"/>
              <w:rPr>
                <w:rFonts w:eastAsia="Times New Roman"/>
              </w:rPr>
            </w:pPr>
            <w:r w:rsidRPr="0058580C">
              <w:rPr>
                <w:rFonts w:eastAsia="Times New Roman"/>
                <w:lang w:val="en-US"/>
              </w:rPr>
              <w:t>11%</w:t>
            </w:r>
          </w:p>
        </w:tc>
      </w:tr>
      <w:tr w:rsidR="001D12F1" w:rsidRPr="001D12F1" w14:paraId="13ABA43B" w14:textId="77777777" w:rsidTr="001D12F1">
        <w:tc>
          <w:tcPr>
            <w:tcW w:w="9346" w:type="dxa"/>
            <w:gridSpan w:val="3"/>
            <w:shd w:val="clear" w:color="auto" w:fill="auto"/>
          </w:tcPr>
          <w:p w14:paraId="3B815427" w14:textId="77777777" w:rsidR="001D12F1" w:rsidRPr="00725291" w:rsidRDefault="001D12F1" w:rsidP="001D12F1">
            <w:pPr>
              <w:pStyle w:val="af5"/>
              <w:spacing w:after="0"/>
              <w:rPr>
                <w:b/>
              </w:rPr>
            </w:pPr>
            <w:r w:rsidRPr="00725291">
              <w:rPr>
                <w:b/>
              </w:rPr>
              <w:t xml:space="preserve">Примечание: </w:t>
            </w:r>
          </w:p>
          <w:p w14:paraId="4C9AB394" w14:textId="6B8626DF" w:rsidR="001D12F1" w:rsidRPr="00725291" w:rsidRDefault="001D12F1" w:rsidP="001D12F1">
            <w:pPr>
              <w:pStyle w:val="af5"/>
              <w:spacing w:after="0"/>
            </w:pPr>
            <w:r w:rsidRPr="00725291">
              <w:rPr>
                <w:lang w:val="en-US"/>
              </w:rPr>
              <w:t>n</w:t>
            </w:r>
            <w:r w:rsidRPr="00725291">
              <w:t xml:space="preserve"> = общее количество субъектов в группе лечения; ФТ – фоновая терапия; </w:t>
            </w:r>
          </w:p>
          <w:p w14:paraId="65E815DF" w14:textId="77777777" w:rsidR="001D12F1" w:rsidRPr="00725291" w:rsidRDefault="001D12F1" w:rsidP="001D12F1">
            <w:pPr>
              <w:pStyle w:val="af5"/>
              <w:spacing w:after="0"/>
            </w:pPr>
            <w:r w:rsidRPr="00725291">
              <w:t>* Интенсивность определяется следующим образом: умеренная (выраженный дискомфорт, ограничивающий обычную деятельность); тяжелая (невозможность работать или заниматься обычной деятельностью).</w:t>
            </w:r>
          </w:p>
          <w:p w14:paraId="41DB4324" w14:textId="139BF570" w:rsidR="001D12F1" w:rsidRPr="008254DF" w:rsidRDefault="001D12F1" w:rsidP="001D12F1">
            <w:pPr>
              <w:spacing w:after="0" w:line="240" w:lineRule="auto"/>
              <w:jc w:val="left"/>
              <w:rPr>
                <w:rFonts w:eastAsia="Times New Roman"/>
                <w:sz w:val="22"/>
              </w:rPr>
            </w:pPr>
            <w:r w:rsidRPr="00725291">
              <w:rPr>
                <w:sz w:val="20"/>
                <w:szCs w:val="20"/>
              </w:rPr>
              <w:t>† Включает побочные реакции на лекарства, о которых сообщалось как депрессивное настроение, депрессия, дисфория, большая депрессия, изменение настроения, негативные мысли, попытка самоубийства, суицидальные мысли.</w:t>
            </w:r>
          </w:p>
        </w:tc>
      </w:tr>
    </w:tbl>
    <w:p w14:paraId="269691BE" w14:textId="77777777" w:rsidR="006D4751" w:rsidRDefault="006D4751" w:rsidP="00725291">
      <w:pPr>
        <w:spacing w:after="0" w:line="240" w:lineRule="auto"/>
        <w:ind w:firstLine="708"/>
      </w:pPr>
    </w:p>
    <w:p w14:paraId="42C442DF" w14:textId="367E4E82" w:rsidR="002C380B" w:rsidRDefault="005329E7" w:rsidP="006B6650">
      <w:pPr>
        <w:spacing w:line="240" w:lineRule="auto"/>
        <w:ind w:firstLine="708"/>
      </w:pPr>
      <w:r>
        <w:t>Преобладающими НЯ были н</w:t>
      </w:r>
      <w:r w:rsidRPr="005329E7">
        <w:t>арушения со стороны почек и мочеполовой системы</w:t>
      </w:r>
      <w:r>
        <w:t xml:space="preserve"> (</w:t>
      </w:r>
      <w:r w:rsidRPr="005329E7">
        <w:t>нефротический синдром</w:t>
      </w:r>
      <w:r>
        <w:t>) и н</w:t>
      </w:r>
      <w:r w:rsidRPr="005329E7">
        <w:t>арушения со стороны кожи и подкожных тканей</w:t>
      </w:r>
      <w:r>
        <w:t xml:space="preserve"> (</w:t>
      </w:r>
      <w:r w:rsidRPr="005329E7">
        <w:t>тяжелые кожные реакции и реакции гиперчувствительности, включая DRESS)</w:t>
      </w:r>
      <w:r w:rsidR="00DA6071">
        <w:rPr>
          <w:color w:val="000000"/>
        </w:rPr>
        <w:t xml:space="preserve"> [20]</w:t>
      </w:r>
      <w:r w:rsidRPr="005329E7">
        <w:t>.</w:t>
      </w:r>
      <w:r>
        <w:t xml:space="preserve"> </w:t>
      </w:r>
      <w:r w:rsidR="00913FA1" w:rsidRPr="005329E7">
        <w:t xml:space="preserve">Новых проблем безопасности </w:t>
      </w:r>
      <w:r w:rsidR="00913FA1">
        <w:t xml:space="preserve">в период 48 и 96 недель исследований </w:t>
      </w:r>
      <w:r w:rsidR="00913FA1">
        <w:rPr>
          <w:lang w:val="en-US"/>
        </w:rPr>
        <w:t>III</w:t>
      </w:r>
      <w:r w:rsidR="00913FA1" w:rsidRPr="00913FA1">
        <w:t xml:space="preserve"> </w:t>
      </w:r>
      <w:r w:rsidR="00913FA1">
        <w:t>фазы</w:t>
      </w:r>
      <w:r w:rsidR="00913FA1" w:rsidRPr="00194DD9">
        <w:t xml:space="preserve"> TMC278-C209 и TMC278-C215</w:t>
      </w:r>
      <w:r w:rsidR="00DA6071">
        <w:rPr>
          <w:color w:val="000000"/>
        </w:rPr>
        <w:t xml:space="preserve"> [3,4] </w:t>
      </w:r>
      <w:r w:rsidR="00913FA1" w:rsidRPr="00194DD9">
        <w:t>у взрослых</w:t>
      </w:r>
      <w:r w:rsidR="00913FA1">
        <w:t xml:space="preserve"> ВИЧ-инфицированных пациентов зарегистрировано не было. </w:t>
      </w:r>
      <w:r w:rsidR="00337BE1">
        <w:t xml:space="preserve">Характер НЯ/СНЯ, описанных в </w:t>
      </w:r>
      <w:r w:rsidR="00337BE1" w:rsidRPr="00194DD9">
        <w:t xml:space="preserve">исследовании фазы 2b TMC278-C204 </w:t>
      </w:r>
      <w:r w:rsidR="00337BE1">
        <w:t>(</w:t>
      </w:r>
      <w:r w:rsidR="00337BE1" w:rsidRPr="00194DD9">
        <w:t>240 недель</w:t>
      </w:r>
      <w:r w:rsidR="00337BE1">
        <w:t>)</w:t>
      </w:r>
      <w:r w:rsidR="00DA6071">
        <w:rPr>
          <w:color w:val="000000"/>
        </w:rPr>
        <w:t xml:space="preserve"> [2]</w:t>
      </w:r>
      <w:r w:rsidR="00807806">
        <w:t xml:space="preserve">, </w:t>
      </w:r>
      <w:r>
        <w:t>был</w:t>
      </w:r>
      <w:r w:rsidRPr="00194DD9">
        <w:t xml:space="preserve"> аналогич</w:t>
      </w:r>
      <w:r>
        <w:t>е</w:t>
      </w:r>
      <w:r w:rsidRPr="00194DD9">
        <w:t>н таков</w:t>
      </w:r>
      <w:r>
        <w:t xml:space="preserve">ым в исследованиях </w:t>
      </w:r>
      <w:r>
        <w:rPr>
          <w:lang w:val="en-US"/>
        </w:rPr>
        <w:t>III</w:t>
      </w:r>
      <w:r w:rsidRPr="005329E7">
        <w:t xml:space="preserve"> </w:t>
      </w:r>
      <w:r>
        <w:t xml:space="preserve">фазы </w:t>
      </w:r>
      <w:r w:rsidRPr="00194DD9">
        <w:t>в течение 96 недель</w:t>
      </w:r>
      <w:r w:rsidR="00DA6071">
        <w:rPr>
          <w:color w:val="000000"/>
        </w:rPr>
        <w:t xml:space="preserve"> [20]</w:t>
      </w:r>
      <w:r w:rsidRPr="00194DD9">
        <w:t>.</w:t>
      </w:r>
    </w:p>
    <w:p w14:paraId="772D2C7D" w14:textId="77777777" w:rsidR="00FD4E2A" w:rsidRPr="006B6650" w:rsidRDefault="00FD4E2A" w:rsidP="006B6650">
      <w:pPr>
        <w:pStyle w:val="aa"/>
        <w:rPr>
          <w:b/>
        </w:rPr>
      </w:pPr>
      <w:r w:rsidRPr="006B6650">
        <w:rPr>
          <w:b/>
        </w:rPr>
        <w:t xml:space="preserve">Менее распространенные </w:t>
      </w:r>
      <w:r w:rsidR="003E6568" w:rsidRPr="006B6650">
        <w:rPr>
          <w:b/>
        </w:rPr>
        <w:t xml:space="preserve">нежелательные </w:t>
      </w:r>
      <w:r w:rsidRPr="006B6650">
        <w:rPr>
          <w:b/>
        </w:rPr>
        <w:t>реакции на лекарства</w:t>
      </w:r>
    </w:p>
    <w:p w14:paraId="1B10C21B" w14:textId="77777777" w:rsidR="00FD4E2A" w:rsidRPr="005329E7" w:rsidRDefault="00FD4E2A" w:rsidP="00FD4E2A">
      <w:pPr>
        <w:spacing w:after="0" w:line="240" w:lineRule="auto"/>
        <w:ind w:firstLine="708"/>
      </w:pPr>
      <w:r w:rsidRPr="005329E7">
        <w:t>Нежелательные реакции по крайней мере средней степени тяжести (≥ степени 2), возникающие менее чем у 2%</w:t>
      </w:r>
      <w:r w:rsidR="005329E7">
        <w:t xml:space="preserve"> пациентов,</w:t>
      </w:r>
      <w:r w:rsidRPr="005329E7">
        <w:t xml:space="preserve"> ранее не получавших </w:t>
      </w:r>
      <w:r w:rsidR="005329E7">
        <w:t>АРТ</w:t>
      </w:r>
      <w:r w:rsidRPr="005329E7">
        <w:t xml:space="preserve">, перечислены ниже по классам систем и органов. Некоторые нежелательные явления были включены из-за оценки исследователем потенциальной причинно-следственной связи и считались серьезными или о них сообщалось более чем у 1 субъекта, получавшего </w:t>
      </w:r>
      <w:r w:rsidR="005329E7">
        <w:t>рилпивирин</w:t>
      </w:r>
      <w:r w:rsidR="00DA6071">
        <w:rPr>
          <w:color w:val="000000"/>
        </w:rPr>
        <w:t xml:space="preserve"> [20,21]</w:t>
      </w:r>
      <w:r w:rsidR="005329E7">
        <w:t>:</w:t>
      </w:r>
    </w:p>
    <w:p w14:paraId="6CF341AD" w14:textId="77777777" w:rsidR="00FD4E2A" w:rsidRPr="005329E7" w:rsidRDefault="00FD4E2A" w:rsidP="00625DBC">
      <w:pPr>
        <w:pStyle w:val="af2"/>
        <w:numPr>
          <w:ilvl w:val="0"/>
          <w:numId w:val="8"/>
        </w:numPr>
        <w:spacing w:after="0" w:line="240" w:lineRule="auto"/>
      </w:pPr>
      <w:r w:rsidRPr="005329E7">
        <w:t>Желудочно-кишечные расстройства: диарея, дискомфорт в животе</w:t>
      </w:r>
      <w:r w:rsidR="005329E7">
        <w:t>;</w:t>
      </w:r>
    </w:p>
    <w:p w14:paraId="4B2B68B5" w14:textId="77777777" w:rsidR="00FD4E2A" w:rsidRPr="005329E7" w:rsidRDefault="00FD4E2A" w:rsidP="00625DBC">
      <w:pPr>
        <w:pStyle w:val="af2"/>
        <w:numPr>
          <w:ilvl w:val="0"/>
          <w:numId w:val="8"/>
        </w:numPr>
        <w:spacing w:after="0" w:line="240" w:lineRule="auto"/>
      </w:pPr>
      <w:r w:rsidRPr="005329E7">
        <w:t>Гепатобилиарные расстройства: холецистит, желчнокаменная болезнь</w:t>
      </w:r>
      <w:r w:rsidR="005329E7">
        <w:t>;</w:t>
      </w:r>
    </w:p>
    <w:p w14:paraId="5B5CC018" w14:textId="77777777" w:rsidR="00FD4E2A" w:rsidRPr="005329E7" w:rsidRDefault="00FD4E2A" w:rsidP="00625DBC">
      <w:pPr>
        <w:pStyle w:val="af2"/>
        <w:numPr>
          <w:ilvl w:val="0"/>
          <w:numId w:val="8"/>
        </w:numPr>
        <w:spacing w:after="0" w:line="240" w:lineRule="auto"/>
      </w:pPr>
      <w:r w:rsidRPr="005329E7">
        <w:t>Нарушения обмена вещес</w:t>
      </w:r>
      <w:r w:rsidR="005329E7">
        <w:t>тв и питания: снижение аппетита;</w:t>
      </w:r>
    </w:p>
    <w:p w14:paraId="1042387B" w14:textId="77777777" w:rsidR="00FD4E2A" w:rsidRPr="005329E7" w:rsidRDefault="00FD4E2A" w:rsidP="00625DBC">
      <w:pPr>
        <w:pStyle w:val="af2"/>
        <w:numPr>
          <w:ilvl w:val="0"/>
          <w:numId w:val="8"/>
        </w:numPr>
        <w:spacing w:after="0" w:line="240" w:lineRule="auto"/>
      </w:pPr>
      <w:r w:rsidRPr="005329E7">
        <w:t>Расстройства нервной системы: сонливость</w:t>
      </w:r>
      <w:r w:rsidR="005329E7">
        <w:t>;</w:t>
      </w:r>
    </w:p>
    <w:p w14:paraId="577D7F67" w14:textId="77777777" w:rsidR="00FD4E2A" w:rsidRPr="005329E7" w:rsidRDefault="00FD4E2A" w:rsidP="00625DBC">
      <w:pPr>
        <w:pStyle w:val="af2"/>
        <w:numPr>
          <w:ilvl w:val="0"/>
          <w:numId w:val="8"/>
        </w:numPr>
        <w:spacing w:after="0" w:line="240" w:lineRule="auto"/>
      </w:pPr>
      <w:r w:rsidRPr="005329E7">
        <w:t>Психические расстройс</w:t>
      </w:r>
      <w:r w:rsidR="005329E7">
        <w:t>тва: нарушения сна, тревожность;</w:t>
      </w:r>
    </w:p>
    <w:p w14:paraId="048D7F84" w14:textId="77777777" w:rsidR="00FD4E2A" w:rsidRPr="005329E7" w:rsidRDefault="00FD4E2A" w:rsidP="00625DBC">
      <w:pPr>
        <w:pStyle w:val="af2"/>
        <w:numPr>
          <w:ilvl w:val="0"/>
          <w:numId w:val="8"/>
        </w:numPr>
        <w:spacing w:after="0" w:line="240" w:lineRule="auto"/>
      </w:pPr>
      <w:r w:rsidRPr="005329E7">
        <w:t>Заболевания почек и мочевыводящих путей: мембранозный гломерулонефрит, мезангиопролиферативн</w:t>
      </w:r>
      <w:r w:rsidR="005329E7">
        <w:t>ый гломерулонефрит, нефролитиаз;</w:t>
      </w:r>
    </w:p>
    <w:p w14:paraId="4361B069" w14:textId="77777777" w:rsidR="00FD4E2A" w:rsidRPr="005329E7" w:rsidRDefault="00FD4E2A" w:rsidP="00625DBC">
      <w:pPr>
        <w:pStyle w:val="af2"/>
        <w:numPr>
          <w:ilvl w:val="0"/>
          <w:numId w:val="8"/>
        </w:numPr>
        <w:spacing w:after="0" w:line="240" w:lineRule="auto"/>
      </w:pPr>
      <w:r w:rsidRPr="005329E7">
        <w:t>Лабораторные отклонения у пациентов, ранее не получавших лечения</w:t>
      </w:r>
      <w:r w:rsidR="005329E7">
        <w:t xml:space="preserve">. </w:t>
      </w:r>
    </w:p>
    <w:p w14:paraId="15B99499" w14:textId="77777777" w:rsidR="00D5032E" w:rsidRDefault="00D5032E" w:rsidP="007E5C23">
      <w:pPr>
        <w:pStyle w:val="aa"/>
        <w:shd w:val="clear" w:color="auto" w:fill="FFFFFF"/>
        <w:spacing w:before="0" w:beforeAutospacing="0" w:after="0" w:afterAutospacing="0"/>
        <w:ind w:firstLine="708"/>
        <w:jc w:val="both"/>
        <w:rPr>
          <w:color w:val="000000"/>
        </w:rPr>
      </w:pPr>
    </w:p>
    <w:p w14:paraId="0B866D01" w14:textId="38204110" w:rsidR="00DA6071" w:rsidRDefault="00D5032E">
      <w:pPr>
        <w:pStyle w:val="aa"/>
        <w:shd w:val="clear" w:color="auto" w:fill="FFFFFF"/>
        <w:spacing w:before="0" w:beforeAutospacing="0" w:after="0" w:afterAutospacing="0"/>
        <w:ind w:firstLine="708"/>
        <w:jc w:val="both"/>
        <w:rPr>
          <w:color w:val="000000"/>
        </w:rPr>
      </w:pPr>
      <w:r w:rsidRPr="00D5032E">
        <w:rPr>
          <w:color w:val="000000"/>
        </w:rPr>
        <w:t xml:space="preserve">Нежелательные реакции, о которых сообщалось у взрослых пациентов, получавших рилпивирин, </w:t>
      </w:r>
      <w:r>
        <w:rPr>
          <w:color w:val="000000"/>
        </w:rPr>
        <w:t xml:space="preserve">систематизированы относительно каждой из систем органов </w:t>
      </w:r>
      <w:r w:rsidRPr="00D5032E">
        <w:rPr>
          <w:color w:val="000000"/>
        </w:rPr>
        <w:t>(</w:t>
      </w:r>
      <w:r w:rsidRPr="00F34CCC">
        <w:rPr>
          <w:color w:val="000000"/>
        </w:rPr>
        <w:t>SOC)</w:t>
      </w:r>
      <w:r w:rsidRPr="00D5032E">
        <w:rPr>
          <w:color w:val="000000"/>
        </w:rPr>
        <w:t xml:space="preserve"> </w:t>
      </w:r>
      <w:r>
        <w:rPr>
          <w:color w:val="000000"/>
        </w:rPr>
        <w:t>в зависимости от частот</w:t>
      </w:r>
      <w:r w:rsidR="00B877E6">
        <w:rPr>
          <w:color w:val="000000"/>
        </w:rPr>
        <w:t>ы</w:t>
      </w:r>
      <w:r>
        <w:rPr>
          <w:color w:val="000000"/>
        </w:rPr>
        <w:t xml:space="preserve"> встречаемости и представлены в Таблице </w:t>
      </w:r>
      <w:r>
        <w:rPr>
          <w:color w:val="000000"/>
        </w:rPr>
        <w:fldChar w:fldCharType="begin"/>
      </w:r>
      <w:r>
        <w:rPr>
          <w:color w:val="000000"/>
        </w:rPr>
        <w:instrText xml:space="preserve"> REF tab_4_9 \h </w:instrText>
      </w:r>
      <w:r>
        <w:rPr>
          <w:color w:val="000000"/>
        </w:rPr>
      </w:r>
      <w:r>
        <w:rPr>
          <w:color w:val="000000"/>
        </w:rPr>
        <w:fldChar w:fldCharType="separate"/>
      </w:r>
      <w:r w:rsidR="00A93C7C">
        <w:t>4</w:t>
      </w:r>
      <w:r w:rsidR="00A93C7C">
        <w:noBreakHyphen/>
      </w:r>
      <w:r w:rsidR="00A93C7C">
        <w:rPr>
          <w:noProof/>
        </w:rPr>
        <w:t>17</w:t>
      </w:r>
      <w:r>
        <w:rPr>
          <w:color w:val="000000"/>
        </w:rPr>
        <w:fldChar w:fldCharType="end"/>
      </w:r>
      <w:r>
        <w:rPr>
          <w:color w:val="000000"/>
        </w:rPr>
        <w:t xml:space="preserve">. </w:t>
      </w:r>
      <w:r w:rsidRPr="00D5032E">
        <w:rPr>
          <w:color w:val="000000"/>
        </w:rPr>
        <w:t>Частота определяется как очень частая (≥ 1/10), частая (от ≥ 1/100 до &lt; 1/10) и нечастая (от ≥ 1/1000 до &lt; 1/100)</w:t>
      </w:r>
      <w:r w:rsidRPr="00D5032E">
        <w:rPr>
          <w:rFonts w:eastAsia="MS Mincho"/>
          <w:lang w:eastAsia="ja-JP"/>
        </w:rPr>
        <w:t xml:space="preserve"> </w:t>
      </w:r>
      <w:r w:rsidR="00DA6071">
        <w:rPr>
          <w:color w:val="000000"/>
        </w:rPr>
        <w:t>[</w:t>
      </w:r>
      <w:r w:rsidR="00301C70">
        <w:rPr>
          <w:color w:val="000000"/>
        </w:rPr>
        <w:t>20,21</w:t>
      </w:r>
      <w:r w:rsidR="00DA6071">
        <w:rPr>
          <w:color w:val="000000"/>
        </w:rPr>
        <w:t>]</w:t>
      </w:r>
      <w:r w:rsidR="00301C70">
        <w:rPr>
          <w:color w:val="000000"/>
        </w:rPr>
        <w:t>.</w:t>
      </w:r>
    </w:p>
    <w:p w14:paraId="486CE02C" w14:textId="77777777" w:rsidR="006D4751" w:rsidRPr="00A72B57" w:rsidRDefault="006D4751">
      <w:pPr>
        <w:pStyle w:val="aa"/>
        <w:shd w:val="clear" w:color="auto" w:fill="FFFFFF"/>
        <w:spacing w:before="0" w:beforeAutospacing="0" w:after="0" w:afterAutospacing="0"/>
        <w:ind w:firstLine="708"/>
        <w:jc w:val="both"/>
        <w:rPr>
          <w:color w:val="000000"/>
        </w:rPr>
      </w:pPr>
    </w:p>
    <w:p w14:paraId="3F10746A" w14:textId="785FDD6C" w:rsidR="000C58F8" w:rsidRDefault="000C58F8" w:rsidP="00725291">
      <w:pPr>
        <w:pStyle w:val="aff0"/>
        <w:spacing w:before="0" w:after="0"/>
        <w:rPr>
          <w:color w:val="000000"/>
        </w:rPr>
      </w:pPr>
      <w:bookmarkStart w:id="188" w:name="_Ref117624919"/>
      <w:r>
        <w:t xml:space="preserve">Таблица </w:t>
      </w:r>
      <w:bookmarkStart w:id="189" w:name="tab_4_9"/>
      <w:r>
        <w:t>4</w:t>
      </w:r>
      <w:r>
        <w:noBreakHyphen/>
      </w:r>
      <w:bookmarkEnd w:id="188"/>
      <w:bookmarkEnd w:id="189"/>
      <w:r w:rsidR="00681837">
        <w:t>15</w:t>
      </w:r>
      <w:r>
        <w:t xml:space="preserve">. </w:t>
      </w:r>
      <w:r w:rsidRPr="001D12F1">
        <w:rPr>
          <w:b w:val="0"/>
        </w:rPr>
        <w:t xml:space="preserve">Частота нежелательных явлений </w:t>
      </w:r>
      <w:r w:rsidR="003E6568" w:rsidRPr="001D12F1">
        <w:rPr>
          <w:b w:val="0"/>
        </w:rPr>
        <w:t>рилпивирина</w:t>
      </w:r>
      <w:r w:rsidRPr="001D12F1">
        <w:rPr>
          <w:b w:val="0"/>
        </w:rPr>
        <w:t xml:space="preserve"> при пострегистрационном наблюдении</w:t>
      </w:r>
      <w:r w:rsidR="001D12F1" w:rsidRPr="001D12F1">
        <w:rPr>
          <w:b w:val="0"/>
        </w:rPr>
        <w:t xml:space="preserve"> </w:t>
      </w:r>
      <w:r w:rsidR="00027534" w:rsidRPr="001D12F1">
        <w:rPr>
          <w:b w:val="0"/>
        </w:rPr>
        <w:t>(терапия с фоновым режимом)</w:t>
      </w:r>
      <w:r w:rsidR="00301C70" w:rsidRPr="001D12F1">
        <w:rPr>
          <w:b w:val="0"/>
          <w:color w:val="000000"/>
        </w:rPr>
        <w:t xml:space="preserve"> [21,22]</w:t>
      </w:r>
      <w:r w:rsidR="00027534" w:rsidRPr="001D12F1">
        <w:rPr>
          <w:b w:val="0"/>
          <w:color w:val="00000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85"/>
        <w:gridCol w:w="4761"/>
      </w:tblGrid>
      <w:tr w:rsidR="001A68B5" w:rsidRPr="0058580C" w14:paraId="6BAF0634" w14:textId="77777777" w:rsidTr="001D12F1">
        <w:trPr>
          <w:trHeight w:val="514"/>
          <w:tblHeader/>
        </w:trPr>
        <w:tc>
          <w:tcPr>
            <w:tcW w:w="2453" w:type="pct"/>
            <w:shd w:val="clear" w:color="auto" w:fill="D9D9D9" w:themeFill="background1" w:themeFillShade="D9"/>
            <w:vAlign w:val="center"/>
          </w:tcPr>
          <w:p w14:paraId="754ED10F" w14:textId="77777777" w:rsidR="000C58F8" w:rsidRPr="0058580C" w:rsidRDefault="000C58F8" w:rsidP="001D12F1">
            <w:pPr>
              <w:pStyle w:val="aff9"/>
              <w:spacing w:before="0"/>
              <w:jc w:val="center"/>
              <w:rPr>
                <w:b/>
                <w:sz w:val="24"/>
              </w:rPr>
            </w:pPr>
            <w:r w:rsidRPr="0058580C">
              <w:rPr>
                <w:b/>
                <w:sz w:val="24"/>
              </w:rPr>
              <w:t>Нежелательное явление</w:t>
            </w:r>
          </w:p>
        </w:tc>
        <w:tc>
          <w:tcPr>
            <w:tcW w:w="2547" w:type="pct"/>
            <w:shd w:val="clear" w:color="auto" w:fill="D9D9D9" w:themeFill="background1" w:themeFillShade="D9"/>
            <w:vAlign w:val="center"/>
          </w:tcPr>
          <w:p w14:paraId="6BB72262" w14:textId="77777777" w:rsidR="000C58F8" w:rsidRPr="0058580C" w:rsidRDefault="000C58F8" w:rsidP="001D12F1">
            <w:pPr>
              <w:pStyle w:val="aff9"/>
              <w:spacing w:before="0"/>
              <w:jc w:val="center"/>
              <w:rPr>
                <w:b/>
                <w:sz w:val="24"/>
              </w:rPr>
            </w:pPr>
            <w:r w:rsidRPr="0058580C">
              <w:rPr>
                <w:b/>
                <w:sz w:val="24"/>
              </w:rPr>
              <w:t>Частота нежелательного явления</w:t>
            </w:r>
          </w:p>
        </w:tc>
      </w:tr>
      <w:tr w:rsidR="000C58F8" w:rsidRPr="0058580C" w14:paraId="46015ACF" w14:textId="77777777" w:rsidTr="004435FE">
        <w:trPr>
          <w:trHeight w:val="340"/>
        </w:trPr>
        <w:tc>
          <w:tcPr>
            <w:tcW w:w="5000" w:type="pct"/>
            <w:gridSpan w:val="2"/>
            <w:shd w:val="clear" w:color="auto" w:fill="auto"/>
            <w:hideMark/>
          </w:tcPr>
          <w:p w14:paraId="348DFBCB" w14:textId="77777777" w:rsidR="000C58F8" w:rsidRPr="0058580C" w:rsidRDefault="000C58F8" w:rsidP="004435FE">
            <w:pPr>
              <w:pStyle w:val="aff9"/>
              <w:spacing w:before="0"/>
              <w:rPr>
                <w:b/>
                <w:i/>
                <w:sz w:val="24"/>
              </w:rPr>
            </w:pPr>
            <w:r w:rsidRPr="0058580C">
              <w:rPr>
                <w:b/>
                <w:i/>
                <w:sz w:val="24"/>
              </w:rPr>
              <w:t>Нарушения со стороны крови и лимфатической системы</w:t>
            </w:r>
          </w:p>
        </w:tc>
      </w:tr>
      <w:tr w:rsidR="000C58F8" w:rsidRPr="0058580C" w14:paraId="085FECC8" w14:textId="77777777" w:rsidTr="004435FE">
        <w:trPr>
          <w:trHeight w:val="270"/>
        </w:trPr>
        <w:tc>
          <w:tcPr>
            <w:tcW w:w="2453" w:type="pct"/>
            <w:shd w:val="clear" w:color="auto" w:fill="auto"/>
            <w:hideMark/>
          </w:tcPr>
          <w:p w14:paraId="3D059CA7" w14:textId="77777777" w:rsidR="000C58F8" w:rsidRPr="0058580C" w:rsidRDefault="000C58F8" w:rsidP="004435FE">
            <w:pPr>
              <w:pStyle w:val="aff9"/>
              <w:spacing w:before="0"/>
              <w:rPr>
                <w:sz w:val="24"/>
              </w:rPr>
            </w:pPr>
            <w:r w:rsidRPr="0058580C">
              <w:rPr>
                <w:sz w:val="24"/>
              </w:rPr>
              <w:t>Лейкопения, гипогемоглобинемия, тромбоцитопения</w:t>
            </w:r>
          </w:p>
        </w:tc>
        <w:tc>
          <w:tcPr>
            <w:tcW w:w="2547" w:type="pct"/>
            <w:shd w:val="clear" w:color="auto" w:fill="auto"/>
            <w:hideMark/>
          </w:tcPr>
          <w:p w14:paraId="1B578A43" w14:textId="77777777" w:rsidR="000C58F8" w:rsidRPr="0058580C" w:rsidRDefault="000C58F8" w:rsidP="004435FE">
            <w:pPr>
              <w:pStyle w:val="aff9"/>
              <w:spacing w:before="0"/>
              <w:rPr>
                <w:sz w:val="24"/>
              </w:rPr>
            </w:pPr>
            <w:r w:rsidRPr="0058580C">
              <w:rPr>
                <w:sz w:val="24"/>
              </w:rPr>
              <w:t>Часто</w:t>
            </w:r>
          </w:p>
        </w:tc>
      </w:tr>
      <w:tr w:rsidR="000C58F8" w:rsidRPr="0058580C" w14:paraId="48DD240E" w14:textId="77777777" w:rsidTr="004435FE">
        <w:trPr>
          <w:trHeight w:val="340"/>
        </w:trPr>
        <w:tc>
          <w:tcPr>
            <w:tcW w:w="5000" w:type="pct"/>
            <w:gridSpan w:val="2"/>
            <w:shd w:val="clear" w:color="auto" w:fill="auto"/>
            <w:hideMark/>
          </w:tcPr>
          <w:p w14:paraId="630B7039" w14:textId="77777777" w:rsidR="000C58F8" w:rsidRPr="0058580C" w:rsidRDefault="000C58F8" w:rsidP="004435FE">
            <w:pPr>
              <w:pStyle w:val="aff9"/>
              <w:spacing w:before="0"/>
              <w:rPr>
                <w:b/>
                <w:i/>
                <w:sz w:val="24"/>
              </w:rPr>
            </w:pPr>
            <w:r w:rsidRPr="0058580C">
              <w:rPr>
                <w:b/>
                <w:i/>
                <w:sz w:val="24"/>
              </w:rPr>
              <w:t>Нарушения со стороны иммунной системы</w:t>
            </w:r>
          </w:p>
        </w:tc>
      </w:tr>
      <w:tr w:rsidR="000C58F8" w:rsidRPr="0058580C" w14:paraId="24A4DC4F" w14:textId="77777777" w:rsidTr="004435FE">
        <w:trPr>
          <w:trHeight w:val="421"/>
        </w:trPr>
        <w:tc>
          <w:tcPr>
            <w:tcW w:w="2453" w:type="pct"/>
            <w:shd w:val="clear" w:color="auto" w:fill="auto"/>
            <w:hideMark/>
          </w:tcPr>
          <w:p w14:paraId="66BD15C2" w14:textId="77777777" w:rsidR="000C58F8" w:rsidRPr="0058580C" w:rsidRDefault="000C58F8" w:rsidP="004435FE">
            <w:pPr>
              <w:pStyle w:val="aff9"/>
              <w:spacing w:before="0"/>
              <w:rPr>
                <w:sz w:val="24"/>
              </w:rPr>
            </w:pPr>
            <w:r w:rsidRPr="0058580C">
              <w:rPr>
                <w:sz w:val="24"/>
              </w:rPr>
              <w:t>Синдром восстановления иммунитета</w:t>
            </w:r>
          </w:p>
        </w:tc>
        <w:tc>
          <w:tcPr>
            <w:tcW w:w="2547" w:type="pct"/>
            <w:shd w:val="clear" w:color="auto" w:fill="auto"/>
            <w:hideMark/>
          </w:tcPr>
          <w:p w14:paraId="7EF8AA29" w14:textId="77777777" w:rsidR="000C58F8" w:rsidRPr="0058580C" w:rsidRDefault="000C58F8" w:rsidP="004435FE">
            <w:pPr>
              <w:pStyle w:val="aff9"/>
              <w:spacing w:before="0"/>
              <w:rPr>
                <w:sz w:val="24"/>
              </w:rPr>
            </w:pPr>
            <w:r w:rsidRPr="0058580C">
              <w:rPr>
                <w:sz w:val="24"/>
              </w:rPr>
              <w:t xml:space="preserve">Нечасто </w:t>
            </w:r>
          </w:p>
        </w:tc>
      </w:tr>
      <w:tr w:rsidR="000C58F8" w:rsidRPr="0058580C" w14:paraId="3AF9C41E" w14:textId="77777777" w:rsidTr="004435FE">
        <w:trPr>
          <w:trHeight w:val="340"/>
        </w:trPr>
        <w:tc>
          <w:tcPr>
            <w:tcW w:w="5000" w:type="pct"/>
            <w:gridSpan w:val="2"/>
            <w:shd w:val="clear" w:color="auto" w:fill="auto"/>
            <w:hideMark/>
          </w:tcPr>
          <w:p w14:paraId="63A48E73" w14:textId="3A4B4E24" w:rsidR="000C58F8" w:rsidRPr="0058580C" w:rsidRDefault="000C58F8" w:rsidP="004003A1">
            <w:pPr>
              <w:pStyle w:val="aff9"/>
              <w:spacing w:before="0"/>
              <w:rPr>
                <w:b/>
                <w:i/>
                <w:sz w:val="24"/>
              </w:rPr>
            </w:pPr>
            <w:r w:rsidRPr="0058580C">
              <w:rPr>
                <w:b/>
                <w:i/>
                <w:sz w:val="24"/>
              </w:rPr>
              <w:t xml:space="preserve">Нарушения </w:t>
            </w:r>
            <w:r w:rsidR="00713969" w:rsidRPr="0058580C">
              <w:rPr>
                <w:b/>
                <w:i/>
                <w:sz w:val="24"/>
              </w:rPr>
              <w:t>метаболизма</w:t>
            </w:r>
            <w:r w:rsidRPr="0058580C">
              <w:rPr>
                <w:b/>
                <w:i/>
                <w:sz w:val="24"/>
              </w:rPr>
              <w:t xml:space="preserve"> и питания</w:t>
            </w:r>
          </w:p>
        </w:tc>
      </w:tr>
      <w:tr w:rsidR="000C58F8" w:rsidRPr="0058580C" w14:paraId="1CD577FE" w14:textId="77777777" w:rsidTr="004435FE">
        <w:trPr>
          <w:trHeight w:val="403"/>
        </w:trPr>
        <w:tc>
          <w:tcPr>
            <w:tcW w:w="2453" w:type="pct"/>
            <w:shd w:val="clear" w:color="auto" w:fill="auto"/>
            <w:hideMark/>
          </w:tcPr>
          <w:p w14:paraId="1AE593C9" w14:textId="77777777" w:rsidR="000C58F8" w:rsidRPr="0058580C" w:rsidRDefault="000C58F8" w:rsidP="004435FE">
            <w:pPr>
              <w:pStyle w:val="aff9"/>
              <w:spacing w:before="0"/>
              <w:rPr>
                <w:sz w:val="24"/>
              </w:rPr>
            </w:pPr>
            <w:r w:rsidRPr="0058580C">
              <w:rPr>
                <w:sz w:val="24"/>
              </w:rPr>
              <w:t>Повышение содержания общего холестерина в крови (натощак), повышение содержания ЛПНП холестерина в крови (натощак)</w:t>
            </w:r>
          </w:p>
        </w:tc>
        <w:tc>
          <w:tcPr>
            <w:tcW w:w="2547" w:type="pct"/>
            <w:shd w:val="clear" w:color="auto" w:fill="auto"/>
            <w:hideMark/>
          </w:tcPr>
          <w:p w14:paraId="7463342C" w14:textId="77777777" w:rsidR="000C58F8" w:rsidRPr="0058580C" w:rsidRDefault="000C58F8" w:rsidP="004435FE">
            <w:pPr>
              <w:pStyle w:val="aff9"/>
              <w:spacing w:before="0"/>
              <w:rPr>
                <w:sz w:val="24"/>
              </w:rPr>
            </w:pPr>
            <w:r w:rsidRPr="0058580C">
              <w:rPr>
                <w:sz w:val="24"/>
              </w:rPr>
              <w:t>Очень часто</w:t>
            </w:r>
          </w:p>
        </w:tc>
      </w:tr>
      <w:tr w:rsidR="000C58F8" w:rsidRPr="0058580C" w14:paraId="00830714" w14:textId="77777777" w:rsidTr="004435FE">
        <w:trPr>
          <w:trHeight w:val="403"/>
        </w:trPr>
        <w:tc>
          <w:tcPr>
            <w:tcW w:w="2453" w:type="pct"/>
            <w:shd w:val="clear" w:color="auto" w:fill="auto"/>
          </w:tcPr>
          <w:p w14:paraId="4469166D" w14:textId="77777777" w:rsidR="000C58F8" w:rsidRPr="0058580C" w:rsidRDefault="00CF3570" w:rsidP="004435FE">
            <w:pPr>
              <w:pStyle w:val="aff9"/>
              <w:spacing w:before="0"/>
              <w:rPr>
                <w:sz w:val="24"/>
              </w:rPr>
            </w:pPr>
            <w:r w:rsidRPr="0058580C">
              <w:rPr>
                <w:sz w:val="24"/>
              </w:rPr>
              <w:t>Снижение аппетита, повышение содержания триглицеридов в крови (натощак)</w:t>
            </w:r>
          </w:p>
        </w:tc>
        <w:tc>
          <w:tcPr>
            <w:tcW w:w="2547" w:type="pct"/>
            <w:shd w:val="clear" w:color="auto" w:fill="auto"/>
          </w:tcPr>
          <w:p w14:paraId="0E8E348F" w14:textId="77777777" w:rsidR="000C58F8" w:rsidRPr="0058580C" w:rsidRDefault="00CF3570" w:rsidP="004435FE">
            <w:pPr>
              <w:pStyle w:val="aff9"/>
              <w:spacing w:before="0"/>
              <w:rPr>
                <w:sz w:val="24"/>
              </w:rPr>
            </w:pPr>
            <w:r w:rsidRPr="0058580C">
              <w:rPr>
                <w:sz w:val="24"/>
              </w:rPr>
              <w:t>Часто</w:t>
            </w:r>
          </w:p>
        </w:tc>
      </w:tr>
      <w:tr w:rsidR="001A68B5" w:rsidRPr="0058580C" w14:paraId="1F15620E" w14:textId="77777777" w:rsidTr="004435FE">
        <w:trPr>
          <w:trHeight w:val="403"/>
        </w:trPr>
        <w:tc>
          <w:tcPr>
            <w:tcW w:w="5000" w:type="pct"/>
            <w:gridSpan w:val="2"/>
            <w:shd w:val="clear" w:color="auto" w:fill="auto"/>
          </w:tcPr>
          <w:p w14:paraId="3DB3356D" w14:textId="76019E5B" w:rsidR="001A68B5" w:rsidRPr="0058580C" w:rsidRDefault="00FF0144" w:rsidP="004435FE">
            <w:pPr>
              <w:pStyle w:val="aff9"/>
              <w:spacing w:before="0"/>
              <w:rPr>
                <w:b/>
                <w:i/>
                <w:sz w:val="24"/>
              </w:rPr>
            </w:pPr>
            <w:r w:rsidRPr="0058580C">
              <w:rPr>
                <w:b/>
                <w:i/>
                <w:sz w:val="24"/>
              </w:rPr>
              <w:t>Психические нарушения</w:t>
            </w:r>
          </w:p>
        </w:tc>
      </w:tr>
      <w:tr w:rsidR="001A68B5" w:rsidRPr="0058580C" w14:paraId="0C991022" w14:textId="77777777" w:rsidTr="004435FE">
        <w:trPr>
          <w:trHeight w:val="403"/>
        </w:trPr>
        <w:tc>
          <w:tcPr>
            <w:tcW w:w="2453" w:type="pct"/>
            <w:shd w:val="clear" w:color="auto" w:fill="auto"/>
          </w:tcPr>
          <w:p w14:paraId="125F6EA8" w14:textId="77777777" w:rsidR="001A68B5" w:rsidRPr="0058580C" w:rsidRDefault="001A68B5" w:rsidP="004435FE">
            <w:pPr>
              <w:pStyle w:val="aff9"/>
              <w:spacing w:before="0"/>
              <w:rPr>
                <w:sz w:val="24"/>
              </w:rPr>
            </w:pPr>
            <w:r w:rsidRPr="0058580C">
              <w:rPr>
                <w:sz w:val="24"/>
              </w:rPr>
              <w:t>Бессонница</w:t>
            </w:r>
          </w:p>
        </w:tc>
        <w:tc>
          <w:tcPr>
            <w:tcW w:w="2547" w:type="pct"/>
            <w:shd w:val="clear" w:color="auto" w:fill="auto"/>
          </w:tcPr>
          <w:p w14:paraId="7224E604" w14:textId="77777777" w:rsidR="001A68B5" w:rsidRPr="0058580C" w:rsidRDefault="001A68B5" w:rsidP="004435FE">
            <w:pPr>
              <w:pStyle w:val="aff9"/>
              <w:spacing w:before="0"/>
              <w:rPr>
                <w:sz w:val="24"/>
              </w:rPr>
            </w:pPr>
            <w:r w:rsidRPr="0058580C">
              <w:rPr>
                <w:sz w:val="24"/>
              </w:rPr>
              <w:t>Очень часто</w:t>
            </w:r>
          </w:p>
        </w:tc>
      </w:tr>
      <w:tr w:rsidR="001A68B5" w:rsidRPr="0058580C" w14:paraId="2E4A4C1B" w14:textId="77777777" w:rsidTr="004435FE">
        <w:trPr>
          <w:trHeight w:val="403"/>
        </w:trPr>
        <w:tc>
          <w:tcPr>
            <w:tcW w:w="2453" w:type="pct"/>
            <w:shd w:val="clear" w:color="auto" w:fill="auto"/>
          </w:tcPr>
          <w:p w14:paraId="670C9262" w14:textId="77777777" w:rsidR="001A68B5" w:rsidRPr="0058580C" w:rsidRDefault="001A68B5" w:rsidP="004435FE">
            <w:pPr>
              <w:pStyle w:val="aff9"/>
              <w:spacing w:before="0"/>
              <w:rPr>
                <w:sz w:val="24"/>
              </w:rPr>
            </w:pPr>
            <w:r w:rsidRPr="0058580C">
              <w:rPr>
                <w:sz w:val="24"/>
              </w:rPr>
              <w:t>Необычные сновидения, депрессия, нарушения сна, подавленное настроение</w:t>
            </w:r>
          </w:p>
        </w:tc>
        <w:tc>
          <w:tcPr>
            <w:tcW w:w="2547" w:type="pct"/>
            <w:shd w:val="clear" w:color="auto" w:fill="auto"/>
          </w:tcPr>
          <w:p w14:paraId="6858B5FB" w14:textId="77777777" w:rsidR="001A68B5" w:rsidRPr="0058580C" w:rsidRDefault="001A68B5" w:rsidP="004435FE">
            <w:pPr>
              <w:pStyle w:val="aff9"/>
              <w:spacing w:before="0"/>
              <w:rPr>
                <w:sz w:val="24"/>
              </w:rPr>
            </w:pPr>
            <w:r w:rsidRPr="0058580C">
              <w:rPr>
                <w:sz w:val="24"/>
              </w:rPr>
              <w:t>Часто</w:t>
            </w:r>
          </w:p>
        </w:tc>
      </w:tr>
      <w:tr w:rsidR="001A68B5" w:rsidRPr="0058580C" w14:paraId="55A7D248" w14:textId="77777777" w:rsidTr="004435FE">
        <w:trPr>
          <w:trHeight w:val="340"/>
        </w:trPr>
        <w:tc>
          <w:tcPr>
            <w:tcW w:w="5000" w:type="pct"/>
            <w:gridSpan w:val="2"/>
            <w:shd w:val="clear" w:color="auto" w:fill="auto"/>
            <w:hideMark/>
          </w:tcPr>
          <w:p w14:paraId="73566D30" w14:textId="77777777" w:rsidR="001A68B5" w:rsidRPr="0058580C" w:rsidRDefault="001A68B5" w:rsidP="004435FE">
            <w:pPr>
              <w:pStyle w:val="aff9"/>
              <w:spacing w:before="0"/>
              <w:rPr>
                <w:b/>
                <w:i/>
                <w:sz w:val="24"/>
              </w:rPr>
            </w:pPr>
            <w:r w:rsidRPr="0058580C">
              <w:rPr>
                <w:b/>
                <w:i/>
                <w:sz w:val="24"/>
              </w:rPr>
              <w:t>Нарушения со стороны нервной системы</w:t>
            </w:r>
          </w:p>
        </w:tc>
      </w:tr>
      <w:tr w:rsidR="001A68B5" w:rsidRPr="0058580C" w14:paraId="0C9EAF61" w14:textId="77777777" w:rsidTr="004435FE">
        <w:trPr>
          <w:trHeight w:val="274"/>
        </w:trPr>
        <w:tc>
          <w:tcPr>
            <w:tcW w:w="2453" w:type="pct"/>
            <w:shd w:val="clear" w:color="auto" w:fill="auto"/>
          </w:tcPr>
          <w:p w14:paraId="223AFA23" w14:textId="77777777" w:rsidR="001A68B5" w:rsidRPr="0058580C" w:rsidRDefault="001A68B5" w:rsidP="004435FE">
            <w:pPr>
              <w:pStyle w:val="aff9"/>
              <w:spacing w:before="0"/>
              <w:rPr>
                <w:sz w:val="24"/>
              </w:rPr>
            </w:pPr>
            <w:r w:rsidRPr="0058580C">
              <w:rPr>
                <w:sz w:val="24"/>
              </w:rPr>
              <w:t>Головокружения, головная боль</w:t>
            </w:r>
          </w:p>
        </w:tc>
        <w:tc>
          <w:tcPr>
            <w:tcW w:w="2547" w:type="pct"/>
            <w:shd w:val="clear" w:color="auto" w:fill="auto"/>
          </w:tcPr>
          <w:p w14:paraId="4B9ACC5B" w14:textId="77777777" w:rsidR="001A68B5" w:rsidRPr="0058580C" w:rsidRDefault="001A68B5" w:rsidP="004435FE">
            <w:pPr>
              <w:pStyle w:val="aff9"/>
              <w:spacing w:before="0"/>
              <w:rPr>
                <w:sz w:val="24"/>
              </w:rPr>
            </w:pPr>
            <w:r w:rsidRPr="0058580C">
              <w:rPr>
                <w:sz w:val="24"/>
              </w:rPr>
              <w:t>Очень часто</w:t>
            </w:r>
          </w:p>
        </w:tc>
      </w:tr>
      <w:tr w:rsidR="001A68B5" w:rsidRPr="0058580C" w14:paraId="27B9E4ED" w14:textId="77777777" w:rsidTr="004435FE">
        <w:trPr>
          <w:trHeight w:val="270"/>
        </w:trPr>
        <w:tc>
          <w:tcPr>
            <w:tcW w:w="2453" w:type="pct"/>
            <w:shd w:val="clear" w:color="auto" w:fill="auto"/>
          </w:tcPr>
          <w:p w14:paraId="3EBADA6E" w14:textId="77777777" w:rsidR="001A68B5" w:rsidRPr="0058580C" w:rsidRDefault="001A68B5" w:rsidP="004435FE">
            <w:pPr>
              <w:pStyle w:val="aff9"/>
              <w:spacing w:before="0"/>
              <w:rPr>
                <w:sz w:val="24"/>
              </w:rPr>
            </w:pPr>
            <w:r w:rsidRPr="0058580C">
              <w:rPr>
                <w:sz w:val="24"/>
              </w:rPr>
              <w:t>Сонливость</w:t>
            </w:r>
          </w:p>
        </w:tc>
        <w:tc>
          <w:tcPr>
            <w:tcW w:w="2547" w:type="pct"/>
            <w:shd w:val="clear" w:color="auto" w:fill="auto"/>
          </w:tcPr>
          <w:p w14:paraId="215A7EA9" w14:textId="77777777" w:rsidR="001A68B5" w:rsidRPr="0058580C" w:rsidRDefault="001A68B5" w:rsidP="004435FE">
            <w:pPr>
              <w:pStyle w:val="aff9"/>
              <w:spacing w:before="0"/>
              <w:rPr>
                <w:sz w:val="24"/>
              </w:rPr>
            </w:pPr>
            <w:r w:rsidRPr="0058580C">
              <w:rPr>
                <w:sz w:val="24"/>
              </w:rPr>
              <w:t>Часто</w:t>
            </w:r>
          </w:p>
        </w:tc>
      </w:tr>
      <w:tr w:rsidR="001A68B5" w:rsidRPr="0058580C" w14:paraId="2EA2D1DE" w14:textId="77777777" w:rsidTr="004435FE">
        <w:trPr>
          <w:trHeight w:val="270"/>
        </w:trPr>
        <w:tc>
          <w:tcPr>
            <w:tcW w:w="5000" w:type="pct"/>
            <w:gridSpan w:val="2"/>
            <w:shd w:val="clear" w:color="auto" w:fill="auto"/>
            <w:hideMark/>
          </w:tcPr>
          <w:p w14:paraId="21900F2C" w14:textId="41CD35BD" w:rsidR="001A68B5" w:rsidRPr="0058580C" w:rsidRDefault="00812763" w:rsidP="004003A1">
            <w:pPr>
              <w:pStyle w:val="aff9"/>
              <w:spacing w:before="0"/>
              <w:rPr>
                <w:b/>
                <w:i/>
                <w:sz w:val="24"/>
              </w:rPr>
            </w:pPr>
            <w:r w:rsidRPr="0058580C">
              <w:rPr>
                <w:b/>
                <w:i/>
                <w:sz w:val="24"/>
              </w:rPr>
              <w:t>Ж</w:t>
            </w:r>
            <w:r w:rsidR="001A68B5" w:rsidRPr="0058580C">
              <w:rPr>
                <w:b/>
                <w:i/>
                <w:sz w:val="24"/>
              </w:rPr>
              <w:t>елудочно-кишечн</w:t>
            </w:r>
            <w:r w:rsidRPr="0058580C">
              <w:rPr>
                <w:b/>
                <w:i/>
                <w:sz w:val="24"/>
              </w:rPr>
              <w:t>ые нарушения</w:t>
            </w:r>
          </w:p>
        </w:tc>
      </w:tr>
      <w:tr w:rsidR="001A68B5" w:rsidRPr="0058580C" w14:paraId="3D9E486C" w14:textId="77777777" w:rsidTr="004435FE">
        <w:trPr>
          <w:trHeight w:val="270"/>
        </w:trPr>
        <w:tc>
          <w:tcPr>
            <w:tcW w:w="2453" w:type="pct"/>
            <w:shd w:val="clear" w:color="auto" w:fill="auto"/>
            <w:hideMark/>
          </w:tcPr>
          <w:p w14:paraId="375A050B" w14:textId="77777777" w:rsidR="001A68B5" w:rsidRPr="0058580C" w:rsidRDefault="001A68B5" w:rsidP="004435FE">
            <w:pPr>
              <w:pStyle w:val="aff9"/>
              <w:spacing w:before="0"/>
              <w:rPr>
                <w:sz w:val="24"/>
              </w:rPr>
            </w:pPr>
            <w:r w:rsidRPr="0058580C">
              <w:rPr>
                <w:sz w:val="24"/>
              </w:rPr>
              <w:t>Тошнота, повышение активности панкреатической амилазы</w:t>
            </w:r>
          </w:p>
        </w:tc>
        <w:tc>
          <w:tcPr>
            <w:tcW w:w="2547" w:type="pct"/>
            <w:shd w:val="clear" w:color="auto" w:fill="auto"/>
            <w:hideMark/>
          </w:tcPr>
          <w:p w14:paraId="13805735" w14:textId="77777777" w:rsidR="001A68B5" w:rsidRPr="0058580C" w:rsidRDefault="001A68B5" w:rsidP="004435FE">
            <w:pPr>
              <w:pStyle w:val="aff9"/>
              <w:spacing w:before="0"/>
              <w:rPr>
                <w:sz w:val="24"/>
              </w:rPr>
            </w:pPr>
            <w:r w:rsidRPr="0058580C">
              <w:rPr>
                <w:sz w:val="24"/>
              </w:rPr>
              <w:t>Очень часто</w:t>
            </w:r>
          </w:p>
        </w:tc>
      </w:tr>
      <w:tr w:rsidR="001A68B5" w:rsidRPr="0058580C" w14:paraId="75C3E9D8" w14:textId="77777777" w:rsidTr="004435FE">
        <w:trPr>
          <w:trHeight w:val="270"/>
        </w:trPr>
        <w:tc>
          <w:tcPr>
            <w:tcW w:w="2453" w:type="pct"/>
            <w:shd w:val="clear" w:color="auto" w:fill="auto"/>
            <w:hideMark/>
          </w:tcPr>
          <w:p w14:paraId="7C4D2B9A" w14:textId="6CFFB6FB" w:rsidR="001A68B5" w:rsidRPr="0058580C" w:rsidRDefault="001A68B5" w:rsidP="004435FE">
            <w:pPr>
              <w:pStyle w:val="aff9"/>
              <w:spacing w:before="0"/>
              <w:rPr>
                <w:sz w:val="24"/>
              </w:rPr>
            </w:pPr>
            <w:r w:rsidRPr="0058580C">
              <w:rPr>
                <w:sz w:val="24"/>
              </w:rPr>
              <w:t xml:space="preserve">Боль в области живота, превышение активности липазы, </w:t>
            </w:r>
            <w:r w:rsidR="00CD600D" w:rsidRPr="0058580C">
              <w:rPr>
                <w:sz w:val="24"/>
              </w:rPr>
              <w:t xml:space="preserve">рвота, </w:t>
            </w:r>
            <w:r w:rsidRPr="0058580C">
              <w:rPr>
                <w:sz w:val="24"/>
              </w:rPr>
              <w:t>дискомфорт в области живота, сухость во рту</w:t>
            </w:r>
          </w:p>
        </w:tc>
        <w:tc>
          <w:tcPr>
            <w:tcW w:w="2547" w:type="pct"/>
            <w:shd w:val="clear" w:color="auto" w:fill="auto"/>
            <w:hideMark/>
          </w:tcPr>
          <w:p w14:paraId="378EA104" w14:textId="77777777" w:rsidR="001A68B5" w:rsidRPr="0058580C" w:rsidRDefault="001A68B5" w:rsidP="004435FE">
            <w:pPr>
              <w:pStyle w:val="aff9"/>
              <w:spacing w:before="0"/>
              <w:rPr>
                <w:sz w:val="24"/>
              </w:rPr>
            </w:pPr>
            <w:r w:rsidRPr="0058580C">
              <w:rPr>
                <w:sz w:val="24"/>
              </w:rPr>
              <w:t>Часто</w:t>
            </w:r>
          </w:p>
        </w:tc>
      </w:tr>
      <w:tr w:rsidR="001A68B5" w:rsidRPr="0058580C" w14:paraId="2861042A" w14:textId="77777777" w:rsidTr="004435FE">
        <w:trPr>
          <w:trHeight w:val="270"/>
        </w:trPr>
        <w:tc>
          <w:tcPr>
            <w:tcW w:w="5000" w:type="pct"/>
            <w:gridSpan w:val="2"/>
            <w:shd w:val="clear" w:color="auto" w:fill="auto"/>
          </w:tcPr>
          <w:p w14:paraId="77EF0A09" w14:textId="7893700B" w:rsidR="001A68B5" w:rsidRPr="0058580C" w:rsidRDefault="00FF0144" w:rsidP="004435FE">
            <w:pPr>
              <w:pStyle w:val="aff9"/>
              <w:spacing w:before="0"/>
              <w:rPr>
                <w:b/>
                <w:i/>
                <w:sz w:val="24"/>
              </w:rPr>
            </w:pPr>
            <w:r w:rsidRPr="0058580C">
              <w:rPr>
                <w:b/>
                <w:i/>
                <w:sz w:val="24"/>
              </w:rPr>
              <w:t>Нарушения со стороны печени и желчевыводящих путей</w:t>
            </w:r>
          </w:p>
        </w:tc>
      </w:tr>
      <w:tr w:rsidR="001A68B5" w:rsidRPr="0058580C" w14:paraId="421E6E60" w14:textId="77777777" w:rsidTr="004435FE">
        <w:trPr>
          <w:trHeight w:val="568"/>
        </w:trPr>
        <w:tc>
          <w:tcPr>
            <w:tcW w:w="2453" w:type="pct"/>
            <w:shd w:val="clear" w:color="auto" w:fill="auto"/>
          </w:tcPr>
          <w:p w14:paraId="2CE993B4" w14:textId="77777777" w:rsidR="001A68B5" w:rsidRPr="0058580C" w:rsidRDefault="001A68B5" w:rsidP="004435FE">
            <w:pPr>
              <w:pStyle w:val="aff9"/>
              <w:spacing w:before="0"/>
              <w:rPr>
                <w:sz w:val="24"/>
              </w:rPr>
            </w:pPr>
            <w:r w:rsidRPr="0058580C">
              <w:rPr>
                <w:sz w:val="24"/>
              </w:rPr>
              <w:t>Повышение активности трансаминаз</w:t>
            </w:r>
          </w:p>
        </w:tc>
        <w:tc>
          <w:tcPr>
            <w:tcW w:w="2547" w:type="pct"/>
            <w:shd w:val="clear" w:color="auto" w:fill="auto"/>
          </w:tcPr>
          <w:p w14:paraId="17D42F11" w14:textId="77777777" w:rsidR="001A68B5" w:rsidRPr="0058580C" w:rsidRDefault="001A68B5" w:rsidP="004435FE">
            <w:pPr>
              <w:pStyle w:val="aff9"/>
              <w:spacing w:before="0"/>
              <w:rPr>
                <w:sz w:val="24"/>
              </w:rPr>
            </w:pPr>
            <w:r w:rsidRPr="0058580C">
              <w:rPr>
                <w:sz w:val="24"/>
              </w:rPr>
              <w:t>Очень часто</w:t>
            </w:r>
          </w:p>
        </w:tc>
      </w:tr>
      <w:tr w:rsidR="001A68B5" w:rsidRPr="0058580C" w14:paraId="09483BE4" w14:textId="77777777" w:rsidTr="004435FE">
        <w:trPr>
          <w:trHeight w:val="568"/>
        </w:trPr>
        <w:tc>
          <w:tcPr>
            <w:tcW w:w="2453" w:type="pct"/>
            <w:shd w:val="clear" w:color="auto" w:fill="auto"/>
          </w:tcPr>
          <w:p w14:paraId="247D327E" w14:textId="77777777" w:rsidR="001A68B5" w:rsidRPr="0058580C" w:rsidRDefault="001A68B5" w:rsidP="004435FE">
            <w:pPr>
              <w:pStyle w:val="aff9"/>
              <w:spacing w:before="0"/>
              <w:rPr>
                <w:sz w:val="24"/>
              </w:rPr>
            </w:pPr>
            <w:r w:rsidRPr="0058580C">
              <w:rPr>
                <w:sz w:val="24"/>
              </w:rPr>
              <w:t>Повышение содержания билирубина в крови</w:t>
            </w:r>
          </w:p>
        </w:tc>
        <w:tc>
          <w:tcPr>
            <w:tcW w:w="2547" w:type="pct"/>
            <w:shd w:val="clear" w:color="auto" w:fill="auto"/>
          </w:tcPr>
          <w:p w14:paraId="7206C88A" w14:textId="77777777" w:rsidR="001A68B5" w:rsidRPr="0058580C" w:rsidRDefault="001A68B5" w:rsidP="004435FE">
            <w:pPr>
              <w:pStyle w:val="aff9"/>
              <w:spacing w:before="0"/>
              <w:rPr>
                <w:sz w:val="24"/>
              </w:rPr>
            </w:pPr>
            <w:r w:rsidRPr="0058580C">
              <w:rPr>
                <w:sz w:val="24"/>
              </w:rPr>
              <w:t>Часто</w:t>
            </w:r>
          </w:p>
        </w:tc>
      </w:tr>
      <w:tr w:rsidR="001A68B5" w:rsidRPr="0058580C" w14:paraId="107590BD" w14:textId="77777777" w:rsidTr="004435FE">
        <w:trPr>
          <w:trHeight w:val="270"/>
        </w:trPr>
        <w:tc>
          <w:tcPr>
            <w:tcW w:w="5000" w:type="pct"/>
            <w:gridSpan w:val="2"/>
            <w:shd w:val="clear" w:color="auto" w:fill="auto"/>
            <w:hideMark/>
          </w:tcPr>
          <w:p w14:paraId="332E40B8" w14:textId="77777777" w:rsidR="001A68B5" w:rsidRPr="0058580C" w:rsidRDefault="001A68B5" w:rsidP="004435FE">
            <w:pPr>
              <w:pStyle w:val="aff9"/>
              <w:spacing w:before="0"/>
              <w:rPr>
                <w:b/>
                <w:i/>
                <w:sz w:val="24"/>
              </w:rPr>
            </w:pPr>
            <w:r w:rsidRPr="0058580C">
              <w:rPr>
                <w:b/>
                <w:i/>
                <w:sz w:val="24"/>
              </w:rPr>
              <w:t>Нарушения со стороны кожи и подкожных тканей</w:t>
            </w:r>
          </w:p>
        </w:tc>
      </w:tr>
      <w:tr w:rsidR="001A68B5" w:rsidRPr="0058580C" w14:paraId="516E7763" w14:textId="77777777" w:rsidTr="004435FE">
        <w:trPr>
          <w:trHeight w:val="266"/>
        </w:trPr>
        <w:tc>
          <w:tcPr>
            <w:tcW w:w="2453" w:type="pct"/>
            <w:shd w:val="clear" w:color="auto" w:fill="auto"/>
            <w:hideMark/>
          </w:tcPr>
          <w:p w14:paraId="093E577D" w14:textId="77777777" w:rsidR="001A68B5" w:rsidRPr="0058580C" w:rsidRDefault="001A68B5" w:rsidP="004435FE">
            <w:pPr>
              <w:pStyle w:val="aff9"/>
              <w:spacing w:before="0"/>
              <w:rPr>
                <w:sz w:val="24"/>
              </w:rPr>
            </w:pPr>
            <w:r w:rsidRPr="0058580C">
              <w:rPr>
                <w:sz w:val="24"/>
              </w:rPr>
              <w:t>Сыпь</w:t>
            </w:r>
          </w:p>
        </w:tc>
        <w:tc>
          <w:tcPr>
            <w:tcW w:w="2547" w:type="pct"/>
            <w:shd w:val="clear" w:color="auto" w:fill="auto"/>
            <w:hideMark/>
          </w:tcPr>
          <w:p w14:paraId="37AF0C0F" w14:textId="77777777" w:rsidR="001A68B5" w:rsidRPr="0058580C" w:rsidRDefault="001A68B5" w:rsidP="004435FE">
            <w:pPr>
              <w:pStyle w:val="aff9"/>
              <w:spacing w:before="0"/>
              <w:rPr>
                <w:sz w:val="24"/>
              </w:rPr>
            </w:pPr>
            <w:r w:rsidRPr="0058580C">
              <w:rPr>
                <w:sz w:val="24"/>
              </w:rPr>
              <w:t>Часто</w:t>
            </w:r>
          </w:p>
        </w:tc>
      </w:tr>
      <w:tr w:rsidR="001A68B5" w:rsidRPr="0058580C" w14:paraId="560FDAEA" w14:textId="77777777" w:rsidTr="004435FE">
        <w:trPr>
          <w:trHeight w:val="274"/>
        </w:trPr>
        <w:tc>
          <w:tcPr>
            <w:tcW w:w="5000" w:type="pct"/>
            <w:gridSpan w:val="2"/>
            <w:shd w:val="clear" w:color="auto" w:fill="auto"/>
            <w:hideMark/>
          </w:tcPr>
          <w:p w14:paraId="15E6E5F0" w14:textId="77777777" w:rsidR="001A68B5" w:rsidRPr="0058580C" w:rsidRDefault="001A68B5" w:rsidP="004435FE">
            <w:pPr>
              <w:pStyle w:val="aff9"/>
              <w:spacing w:before="0"/>
              <w:rPr>
                <w:b/>
                <w:i/>
                <w:sz w:val="24"/>
              </w:rPr>
            </w:pPr>
            <w:r w:rsidRPr="0058580C">
              <w:rPr>
                <w:b/>
                <w:i/>
                <w:sz w:val="24"/>
              </w:rPr>
              <w:t>Общие нарушения и реакции в месте введения</w:t>
            </w:r>
          </w:p>
        </w:tc>
      </w:tr>
      <w:tr w:rsidR="001A68B5" w:rsidRPr="0058580C" w14:paraId="4C3C33E4" w14:textId="77777777" w:rsidTr="004435FE">
        <w:trPr>
          <w:trHeight w:val="266"/>
        </w:trPr>
        <w:tc>
          <w:tcPr>
            <w:tcW w:w="2453" w:type="pct"/>
            <w:shd w:val="clear" w:color="auto" w:fill="auto"/>
            <w:hideMark/>
          </w:tcPr>
          <w:p w14:paraId="394E1BB9" w14:textId="77777777" w:rsidR="001A68B5" w:rsidRPr="0058580C" w:rsidRDefault="001A68B5" w:rsidP="004435FE">
            <w:pPr>
              <w:pStyle w:val="aff9"/>
              <w:spacing w:before="0"/>
              <w:rPr>
                <w:sz w:val="24"/>
              </w:rPr>
            </w:pPr>
            <w:r w:rsidRPr="0058580C">
              <w:rPr>
                <w:sz w:val="24"/>
              </w:rPr>
              <w:t>Усталость</w:t>
            </w:r>
          </w:p>
        </w:tc>
        <w:tc>
          <w:tcPr>
            <w:tcW w:w="2547" w:type="pct"/>
            <w:shd w:val="clear" w:color="auto" w:fill="auto"/>
            <w:hideMark/>
          </w:tcPr>
          <w:p w14:paraId="048A6473" w14:textId="77777777" w:rsidR="001A68B5" w:rsidRPr="0058580C" w:rsidRDefault="001A68B5" w:rsidP="004435FE">
            <w:pPr>
              <w:pStyle w:val="aff9"/>
              <w:spacing w:before="0"/>
              <w:rPr>
                <w:sz w:val="24"/>
              </w:rPr>
            </w:pPr>
            <w:r w:rsidRPr="0058580C">
              <w:rPr>
                <w:sz w:val="24"/>
              </w:rPr>
              <w:t>Часто</w:t>
            </w:r>
          </w:p>
        </w:tc>
      </w:tr>
    </w:tbl>
    <w:p w14:paraId="6FD4605C" w14:textId="77777777" w:rsidR="00F633A3" w:rsidRPr="007829B2" w:rsidRDefault="00F633A3" w:rsidP="00F633A3">
      <w:pPr>
        <w:pStyle w:val="2"/>
        <w:spacing w:line="240" w:lineRule="auto"/>
        <w:rPr>
          <w:color w:val="000000"/>
          <w:szCs w:val="24"/>
          <w:lang w:val="en-US"/>
        </w:rPr>
      </w:pPr>
      <w:bookmarkStart w:id="190" w:name="bookmark45"/>
      <w:bookmarkStart w:id="191" w:name="bookmark44"/>
      <w:bookmarkStart w:id="192" w:name="_Toc135635441"/>
      <w:bookmarkEnd w:id="190"/>
      <w:bookmarkEnd w:id="191"/>
      <w:r w:rsidRPr="004435FE">
        <w:rPr>
          <w:color w:val="000000"/>
          <w:szCs w:val="24"/>
        </w:rPr>
        <w:t>Список</w:t>
      </w:r>
      <w:r w:rsidRPr="007829B2">
        <w:rPr>
          <w:color w:val="000000"/>
          <w:szCs w:val="24"/>
          <w:lang w:val="en-US"/>
        </w:rPr>
        <w:t xml:space="preserve"> </w:t>
      </w:r>
      <w:r w:rsidRPr="004435FE">
        <w:rPr>
          <w:color w:val="000000"/>
          <w:szCs w:val="24"/>
        </w:rPr>
        <w:t>литературы</w:t>
      </w:r>
      <w:bookmarkEnd w:id="192"/>
    </w:p>
    <w:p w14:paraId="41818A01" w14:textId="77777777" w:rsidR="00E84390" w:rsidRPr="00E84390" w:rsidRDefault="00E84390" w:rsidP="00027534">
      <w:pPr>
        <w:tabs>
          <w:tab w:val="left" w:pos="384"/>
        </w:tabs>
        <w:spacing w:after="0" w:line="240" w:lineRule="auto"/>
        <w:ind w:left="384" w:hanging="384"/>
      </w:pPr>
      <w:r w:rsidRPr="00E84390">
        <w:fldChar w:fldCharType="begin"/>
      </w:r>
      <w:r w:rsidRPr="00E84390">
        <w:rPr>
          <w:lang w:val="en-US"/>
        </w:rPr>
        <w:instrText xml:space="preserve"> ADDIN ZOTERO_BIBL {"uncited":[],"omitted":[],"custom":[]} CSL_BIBLIOGRAPHY </w:instrText>
      </w:r>
      <w:r w:rsidRPr="00E84390">
        <w:fldChar w:fldCharType="separate"/>
      </w:r>
      <w:r w:rsidRPr="00E84390">
        <w:rPr>
          <w:lang w:val="en-US"/>
        </w:rPr>
        <w:t>1.</w:t>
      </w:r>
      <w:r w:rsidRPr="00E84390">
        <w:rPr>
          <w:lang w:val="en-US"/>
        </w:rPr>
        <w:tab/>
        <w:t>Australian Public Assessment Report  for Rilpivirine [</w:t>
      </w:r>
      <w:r w:rsidRPr="00E84390">
        <w:t>Интернет</w:t>
      </w:r>
      <w:r w:rsidRPr="00E84390">
        <w:rPr>
          <w:lang w:val="en-US"/>
        </w:rPr>
        <w:t xml:space="preserve">]. </w:t>
      </w:r>
      <w:r w:rsidRPr="00E84390">
        <w:t>[цитируется по 22 октябрь 2022 г.]. Доступно на: https://www.tga.gov.au/sites/default/files/auspar-rilpivirine-120327.pdf</w:t>
      </w:r>
    </w:p>
    <w:p w14:paraId="21982773" w14:textId="77777777" w:rsidR="00E84390" w:rsidRPr="00E84390" w:rsidRDefault="00E84390" w:rsidP="00027534">
      <w:pPr>
        <w:tabs>
          <w:tab w:val="left" w:pos="384"/>
        </w:tabs>
        <w:spacing w:after="0" w:line="240" w:lineRule="auto"/>
        <w:ind w:left="384" w:hanging="384"/>
        <w:rPr>
          <w:lang w:val="en-US"/>
        </w:rPr>
      </w:pPr>
      <w:r w:rsidRPr="00E84390">
        <w:rPr>
          <w:lang w:val="en-US"/>
        </w:rPr>
        <w:t>2.</w:t>
      </w:r>
      <w:r w:rsidRPr="00E84390">
        <w:rPr>
          <w:lang w:val="en-US"/>
        </w:rPr>
        <w:tab/>
        <w:t>Tibotec Pharmaceuticals, Ireland. A Phase IIb Randomized, Partially Blinded, Dose-Finding Trial of TMC278 in Antiretroviral-Naive HIV-1 Infected Subjects [</w:t>
      </w:r>
      <w:r w:rsidRPr="00E84390">
        <w:t>Интернет</w:t>
      </w:r>
      <w:r w:rsidRPr="00E84390">
        <w:rPr>
          <w:lang w:val="en-US"/>
        </w:rPr>
        <w:t xml:space="preserve">]. clinicaltrials.gov; 2014 </w:t>
      </w:r>
      <w:r w:rsidRPr="00E84390">
        <w:t>июн</w:t>
      </w:r>
      <w:r w:rsidRPr="00E84390">
        <w:rPr>
          <w:lang w:val="en-US"/>
        </w:rPr>
        <w:t xml:space="preserve"> [</w:t>
      </w:r>
      <w:r w:rsidRPr="00E84390">
        <w:t>цитируется</w:t>
      </w:r>
      <w:r w:rsidRPr="00E84390">
        <w:rPr>
          <w:lang w:val="en-US"/>
        </w:rPr>
        <w:t xml:space="preserve"> </w:t>
      </w:r>
      <w:r w:rsidRPr="00E84390">
        <w:t>по</w:t>
      </w:r>
      <w:r w:rsidRPr="00E84390">
        <w:rPr>
          <w:lang w:val="en-US"/>
        </w:rPr>
        <w:t xml:space="preserve"> 19 </w:t>
      </w:r>
      <w:r w:rsidRPr="00E84390">
        <w:t>октябрь</w:t>
      </w:r>
      <w:r w:rsidRPr="00E84390">
        <w:rPr>
          <w:lang w:val="en-US"/>
        </w:rPr>
        <w:t xml:space="preserve"> 2022 </w:t>
      </w:r>
      <w:r w:rsidRPr="00E84390">
        <w:t>г</w:t>
      </w:r>
      <w:r w:rsidRPr="00E84390">
        <w:rPr>
          <w:lang w:val="en-US"/>
        </w:rPr>
        <w:t xml:space="preserve">.]. Report No.: NCT00110305. </w:t>
      </w:r>
      <w:r w:rsidRPr="00E84390">
        <w:t>Доступно</w:t>
      </w:r>
      <w:r w:rsidRPr="00E84390">
        <w:rPr>
          <w:lang w:val="en-US"/>
        </w:rPr>
        <w:t xml:space="preserve"> </w:t>
      </w:r>
      <w:r w:rsidRPr="00E84390">
        <w:t>на</w:t>
      </w:r>
      <w:r w:rsidRPr="00E84390">
        <w:rPr>
          <w:lang w:val="en-US"/>
        </w:rPr>
        <w:t>: https://clinicaltrials.gov/ct2/show/NCT00110305</w:t>
      </w:r>
    </w:p>
    <w:p w14:paraId="652E2D82" w14:textId="77777777" w:rsidR="00E84390" w:rsidRPr="00E84390" w:rsidRDefault="00E84390" w:rsidP="00027534">
      <w:pPr>
        <w:tabs>
          <w:tab w:val="left" w:pos="384"/>
        </w:tabs>
        <w:spacing w:after="0" w:line="240" w:lineRule="auto"/>
        <w:ind w:left="384" w:hanging="384"/>
        <w:rPr>
          <w:lang w:val="en-US"/>
        </w:rPr>
      </w:pPr>
      <w:r w:rsidRPr="00E84390">
        <w:rPr>
          <w:lang w:val="en-US"/>
        </w:rPr>
        <w:t>3.</w:t>
      </w:r>
      <w:r w:rsidRPr="00E84390">
        <w:rPr>
          <w:lang w:val="en-US"/>
        </w:rPr>
        <w:tab/>
        <w:t>Tibotec Pharmaceuticals, Ireland. A Phase III, Randomized, Double-blind Trial of TMC278 25 mg q.d. Versus Efavirenz 600mg q.d. in Combination With a Fixed Background Regimen Consisting of Tenofovir Disoproxil Fumarate and Emtricitabine in Antiretroviral-naive HIV-1 Infected Subjects. [</w:t>
      </w:r>
      <w:r w:rsidRPr="00E84390">
        <w:t>Интернет</w:t>
      </w:r>
      <w:r w:rsidRPr="00E84390">
        <w:rPr>
          <w:lang w:val="en-US"/>
        </w:rPr>
        <w:t xml:space="preserve">]. clinicaltrials.gov; 2016 </w:t>
      </w:r>
      <w:r w:rsidRPr="00E84390">
        <w:t>мар</w:t>
      </w:r>
      <w:r w:rsidRPr="00E84390">
        <w:rPr>
          <w:lang w:val="en-US"/>
        </w:rPr>
        <w:t xml:space="preserve"> [</w:t>
      </w:r>
      <w:r w:rsidRPr="00E84390">
        <w:t>цитируется</w:t>
      </w:r>
      <w:r w:rsidRPr="00E84390">
        <w:rPr>
          <w:lang w:val="en-US"/>
        </w:rPr>
        <w:t xml:space="preserve"> </w:t>
      </w:r>
      <w:r w:rsidRPr="00E84390">
        <w:t>по</w:t>
      </w:r>
      <w:r w:rsidRPr="00E84390">
        <w:rPr>
          <w:lang w:val="en-US"/>
        </w:rPr>
        <w:t xml:space="preserve"> 19 </w:t>
      </w:r>
      <w:r w:rsidRPr="00E84390">
        <w:t>октябрь</w:t>
      </w:r>
      <w:r w:rsidRPr="00E84390">
        <w:rPr>
          <w:lang w:val="en-US"/>
        </w:rPr>
        <w:t xml:space="preserve"> 2022 </w:t>
      </w:r>
      <w:r w:rsidRPr="00E84390">
        <w:t>г</w:t>
      </w:r>
      <w:r w:rsidRPr="00E84390">
        <w:rPr>
          <w:lang w:val="en-US"/>
        </w:rPr>
        <w:t xml:space="preserve">.]. Report No.: study/NCT00540449. </w:t>
      </w:r>
      <w:r w:rsidRPr="00E84390">
        <w:t>Доступно</w:t>
      </w:r>
      <w:r w:rsidRPr="00E84390">
        <w:rPr>
          <w:lang w:val="en-US"/>
        </w:rPr>
        <w:t xml:space="preserve"> </w:t>
      </w:r>
      <w:r w:rsidRPr="00E84390">
        <w:t>на</w:t>
      </w:r>
      <w:r w:rsidRPr="00E84390">
        <w:rPr>
          <w:lang w:val="en-US"/>
        </w:rPr>
        <w:t>: https://clinicaltrials.gov/ct2/show/study/NCT00540449</w:t>
      </w:r>
    </w:p>
    <w:p w14:paraId="3794C00D" w14:textId="77777777" w:rsidR="00E84390" w:rsidRPr="00E84390" w:rsidRDefault="00E84390" w:rsidP="00027534">
      <w:pPr>
        <w:tabs>
          <w:tab w:val="left" w:pos="384"/>
        </w:tabs>
        <w:spacing w:after="0" w:line="240" w:lineRule="auto"/>
        <w:ind w:left="384" w:hanging="384"/>
      </w:pPr>
      <w:r w:rsidRPr="00E84390">
        <w:rPr>
          <w:lang w:val="en-US"/>
        </w:rPr>
        <w:t>4.</w:t>
      </w:r>
      <w:r w:rsidRPr="00E84390">
        <w:rPr>
          <w:lang w:val="en-US"/>
        </w:rPr>
        <w:tab/>
        <w:t xml:space="preserve">Tibotec Pharmaceuticals, Ireland. A Phase III, Randomized, Double-blind Trial of TMC278 25mg q.d. Versus Efavirenz 600mg q.d. in Combination With a Background Regimen Containing 2 Nucleoside/Nucleotide Reverse Transcriptase Inhibitors in Antiretroviral-naive HIV-1 Infected Subjects. </w:t>
      </w:r>
      <w:r w:rsidRPr="00E84390">
        <w:t>[Интернет]. clinicaltrials.gov; 2016 мар [цитируется по 19 октябрь 2022 г.]. Report No.: NCT00543725. Доступно на: https://clinicaltrials.gov/ct2/show/NCT00543725</w:t>
      </w:r>
    </w:p>
    <w:p w14:paraId="609874CF" w14:textId="77777777" w:rsidR="00E84390" w:rsidRPr="00E84390" w:rsidRDefault="00E84390" w:rsidP="00027534">
      <w:pPr>
        <w:tabs>
          <w:tab w:val="left" w:pos="384"/>
        </w:tabs>
        <w:spacing w:after="0" w:line="240" w:lineRule="auto"/>
        <w:ind w:left="384" w:hanging="384"/>
        <w:rPr>
          <w:lang w:val="en-US"/>
        </w:rPr>
      </w:pPr>
      <w:r w:rsidRPr="00E84390">
        <w:t>5.</w:t>
      </w:r>
      <w:r w:rsidRPr="00E84390">
        <w:tab/>
        <w:t xml:space="preserve">Nelson M, Amaya G, Clumeck N, Arns da Cunha C, Jayaweera D, Junod P, и др. </w:t>
      </w:r>
      <w:r w:rsidRPr="00E84390">
        <w:rPr>
          <w:lang w:val="en-US"/>
        </w:rPr>
        <w:t xml:space="preserve">Efficacy and safety of rilpivirine in treatment-naive, HIV-1-infected patients with hepatitis B virus/hepatitis C virus coinfection enrolled in the Phase III randomized, double-blind ECHO and THRIVE trials. J Antimicrob Chemother. </w:t>
      </w:r>
      <w:r w:rsidRPr="00E84390">
        <w:t>август</w:t>
      </w:r>
      <w:r w:rsidRPr="00E84390">
        <w:rPr>
          <w:lang w:val="en-US"/>
        </w:rPr>
        <w:t xml:space="preserve"> 2012 </w:t>
      </w:r>
      <w:r w:rsidRPr="00E84390">
        <w:t>г</w:t>
      </w:r>
      <w:r w:rsidRPr="00E84390">
        <w:rPr>
          <w:lang w:val="en-US"/>
        </w:rPr>
        <w:t xml:space="preserve">.;67(8):2020–8. </w:t>
      </w:r>
    </w:p>
    <w:p w14:paraId="53C60AFB" w14:textId="77777777" w:rsidR="00E84390" w:rsidRPr="00E84390" w:rsidRDefault="00E84390" w:rsidP="00027534">
      <w:pPr>
        <w:tabs>
          <w:tab w:val="left" w:pos="384"/>
        </w:tabs>
        <w:spacing w:after="0" w:line="240" w:lineRule="auto"/>
        <w:ind w:left="384" w:hanging="384"/>
        <w:rPr>
          <w:lang w:val="en-US"/>
        </w:rPr>
      </w:pPr>
      <w:r w:rsidRPr="00E84390">
        <w:rPr>
          <w:lang w:val="en-US"/>
        </w:rPr>
        <w:t>6.</w:t>
      </w:r>
      <w:r w:rsidRPr="00E84390">
        <w:rPr>
          <w:lang w:val="en-US"/>
        </w:rPr>
        <w:tab/>
        <w:t xml:space="preserve">Cohen C, Molina J, Cahn P, Clotet B, Fourie J, Grinsztejn B, </w:t>
      </w:r>
      <w:r w:rsidRPr="00E84390">
        <w:t>и</w:t>
      </w:r>
      <w:r w:rsidRPr="00E84390">
        <w:rPr>
          <w:lang w:val="en-US"/>
        </w:rPr>
        <w:t xml:space="preserve"> </w:t>
      </w:r>
      <w:r w:rsidRPr="00E84390">
        <w:t>др</w:t>
      </w:r>
      <w:r w:rsidRPr="00E84390">
        <w:rPr>
          <w:lang w:val="en-US"/>
        </w:rPr>
        <w:t xml:space="preserve">. Pooled week 48 safety and efficacy results from the ECHO and THRIVE phase III trials comparing TMC278 vs EFV in treatment-naïve, HIV-1-infected patients. J Int AIDS Soc. 8 </w:t>
      </w:r>
      <w:r w:rsidRPr="00E84390">
        <w:t>ноябрь</w:t>
      </w:r>
      <w:r w:rsidRPr="00E84390">
        <w:rPr>
          <w:lang w:val="en-US"/>
        </w:rPr>
        <w:t xml:space="preserve"> 2010 </w:t>
      </w:r>
      <w:r w:rsidRPr="00E84390">
        <w:t>г</w:t>
      </w:r>
      <w:r w:rsidRPr="00E84390">
        <w:rPr>
          <w:lang w:val="en-US"/>
        </w:rPr>
        <w:t xml:space="preserve">.;13(Suppl 4):O48. </w:t>
      </w:r>
    </w:p>
    <w:p w14:paraId="6FA01A98" w14:textId="77777777" w:rsidR="00E84390" w:rsidRPr="00E84390" w:rsidRDefault="00E84390" w:rsidP="00027534">
      <w:pPr>
        <w:tabs>
          <w:tab w:val="left" w:pos="384"/>
        </w:tabs>
        <w:spacing w:after="0" w:line="240" w:lineRule="auto"/>
        <w:ind w:left="384" w:hanging="384"/>
      </w:pPr>
      <w:r w:rsidRPr="00E84390">
        <w:rPr>
          <w:lang w:val="en-US"/>
        </w:rPr>
        <w:t>7.</w:t>
      </w:r>
      <w:r w:rsidRPr="00E84390">
        <w:rPr>
          <w:lang w:val="en-US"/>
        </w:rPr>
        <w:tab/>
      </w:r>
      <w:r w:rsidR="00DF0DE6" w:rsidRPr="00DF0DE6">
        <w:rPr>
          <w:lang w:val="en-US"/>
        </w:rPr>
        <w:t>Rimsky L, Eygen</w:t>
      </w:r>
      <w:r w:rsidR="00DF0DE6">
        <w:rPr>
          <w:lang w:val="en-US"/>
        </w:rPr>
        <w:t xml:space="preserve"> VV</w:t>
      </w:r>
      <w:r w:rsidR="00DF0DE6" w:rsidRPr="00DF0DE6">
        <w:rPr>
          <w:lang w:val="en-US"/>
        </w:rPr>
        <w:t>, Hoogstoel</w:t>
      </w:r>
      <w:r w:rsidR="00DF0DE6">
        <w:rPr>
          <w:lang w:val="en-US"/>
        </w:rPr>
        <w:t xml:space="preserve"> A et al. </w:t>
      </w:r>
      <w:r w:rsidRPr="00E84390">
        <w:rPr>
          <w:lang w:val="en-US"/>
        </w:rPr>
        <w:t xml:space="preserve">96-Week resistance analyses of rilpivirine in treatment-naive, HIV-1-infected adults from the ECHO and THRIVE Phase III trials. </w:t>
      </w:r>
      <w:r w:rsidRPr="00E84390">
        <w:t>Antivir Ther [Интернет]. 2013 г. [цитируется по 20 октябрь 2022 г.];18(8). Доступно на: https://pubmed.ncbi.nlm.nih.gov/23714781/?dopt=Abstract</w:t>
      </w:r>
    </w:p>
    <w:p w14:paraId="6C292A22" w14:textId="77777777" w:rsidR="00E84390" w:rsidRPr="00E84390" w:rsidRDefault="00E84390" w:rsidP="00027534">
      <w:pPr>
        <w:tabs>
          <w:tab w:val="left" w:pos="384"/>
        </w:tabs>
        <w:spacing w:after="0" w:line="240" w:lineRule="auto"/>
        <w:ind w:left="384" w:hanging="384"/>
      </w:pPr>
      <w:r w:rsidRPr="00E84390">
        <w:t>8.</w:t>
      </w:r>
      <w:r w:rsidRPr="00E84390">
        <w:tab/>
        <w:t>Home - ClinicalTrials.gov [Интернет]. [цитируется по 25 октябрь 2022 г.]. Доступно на: https://clinicaltrials.gov/ct2/home</w:t>
      </w:r>
    </w:p>
    <w:p w14:paraId="0242505E" w14:textId="77777777" w:rsidR="00E84390" w:rsidRPr="00E84390" w:rsidRDefault="00E84390" w:rsidP="00027534">
      <w:pPr>
        <w:tabs>
          <w:tab w:val="left" w:pos="384"/>
        </w:tabs>
        <w:spacing w:after="0" w:line="240" w:lineRule="auto"/>
        <w:ind w:left="384" w:hanging="384"/>
      </w:pPr>
      <w:r w:rsidRPr="00E84390">
        <w:t>9.</w:t>
      </w:r>
      <w:r w:rsidRPr="00E84390">
        <w:tab/>
        <w:t>PubChem. Rilpivirine hydrochloride [Интернет]. [цитируется по 9 октябрь 2022 г.]. Доступно на: https://pubchem.ncbi.nlm.nih.gov/compound/11711114</w:t>
      </w:r>
    </w:p>
    <w:p w14:paraId="4511DCEC" w14:textId="77777777" w:rsidR="00E84390" w:rsidRPr="00E84390" w:rsidRDefault="00E84390" w:rsidP="00027534">
      <w:pPr>
        <w:tabs>
          <w:tab w:val="left" w:pos="384"/>
        </w:tabs>
        <w:spacing w:after="0" w:line="240" w:lineRule="auto"/>
        <w:ind w:left="384" w:hanging="384"/>
        <w:rPr>
          <w:lang w:val="en-US"/>
        </w:rPr>
      </w:pPr>
      <w:r w:rsidRPr="00E84390">
        <w:rPr>
          <w:lang w:val="en-US"/>
        </w:rPr>
        <w:t>10.</w:t>
      </w:r>
      <w:r w:rsidRPr="00E84390">
        <w:rPr>
          <w:lang w:val="en-US"/>
        </w:rPr>
        <w:tab/>
        <w:t>Tibotec, Inc. A Phase I, Open-label Trial to Explore the Pharmacokinetics, Safety and Tolerability of TMC278 25 mg Once Daily Following a 2-week Period Receiving Efavirenz, in Healthy Male and Female Subjects [</w:t>
      </w:r>
      <w:r w:rsidRPr="00E84390">
        <w:t>Интернет</w:t>
      </w:r>
      <w:r w:rsidRPr="00E84390">
        <w:rPr>
          <w:lang w:val="en-US"/>
        </w:rPr>
        <w:t xml:space="preserve">]. clinicaltrials.gov; 2013 </w:t>
      </w:r>
      <w:r w:rsidRPr="00E84390">
        <w:t>сен</w:t>
      </w:r>
      <w:r w:rsidRPr="00E84390">
        <w:rPr>
          <w:lang w:val="en-US"/>
        </w:rPr>
        <w:t xml:space="preserve"> [</w:t>
      </w:r>
      <w:r w:rsidRPr="00E84390">
        <w:t>цитируется</w:t>
      </w:r>
      <w:r w:rsidRPr="00E84390">
        <w:rPr>
          <w:lang w:val="en-US"/>
        </w:rPr>
        <w:t xml:space="preserve"> </w:t>
      </w:r>
      <w:r w:rsidRPr="00E84390">
        <w:t>по</w:t>
      </w:r>
      <w:r w:rsidRPr="00E84390">
        <w:rPr>
          <w:lang w:val="en-US"/>
        </w:rPr>
        <w:t xml:space="preserve"> 23 </w:t>
      </w:r>
      <w:r w:rsidRPr="00E84390">
        <w:t>октябрь</w:t>
      </w:r>
      <w:r w:rsidRPr="00E84390">
        <w:rPr>
          <w:lang w:val="en-US"/>
        </w:rPr>
        <w:t xml:space="preserve"> 2022 </w:t>
      </w:r>
      <w:r w:rsidRPr="00E84390">
        <w:t>г</w:t>
      </w:r>
      <w:r w:rsidRPr="00E84390">
        <w:rPr>
          <w:lang w:val="en-US"/>
        </w:rPr>
        <w:t xml:space="preserve">.]. Report No.: NCT01268839. </w:t>
      </w:r>
      <w:r w:rsidRPr="00E84390">
        <w:t>Доступно</w:t>
      </w:r>
      <w:r w:rsidRPr="00E84390">
        <w:rPr>
          <w:lang w:val="en-US"/>
        </w:rPr>
        <w:t xml:space="preserve"> </w:t>
      </w:r>
      <w:r w:rsidRPr="00E84390">
        <w:t>на</w:t>
      </w:r>
      <w:r w:rsidRPr="00E84390">
        <w:rPr>
          <w:lang w:val="en-US"/>
        </w:rPr>
        <w:t>: https://clinicaltrials.gov/ct2/show/NCT01268839</w:t>
      </w:r>
    </w:p>
    <w:p w14:paraId="59551B1C" w14:textId="212152EB" w:rsidR="00E84390" w:rsidRPr="00E84390" w:rsidRDefault="00E84390" w:rsidP="00027534">
      <w:pPr>
        <w:tabs>
          <w:tab w:val="left" w:pos="384"/>
        </w:tabs>
        <w:spacing w:after="0" w:line="240" w:lineRule="auto"/>
        <w:ind w:left="384" w:hanging="384"/>
        <w:rPr>
          <w:lang w:val="en-US"/>
        </w:rPr>
      </w:pPr>
      <w:r w:rsidRPr="00E84390">
        <w:rPr>
          <w:lang w:val="en-US"/>
        </w:rPr>
        <w:t>11.</w:t>
      </w:r>
      <w:r w:rsidRPr="00E84390">
        <w:rPr>
          <w:lang w:val="en-US"/>
        </w:rPr>
        <w:tab/>
        <w:t>Aptorum International Limited. A Phase 1, Open-label, Randomized, 3-period, 3-sequence, Single-dose Crossover Bioavailability and Food Effect Study of SACT-1 (Rilpivirine Suspension) and Edurant</w:t>
      </w:r>
      <w:r w:rsidR="00DE1F44" w:rsidRPr="00DE1F44">
        <w:rPr>
          <w:vertAlign w:val="superscript"/>
          <w:lang w:val="en-US"/>
        </w:rPr>
        <w:t>®</w:t>
      </w:r>
      <w:r w:rsidRPr="00E84390">
        <w:rPr>
          <w:lang w:val="en-US"/>
        </w:rPr>
        <w:t xml:space="preserve"> Tablets in Healthy Adult Volunteers [</w:t>
      </w:r>
      <w:r w:rsidRPr="00E84390">
        <w:t>Интернет</w:t>
      </w:r>
      <w:r w:rsidRPr="00E84390">
        <w:rPr>
          <w:lang w:val="en-US"/>
        </w:rPr>
        <w:t xml:space="preserve">]. clinicaltrials.gov; 2022 </w:t>
      </w:r>
      <w:r w:rsidRPr="00E84390">
        <w:t>май</w:t>
      </w:r>
      <w:r w:rsidRPr="00E84390">
        <w:rPr>
          <w:lang w:val="en-US"/>
        </w:rPr>
        <w:t xml:space="preserve"> [</w:t>
      </w:r>
      <w:r w:rsidRPr="00E84390">
        <w:t>цитируется</w:t>
      </w:r>
      <w:r w:rsidRPr="00E84390">
        <w:rPr>
          <w:lang w:val="en-US"/>
        </w:rPr>
        <w:t xml:space="preserve"> </w:t>
      </w:r>
      <w:r w:rsidRPr="00E84390">
        <w:t>по</w:t>
      </w:r>
      <w:r w:rsidRPr="00E84390">
        <w:rPr>
          <w:lang w:val="en-US"/>
        </w:rPr>
        <w:t xml:space="preserve"> 6 </w:t>
      </w:r>
      <w:r w:rsidRPr="00E84390">
        <w:t>октябрь</w:t>
      </w:r>
      <w:r w:rsidRPr="00E84390">
        <w:rPr>
          <w:lang w:val="en-US"/>
        </w:rPr>
        <w:t xml:space="preserve"> 2022 </w:t>
      </w:r>
      <w:r w:rsidRPr="00E84390">
        <w:t>г</w:t>
      </w:r>
      <w:r w:rsidRPr="00E84390">
        <w:rPr>
          <w:lang w:val="en-US"/>
        </w:rPr>
        <w:t xml:space="preserve">.]. Report No.: NCT05358756. </w:t>
      </w:r>
      <w:r w:rsidRPr="00E84390">
        <w:t>Доступно</w:t>
      </w:r>
      <w:r w:rsidRPr="00E84390">
        <w:rPr>
          <w:lang w:val="en-US"/>
        </w:rPr>
        <w:t xml:space="preserve"> </w:t>
      </w:r>
      <w:r w:rsidRPr="00E84390">
        <w:t>на</w:t>
      </w:r>
      <w:r w:rsidRPr="00E84390">
        <w:rPr>
          <w:lang w:val="en-US"/>
        </w:rPr>
        <w:t>: https://clinicaltrials.gov/ct2/show/NCT05358756</w:t>
      </w:r>
    </w:p>
    <w:p w14:paraId="30FDD5B1" w14:textId="77777777" w:rsidR="00E84390" w:rsidRPr="00E84390" w:rsidRDefault="00E84390" w:rsidP="00027534">
      <w:pPr>
        <w:tabs>
          <w:tab w:val="left" w:pos="384"/>
        </w:tabs>
        <w:spacing w:after="0" w:line="240" w:lineRule="auto"/>
        <w:ind w:left="384" w:hanging="384"/>
      </w:pPr>
      <w:r w:rsidRPr="00E84390">
        <w:rPr>
          <w:lang w:val="en-US"/>
        </w:rPr>
        <w:t>12.</w:t>
      </w:r>
      <w:r w:rsidRPr="00E84390">
        <w:rPr>
          <w:lang w:val="en-US"/>
        </w:rPr>
        <w:tab/>
        <w:t>TMC278-TiDP38-C145: A Bioavailability Study in Healthy Adult Volunteers to Evaluate 3 Pediatric Formulations of TMC278 (a Solution, a Suspension, and Granules) Compared to an Adult Tablet Formulation - Tabular View - ClinicalTrials.gov [</w:t>
      </w:r>
      <w:r w:rsidRPr="00E84390">
        <w:t>Интернет</w:t>
      </w:r>
      <w:r w:rsidRPr="00E84390">
        <w:rPr>
          <w:lang w:val="en-US"/>
        </w:rPr>
        <w:t xml:space="preserve">]. </w:t>
      </w:r>
      <w:r w:rsidRPr="00E84390">
        <w:t>[цитируется по 25 октябрь 2022 г.]. Доступно на: https://clinicaltrials.gov/ct2/show/record/NCT00812292</w:t>
      </w:r>
    </w:p>
    <w:p w14:paraId="14FBBCF2" w14:textId="77777777" w:rsidR="00E84390" w:rsidRPr="00E84390" w:rsidRDefault="00E84390" w:rsidP="00027534">
      <w:pPr>
        <w:tabs>
          <w:tab w:val="left" w:pos="384"/>
        </w:tabs>
        <w:spacing w:after="0" w:line="240" w:lineRule="auto"/>
        <w:ind w:left="384" w:hanging="384"/>
        <w:rPr>
          <w:lang w:val="en-US"/>
        </w:rPr>
      </w:pPr>
      <w:r w:rsidRPr="00E84390">
        <w:rPr>
          <w:lang w:val="en-US"/>
        </w:rPr>
        <w:t>13.</w:t>
      </w:r>
      <w:r w:rsidRPr="00E84390">
        <w:rPr>
          <w:lang w:val="en-US"/>
        </w:rPr>
        <w:tab/>
        <w:t>Tibotec Pharmaceuticals, Ireland. A Phase I, Double-blind, Double-dummy, Randomized, Placebo Controlled and Active Controlled Trial to Evaluate the Effect of TMC278 25 mg Daily at Steady-state and the Effect of Efavirenz (EFV) 600 mg Daily at Steady-state on the QT/QTc Interval, in 2 Randomized Panels of Healthy Volunteers [</w:t>
      </w:r>
      <w:r w:rsidRPr="00E84390">
        <w:t>Интернет</w:t>
      </w:r>
      <w:r w:rsidRPr="00E84390">
        <w:rPr>
          <w:lang w:val="en-US"/>
        </w:rPr>
        <w:t xml:space="preserve">]. clinicaltrials.gov; 2011 </w:t>
      </w:r>
      <w:r w:rsidRPr="00E84390">
        <w:t>июн</w:t>
      </w:r>
      <w:r w:rsidRPr="00E84390">
        <w:rPr>
          <w:lang w:val="en-US"/>
        </w:rPr>
        <w:t xml:space="preserve"> [</w:t>
      </w:r>
      <w:r w:rsidRPr="00E84390">
        <w:t>цитируется</w:t>
      </w:r>
      <w:r w:rsidRPr="00E84390">
        <w:rPr>
          <w:lang w:val="en-US"/>
        </w:rPr>
        <w:t xml:space="preserve"> </w:t>
      </w:r>
      <w:r w:rsidRPr="00E84390">
        <w:t>по</w:t>
      </w:r>
      <w:r w:rsidRPr="00E84390">
        <w:rPr>
          <w:lang w:val="en-US"/>
        </w:rPr>
        <w:t xml:space="preserve"> 23 </w:t>
      </w:r>
      <w:r w:rsidRPr="00E84390">
        <w:t>октябрь</w:t>
      </w:r>
      <w:r w:rsidRPr="00E84390">
        <w:rPr>
          <w:lang w:val="en-US"/>
        </w:rPr>
        <w:t xml:space="preserve"> 2022 </w:t>
      </w:r>
      <w:r w:rsidRPr="00E84390">
        <w:t>г</w:t>
      </w:r>
      <w:r w:rsidRPr="00E84390">
        <w:rPr>
          <w:lang w:val="en-US"/>
        </w:rPr>
        <w:t xml:space="preserve">.]. Report No.: NCT00744809. </w:t>
      </w:r>
      <w:r w:rsidRPr="00E84390">
        <w:t>Доступно</w:t>
      </w:r>
      <w:r w:rsidRPr="00E84390">
        <w:rPr>
          <w:lang w:val="en-US"/>
        </w:rPr>
        <w:t xml:space="preserve"> </w:t>
      </w:r>
      <w:r w:rsidRPr="00E84390">
        <w:t>на</w:t>
      </w:r>
      <w:r w:rsidRPr="00E84390">
        <w:rPr>
          <w:lang w:val="en-US"/>
        </w:rPr>
        <w:t>: https://clinicaltrials.gov/ct2/show/NCT00744809</w:t>
      </w:r>
    </w:p>
    <w:p w14:paraId="188C5AFF" w14:textId="77777777" w:rsidR="00E84390" w:rsidRPr="00E84390" w:rsidRDefault="00E84390" w:rsidP="00027534">
      <w:pPr>
        <w:tabs>
          <w:tab w:val="left" w:pos="384"/>
        </w:tabs>
        <w:spacing w:after="0" w:line="240" w:lineRule="auto"/>
        <w:ind w:left="384" w:hanging="384"/>
        <w:rPr>
          <w:lang w:val="en-US"/>
        </w:rPr>
      </w:pPr>
      <w:r w:rsidRPr="00E84390">
        <w:rPr>
          <w:lang w:val="en-US"/>
        </w:rPr>
        <w:t>14.</w:t>
      </w:r>
      <w:r w:rsidRPr="00E84390">
        <w:rPr>
          <w:lang w:val="en-US"/>
        </w:rPr>
        <w:tab/>
        <w:t>Tibotec Pharmaceuticals, Ireland. Pharmacokinetics, Safety and Tolerability of TMC278 in Subjects With Mildly or Moderately Impaired Hepatic Function [</w:t>
      </w:r>
      <w:r w:rsidRPr="00E84390">
        <w:t>Интернет</w:t>
      </w:r>
      <w:r w:rsidRPr="00E84390">
        <w:rPr>
          <w:lang w:val="en-US"/>
        </w:rPr>
        <w:t xml:space="preserve">]. clinicaltrials.gov; 2010 </w:t>
      </w:r>
      <w:r w:rsidRPr="00E84390">
        <w:t>апр</w:t>
      </w:r>
      <w:r w:rsidRPr="00E84390">
        <w:rPr>
          <w:lang w:val="en-US"/>
        </w:rPr>
        <w:t xml:space="preserve"> [</w:t>
      </w:r>
      <w:r w:rsidRPr="00E84390">
        <w:t>цитируется</w:t>
      </w:r>
      <w:r w:rsidRPr="00E84390">
        <w:rPr>
          <w:lang w:val="en-US"/>
        </w:rPr>
        <w:t xml:space="preserve"> </w:t>
      </w:r>
      <w:r w:rsidRPr="00E84390">
        <w:t>по</w:t>
      </w:r>
      <w:r w:rsidRPr="00E84390">
        <w:rPr>
          <w:lang w:val="en-US"/>
        </w:rPr>
        <w:t xml:space="preserve"> 23 </w:t>
      </w:r>
      <w:r w:rsidRPr="00E84390">
        <w:t>октябрь</w:t>
      </w:r>
      <w:r w:rsidRPr="00E84390">
        <w:rPr>
          <w:lang w:val="en-US"/>
        </w:rPr>
        <w:t xml:space="preserve"> 2022 </w:t>
      </w:r>
      <w:r w:rsidRPr="00E84390">
        <w:t>г</w:t>
      </w:r>
      <w:r w:rsidRPr="00E84390">
        <w:rPr>
          <w:lang w:val="en-US"/>
        </w:rPr>
        <w:t xml:space="preserve">.]. Report No.: study/NCT00736905. </w:t>
      </w:r>
      <w:r w:rsidRPr="00E84390">
        <w:t>Доступно</w:t>
      </w:r>
      <w:r w:rsidRPr="00E84390">
        <w:rPr>
          <w:lang w:val="en-US"/>
        </w:rPr>
        <w:t xml:space="preserve"> </w:t>
      </w:r>
      <w:r w:rsidRPr="00E84390">
        <w:t>на</w:t>
      </w:r>
      <w:r w:rsidRPr="00E84390">
        <w:rPr>
          <w:lang w:val="en-US"/>
        </w:rPr>
        <w:t>: https://clinicaltrials.gov/ct2/show/study/NCT00736905</w:t>
      </w:r>
    </w:p>
    <w:p w14:paraId="5B8B9C43" w14:textId="77777777" w:rsidR="00E84390" w:rsidRPr="00E84390" w:rsidRDefault="00E84390" w:rsidP="00027534">
      <w:pPr>
        <w:tabs>
          <w:tab w:val="left" w:pos="384"/>
        </w:tabs>
        <w:spacing w:after="0" w:line="240" w:lineRule="auto"/>
        <w:ind w:left="384" w:hanging="384"/>
      </w:pPr>
      <w:r w:rsidRPr="00E84390">
        <w:rPr>
          <w:lang w:val="en-US"/>
        </w:rPr>
        <w:t>15.</w:t>
      </w:r>
      <w:r w:rsidRPr="00E84390">
        <w:rPr>
          <w:lang w:val="en-US"/>
        </w:rPr>
        <w:tab/>
        <w:t>St Stephens Aids Trust. A Pharmacokinetic Evaluation of the Exposure and Distribution of TMC278LA for Use as Pre-exposure Prophylaxis, in Plasma and Genital Tract / Rectal Compartments, Following a Single Intramuscular Dose at Different Doses in HIV-negative Healthy Volunteers. [</w:t>
      </w:r>
      <w:r w:rsidRPr="00E84390">
        <w:t>Интернет</w:t>
      </w:r>
      <w:r w:rsidRPr="00E84390">
        <w:rPr>
          <w:lang w:val="en-US"/>
        </w:rPr>
        <w:t xml:space="preserve">]. clinicaltrials.gov; 2017 </w:t>
      </w:r>
      <w:r w:rsidRPr="00E84390">
        <w:t>июн</w:t>
      </w:r>
      <w:r w:rsidRPr="00E84390">
        <w:rPr>
          <w:lang w:val="en-US"/>
        </w:rPr>
        <w:t xml:space="preserve"> [</w:t>
      </w:r>
      <w:r w:rsidRPr="00E84390">
        <w:t>цитируется</w:t>
      </w:r>
      <w:r w:rsidRPr="00E84390">
        <w:rPr>
          <w:lang w:val="en-US"/>
        </w:rPr>
        <w:t xml:space="preserve"> </w:t>
      </w:r>
      <w:r w:rsidRPr="00E84390">
        <w:t>по</w:t>
      </w:r>
      <w:r w:rsidRPr="00E84390">
        <w:rPr>
          <w:lang w:val="en-US"/>
        </w:rPr>
        <w:t xml:space="preserve"> 23 </w:t>
      </w:r>
      <w:r w:rsidRPr="00E84390">
        <w:t>октябрь</w:t>
      </w:r>
      <w:r w:rsidRPr="00E84390">
        <w:rPr>
          <w:lang w:val="en-US"/>
        </w:rPr>
        <w:t xml:space="preserve"> 2022 </w:t>
      </w:r>
      <w:r w:rsidRPr="00E84390">
        <w:t>г</w:t>
      </w:r>
      <w:r w:rsidRPr="00E84390">
        <w:rPr>
          <w:lang w:val="en-US"/>
        </w:rPr>
        <w:t xml:space="preserve">.]. Report No.: NCT01275443. </w:t>
      </w:r>
      <w:r w:rsidRPr="00E84390">
        <w:t>Доступно на: https://clinicaltrials.gov/ct2/show/NCT01275443</w:t>
      </w:r>
    </w:p>
    <w:p w14:paraId="15F695F4" w14:textId="77777777" w:rsidR="00E84390" w:rsidRPr="00E84390" w:rsidRDefault="00E84390" w:rsidP="00027534">
      <w:pPr>
        <w:tabs>
          <w:tab w:val="left" w:pos="384"/>
        </w:tabs>
        <w:spacing w:after="0" w:line="240" w:lineRule="auto"/>
        <w:ind w:left="384" w:hanging="384"/>
        <w:rPr>
          <w:lang w:val="en-US"/>
        </w:rPr>
      </w:pPr>
      <w:r w:rsidRPr="00E84390">
        <w:t>16.</w:t>
      </w:r>
      <w:r w:rsidRPr="00E84390">
        <w:tab/>
        <w:t xml:space="preserve">Janssen R&amp;D Ireland. </w:t>
      </w:r>
      <w:r w:rsidRPr="00E84390">
        <w:rPr>
          <w:lang w:val="en-US"/>
        </w:rPr>
        <w:t>A Phase I, Open Label, Randomized, Crossover Trial in Healthy Subjects to Investigate the Effect of Steady-state TMC278 on the Pharmacokinetics of a Single Dose of Digoxin [</w:t>
      </w:r>
      <w:r w:rsidRPr="00E84390">
        <w:t>Интернет</w:t>
      </w:r>
      <w:r w:rsidRPr="00E84390">
        <w:rPr>
          <w:lang w:val="en-US"/>
        </w:rPr>
        <w:t xml:space="preserve">]. clinicaltrials.gov; 2013 </w:t>
      </w:r>
      <w:r w:rsidRPr="00E84390">
        <w:t>мар</w:t>
      </w:r>
      <w:r w:rsidRPr="00E84390">
        <w:rPr>
          <w:lang w:val="en-US"/>
        </w:rPr>
        <w:t xml:space="preserve"> [</w:t>
      </w:r>
      <w:r w:rsidRPr="00E84390">
        <w:t>цитируется</w:t>
      </w:r>
      <w:r w:rsidRPr="00E84390">
        <w:rPr>
          <w:lang w:val="en-US"/>
        </w:rPr>
        <w:t xml:space="preserve"> </w:t>
      </w:r>
      <w:r w:rsidRPr="00E84390">
        <w:t>по</w:t>
      </w:r>
      <w:r w:rsidRPr="00E84390">
        <w:rPr>
          <w:lang w:val="en-US"/>
        </w:rPr>
        <w:t xml:space="preserve"> 23 </w:t>
      </w:r>
      <w:r w:rsidRPr="00E84390">
        <w:t>октябрь</w:t>
      </w:r>
      <w:r w:rsidRPr="00E84390">
        <w:rPr>
          <w:lang w:val="en-US"/>
        </w:rPr>
        <w:t xml:space="preserve"> 2022 </w:t>
      </w:r>
      <w:r w:rsidRPr="00E84390">
        <w:t>г</w:t>
      </w:r>
      <w:r w:rsidRPr="00E84390">
        <w:rPr>
          <w:lang w:val="en-US"/>
        </w:rPr>
        <w:t xml:space="preserve">.]. Report No.: NCT01519128. </w:t>
      </w:r>
      <w:r w:rsidRPr="00E84390">
        <w:t>Доступно</w:t>
      </w:r>
      <w:r w:rsidRPr="00E84390">
        <w:rPr>
          <w:lang w:val="en-US"/>
        </w:rPr>
        <w:t xml:space="preserve"> </w:t>
      </w:r>
      <w:r w:rsidRPr="00E84390">
        <w:t>на</w:t>
      </w:r>
      <w:r w:rsidRPr="00E84390">
        <w:rPr>
          <w:lang w:val="en-US"/>
        </w:rPr>
        <w:t>: https://clinicaltrials.gov/ct2/show/NCT01519128</w:t>
      </w:r>
    </w:p>
    <w:p w14:paraId="2FE35C6D" w14:textId="77777777" w:rsidR="00E84390" w:rsidRPr="00E84390" w:rsidRDefault="00E84390" w:rsidP="00027534">
      <w:pPr>
        <w:tabs>
          <w:tab w:val="left" w:pos="384"/>
        </w:tabs>
        <w:spacing w:after="0" w:line="240" w:lineRule="auto"/>
        <w:ind w:left="384" w:hanging="384"/>
        <w:rPr>
          <w:lang w:val="en-US"/>
        </w:rPr>
      </w:pPr>
      <w:r w:rsidRPr="00E84390">
        <w:rPr>
          <w:lang w:val="en-US"/>
        </w:rPr>
        <w:t>17.</w:t>
      </w:r>
      <w:r w:rsidRPr="00E84390">
        <w:rPr>
          <w:lang w:val="en-US"/>
        </w:rPr>
        <w:tab/>
        <w:t>Janssen Sciences Ireland UC. A Phase II, Open Label, Single Arm Trial to Evaluate the Pharmacokinetics,Safety, Tolerability, and Antiviral Activity of Rilpivirine (TMC278) in Antiretroviral Naive HIV-1 Infected Adolescents and Children Aged &gt;= 6 to &lt;18 Years [</w:t>
      </w:r>
      <w:r w:rsidRPr="00E84390">
        <w:t>Интернет</w:t>
      </w:r>
      <w:r w:rsidRPr="00E84390">
        <w:rPr>
          <w:lang w:val="en-US"/>
        </w:rPr>
        <w:t xml:space="preserve">]. clinicaltrials.gov; 2022 </w:t>
      </w:r>
      <w:r w:rsidRPr="00E84390">
        <w:t>авг</w:t>
      </w:r>
      <w:r w:rsidRPr="00E84390">
        <w:rPr>
          <w:lang w:val="en-US"/>
        </w:rPr>
        <w:t xml:space="preserve"> [</w:t>
      </w:r>
      <w:r w:rsidRPr="00E84390">
        <w:t>цитируется</w:t>
      </w:r>
      <w:r w:rsidRPr="00E84390">
        <w:rPr>
          <w:lang w:val="en-US"/>
        </w:rPr>
        <w:t xml:space="preserve"> </w:t>
      </w:r>
      <w:r w:rsidRPr="00E84390">
        <w:t>по</w:t>
      </w:r>
      <w:r w:rsidRPr="00E84390">
        <w:rPr>
          <w:lang w:val="en-US"/>
        </w:rPr>
        <w:t xml:space="preserve"> 19 </w:t>
      </w:r>
      <w:r w:rsidRPr="00E84390">
        <w:t>октябрь</w:t>
      </w:r>
      <w:r w:rsidRPr="00E84390">
        <w:rPr>
          <w:lang w:val="en-US"/>
        </w:rPr>
        <w:t xml:space="preserve"> 2022 </w:t>
      </w:r>
      <w:r w:rsidRPr="00E84390">
        <w:t>г</w:t>
      </w:r>
      <w:r w:rsidRPr="00E84390">
        <w:rPr>
          <w:lang w:val="en-US"/>
        </w:rPr>
        <w:t xml:space="preserve">.]. Report No.: NCT00799864. </w:t>
      </w:r>
      <w:r w:rsidRPr="00E84390">
        <w:t>Доступно</w:t>
      </w:r>
      <w:r w:rsidRPr="00E84390">
        <w:rPr>
          <w:lang w:val="en-US"/>
        </w:rPr>
        <w:t xml:space="preserve"> </w:t>
      </w:r>
      <w:r w:rsidRPr="00E84390">
        <w:t>на</w:t>
      </w:r>
      <w:r w:rsidRPr="00E84390">
        <w:rPr>
          <w:lang w:val="en-US"/>
        </w:rPr>
        <w:t>: https://clinicaltrials.gov/ct2/show/NCT00799864</w:t>
      </w:r>
    </w:p>
    <w:p w14:paraId="405D9093" w14:textId="77777777" w:rsidR="00E84390" w:rsidRPr="00E84390" w:rsidRDefault="00E84390" w:rsidP="00027534">
      <w:pPr>
        <w:tabs>
          <w:tab w:val="left" w:pos="384"/>
        </w:tabs>
        <w:spacing w:after="0" w:line="240" w:lineRule="auto"/>
        <w:ind w:left="384" w:hanging="384"/>
        <w:rPr>
          <w:lang w:val="en-US"/>
        </w:rPr>
      </w:pPr>
      <w:r w:rsidRPr="00E84390">
        <w:rPr>
          <w:lang w:val="en-US"/>
        </w:rPr>
        <w:t>18.</w:t>
      </w:r>
      <w:r w:rsidRPr="00E84390">
        <w:rPr>
          <w:lang w:val="en-US"/>
        </w:rPr>
        <w:tab/>
        <w:t>A Randomized Controlled Trial Comparing Efavirenz With Rilpivirine on Changes in Endothelial Function, Inflammatory Markers, and Oxidative Stress in HIV-uninfected Healthy Volunteers [</w:t>
      </w:r>
      <w:r w:rsidRPr="00E84390">
        <w:t>Интернет</w:t>
      </w:r>
      <w:r w:rsidRPr="00E84390">
        <w:rPr>
          <w:lang w:val="en-US"/>
        </w:rPr>
        <w:t xml:space="preserve">]. clinicaltrials.gov; 2015 </w:t>
      </w:r>
      <w:r w:rsidRPr="00E84390">
        <w:t>июл</w:t>
      </w:r>
      <w:r w:rsidRPr="00E84390">
        <w:rPr>
          <w:lang w:val="en-US"/>
        </w:rPr>
        <w:t xml:space="preserve"> [</w:t>
      </w:r>
      <w:r w:rsidRPr="00E84390">
        <w:t>цитируется</w:t>
      </w:r>
      <w:r w:rsidRPr="00E84390">
        <w:rPr>
          <w:lang w:val="en-US"/>
        </w:rPr>
        <w:t xml:space="preserve"> </w:t>
      </w:r>
      <w:r w:rsidRPr="00E84390">
        <w:t>по</w:t>
      </w:r>
      <w:r w:rsidRPr="00E84390">
        <w:rPr>
          <w:lang w:val="en-US"/>
        </w:rPr>
        <w:t xml:space="preserve"> 24 </w:t>
      </w:r>
      <w:r w:rsidRPr="00E84390">
        <w:t>октябрь</w:t>
      </w:r>
      <w:r w:rsidRPr="00E84390">
        <w:rPr>
          <w:lang w:val="en-US"/>
        </w:rPr>
        <w:t xml:space="preserve"> 2022 </w:t>
      </w:r>
      <w:r w:rsidRPr="00E84390">
        <w:t>г</w:t>
      </w:r>
      <w:r w:rsidRPr="00E84390">
        <w:rPr>
          <w:lang w:val="en-US"/>
        </w:rPr>
        <w:t xml:space="preserve">.]. Report No.: NCT01585038. </w:t>
      </w:r>
      <w:r w:rsidRPr="00E84390">
        <w:t>Доступно</w:t>
      </w:r>
      <w:r w:rsidRPr="00E84390">
        <w:rPr>
          <w:lang w:val="en-US"/>
        </w:rPr>
        <w:t xml:space="preserve"> </w:t>
      </w:r>
      <w:r w:rsidRPr="00E84390">
        <w:t>на</w:t>
      </w:r>
      <w:r w:rsidRPr="00E84390">
        <w:rPr>
          <w:lang w:val="en-US"/>
        </w:rPr>
        <w:t>: https://clinicaltrials.gov/ct2/show/NCT01585038</w:t>
      </w:r>
    </w:p>
    <w:p w14:paraId="60801C1C" w14:textId="77777777" w:rsidR="00E84390" w:rsidRPr="00E84390" w:rsidRDefault="00E84390" w:rsidP="00027534">
      <w:pPr>
        <w:tabs>
          <w:tab w:val="left" w:pos="384"/>
        </w:tabs>
        <w:spacing w:after="0" w:line="240" w:lineRule="auto"/>
        <w:ind w:left="384" w:hanging="384"/>
        <w:rPr>
          <w:lang w:val="en-US"/>
        </w:rPr>
      </w:pPr>
      <w:r w:rsidRPr="00E84390">
        <w:rPr>
          <w:lang w:val="en-US"/>
        </w:rPr>
        <w:t>19.</w:t>
      </w:r>
      <w:r w:rsidRPr="00E84390">
        <w:rPr>
          <w:lang w:val="en-US"/>
        </w:rPr>
        <w:tab/>
        <w:t xml:space="preserve">Gupta SK, Slaven JE, Kamendulis LM, Liu Z. A randomized, controlled trial of the effect of rilpivirine versus efavirenz on cardiovascular risk in healthy volunteers. J Antimicrob Chemother. </w:t>
      </w:r>
      <w:r w:rsidRPr="00E84390">
        <w:t>октябрь</w:t>
      </w:r>
      <w:r w:rsidRPr="00E84390">
        <w:rPr>
          <w:lang w:val="en-US"/>
        </w:rPr>
        <w:t xml:space="preserve"> 2015 </w:t>
      </w:r>
      <w:r w:rsidRPr="00E84390">
        <w:t>г</w:t>
      </w:r>
      <w:r w:rsidRPr="00E84390">
        <w:rPr>
          <w:lang w:val="en-US"/>
        </w:rPr>
        <w:t xml:space="preserve">.;70(10):2889–93. </w:t>
      </w:r>
    </w:p>
    <w:p w14:paraId="2DC34DAB" w14:textId="67BEE40E" w:rsidR="00E84390" w:rsidRPr="00E84390" w:rsidRDefault="00E84390" w:rsidP="00027534">
      <w:pPr>
        <w:tabs>
          <w:tab w:val="left" w:pos="384"/>
        </w:tabs>
        <w:spacing w:after="0" w:line="240" w:lineRule="auto"/>
        <w:ind w:left="384" w:hanging="384"/>
      </w:pPr>
      <w:r w:rsidRPr="00E84390">
        <w:rPr>
          <w:lang w:val="en-US"/>
        </w:rPr>
        <w:t>20.</w:t>
      </w:r>
      <w:r w:rsidRPr="00E84390">
        <w:rPr>
          <w:lang w:val="en-US"/>
        </w:rPr>
        <w:tab/>
        <w:t>Highlights of prescribing infjrmation. EDURANT</w:t>
      </w:r>
      <w:r w:rsidR="00DE1F44" w:rsidRPr="00DE1F44">
        <w:rPr>
          <w:vertAlign w:val="superscript"/>
          <w:lang w:val="en-US"/>
        </w:rPr>
        <w:t>®</w:t>
      </w:r>
      <w:r w:rsidRPr="00E84390">
        <w:rPr>
          <w:lang w:val="en-US"/>
        </w:rPr>
        <w:t xml:space="preserve"> [</w:t>
      </w:r>
      <w:r w:rsidRPr="00E84390">
        <w:t>Интернет</w:t>
      </w:r>
      <w:r w:rsidRPr="00E84390">
        <w:rPr>
          <w:lang w:val="en-US"/>
        </w:rPr>
        <w:t xml:space="preserve">]. </w:t>
      </w:r>
      <w:r w:rsidRPr="00E84390">
        <w:t>[цитируется по 10 октябрь 2022 г.]. Доступно на: https://www.accessdata.fda.gov/drugsatfda_docs/label/2018/202022s011lbl.pdf</w:t>
      </w:r>
    </w:p>
    <w:p w14:paraId="38875763" w14:textId="77777777" w:rsidR="00E84390" w:rsidRPr="00E84390" w:rsidRDefault="00E84390" w:rsidP="00027534">
      <w:pPr>
        <w:tabs>
          <w:tab w:val="left" w:pos="384"/>
        </w:tabs>
        <w:spacing w:after="0" w:line="240" w:lineRule="auto"/>
        <w:ind w:left="384" w:hanging="384"/>
      </w:pPr>
      <w:r w:rsidRPr="00E84390">
        <w:t>21.</w:t>
      </w:r>
      <w:r w:rsidRPr="00E84390">
        <w:tab/>
        <w:t>ИМПП РФ, Эдюрант, таблетки, покрытые пленочной оболочкой, 25 мг [Интернет]. [цитируется по 10 октябрь 2022 г.]. Доступно на: https://grls.rosminzdrav.ru/InstrImg/2019/2/28/1428676/%D0%9B%D0%9F-001769[2018]_0.pdf</w:t>
      </w:r>
    </w:p>
    <w:p w14:paraId="3B3048A2" w14:textId="77777777" w:rsidR="00E84390" w:rsidRPr="00E84390" w:rsidRDefault="00E84390" w:rsidP="00027534">
      <w:pPr>
        <w:tabs>
          <w:tab w:val="left" w:pos="384"/>
        </w:tabs>
        <w:spacing w:after="0" w:line="240" w:lineRule="auto"/>
        <w:ind w:left="384" w:hanging="384"/>
      </w:pPr>
      <w:r w:rsidRPr="00E84390">
        <w:rPr>
          <w:lang w:val="en-US"/>
        </w:rPr>
        <w:t>22.</w:t>
      </w:r>
      <w:r w:rsidRPr="00E84390">
        <w:rPr>
          <w:lang w:val="en-US"/>
        </w:rPr>
        <w:tab/>
        <w:t>EDURANT 25 mg film-coated tablets. Summary of product characteristics. [</w:t>
      </w:r>
      <w:r w:rsidRPr="00E84390">
        <w:t>Интернет</w:t>
      </w:r>
      <w:r w:rsidRPr="00E84390">
        <w:rPr>
          <w:lang w:val="en-US"/>
        </w:rPr>
        <w:t xml:space="preserve">]. </w:t>
      </w:r>
      <w:r w:rsidRPr="00E84390">
        <w:t>[цитируется по 9 октябрь 2022 г.]. Доступно на: https://www.ema.europa.eu/en/documents/product-information/edurant-epar-product-information_en.pdf</w:t>
      </w:r>
    </w:p>
    <w:p w14:paraId="465F3642" w14:textId="77777777" w:rsidR="00E84390" w:rsidRPr="00E84390" w:rsidRDefault="00E84390" w:rsidP="00027534">
      <w:pPr>
        <w:tabs>
          <w:tab w:val="left" w:pos="384"/>
        </w:tabs>
        <w:spacing w:after="0" w:line="240" w:lineRule="auto"/>
        <w:ind w:left="384" w:hanging="384"/>
        <w:rPr>
          <w:lang w:val="en-US"/>
        </w:rPr>
      </w:pPr>
      <w:r w:rsidRPr="00E84390">
        <w:rPr>
          <w:lang w:val="en-US"/>
        </w:rPr>
        <w:t>23.</w:t>
      </w:r>
      <w:r w:rsidRPr="00E84390">
        <w:rPr>
          <w:lang w:val="en-US"/>
        </w:rPr>
        <w:tab/>
        <w:t xml:space="preserve">Dickinson L, Yapa HM, Jackson A, Moyle G, Else L, Amara A, </w:t>
      </w:r>
      <w:r w:rsidRPr="00E84390">
        <w:t>и</w:t>
      </w:r>
      <w:r w:rsidRPr="00E84390">
        <w:rPr>
          <w:lang w:val="en-US"/>
        </w:rPr>
        <w:t xml:space="preserve"> </w:t>
      </w:r>
      <w:r w:rsidRPr="00E84390">
        <w:t>др</w:t>
      </w:r>
      <w:r w:rsidRPr="00E84390">
        <w:rPr>
          <w:lang w:val="en-US"/>
        </w:rPr>
        <w:t xml:space="preserve">. Plasma Tenofovir, Emtricitabine, and Rilpivirine and Intracellular Tenofovir Diphosphate and Emtricitabine Triphosphate Pharmacokinetics following Drug Intake Cessation. Antimicrob Agents Chemother. </w:t>
      </w:r>
      <w:r w:rsidRPr="00E84390">
        <w:t>октябрь</w:t>
      </w:r>
      <w:r w:rsidRPr="00E84390">
        <w:rPr>
          <w:lang w:val="en-US"/>
        </w:rPr>
        <w:t xml:space="preserve"> 2015 </w:t>
      </w:r>
      <w:r w:rsidRPr="00E84390">
        <w:t>г</w:t>
      </w:r>
      <w:r w:rsidRPr="00E84390">
        <w:rPr>
          <w:lang w:val="en-US"/>
        </w:rPr>
        <w:t xml:space="preserve">.;59(10):6080–6. </w:t>
      </w:r>
    </w:p>
    <w:p w14:paraId="4DB15FC9" w14:textId="77777777" w:rsidR="00E84390" w:rsidRPr="00E84390" w:rsidRDefault="00E84390" w:rsidP="00027534">
      <w:pPr>
        <w:tabs>
          <w:tab w:val="left" w:pos="384"/>
        </w:tabs>
        <w:spacing w:after="0" w:line="240" w:lineRule="auto"/>
        <w:ind w:left="384" w:hanging="384"/>
        <w:rPr>
          <w:lang w:val="en-US"/>
        </w:rPr>
      </w:pPr>
      <w:r w:rsidRPr="00E84390">
        <w:rPr>
          <w:lang w:val="en-US"/>
        </w:rPr>
        <w:t>24.</w:t>
      </w:r>
      <w:r w:rsidRPr="00E84390">
        <w:rPr>
          <w:lang w:val="en-US"/>
        </w:rPr>
        <w:tab/>
        <w:t xml:space="preserve">Ford SL, Gould E, Chen S, Margolis D, Spreen W, Crauwels H, </w:t>
      </w:r>
      <w:r w:rsidRPr="00E84390">
        <w:t>и</w:t>
      </w:r>
      <w:r w:rsidRPr="00E84390">
        <w:rPr>
          <w:lang w:val="en-US"/>
        </w:rPr>
        <w:t xml:space="preserve"> </w:t>
      </w:r>
      <w:r w:rsidRPr="00E84390">
        <w:t>др</w:t>
      </w:r>
      <w:r w:rsidRPr="00E84390">
        <w:rPr>
          <w:lang w:val="en-US"/>
        </w:rPr>
        <w:t xml:space="preserve">. Lack of pharmacokinetic interaction between rilpivirine and integrase inhibitors dolutegravir and GSK1265744. Antimicrob Agents Chemother. </w:t>
      </w:r>
      <w:r w:rsidRPr="00E84390">
        <w:t>ноябрь</w:t>
      </w:r>
      <w:r w:rsidRPr="00E84390">
        <w:rPr>
          <w:lang w:val="en-US"/>
        </w:rPr>
        <w:t xml:space="preserve"> 2013 </w:t>
      </w:r>
      <w:r w:rsidRPr="00E84390">
        <w:t>г</w:t>
      </w:r>
      <w:r w:rsidRPr="00E84390">
        <w:rPr>
          <w:lang w:val="en-US"/>
        </w:rPr>
        <w:t xml:space="preserve">.;57(11):5472–7. </w:t>
      </w:r>
    </w:p>
    <w:p w14:paraId="28B48BBF" w14:textId="77777777" w:rsidR="00E84390" w:rsidRPr="00E84390" w:rsidRDefault="00E84390" w:rsidP="00027534">
      <w:pPr>
        <w:tabs>
          <w:tab w:val="left" w:pos="384"/>
        </w:tabs>
        <w:spacing w:after="0" w:line="240" w:lineRule="auto"/>
        <w:ind w:left="384" w:hanging="384"/>
        <w:rPr>
          <w:lang w:val="en-US"/>
        </w:rPr>
      </w:pPr>
      <w:r w:rsidRPr="00E84390">
        <w:rPr>
          <w:lang w:val="en-US"/>
        </w:rPr>
        <w:t>25.</w:t>
      </w:r>
      <w:r w:rsidRPr="00E84390">
        <w:rPr>
          <w:lang w:val="en-US"/>
        </w:rPr>
        <w:tab/>
        <w:t xml:space="preserve">Lade JM, Avery LB, Bumpus NN. Human biotransformation of the nonnucleoside reverse transcriptase inhibitor rilpivirine and a cross-species metabolism comparison. Antimicrob Agents Chemother. </w:t>
      </w:r>
      <w:r w:rsidRPr="00E84390">
        <w:t>октябрь</w:t>
      </w:r>
      <w:r w:rsidRPr="00E84390">
        <w:rPr>
          <w:lang w:val="en-US"/>
        </w:rPr>
        <w:t xml:space="preserve"> 2013 </w:t>
      </w:r>
      <w:r w:rsidRPr="00E84390">
        <w:t>г</w:t>
      </w:r>
      <w:r w:rsidRPr="00E84390">
        <w:rPr>
          <w:lang w:val="en-US"/>
        </w:rPr>
        <w:t xml:space="preserve">.;57(10):5067–79. </w:t>
      </w:r>
    </w:p>
    <w:p w14:paraId="3161DD2E" w14:textId="77777777" w:rsidR="00E84390" w:rsidRPr="00E84390" w:rsidRDefault="00E84390" w:rsidP="00027534">
      <w:pPr>
        <w:tabs>
          <w:tab w:val="left" w:pos="384"/>
        </w:tabs>
        <w:spacing w:after="0" w:line="240" w:lineRule="auto"/>
        <w:ind w:left="384" w:hanging="384"/>
        <w:rPr>
          <w:lang w:val="en-US"/>
        </w:rPr>
      </w:pPr>
      <w:r w:rsidRPr="00E84390">
        <w:rPr>
          <w:lang w:val="en-US"/>
        </w:rPr>
        <w:t>26.</w:t>
      </w:r>
      <w:r w:rsidRPr="00E84390">
        <w:rPr>
          <w:lang w:val="en-US"/>
        </w:rPr>
        <w:tab/>
        <w:t xml:space="preserve">Tran AH, Best BM, Stek A, Wang J, Capparelli EV, Burchett SK, </w:t>
      </w:r>
      <w:r w:rsidRPr="00E84390">
        <w:t>и</w:t>
      </w:r>
      <w:r w:rsidRPr="00E84390">
        <w:rPr>
          <w:lang w:val="en-US"/>
        </w:rPr>
        <w:t xml:space="preserve"> </w:t>
      </w:r>
      <w:r w:rsidRPr="00E84390">
        <w:t>др</w:t>
      </w:r>
      <w:r w:rsidRPr="00E84390">
        <w:rPr>
          <w:lang w:val="en-US"/>
        </w:rPr>
        <w:t xml:space="preserve">. Pharmacokinetics of Rilpivirine in HIV-Infected Pregnant Women. J Acquir Immune Defic Syndr 1999. 1 </w:t>
      </w:r>
      <w:r w:rsidRPr="00E84390">
        <w:t>июль</w:t>
      </w:r>
      <w:r w:rsidRPr="00E84390">
        <w:rPr>
          <w:lang w:val="en-US"/>
        </w:rPr>
        <w:t xml:space="preserve"> 2016 </w:t>
      </w:r>
      <w:r w:rsidRPr="00E84390">
        <w:t>г</w:t>
      </w:r>
      <w:r w:rsidRPr="00E84390">
        <w:rPr>
          <w:lang w:val="en-US"/>
        </w:rPr>
        <w:t xml:space="preserve">.;72(3):289–96. </w:t>
      </w:r>
    </w:p>
    <w:p w14:paraId="126EE96F" w14:textId="77777777" w:rsidR="00E84390" w:rsidRPr="00E84390" w:rsidRDefault="00E84390" w:rsidP="00027534">
      <w:pPr>
        <w:tabs>
          <w:tab w:val="left" w:pos="384"/>
        </w:tabs>
        <w:spacing w:after="0" w:line="240" w:lineRule="auto"/>
        <w:ind w:left="384" w:hanging="384"/>
        <w:rPr>
          <w:lang w:val="en-US"/>
        </w:rPr>
      </w:pPr>
      <w:r w:rsidRPr="00E84390">
        <w:rPr>
          <w:lang w:val="en-US"/>
        </w:rPr>
        <w:t>27.</w:t>
      </w:r>
      <w:r w:rsidRPr="00E84390">
        <w:rPr>
          <w:lang w:val="en-US"/>
        </w:rPr>
        <w:tab/>
        <w:t xml:space="preserve">Xavier Ruiz F, Arnold E. Evolving understanding of HIV-1 reverse transcriptase structure, function, inhibition, and resistance. Curr Opin Struct Biol. </w:t>
      </w:r>
      <w:r w:rsidRPr="00E84390">
        <w:t>апрель</w:t>
      </w:r>
      <w:r w:rsidRPr="00E84390">
        <w:rPr>
          <w:lang w:val="en-US"/>
        </w:rPr>
        <w:t xml:space="preserve"> 2020 </w:t>
      </w:r>
      <w:r w:rsidRPr="00E84390">
        <w:t>г</w:t>
      </w:r>
      <w:r w:rsidRPr="00E84390">
        <w:rPr>
          <w:lang w:val="en-US"/>
        </w:rPr>
        <w:t xml:space="preserve">.;61:113–23. </w:t>
      </w:r>
    </w:p>
    <w:p w14:paraId="43FDF1E2" w14:textId="77777777" w:rsidR="00E84390" w:rsidRPr="00E84390" w:rsidRDefault="00E84390" w:rsidP="00027534">
      <w:pPr>
        <w:tabs>
          <w:tab w:val="left" w:pos="384"/>
        </w:tabs>
        <w:spacing w:after="0" w:line="240" w:lineRule="auto"/>
        <w:ind w:left="384" w:hanging="384"/>
        <w:rPr>
          <w:lang w:val="en-US"/>
        </w:rPr>
      </w:pPr>
      <w:r w:rsidRPr="00E84390">
        <w:rPr>
          <w:lang w:val="en-US"/>
        </w:rPr>
        <w:t>28.</w:t>
      </w:r>
      <w:r w:rsidRPr="00E84390">
        <w:rPr>
          <w:lang w:val="en-US"/>
        </w:rPr>
        <w:tab/>
        <w:t xml:space="preserve">Giacobbi NS, Sluis-Cremer N. In Vitro Cross-Resistance Profiles of Rilpivirine, Dapivirine, and MIV-150, Nonnucleoside Reverse Transcriptase Inhibitor Microbicides in Clinical Development for the Prevention of HIV-1 Infection. Antimicrob Agents Chemother. </w:t>
      </w:r>
      <w:r w:rsidRPr="00E84390">
        <w:t>июль</w:t>
      </w:r>
      <w:r w:rsidRPr="00E84390">
        <w:rPr>
          <w:lang w:val="en-US"/>
        </w:rPr>
        <w:t xml:space="preserve"> 2017 </w:t>
      </w:r>
      <w:r w:rsidRPr="00E84390">
        <w:t>г</w:t>
      </w:r>
      <w:r w:rsidRPr="00E84390">
        <w:rPr>
          <w:lang w:val="en-US"/>
        </w:rPr>
        <w:t xml:space="preserve">.;61(7):e00277-17. </w:t>
      </w:r>
    </w:p>
    <w:p w14:paraId="00354B8A" w14:textId="77777777" w:rsidR="00E84390" w:rsidRPr="00E84390" w:rsidRDefault="00E84390" w:rsidP="00027534">
      <w:pPr>
        <w:tabs>
          <w:tab w:val="left" w:pos="384"/>
        </w:tabs>
        <w:spacing w:after="0" w:line="240" w:lineRule="auto"/>
        <w:ind w:left="384" w:hanging="384"/>
        <w:rPr>
          <w:lang w:val="en-US"/>
        </w:rPr>
      </w:pPr>
      <w:r w:rsidRPr="00E84390">
        <w:rPr>
          <w:lang w:val="en-US"/>
        </w:rPr>
        <w:t>29.</w:t>
      </w:r>
      <w:r w:rsidRPr="00E84390">
        <w:rPr>
          <w:lang w:val="en-US"/>
        </w:rPr>
        <w:tab/>
        <w:t xml:space="preserve">Díaz-Delfín J, Domingo P, Mateo MG, Gutierrez MDM, Domingo JC, Giralt M, </w:t>
      </w:r>
      <w:r w:rsidRPr="00E84390">
        <w:t>и</w:t>
      </w:r>
      <w:r w:rsidRPr="00E84390">
        <w:rPr>
          <w:lang w:val="en-US"/>
        </w:rPr>
        <w:t xml:space="preserve"> </w:t>
      </w:r>
      <w:r w:rsidRPr="00E84390">
        <w:t>др</w:t>
      </w:r>
      <w:r w:rsidRPr="00E84390">
        <w:rPr>
          <w:lang w:val="en-US"/>
        </w:rPr>
        <w:t xml:space="preserve">. Effects of rilpivirine on human adipocyte differentiation, gene expression, and release of adipokines and cytokines. Antimicrob Agents Chemother. </w:t>
      </w:r>
      <w:r w:rsidRPr="00E84390">
        <w:t>июнь</w:t>
      </w:r>
      <w:r w:rsidRPr="00E84390">
        <w:rPr>
          <w:lang w:val="en-US"/>
        </w:rPr>
        <w:t xml:space="preserve"> 2012 </w:t>
      </w:r>
      <w:r w:rsidRPr="00E84390">
        <w:t>г</w:t>
      </w:r>
      <w:r w:rsidRPr="00E84390">
        <w:rPr>
          <w:lang w:val="en-US"/>
        </w:rPr>
        <w:t xml:space="preserve">.;56(6):3369–75. </w:t>
      </w:r>
    </w:p>
    <w:p w14:paraId="179F97D8" w14:textId="77777777" w:rsidR="00E84390" w:rsidRPr="00E84390" w:rsidRDefault="00E84390" w:rsidP="00027534">
      <w:pPr>
        <w:tabs>
          <w:tab w:val="left" w:pos="384"/>
        </w:tabs>
        <w:spacing w:after="0" w:line="240" w:lineRule="auto"/>
        <w:ind w:left="384" w:hanging="384"/>
        <w:rPr>
          <w:lang w:val="en-US"/>
        </w:rPr>
      </w:pPr>
      <w:r w:rsidRPr="00E84390">
        <w:rPr>
          <w:lang w:val="en-US"/>
        </w:rPr>
        <w:t>30.</w:t>
      </w:r>
      <w:r w:rsidRPr="00E84390">
        <w:rPr>
          <w:lang w:val="en-US"/>
        </w:rPr>
        <w:tab/>
        <w:t xml:space="preserve">Islam S, Teo T, Kumarasiri M, Slater M, Martin JH, Wang S, </w:t>
      </w:r>
      <w:r w:rsidRPr="00E84390">
        <w:t>и</w:t>
      </w:r>
      <w:r w:rsidRPr="00E84390">
        <w:rPr>
          <w:lang w:val="en-US"/>
        </w:rPr>
        <w:t xml:space="preserve"> </w:t>
      </w:r>
      <w:r w:rsidRPr="00E84390">
        <w:t>др</w:t>
      </w:r>
      <w:r w:rsidRPr="00E84390">
        <w:rPr>
          <w:lang w:val="en-US"/>
        </w:rPr>
        <w:t xml:space="preserve">. Combined In Silico and In Vitro Evidence Supporting an Aurora A Kinase Inhibitory Role of the Anti-Viral Drug Rilpivirine and an Anti-Proliferative Influence on Cancer Cells. Pharm Basel Switz. 25 </w:t>
      </w:r>
      <w:r w:rsidRPr="00E84390">
        <w:t>сентябрь</w:t>
      </w:r>
      <w:r w:rsidRPr="00E84390">
        <w:rPr>
          <w:lang w:val="en-US"/>
        </w:rPr>
        <w:t xml:space="preserve"> 2022 </w:t>
      </w:r>
      <w:r w:rsidRPr="00E84390">
        <w:t>г</w:t>
      </w:r>
      <w:r w:rsidRPr="00E84390">
        <w:rPr>
          <w:lang w:val="en-US"/>
        </w:rPr>
        <w:t xml:space="preserve">.;15(10):1186. </w:t>
      </w:r>
    </w:p>
    <w:p w14:paraId="6091017A" w14:textId="77777777" w:rsidR="00E84390" w:rsidRPr="0017115A" w:rsidRDefault="00E84390" w:rsidP="00027534">
      <w:pPr>
        <w:tabs>
          <w:tab w:val="left" w:pos="384"/>
        </w:tabs>
        <w:spacing w:after="0" w:line="240" w:lineRule="auto"/>
        <w:ind w:left="384" w:hanging="384"/>
      </w:pPr>
      <w:r w:rsidRPr="00E84390">
        <w:rPr>
          <w:lang w:val="en-US"/>
        </w:rPr>
        <w:t>31.</w:t>
      </w:r>
      <w:r w:rsidRPr="00E84390">
        <w:rPr>
          <w:lang w:val="en-US"/>
        </w:rPr>
        <w:tab/>
      </w:r>
      <w:r w:rsidR="008E1A43" w:rsidRPr="008E1A43">
        <w:rPr>
          <w:lang w:val="en-US"/>
        </w:rPr>
        <w:t>Fuad A, Estari M, Rakesh D, Shravan V</w:t>
      </w:r>
      <w:r w:rsidRPr="00E84390">
        <w:rPr>
          <w:lang w:val="en-US"/>
        </w:rPr>
        <w:t xml:space="preserve">. Rilpivirine inhibits SARS-CoV-2 protein targets: A potential multi-target drug. </w:t>
      </w:r>
      <w:r w:rsidRPr="00E84390">
        <w:t>J Infect Public Health [Интернет]. октябрь 2021 г. [цитируется по 2 ноябрь 2022 г.];14(10). Доступно</w:t>
      </w:r>
      <w:r w:rsidRPr="0017115A">
        <w:t xml:space="preserve"> </w:t>
      </w:r>
      <w:r w:rsidRPr="00E84390">
        <w:t>на</w:t>
      </w:r>
      <w:r w:rsidRPr="0017115A">
        <w:t xml:space="preserve">: </w:t>
      </w:r>
      <w:r w:rsidRPr="00E84390">
        <w:rPr>
          <w:lang w:val="en-US"/>
        </w:rPr>
        <w:t>https</w:t>
      </w:r>
      <w:r w:rsidRPr="0017115A">
        <w:t>://</w:t>
      </w:r>
      <w:r w:rsidRPr="00E84390">
        <w:rPr>
          <w:lang w:val="en-US"/>
        </w:rPr>
        <w:t>pubmed</w:t>
      </w:r>
      <w:r w:rsidRPr="0017115A">
        <w:t>.</w:t>
      </w:r>
      <w:r w:rsidRPr="00E84390">
        <w:rPr>
          <w:lang w:val="en-US"/>
        </w:rPr>
        <w:t>ncbi</w:t>
      </w:r>
      <w:r w:rsidRPr="0017115A">
        <w:t>.</w:t>
      </w:r>
      <w:r w:rsidRPr="00E84390">
        <w:rPr>
          <w:lang w:val="en-US"/>
        </w:rPr>
        <w:t>nlm</w:t>
      </w:r>
      <w:r w:rsidRPr="0017115A">
        <w:t>.</w:t>
      </w:r>
      <w:r w:rsidRPr="00E84390">
        <w:rPr>
          <w:lang w:val="en-US"/>
        </w:rPr>
        <w:t>nih</w:t>
      </w:r>
      <w:r w:rsidRPr="0017115A">
        <w:t>.</w:t>
      </w:r>
      <w:r w:rsidRPr="00E84390">
        <w:rPr>
          <w:lang w:val="en-US"/>
        </w:rPr>
        <w:t>gov</w:t>
      </w:r>
      <w:r w:rsidRPr="0017115A">
        <w:t>/34326009/</w:t>
      </w:r>
    </w:p>
    <w:p w14:paraId="3E4A4F4E" w14:textId="0EFCB33F" w:rsidR="00E84390" w:rsidRPr="00E84390" w:rsidRDefault="00E84390" w:rsidP="00027534">
      <w:pPr>
        <w:tabs>
          <w:tab w:val="left" w:pos="384"/>
        </w:tabs>
        <w:spacing w:after="0" w:line="240" w:lineRule="auto"/>
        <w:ind w:left="384" w:hanging="384"/>
      </w:pPr>
      <w:r w:rsidRPr="0017115A">
        <w:t>32.</w:t>
      </w:r>
      <w:r w:rsidRPr="0017115A">
        <w:tab/>
      </w:r>
      <w:r w:rsidRPr="00E84390">
        <w:t>Клинические рекомендации. ВИЧ-инфекция у взрослых 2020 — Национальная ассоциация специалистов в области ВИЧ/СПИДа [Интернет]. [цитируется по 10 октябрь 2022 г.]. Доступно на: http://rushiv.ru/klinicheskie-rekomendatsii-vich-infektsiya-u-vzroslyh-2020/</w:t>
      </w:r>
    </w:p>
    <w:p w14:paraId="43D1432B" w14:textId="0334DCFB" w:rsidR="00E84390" w:rsidRPr="00E84390" w:rsidRDefault="00A93C7C" w:rsidP="00027534">
      <w:pPr>
        <w:tabs>
          <w:tab w:val="left" w:pos="384"/>
        </w:tabs>
        <w:spacing w:after="0" w:line="240" w:lineRule="auto"/>
        <w:ind w:left="384" w:hanging="384"/>
      </w:pPr>
      <w:r>
        <w:t>3</w:t>
      </w:r>
      <w:r w:rsidR="00E84390" w:rsidRPr="00E84390">
        <w:t>3.</w:t>
      </w:r>
      <w:r w:rsidR="00E84390" w:rsidRPr="00E84390">
        <w:tab/>
        <w:t>Клинические рекомендации. ВИЧ-инфекция у детей — Национальная ассоциация специалистов в области ВИЧ/СПИДа [Интернет]. [цитируется по 10 октябрь 2022 г.]. Доступно на: http://rushiv.ru/klinicheskie-rekomendatsii-vich-infektsiya-u-detej/</w:t>
      </w:r>
    </w:p>
    <w:p w14:paraId="4E0AAEAC" w14:textId="39020B09" w:rsidR="00E84390" w:rsidRPr="00E84390" w:rsidRDefault="00A93C7C" w:rsidP="00027534">
      <w:pPr>
        <w:tabs>
          <w:tab w:val="left" w:pos="384"/>
        </w:tabs>
        <w:spacing w:after="0" w:line="240" w:lineRule="auto"/>
        <w:ind w:left="384" w:hanging="384"/>
      </w:pPr>
      <w:r w:rsidRPr="00A93C7C">
        <w:rPr>
          <w:lang w:val="en-US"/>
        </w:rPr>
        <w:t>3</w:t>
      </w:r>
      <w:r w:rsidR="00E84390" w:rsidRPr="00E84390">
        <w:rPr>
          <w:lang w:val="en-US"/>
        </w:rPr>
        <w:t>4.</w:t>
      </w:r>
      <w:r w:rsidR="00E84390" w:rsidRPr="00E84390">
        <w:rPr>
          <w:lang w:val="en-US"/>
        </w:rPr>
        <w:tab/>
        <w:t>BHIVA guidelines on antiretroviral treatment for adults living with HIV-1 2022 - consultation version [</w:t>
      </w:r>
      <w:r w:rsidR="00E84390" w:rsidRPr="00E84390">
        <w:t>Интернет</w:t>
      </w:r>
      <w:r w:rsidR="00E84390" w:rsidRPr="00E84390">
        <w:rPr>
          <w:lang w:val="en-US"/>
        </w:rPr>
        <w:t xml:space="preserve">]. </w:t>
      </w:r>
      <w:r w:rsidR="00E84390" w:rsidRPr="00E84390">
        <w:t>[цитируется по 10 октябрь 2022 г.]. Доступно на: https://www.bhiva.org/treatment-guidelines-consultation</w:t>
      </w:r>
    </w:p>
    <w:p w14:paraId="0ADBE576" w14:textId="20AD6E6E" w:rsidR="00E84390" w:rsidRPr="00E84390" w:rsidRDefault="00A93C7C" w:rsidP="00027534">
      <w:pPr>
        <w:tabs>
          <w:tab w:val="left" w:pos="384"/>
        </w:tabs>
        <w:spacing w:after="0" w:line="240" w:lineRule="auto"/>
        <w:ind w:left="384" w:hanging="384"/>
      </w:pPr>
      <w:r w:rsidRPr="00A93C7C">
        <w:rPr>
          <w:lang w:val="en-US"/>
        </w:rPr>
        <w:t>3</w:t>
      </w:r>
      <w:r w:rsidR="00E84390" w:rsidRPr="00E84390">
        <w:rPr>
          <w:lang w:val="en-US"/>
        </w:rPr>
        <w:t>5.</w:t>
      </w:r>
      <w:r w:rsidR="00E84390" w:rsidRPr="00E84390">
        <w:rPr>
          <w:lang w:val="en-US"/>
        </w:rPr>
        <w:tab/>
        <w:t>WHO publishes new Consolidated HIV guidelines for prevention, treatment, service delivery &amp; monitoring [</w:t>
      </w:r>
      <w:r w:rsidR="00E84390" w:rsidRPr="00E84390">
        <w:t>Интернет</w:t>
      </w:r>
      <w:r w:rsidR="00E84390" w:rsidRPr="00E84390">
        <w:rPr>
          <w:lang w:val="en-US"/>
        </w:rPr>
        <w:t xml:space="preserve">]. </w:t>
      </w:r>
      <w:r w:rsidR="00E84390" w:rsidRPr="00E84390">
        <w:t>[цитируется по 4 ноябрь 2022 г.]. Доступно на: https://www.who.int/news/item/16-07-2021-who-publishes-new-consolidated-hiv-guidelines-for-prevention-treatment-service-delivery-monitoring</w:t>
      </w:r>
    </w:p>
    <w:p w14:paraId="30FEA5B4" w14:textId="0DEACD2C" w:rsidR="00E84390" w:rsidRPr="00E84390" w:rsidRDefault="00A93C7C" w:rsidP="00027534">
      <w:pPr>
        <w:tabs>
          <w:tab w:val="left" w:pos="384"/>
        </w:tabs>
        <w:spacing w:after="0" w:line="240" w:lineRule="auto"/>
        <w:ind w:left="384" w:hanging="384"/>
        <w:rPr>
          <w:lang w:val="en-US"/>
        </w:rPr>
      </w:pPr>
      <w:r w:rsidRPr="0017115A">
        <w:rPr>
          <w:lang w:val="en-US"/>
        </w:rPr>
        <w:t>3</w:t>
      </w:r>
      <w:r w:rsidR="00E84390" w:rsidRPr="00E84390">
        <w:rPr>
          <w:lang w:val="en-US"/>
        </w:rPr>
        <w:t>6.</w:t>
      </w:r>
      <w:r w:rsidR="00E84390" w:rsidRPr="00E84390">
        <w:rPr>
          <w:lang w:val="en-US"/>
        </w:rPr>
        <w:tab/>
        <w:t xml:space="preserve">Naif HM. Pathogenesis of HIV Infection. Infect Dis Rep. 6 </w:t>
      </w:r>
      <w:r w:rsidR="00E84390" w:rsidRPr="00E84390">
        <w:t>июнь</w:t>
      </w:r>
      <w:r w:rsidR="00E84390" w:rsidRPr="00E84390">
        <w:rPr>
          <w:lang w:val="en-US"/>
        </w:rPr>
        <w:t xml:space="preserve"> 2013 </w:t>
      </w:r>
      <w:r w:rsidR="00E84390" w:rsidRPr="00E84390">
        <w:t>г</w:t>
      </w:r>
      <w:r w:rsidR="00E84390" w:rsidRPr="00E84390">
        <w:rPr>
          <w:lang w:val="en-US"/>
        </w:rPr>
        <w:t xml:space="preserve">.;5(Suppl 1):e6. </w:t>
      </w:r>
    </w:p>
    <w:p w14:paraId="01A16187" w14:textId="77777777" w:rsidR="00BF14DE" w:rsidRDefault="00A93C7C" w:rsidP="00A93C7C">
      <w:pPr>
        <w:tabs>
          <w:tab w:val="left" w:pos="384"/>
        </w:tabs>
        <w:spacing w:after="0" w:line="240" w:lineRule="auto"/>
        <w:ind w:left="384" w:hanging="384"/>
        <w:rPr>
          <w:lang w:val="en-US"/>
        </w:rPr>
      </w:pPr>
      <w:r w:rsidRPr="00A93C7C">
        <w:rPr>
          <w:lang w:val="en-US"/>
        </w:rPr>
        <w:t>3</w:t>
      </w:r>
      <w:r w:rsidR="00E84390" w:rsidRPr="00E84390">
        <w:rPr>
          <w:lang w:val="en-US"/>
        </w:rPr>
        <w:t>7.</w:t>
      </w:r>
      <w:r w:rsidR="00E84390" w:rsidRPr="00E84390">
        <w:rPr>
          <w:lang w:val="en-US"/>
        </w:rPr>
        <w:tab/>
      </w:r>
      <w:r w:rsidR="00BF14DE" w:rsidRPr="00E84390">
        <w:rPr>
          <w:lang w:val="en-US"/>
        </w:rPr>
        <w:t xml:space="preserve">Lombaard J, Ssali F, Thanyawee P, Fourie J, Vanveggel S, Linthicum C, </w:t>
      </w:r>
      <w:r w:rsidR="00BF14DE" w:rsidRPr="00E84390">
        <w:t>и</w:t>
      </w:r>
      <w:r w:rsidR="00BF14DE" w:rsidRPr="00E84390">
        <w:rPr>
          <w:lang w:val="en-US"/>
        </w:rPr>
        <w:t xml:space="preserve"> </w:t>
      </w:r>
      <w:r w:rsidR="00BF14DE" w:rsidRPr="00E84390">
        <w:t>др</w:t>
      </w:r>
      <w:r w:rsidR="00BF14DE" w:rsidRPr="00E84390">
        <w:rPr>
          <w:lang w:val="en-US"/>
        </w:rPr>
        <w:t xml:space="preserve">. Phase 2 Open-Label Study of Long-Term Safety, Tolerability, and Antiviral Activity of Rilpivirine in Antiretroviral-Naive Adolescents Living with HIV-1. </w:t>
      </w:r>
      <w:r w:rsidR="00BF14DE" w:rsidRPr="0017115A">
        <w:rPr>
          <w:lang w:val="en-US"/>
        </w:rPr>
        <w:t xml:space="preserve">Antimicrob Agents Chemother. </w:t>
      </w:r>
      <w:r w:rsidR="00BF14DE" w:rsidRPr="00BF14DE">
        <w:rPr>
          <w:lang w:val="en-US"/>
        </w:rPr>
        <w:t xml:space="preserve">15 </w:t>
      </w:r>
      <w:r w:rsidR="00BF14DE" w:rsidRPr="00E84390">
        <w:t>февраль</w:t>
      </w:r>
      <w:r w:rsidR="00BF14DE" w:rsidRPr="00BF14DE">
        <w:rPr>
          <w:lang w:val="en-US"/>
        </w:rPr>
        <w:t xml:space="preserve"> 2022 </w:t>
      </w:r>
      <w:r w:rsidR="00BF14DE" w:rsidRPr="00E84390">
        <w:t>г</w:t>
      </w:r>
      <w:r w:rsidR="00BF14DE" w:rsidRPr="00BF14DE">
        <w:rPr>
          <w:lang w:val="en-US"/>
        </w:rPr>
        <w:t>.;66(2):e0091621.</w:t>
      </w:r>
    </w:p>
    <w:p w14:paraId="47E614AA" w14:textId="7D5841B8" w:rsidR="0058580C" w:rsidRPr="0058580C" w:rsidRDefault="00BF14DE" w:rsidP="0058580C">
      <w:pPr>
        <w:tabs>
          <w:tab w:val="left" w:pos="384"/>
        </w:tabs>
        <w:spacing w:after="0" w:line="240" w:lineRule="auto"/>
        <w:ind w:left="384" w:hanging="384"/>
      </w:pPr>
      <w:r w:rsidRPr="00BF14DE">
        <w:rPr>
          <w:lang w:val="en-US"/>
        </w:rPr>
        <w:t xml:space="preserve">38. </w:t>
      </w:r>
      <w:r w:rsidR="00E84390" w:rsidRPr="00E84390">
        <w:rPr>
          <w:lang w:val="en-US"/>
        </w:rPr>
        <w:t xml:space="preserve">Mills AM, Antinori A, Clotet B, Fourie J, Herrera G, Hicks C, </w:t>
      </w:r>
      <w:r w:rsidR="00E84390" w:rsidRPr="00E84390">
        <w:t>и</w:t>
      </w:r>
      <w:r w:rsidR="00E84390" w:rsidRPr="00E84390">
        <w:rPr>
          <w:lang w:val="en-US"/>
        </w:rPr>
        <w:t xml:space="preserve"> </w:t>
      </w:r>
      <w:r w:rsidR="00E84390" w:rsidRPr="00E84390">
        <w:t>др</w:t>
      </w:r>
      <w:r w:rsidR="00E84390" w:rsidRPr="00E84390">
        <w:rPr>
          <w:lang w:val="en-US"/>
        </w:rPr>
        <w:t xml:space="preserve">. Neurological and psychiatric tolerability of rilpivirine (TMC278) vs. efavirenz in treatment-naïve, HIV-1-infected patients at 48 weeks. </w:t>
      </w:r>
      <w:r w:rsidR="00E84390" w:rsidRPr="00A93C7C">
        <w:rPr>
          <w:lang w:val="en-US"/>
        </w:rPr>
        <w:t>HIV</w:t>
      </w:r>
      <w:r w:rsidR="00E84390" w:rsidRPr="00303D19">
        <w:t xml:space="preserve"> </w:t>
      </w:r>
      <w:r w:rsidR="00E84390" w:rsidRPr="00A93C7C">
        <w:rPr>
          <w:lang w:val="en-US"/>
        </w:rPr>
        <w:t>Med</w:t>
      </w:r>
      <w:r w:rsidR="00E84390" w:rsidRPr="00303D19">
        <w:t xml:space="preserve">. </w:t>
      </w:r>
      <w:r w:rsidR="00E84390" w:rsidRPr="00E84390">
        <w:t>август</w:t>
      </w:r>
      <w:r w:rsidR="00E84390" w:rsidRPr="00303D19">
        <w:t xml:space="preserve"> 2013 </w:t>
      </w:r>
      <w:r w:rsidR="00E84390" w:rsidRPr="00E84390">
        <w:t>г</w:t>
      </w:r>
      <w:r w:rsidR="00E84390" w:rsidRPr="00303D19">
        <w:t xml:space="preserve">.;14(7):391–400. </w:t>
      </w:r>
      <w:r w:rsidR="00E84390" w:rsidRPr="00E84390">
        <w:fldChar w:fldCharType="end"/>
      </w:r>
      <w:bookmarkEnd w:id="171"/>
    </w:p>
    <w:p w14:paraId="74EFE56B" w14:textId="58FED7A6" w:rsidR="008B7FBF" w:rsidRPr="004435FE" w:rsidRDefault="008B7FBF" w:rsidP="0058580C">
      <w:pPr>
        <w:pStyle w:val="12"/>
        <w:spacing w:line="240" w:lineRule="auto"/>
        <w:rPr>
          <w:rStyle w:val="src"/>
          <w:rFonts w:cs="Times New Roman"/>
          <w:color w:val="000000"/>
          <w:szCs w:val="24"/>
        </w:rPr>
      </w:pPr>
      <w:bookmarkStart w:id="193" w:name="_Toc135635442"/>
      <w:r w:rsidRPr="004435FE">
        <w:rPr>
          <w:rStyle w:val="src"/>
          <w:rFonts w:cs="Times New Roman"/>
          <w:color w:val="000000"/>
          <w:szCs w:val="24"/>
        </w:rPr>
        <w:t>5. ОБСУЖДЕНИЕ ДАННЫХ И ИНСТРУКЦИИ ДЛЯ ИССЛЕДОВАТЕЛЯ</w:t>
      </w:r>
      <w:bookmarkEnd w:id="193"/>
    </w:p>
    <w:p w14:paraId="32413B93" w14:textId="1A3334EF" w:rsidR="008B7FBF" w:rsidRPr="004435FE" w:rsidRDefault="008B7FBF" w:rsidP="0066562E">
      <w:pPr>
        <w:pStyle w:val="2"/>
        <w:spacing w:line="240" w:lineRule="auto"/>
        <w:rPr>
          <w:color w:val="000000"/>
          <w:szCs w:val="24"/>
        </w:rPr>
      </w:pPr>
      <w:bookmarkStart w:id="194" w:name="_Toc135635443"/>
      <w:r w:rsidRPr="004435FE">
        <w:rPr>
          <w:color w:val="000000"/>
          <w:szCs w:val="24"/>
        </w:rPr>
        <w:t>5.1. Обсуждение данных доклинических исследований</w:t>
      </w:r>
      <w:bookmarkEnd w:id="194"/>
    </w:p>
    <w:p w14:paraId="0B973A11" w14:textId="5422DBE7" w:rsidR="00AA6E55" w:rsidRPr="00816738" w:rsidRDefault="00100FDE" w:rsidP="00F25209">
      <w:pPr>
        <w:autoSpaceDE w:val="0"/>
        <w:autoSpaceDN w:val="0"/>
        <w:adjustRightInd w:val="0"/>
        <w:spacing w:after="0" w:line="240" w:lineRule="auto"/>
        <w:ind w:firstLine="708"/>
      </w:pPr>
      <w:bookmarkStart w:id="195" w:name="_Hlk484355353"/>
      <w:r w:rsidRPr="00816738">
        <w:t xml:space="preserve">Так как препарат </w:t>
      </w:r>
      <w:r w:rsidR="0040256F" w:rsidRPr="000B4294">
        <w:t>D</w:t>
      </w:r>
      <w:r w:rsidR="0040256F">
        <w:t>T-RLP</w:t>
      </w:r>
      <w:r w:rsidR="0040256F" w:rsidRPr="000B4294">
        <w:t xml:space="preserve"> </w:t>
      </w:r>
      <w:r w:rsidR="0040256F">
        <w:t>(</w:t>
      </w:r>
      <w:r w:rsidR="0058580C">
        <w:t>АО «Р-Фарм», Россия</w:t>
      </w:r>
      <w:r w:rsidR="0040256F" w:rsidRPr="007765E4">
        <w:t>)</w:t>
      </w:r>
      <w:r w:rsidR="0040256F">
        <w:t xml:space="preserve"> </w:t>
      </w:r>
      <w:r w:rsidRPr="00816738">
        <w:t xml:space="preserve">представляет собой воспроизведенный препарат рилпивирина, который полностью соответствует по качественному и количественному составу действующего вещества, лекарственной форме и дозировке референтному (оригинальному) препарату рилпивирина </w:t>
      </w:r>
      <w:r w:rsidR="00102F65" w:rsidRPr="00816738">
        <w:t>Эдюрант</w:t>
      </w:r>
      <w:r w:rsidR="00DE1F44" w:rsidRPr="00816738">
        <w:rPr>
          <w:vertAlign w:val="superscript"/>
        </w:rPr>
        <w:t>®</w:t>
      </w:r>
      <w:r w:rsidRPr="00816738">
        <w:t xml:space="preserve"> (владелец РУ - ООО «Джонсон &amp; Джонсон», Россия),</w:t>
      </w:r>
      <w:r w:rsidR="00251143" w:rsidRPr="00251143">
        <w:rPr>
          <w:color w:val="000000" w:themeColor="text1"/>
        </w:rPr>
        <w:t xml:space="preserve"> </w:t>
      </w:r>
      <w:r w:rsidR="00251143">
        <w:rPr>
          <w:color w:val="000000" w:themeColor="text1"/>
        </w:rPr>
        <w:t xml:space="preserve">имея лишь незначительные различия по </w:t>
      </w:r>
      <w:r w:rsidR="00251143" w:rsidRPr="00360606">
        <w:rPr>
          <w:color w:val="000000" w:themeColor="text1"/>
        </w:rPr>
        <w:t xml:space="preserve">качественному </w:t>
      </w:r>
      <w:r w:rsidR="00251143">
        <w:rPr>
          <w:color w:val="000000" w:themeColor="text1"/>
        </w:rPr>
        <w:t>и</w:t>
      </w:r>
      <w:r w:rsidR="00251143" w:rsidRPr="00360606">
        <w:rPr>
          <w:color w:val="000000" w:themeColor="text1"/>
        </w:rPr>
        <w:t xml:space="preserve"> количественному составу </w:t>
      </w:r>
      <w:r w:rsidR="00251143" w:rsidRPr="00360606">
        <w:t xml:space="preserve">ряда </w:t>
      </w:r>
      <w:r w:rsidR="00251143" w:rsidRPr="00360606">
        <w:rPr>
          <w:color w:val="000000" w:themeColor="text1"/>
        </w:rPr>
        <w:t>вспомогательных веществ</w:t>
      </w:r>
      <w:r w:rsidR="00251143">
        <w:rPr>
          <w:color w:val="000000" w:themeColor="text1"/>
        </w:rPr>
        <w:t>,</w:t>
      </w:r>
      <w:r w:rsidRPr="00816738">
        <w:t xml:space="preserve"> ожидается, что его свойства будут идентичны свойствам оригинального препарата. </w:t>
      </w:r>
      <w:r w:rsidR="00AA6E55" w:rsidRPr="00816738">
        <w:t xml:space="preserve">Для прогнозирования токсического действия, планируемого к регистрации и коммерческому выпуску препарата </w:t>
      </w:r>
      <w:r w:rsidR="00D17E2C" w:rsidRPr="00816738">
        <w:rPr>
          <w:lang w:val="en-US" w:eastAsia="ru-RU"/>
        </w:rPr>
        <w:t>DT</w:t>
      </w:r>
      <w:r w:rsidR="00D17E2C" w:rsidRPr="00816738">
        <w:rPr>
          <w:lang w:eastAsia="ru-RU"/>
        </w:rPr>
        <w:t>-</w:t>
      </w:r>
      <w:r w:rsidR="00D17E2C" w:rsidRPr="00816738">
        <w:rPr>
          <w:lang w:val="en-US" w:eastAsia="ru-RU"/>
        </w:rPr>
        <w:t>RLP</w:t>
      </w:r>
      <w:r w:rsidR="00AA6E55" w:rsidRPr="00816738">
        <w:t xml:space="preserve">, были проанализированы данные исследований по изучению фармакологии и токсикологии оригинального препарата рилпивирина. Поскольку лекарственный препарат </w:t>
      </w:r>
      <w:r w:rsidR="00D17E2C" w:rsidRPr="00816738">
        <w:rPr>
          <w:lang w:val="en-US" w:eastAsia="ru-RU"/>
        </w:rPr>
        <w:t>DT</w:t>
      </w:r>
      <w:r w:rsidR="00D17E2C" w:rsidRPr="00816738">
        <w:rPr>
          <w:lang w:eastAsia="ru-RU"/>
        </w:rPr>
        <w:t>-</w:t>
      </w:r>
      <w:r w:rsidR="00D17E2C" w:rsidRPr="00816738">
        <w:rPr>
          <w:lang w:val="en-US" w:eastAsia="ru-RU"/>
        </w:rPr>
        <w:t>RLP</w:t>
      </w:r>
      <w:r w:rsidR="00AA6E55" w:rsidRPr="00816738">
        <w:t xml:space="preserve"> является воспроизведенным препаратом, собственные доклинические исследования не проводились.</w:t>
      </w:r>
    </w:p>
    <w:p w14:paraId="439B527A" w14:textId="77777777" w:rsidR="00F25209" w:rsidRPr="00F26217" w:rsidRDefault="00F25209" w:rsidP="00F25209">
      <w:pPr>
        <w:autoSpaceDE w:val="0"/>
        <w:autoSpaceDN w:val="0"/>
        <w:adjustRightInd w:val="0"/>
        <w:spacing w:after="0" w:line="240" w:lineRule="auto"/>
        <w:ind w:firstLine="708"/>
        <w:rPr>
          <w:lang w:eastAsia="en-US"/>
        </w:rPr>
      </w:pPr>
      <w:r w:rsidRPr="00F26217">
        <w:rPr>
          <w:bCs/>
          <w:color w:val="000000"/>
          <w:lang w:bidi="ru-RU"/>
        </w:rPr>
        <w:t xml:space="preserve">Программа фармакологических исследований </w:t>
      </w:r>
      <w:r>
        <w:rPr>
          <w:bCs/>
          <w:color w:val="000000"/>
          <w:lang w:bidi="ru-RU"/>
        </w:rPr>
        <w:t>рилпивирина</w:t>
      </w:r>
      <w:r w:rsidRPr="00F26217">
        <w:rPr>
          <w:bCs/>
          <w:color w:val="000000"/>
          <w:lang w:bidi="ru-RU"/>
        </w:rPr>
        <w:t xml:space="preserve"> включала исследования первичной фармакодинамики, вторичной фармакодинамики и фармакодинамических взаимодействий.</w:t>
      </w:r>
    </w:p>
    <w:p w14:paraId="38B7E3EB" w14:textId="77777777" w:rsidR="00C225C6" w:rsidRPr="00120148" w:rsidRDefault="00C225C6" w:rsidP="00C225C6">
      <w:pPr>
        <w:spacing w:after="0" w:line="240" w:lineRule="auto"/>
        <w:ind w:firstLine="709"/>
        <w:rPr>
          <w:color w:val="000000"/>
        </w:rPr>
      </w:pPr>
      <w:r>
        <w:t>Рилпивирин</w:t>
      </w:r>
      <w:r w:rsidRPr="00C225C6">
        <w:t xml:space="preserve"> – ННИОТ, который проявляет высокую противовирусную активность в отношении </w:t>
      </w:r>
      <w:r>
        <w:t xml:space="preserve">лабораторных </w:t>
      </w:r>
      <w:r w:rsidRPr="00DD407A">
        <w:t>штаммов ВИЧ-1 дикого ти</w:t>
      </w:r>
      <w:r>
        <w:t>па остро инфицированных линий Т-клеток и ограниченную активность в отношении ВИЧ-2. Рилпивирин обладает противовирусной активностью в отношении широкого спектра первичных изолятов ВИЧ-1 группы M (подтипы A, B, C, D, F, G, H) со значениями EC</w:t>
      </w:r>
      <w:r w:rsidRPr="00E70BDA">
        <w:rPr>
          <w:vertAlign w:val="subscript"/>
        </w:rPr>
        <w:t>50</w:t>
      </w:r>
      <w:r>
        <w:t xml:space="preserve"> в диапазоне от 0,07 до 1,01 нМ (от 0,03 до 0,37 нг/мл). Активность рилпивирина против первичных изолятов группы О, составляя</w:t>
      </w:r>
      <w:r w:rsidRPr="008655F6">
        <w:t xml:space="preserve"> </w:t>
      </w:r>
      <w:r>
        <w:t>EC</w:t>
      </w:r>
      <w:r w:rsidRPr="008655F6">
        <w:rPr>
          <w:vertAlign w:val="subscript"/>
        </w:rPr>
        <w:t>50</w:t>
      </w:r>
      <w:r>
        <w:t xml:space="preserve"> в диапазоне от 2,88 до 8,45 нМ (от 1,06 до 3,10 нг/мл), выражена в меньшей степени. </w:t>
      </w:r>
      <w:r w:rsidR="00F25209">
        <w:t>П</w:t>
      </w:r>
      <w:r w:rsidR="00F25209" w:rsidRPr="00A821D1">
        <w:t>олумаксимальная эффективная концентрация</w:t>
      </w:r>
      <w:r w:rsidR="00F25209">
        <w:t xml:space="preserve"> рилпивирина для ВИЧ-1 / IIIB составляет 0,73 нМ (0,27 нг/мл). В экспериментах </w:t>
      </w:r>
      <w:r w:rsidR="00F25209" w:rsidRPr="00DD5E5C">
        <w:rPr>
          <w:i/>
          <w:lang w:val="en-US"/>
        </w:rPr>
        <w:t>in</w:t>
      </w:r>
      <w:r w:rsidR="00F25209" w:rsidRPr="00DD5E5C">
        <w:rPr>
          <w:i/>
        </w:rPr>
        <w:t xml:space="preserve"> </w:t>
      </w:r>
      <w:r w:rsidR="00F25209" w:rsidRPr="00DD5E5C">
        <w:rPr>
          <w:i/>
          <w:lang w:val="en-US"/>
        </w:rPr>
        <w:t>vitro</w:t>
      </w:r>
      <w:r w:rsidR="00F25209" w:rsidRPr="00DD5E5C">
        <w:t xml:space="preserve"> </w:t>
      </w:r>
      <w:r w:rsidR="00F25209">
        <w:t>рилпивирин продемонстрировал ограниченную активность в отношении ВИЧ-2 со средним значением EC</w:t>
      </w:r>
      <w:r w:rsidR="00F25209" w:rsidRPr="00DD5E5C">
        <w:rPr>
          <w:vertAlign w:val="subscript"/>
        </w:rPr>
        <w:t>50</w:t>
      </w:r>
      <w:r w:rsidR="00F25209">
        <w:t xml:space="preserve"> 5220 нМ (диапазон от 2510 до 10830 нМ; от 920 до 3970 нг/мл). </w:t>
      </w:r>
    </w:p>
    <w:p w14:paraId="01AF80CC" w14:textId="11F04F16" w:rsidR="00F25209" w:rsidRDefault="00C225C6" w:rsidP="00F25209">
      <w:pPr>
        <w:autoSpaceDE w:val="0"/>
        <w:autoSpaceDN w:val="0"/>
        <w:adjustRightInd w:val="0"/>
        <w:spacing w:after="0" w:line="240" w:lineRule="auto"/>
        <w:ind w:firstLine="708"/>
        <w:rPr>
          <w:lang w:eastAsia="en-US"/>
        </w:rPr>
      </w:pPr>
      <w:r w:rsidRPr="00C225C6">
        <w:rPr>
          <w:lang w:eastAsia="en-US"/>
        </w:rPr>
        <w:t xml:space="preserve">Фармакокинетические исследования на животных показали, что </w:t>
      </w:r>
      <w:r>
        <w:rPr>
          <w:lang w:eastAsia="en-US"/>
        </w:rPr>
        <w:t>а</w:t>
      </w:r>
      <w:r w:rsidR="00F25209" w:rsidRPr="00F26217">
        <w:rPr>
          <w:lang w:eastAsia="en-US"/>
        </w:rPr>
        <w:t>бсолютная биодоступность свободного основания рилпивирина составля</w:t>
      </w:r>
      <w:r w:rsidR="00F25209">
        <w:rPr>
          <w:lang w:eastAsia="en-US"/>
        </w:rPr>
        <w:t>ет</w:t>
      </w:r>
      <w:r w:rsidR="00F25209" w:rsidRPr="00F26217">
        <w:rPr>
          <w:lang w:eastAsia="en-US"/>
        </w:rPr>
        <w:t xml:space="preserve"> 21–39% у крыс, 31% у собак и 24% у обезьян</w:t>
      </w:r>
      <w:r w:rsidR="00F25209">
        <w:rPr>
          <w:lang w:eastAsia="en-US"/>
        </w:rPr>
        <w:t xml:space="preserve">, а значения </w:t>
      </w:r>
      <w:r w:rsidR="00F25209" w:rsidRPr="00F26217">
        <w:rPr>
          <w:lang w:eastAsia="en-US"/>
        </w:rPr>
        <w:t>T</w:t>
      </w:r>
      <w:r w:rsidR="00F25209" w:rsidRPr="00F26217">
        <w:rPr>
          <w:vertAlign w:val="subscript"/>
          <w:lang w:eastAsia="en-US"/>
        </w:rPr>
        <w:t>max</w:t>
      </w:r>
      <w:r w:rsidR="00F25209" w:rsidRPr="00F26217">
        <w:rPr>
          <w:lang w:eastAsia="en-US"/>
        </w:rPr>
        <w:t xml:space="preserve"> </w:t>
      </w:r>
      <w:r w:rsidR="00F25209">
        <w:rPr>
          <w:lang w:eastAsia="en-US"/>
        </w:rPr>
        <w:t xml:space="preserve">находятся </w:t>
      </w:r>
      <w:r w:rsidR="00F25209" w:rsidRPr="00F26217">
        <w:rPr>
          <w:lang w:eastAsia="en-US"/>
        </w:rPr>
        <w:t>в диапазоне 1-2 ч</w:t>
      </w:r>
      <w:r w:rsidR="00F25209">
        <w:rPr>
          <w:lang w:eastAsia="en-US"/>
        </w:rPr>
        <w:t xml:space="preserve"> (абсорбция может пролонгироваться</w:t>
      </w:r>
      <w:r w:rsidR="00F25209" w:rsidRPr="00F26217">
        <w:rPr>
          <w:lang w:eastAsia="en-US"/>
        </w:rPr>
        <w:t xml:space="preserve"> при более высоких дозах</w:t>
      </w:r>
      <w:r w:rsidR="00F25209">
        <w:rPr>
          <w:lang w:eastAsia="en-US"/>
        </w:rPr>
        <w:t>)</w:t>
      </w:r>
      <w:r w:rsidR="00F25209" w:rsidRPr="00F26217">
        <w:rPr>
          <w:lang w:eastAsia="en-US"/>
        </w:rPr>
        <w:t>. Пре</w:t>
      </w:r>
      <w:r w:rsidR="00F25209">
        <w:rPr>
          <w:lang w:eastAsia="en-US"/>
        </w:rPr>
        <w:t>дп</w:t>
      </w:r>
      <w:r w:rsidR="00F25209" w:rsidRPr="00F26217">
        <w:rPr>
          <w:lang w:eastAsia="en-US"/>
        </w:rPr>
        <w:t xml:space="preserve">олагаемый механизм абсорбции - пассивная трансцеллюлярная диффузия. Абсорбция </w:t>
      </w:r>
      <w:r w:rsidR="00F25209">
        <w:rPr>
          <w:lang w:eastAsia="en-US"/>
        </w:rPr>
        <w:t>повышается</w:t>
      </w:r>
      <w:r w:rsidR="00F25209" w:rsidRPr="00F26217">
        <w:rPr>
          <w:lang w:eastAsia="en-US"/>
        </w:rPr>
        <w:t xml:space="preserve"> при более низких уровнях pH, а концентрация в плазме, как правило, </w:t>
      </w:r>
      <w:r w:rsidR="00F25209">
        <w:rPr>
          <w:lang w:eastAsia="en-US"/>
        </w:rPr>
        <w:t>возрастает</w:t>
      </w:r>
      <w:r w:rsidR="00F25209" w:rsidRPr="00F26217">
        <w:rPr>
          <w:lang w:eastAsia="en-US"/>
        </w:rPr>
        <w:t xml:space="preserve"> </w:t>
      </w:r>
      <w:r w:rsidR="00F25209">
        <w:rPr>
          <w:lang w:eastAsia="en-US"/>
        </w:rPr>
        <w:t xml:space="preserve">в меньшей степени, чем увеличение дозы, вследствие </w:t>
      </w:r>
      <w:r w:rsidR="00F25209" w:rsidRPr="00F26217">
        <w:rPr>
          <w:lang w:eastAsia="en-US"/>
        </w:rPr>
        <w:t>низкой растворимости и насыщения</w:t>
      </w:r>
      <w:r w:rsidR="00F25209">
        <w:rPr>
          <w:lang w:eastAsia="en-US"/>
        </w:rPr>
        <w:t xml:space="preserve"> механизмов</w:t>
      </w:r>
      <w:r w:rsidR="00F25209" w:rsidRPr="00F26217">
        <w:rPr>
          <w:lang w:eastAsia="en-US"/>
        </w:rPr>
        <w:t xml:space="preserve"> абсорбции. </w:t>
      </w:r>
      <w:r w:rsidR="00713969">
        <w:rPr>
          <w:lang w:val="en-US" w:eastAsia="en-US"/>
        </w:rPr>
        <w:t>T</w:t>
      </w:r>
      <w:r w:rsidR="003B32A2">
        <w:rPr>
          <w:lang w:eastAsia="en-US"/>
        </w:rPr>
        <w:t xml:space="preserve">ак, </w:t>
      </w:r>
      <w:r w:rsidR="0058580C">
        <w:rPr>
          <w:lang w:eastAsia="en-US"/>
        </w:rPr>
        <w:t>Т</w:t>
      </w:r>
      <w:r w:rsidR="00F25209" w:rsidRPr="00522529">
        <w:rPr>
          <w:vertAlign w:val="subscript"/>
          <w:lang w:eastAsia="en-US"/>
        </w:rPr>
        <w:t>1/2</w:t>
      </w:r>
      <w:r w:rsidR="00F25209" w:rsidRPr="00F26217">
        <w:rPr>
          <w:lang w:eastAsia="en-US"/>
        </w:rPr>
        <w:t xml:space="preserve"> у лабораторных видов обычно короче (2,8–21 ч у крыс, кроликов и обезьян</w:t>
      </w:r>
      <w:r w:rsidR="00F25209">
        <w:rPr>
          <w:lang w:eastAsia="en-US"/>
        </w:rPr>
        <w:t>;</w:t>
      </w:r>
      <w:r w:rsidR="00F25209" w:rsidRPr="00F26217">
        <w:rPr>
          <w:lang w:eastAsia="en-US"/>
        </w:rPr>
        <w:t xml:space="preserve"> 18–39 ч у собак по сравнению с 45–50 ч у людей). Рилпивирин в значительной степени связывался (99,08-99,98%) с белками плазмы, преимущественно с альбумином, у всех видов. </w:t>
      </w:r>
      <w:r w:rsidR="00F25209">
        <w:rPr>
          <w:lang w:eastAsia="en-US"/>
        </w:rPr>
        <w:t>П</w:t>
      </w:r>
      <w:r w:rsidR="00F25209" w:rsidRPr="00F26217">
        <w:rPr>
          <w:lang w:eastAsia="en-US"/>
        </w:rPr>
        <w:t xml:space="preserve">ризнаков </w:t>
      </w:r>
      <w:r w:rsidR="00F25209">
        <w:rPr>
          <w:lang w:eastAsia="en-US"/>
        </w:rPr>
        <w:t>кумуляции описано не было</w:t>
      </w:r>
      <w:r w:rsidR="00F25209" w:rsidRPr="00F26217">
        <w:rPr>
          <w:lang w:eastAsia="en-US"/>
        </w:rPr>
        <w:t xml:space="preserve">. Основным путем метаболизма у животных, как и у людей, </w:t>
      </w:r>
      <w:r w:rsidR="00F25209">
        <w:rPr>
          <w:lang w:eastAsia="en-US"/>
        </w:rPr>
        <w:t>считается</w:t>
      </w:r>
      <w:r w:rsidR="00F25209" w:rsidRPr="00F26217">
        <w:rPr>
          <w:lang w:eastAsia="en-US"/>
        </w:rPr>
        <w:t xml:space="preserve"> ароматическое гидроксилирование пиримидильной части с последующим глюкуронированием. Основным путем выведения рилпивирина и его метаболитов </w:t>
      </w:r>
      <w:r w:rsidR="00F25209">
        <w:rPr>
          <w:lang w:eastAsia="en-US"/>
        </w:rPr>
        <w:t>является</w:t>
      </w:r>
      <w:r w:rsidR="00F25209" w:rsidRPr="00F26217">
        <w:rPr>
          <w:lang w:eastAsia="en-US"/>
        </w:rPr>
        <w:t xml:space="preserve"> фекальный, при этом преобладающей экскретируемой формой </w:t>
      </w:r>
      <w:r w:rsidR="00F25209">
        <w:rPr>
          <w:lang w:eastAsia="en-US"/>
        </w:rPr>
        <w:t>является</w:t>
      </w:r>
      <w:r w:rsidR="00F25209" w:rsidRPr="00F26217">
        <w:rPr>
          <w:lang w:eastAsia="en-US"/>
        </w:rPr>
        <w:t xml:space="preserve"> неизмененный рилпивирин. Неизмененный рилпивирин не выводился с желчью крыс.</w:t>
      </w:r>
    </w:p>
    <w:p w14:paraId="44ECBE18" w14:textId="0D42C04A" w:rsidR="00F25209" w:rsidRDefault="00F25209" w:rsidP="00F25209">
      <w:pPr>
        <w:spacing w:after="0" w:line="240" w:lineRule="auto"/>
        <w:ind w:firstLine="709"/>
        <w:rPr>
          <w:color w:val="000000"/>
        </w:rPr>
      </w:pPr>
      <w:r w:rsidRPr="00EA77B3">
        <w:rPr>
          <w:color w:val="000000"/>
        </w:rPr>
        <w:t xml:space="preserve">Эксперименты </w:t>
      </w:r>
      <w:r w:rsidRPr="00EA77B3">
        <w:rPr>
          <w:i/>
          <w:color w:val="000000"/>
        </w:rPr>
        <w:t>in vitro</w:t>
      </w:r>
      <w:r w:rsidRPr="00EA77B3">
        <w:rPr>
          <w:color w:val="000000"/>
        </w:rPr>
        <w:t xml:space="preserve"> показывают, что рилпивирин преимущественно метаболизируется CYP3A</w:t>
      </w:r>
      <w:r>
        <w:rPr>
          <w:color w:val="000000"/>
        </w:rPr>
        <w:t xml:space="preserve"> (цитохром Р450)</w:t>
      </w:r>
      <w:r w:rsidRPr="00EA77B3">
        <w:rPr>
          <w:color w:val="000000"/>
        </w:rPr>
        <w:t xml:space="preserve">. В исследованиях индукции </w:t>
      </w:r>
      <w:r w:rsidRPr="00EA77B3">
        <w:rPr>
          <w:i/>
          <w:color w:val="000000"/>
        </w:rPr>
        <w:t>ex vivo</w:t>
      </w:r>
      <w:r w:rsidRPr="00EA77B3">
        <w:rPr>
          <w:color w:val="000000"/>
        </w:rPr>
        <w:t xml:space="preserve"> рилпивирин был индуктором CYP4A</w:t>
      </w:r>
      <w:r>
        <w:rPr>
          <w:color w:val="000000"/>
        </w:rPr>
        <w:t xml:space="preserve"> </w:t>
      </w:r>
      <w:r w:rsidRPr="00EA77B3">
        <w:rPr>
          <w:color w:val="000000"/>
        </w:rPr>
        <w:t xml:space="preserve">у крыс и мышей и индуцировал активность </w:t>
      </w:r>
      <w:r w:rsidRPr="004A32BE">
        <w:rPr>
          <w:color w:val="000000"/>
        </w:rPr>
        <w:t>UDP-GT</w:t>
      </w:r>
      <w:r>
        <w:rPr>
          <w:color w:val="000000"/>
        </w:rPr>
        <w:t xml:space="preserve"> тироксина. У собак эффект был выражен в меньшей степени </w:t>
      </w:r>
      <w:r w:rsidRPr="00EA77B3">
        <w:rPr>
          <w:color w:val="000000"/>
        </w:rPr>
        <w:t xml:space="preserve">за исключением снижения активности CYP3A-зависимой тестостерон-6β-гидроксилазы. Маловероятно, что </w:t>
      </w:r>
      <w:r>
        <w:rPr>
          <w:color w:val="000000"/>
        </w:rPr>
        <w:t>описанные на доклиническом этапе исследований эффекты</w:t>
      </w:r>
      <w:r w:rsidRPr="00EA77B3">
        <w:rPr>
          <w:color w:val="000000"/>
        </w:rPr>
        <w:t xml:space="preserve"> рилпивирин</w:t>
      </w:r>
      <w:r>
        <w:rPr>
          <w:color w:val="000000"/>
        </w:rPr>
        <w:t>а</w:t>
      </w:r>
      <w:r w:rsidRPr="00EA77B3">
        <w:rPr>
          <w:color w:val="000000"/>
        </w:rPr>
        <w:t xml:space="preserve"> будет иметь клинически значимое влияние на опосредованную гликопротеином абсорбцию. Хотя рилпивирин оказывает ингибирующее действие на ряд изоферментов CYP, маловероятно, что клинически значимое влияние на метаболизм других лекарственных средств будет значительным.</w:t>
      </w:r>
    </w:p>
    <w:p w14:paraId="49456A19" w14:textId="77777777" w:rsidR="00F25209" w:rsidRDefault="00F25209" w:rsidP="00F25209">
      <w:pPr>
        <w:spacing w:after="0" w:line="240" w:lineRule="auto"/>
        <w:ind w:firstLine="709"/>
        <w:rPr>
          <w:bCs/>
          <w:color w:val="000000"/>
          <w:lang w:bidi="ru-RU"/>
        </w:rPr>
      </w:pPr>
      <w:r w:rsidRPr="005E3901">
        <w:rPr>
          <w:bCs/>
          <w:color w:val="000000"/>
          <w:lang w:bidi="ru-RU"/>
        </w:rPr>
        <w:t xml:space="preserve">Токсикологическая программа исследования </w:t>
      </w:r>
      <w:r>
        <w:rPr>
          <w:bCs/>
          <w:color w:val="000000"/>
          <w:lang w:bidi="ru-RU"/>
        </w:rPr>
        <w:t>рилпивирина</w:t>
      </w:r>
      <w:r w:rsidRPr="005E3901">
        <w:rPr>
          <w:bCs/>
          <w:color w:val="000000"/>
          <w:lang w:bidi="ru-RU"/>
        </w:rPr>
        <w:t xml:space="preserve"> 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07042796" w14:textId="77777777" w:rsidR="00F25209" w:rsidRDefault="00F25209" w:rsidP="00F25209">
      <w:pPr>
        <w:spacing w:after="0" w:line="240" w:lineRule="auto"/>
        <w:ind w:firstLine="709"/>
        <w:rPr>
          <w:bCs/>
          <w:color w:val="000000"/>
          <w:lang w:bidi="ru-RU"/>
        </w:rPr>
      </w:pPr>
      <w:r w:rsidRPr="000E5125">
        <w:rPr>
          <w:bCs/>
          <w:color w:val="000000"/>
          <w:lang w:bidi="ru-RU"/>
        </w:rPr>
        <w:t>Рилпивирин обладает низким уровнем острой токсичности у животных.</w:t>
      </w:r>
      <w:r>
        <w:rPr>
          <w:bCs/>
          <w:color w:val="000000"/>
          <w:lang w:bidi="ru-RU"/>
        </w:rPr>
        <w:t xml:space="preserve"> </w:t>
      </w:r>
    </w:p>
    <w:p w14:paraId="456F6B8D" w14:textId="77777777" w:rsidR="00F25209" w:rsidRDefault="00F25209" w:rsidP="00F25209">
      <w:pPr>
        <w:spacing w:after="0" w:line="240" w:lineRule="auto"/>
        <w:ind w:firstLine="709"/>
        <w:rPr>
          <w:bCs/>
          <w:color w:val="000000"/>
          <w:lang w:bidi="ru-RU"/>
        </w:rPr>
      </w:pPr>
      <w:r w:rsidRPr="000E5125">
        <w:rPr>
          <w:bCs/>
          <w:color w:val="000000"/>
          <w:lang w:bidi="ru-RU"/>
        </w:rPr>
        <w:t>Исследования токсичности повторных доз проводились на мышах (до 3 месяцев), крысах (до 6 месяцев), собаках (до 12 месяцев) и обезьянах (до 8 недель) с использованием клинического пути (перорально). Отношения воздействия, основанные на отношении значений AUC</w:t>
      </w:r>
      <w:r w:rsidRPr="000E5125">
        <w:rPr>
          <w:bCs/>
          <w:color w:val="000000"/>
          <w:vertAlign w:val="subscript"/>
          <w:lang w:bidi="ru-RU"/>
        </w:rPr>
        <w:t xml:space="preserve">0–24 </w:t>
      </w:r>
      <w:r>
        <w:rPr>
          <w:bCs/>
          <w:color w:val="000000"/>
          <w:lang w:bidi="ru-RU"/>
        </w:rPr>
        <w:t>(</w:t>
      </w:r>
      <w:r w:rsidRPr="000E473D">
        <w:rPr>
          <w:bCs/>
          <w:color w:val="000000"/>
          <w:lang w:bidi="ru-RU"/>
        </w:rPr>
        <w:t>площадь под кривой «плазменная концентрация — время» с момента прие</w:t>
      </w:r>
      <w:r>
        <w:rPr>
          <w:bCs/>
          <w:color w:val="000000"/>
          <w:lang w:bidi="ru-RU"/>
        </w:rPr>
        <w:t>ма лекарственного препарата до 24</w:t>
      </w:r>
      <w:r w:rsidRPr="000E473D">
        <w:rPr>
          <w:bCs/>
          <w:color w:val="000000"/>
          <w:lang w:bidi="ru-RU"/>
        </w:rPr>
        <w:t xml:space="preserve"> ч</w:t>
      </w:r>
      <w:r>
        <w:rPr>
          <w:bCs/>
          <w:color w:val="000000"/>
          <w:lang w:bidi="ru-RU"/>
        </w:rPr>
        <w:t xml:space="preserve">) </w:t>
      </w:r>
      <w:r w:rsidRPr="000E5125">
        <w:rPr>
          <w:bCs/>
          <w:color w:val="000000"/>
          <w:lang w:bidi="ru-RU"/>
        </w:rPr>
        <w:t>в плазме животных и человека, были относительно низкими при самых низких уровнях дозы у крыс (3–6) и в исследовании на обезьянах (1–2), но были высокими у мышей и собак.</w:t>
      </w:r>
      <w:r>
        <w:rPr>
          <w:bCs/>
          <w:color w:val="000000"/>
          <w:lang w:bidi="ru-RU"/>
        </w:rPr>
        <w:t xml:space="preserve"> </w:t>
      </w:r>
    </w:p>
    <w:p w14:paraId="5E7DD3B1" w14:textId="77777777" w:rsidR="00F25209" w:rsidRDefault="00F25209" w:rsidP="00F25209">
      <w:pPr>
        <w:spacing w:after="0" w:line="240" w:lineRule="auto"/>
        <w:ind w:firstLine="709"/>
        <w:rPr>
          <w:bCs/>
          <w:color w:val="000000"/>
          <w:lang w:bidi="ru-RU"/>
        </w:rPr>
      </w:pPr>
      <w:r w:rsidRPr="000E5125">
        <w:rPr>
          <w:bCs/>
          <w:color w:val="000000"/>
          <w:lang w:bidi="ru-RU"/>
        </w:rPr>
        <w:t>Рилпивирин ингибировал биосинтез кортизола и кортикостерона у мышей, крыс, собак и обезьян</w:t>
      </w:r>
      <w:r>
        <w:rPr>
          <w:bCs/>
          <w:color w:val="000000"/>
          <w:lang w:bidi="ru-RU"/>
        </w:rPr>
        <w:t xml:space="preserve">. Предполагается, что данный эффект </w:t>
      </w:r>
      <w:r w:rsidRPr="000E5125">
        <w:rPr>
          <w:bCs/>
          <w:color w:val="000000"/>
          <w:lang w:bidi="ru-RU"/>
        </w:rPr>
        <w:t>опосредован ингибированием CYP21 (21α-гидроксилазы) и CYP17 (17α-гидроксилазы или 17,20-лиазы)</w:t>
      </w:r>
      <w:r>
        <w:rPr>
          <w:bCs/>
          <w:color w:val="000000"/>
          <w:lang w:bidi="ru-RU"/>
        </w:rPr>
        <w:t xml:space="preserve">. </w:t>
      </w:r>
      <w:r w:rsidRPr="000E5125">
        <w:rPr>
          <w:bCs/>
          <w:color w:val="000000"/>
          <w:lang w:bidi="ru-RU"/>
        </w:rPr>
        <w:t>NOEL</w:t>
      </w:r>
      <w:r>
        <w:rPr>
          <w:bCs/>
          <w:color w:val="000000"/>
          <w:lang w:bidi="ru-RU"/>
        </w:rPr>
        <w:t xml:space="preserve"> (у</w:t>
      </w:r>
      <w:r w:rsidRPr="0002707D">
        <w:rPr>
          <w:bCs/>
          <w:color w:val="000000"/>
          <w:lang w:bidi="ru-RU"/>
        </w:rPr>
        <w:t>ровень</w:t>
      </w:r>
      <w:r>
        <w:rPr>
          <w:bCs/>
          <w:color w:val="000000"/>
          <w:lang w:bidi="ru-RU"/>
        </w:rPr>
        <w:t xml:space="preserve"> доз</w:t>
      </w:r>
      <w:r w:rsidRPr="0002707D">
        <w:rPr>
          <w:bCs/>
          <w:color w:val="000000"/>
          <w:lang w:bidi="ru-RU"/>
        </w:rPr>
        <w:t>, при котором не наблюдается воздействия</w:t>
      </w:r>
      <w:r w:rsidRPr="000E5125">
        <w:rPr>
          <w:bCs/>
          <w:color w:val="000000"/>
          <w:lang w:bidi="ru-RU"/>
        </w:rPr>
        <w:t>) не был установлен у собак или обезьян, при этом самый низкий уровень наблюдаемого эффекта (LOEL</w:t>
      </w:r>
      <w:r>
        <w:rPr>
          <w:bCs/>
          <w:color w:val="000000"/>
          <w:lang w:bidi="ru-RU"/>
        </w:rPr>
        <w:t>,</w:t>
      </w:r>
      <w:r w:rsidRPr="0002707D">
        <w:t xml:space="preserve"> </w:t>
      </w:r>
      <w:r>
        <w:t>н</w:t>
      </w:r>
      <w:r w:rsidRPr="0002707D">
        <w:rPr>
          <w:bCs/>
          <w:color w:val="000000"/>
          <w:lang w:bidi="ru-RU"/>
        </w:rPr>
        <w:t>аименьший наблюдаемый уровень воздействия</w:t>
      </w:r>
      <w:r w:rsidRPr="000E5125">
        <w:rPr>
          <w:bCs/>
          <w:color w:val="000000"/>
          <w:lang w:bidi="ru-RU"/>
        </w:rPr>
        <w:t>) соответствовал соотношению экспозиции 7 и 1 соответс</w:t>
      </w:r>
      <w:r>
        <w:rPr>
          <w:bCs/>
          <w:color w:val="000000"/>
          <w:lang w:bidi="ru-RU"/>
        </w:rPr>
        <w:t>твенно по сравнению с клиническими значениями</w:t>
      </w:r>
      <w:r w:rsidRPr="000E5125">
        <w:rPr>
          <w:bCs/>
          <w:color w:val="000000"/>
          <w:lang w:bidi="ru-RU"/>
        </w:rPr>
        <w:t xml:space="preserve"> AUC.</w:t>
      </w:r>
      <w:r>
        <w:rPr>
          <w:bCs/>
          <w:color w:val="000000"/>
          <w:lang w:bidi="ru-RU"/>
        </w:rPr>
        <w:t xml:space="preserve"> Воздействия на репродуктивные железы, выявленные в экспериментах с </w:t>
      </w:r>
      <w:r w:rsidRPr="0002707D">
        <w:rPr>
          <w:bCs/>
          <w:color w:val="000000"/>
          <w:lang w:bidi="ru-RU"/>
        </w:rPr>
        <w:t>у</w:t>
      </w:r>
      <w:r>
        <w:rPr>
          <w:bCs/>
          <w:color w:val="000000"/>
          <w:lang w:bidi="ru-RU"/>
        </w:rPr>
        <w:t>частием</w:t>
      </w:r>
      <w:r w:rsidRPr="0002707D">
        <w:rPr>
          <w:bCs/>
          <w:color w:val="000000"/>
          <w:lang w:bidi="ru-RU"/>
        </w:rPr>
        <w:t xml:space="preserve"> мышей и собак</w:t>
      </w:r>
      <w:r>
        <w:rPr>
          <w:bCs/>
          <w:color w:val="000000"/>
          <w:lang w:bidi="ru-RU"/>
        </w:rPr>
        <w:t xml:space="preserve">, предположительно являются следствием дезорганизации </w:t>
      </w:r>
      <w:r w:rsidRPr="0002707D">
        <w:rPr>
          <w:bCs/>
          <w:color w:val="000000"/>
          <w:lang w:bidi="ru-RU"/>
        </w:rPr>
        <w:t>стероидогенеза</w:t>
      </w:r>
      <w:r>
        <w:rPr>
          <w:bCs/>
          <w:color w:val="000000"/>
          <w:lang w:bidi="ru-RU"/>
        </w:rPr>
        <w:t xml:space="preserve"> в надпочечниках. </w:t>
      </w:r>
    </w:p>
    <w:p w14:paraId="1C2F147B" w14:textId="06BE5B96" w:rsidR="00F25209" w:rsidRPr="0002707D" w:rsidRDefault="00F25209" w:rsidP="00F25209">
      <w:pPr>
        <w:spacing w:after="0" w:line="240" w:lineRule="auto"/>
        <w:ind w:firstLine="709"/>
        <w:rPr>
          <w:bCs/>
          <w:color w:val="000000"/>
          <w:lang w:bidi="ru-RU"/>
        </w:rPr>
      </w:pPr>
      <w:r w:rsidRPr="0002707D">
        <w:rPr>
          <w:bCs/>
          <w:color w:val="000000"/>
          <w:lang w:bidi="ru-RU"/>
        </w:rPr>
        <w:t>Печеночные эффекты рилпивирина у крыс и мышей (при относительном воздействии ≥ 10 и 100 соответственно) со</w:t>
      </w:r>
      <w:r>
        <w:rPr>
          <w:bCs/>
          <w:color w:val="000000"/>
          <w:lang w:bidi="ru-RU"/>
        </w:rPr>
        <w:t>провождались</w:t>
      </w:r>
      <w:r w:rsidRPr="0002707D">
        <w:rPr>
          <w:bCs/>
          <w:color w:val="000000"/>
          <w:lang w:bidi="ru-RU"/>
        </w:rPr>
        <w:t xml:space="preserve"> индукци</w:t>
      </w:r>
      <w:r>
        <w:rPr>
          <w:bCs/>
          <w:color w:val="000000"/>
          <w:lang w:bidi="ru-RU"/>
        </w:rPr>
        <w:t>ей</w:t>
      </w:r>
      <w:r w:rsidRPr="0002707D">
        <w:rPr>
          <w:bCs/>
          <w:color w:val="000000"/>
          <w:lang w:bidi="ru-RU"/>
        </w:rPr>
        <w:t xml:space="preserve"> ферментов печени, включая повышение активности ЩФ, АСТ</w:t>
      </w:r>
      <w:r>
        <w:rPr>
          <w:bCs/>
          <w:color w:val="000000"/>
          <w:lang w:bidi="ru-RU"/>
        </w:rPr>
        <w:t xml:space="preserve"> </w:t>
      </w:r>
      <w:r w:rsidRPr="0002707D">
        <w:rPr>
          <w:bCs/>
          <w:color w:val="000000"/>
          <w:lang w:bidi="ru-RU"/>
        </w:rPr>
        <w:t>и АЛТ</w:t>
      </w:r>
      <w:r>
        <w:rPr>
          <w:bCs/>
          <w:color w:val="000000"/>
          <w:lang w:bidi="ru-RU"/>
        </w:rPr>
        <w:t xml:space="preserve">. Показано </w:t>
      </w:r>
      <w:r w:rsidRPr="0002707D">
        <w:rPr>
          <w:bCs/>
          <w:color w:val="000000"/>
          <w:lang w:bidi="ru-RU"/>
        </w:rPr>
        <w:t>увеличение массы печени и гистопатологи</w:t>
      </w:r>
      <w:r>
        <w:rPr>
          <w:bCs/>
          <w:color w:val="000000"/>
          <w:lang w:bidi="ru-RU"/>
        </w:rPr>
        <w:t>ческие изменения, в том числе (</w:t>
      </w:r>
      <w:r w:rsidRPr="0002707D">
        <w:rPr>
          <w:bCs/>
          <w:color w:val="000000"/>
          <w:lang w:bidi="ru-RU"/>
        </w:rPr>
        <w:t>мыш</w:t>
      </w:r>
      <w:r>
        <w:rPr>
          <w:bCs/>
          <w:color w:val="000000"/>
          <w:lang w:bidi="ru-RU"/>
        </w:rPr>
        <w:t>и</w:t>
      </w:r>
      <w:r w:rsidRPr="0002707D">
        <w:rPr>
          <w:bCs/>
          <w:color w:val="000000"/>
          <w:lang w:bidi="ru-RU"/>
        </w:rPr>
        <w:t xml:space="preserve">) пролиферация пероксисом. </w:t>
      </w:r>
      <w:r>
        <w:rPr>
          <w:bCs/>
          <w:color w:val="000000"/>
          <w:lang w:bidi="ru-RU"/>
        </w:rPr>
        <w:t xml:space="preserve">Считается, что описанные эффекты </w:t>
      </w:r>
      <w:r w:rsidRPr="0002707D">
        <w:rPr>
          <w:bCs/>
          <w:color w:val="000000"/>
          <w:lang w:bidi="ru-RU"/>
        </w:rPr>
        <w:t>видоспецифичн</w:t>
      </w:r>
      <w:r>
        <w:rPr>
          <w:bCs/>
          <w:color w:val="000000"/>
          <w:lang w:bidi="ru-RU"/>
        </w:rPr>
        <w:t>ы</w:t>
      </w:r>
      <w:r w:rsidRPr="0002707D">
        <w:rPr>
          <w:bCs/>
          <w:color w:val="000000"/>
          <w:lang w:bidi="ru-RU"/>
        </w:rPr>
        <w:t xml:space="preserve"> и не име</w:t>
      </w:r>
      <w:r>
        <w:rPr>
          <w:bCs/>
          <w:color w:val="000000"/>
          <w:lang w:bidi="ru-RU"/>
        </w:rPr>
        <w:t>ю</w:t>
      </w:r>
      <w:r w:rsidRPr="0002707D">
        <w:rPr>
          <w:bCs/>
          <w:color w:val="000000"/>
          <w:lang w:bidi="ru-RU"/>
        </w:rPr>
        <w:t xml:space="preserve">т клинического значения. </w:t>
      </w:r>
      <w:r>
        <w:rPr>
          <w:bCs/>
          <w:color w:val="000000"/>
          <w:lang w:bidi="ru-RU"/>
        </w:rPr>
        <w:t>У</w:t>
      </w:r>
      <w:r w:rsidRPr="0002707D">
        <w:rPr>
          <w:bCs/>
          <w:color w:val="000000"/>
          <w:lang w:bidi="ru-RU"/>
        </w:rPr>
        <w:t xml:space="preserve"> собак относительное воздействие ≥10 было связано с повышением уровня холестерина в сыворотке и общего билирубина, а также с гистопатологическими изменениями, указывающими на холестаз, без признаков индукции ферментов.</w:t>
      </w:r>
    </w:p>
    <w:p w14:paraId="55316ABB" w14:textId="77777777" w:rsidR="00F25209" w:rsidRDefault="00F25209" w:rsidP="00F25209">
      <w:pPr>
        <w:spacing w:after="0" w:line="240" w:lineRule="auto"/>
        <w:ind w:firstLine="709"/>
        <w:rPr>
          <w:bCs/>
          <w:color w:val="000000"/>
          <w:lang w:bidi="ru-RU"/>
        </w:rPr>
      </w:pPr>
      <w:r w:rsidRPr="0002707D">
        <w:rPr>
          <w:bCs/>
          <w:color w:val="000000"/>
          <w:lang w:bidi="ru-RU"/>
        </w:rPr>
        <w:t xml:space="preserve">Почечная токсичность </w:t>
      </w:r>
      <w:r>
        <w:rPr>
          <w:bCs/>
          <w:color w:val="000000"/>
          <w:lang w:bidi="ru-RU"/>
        </w:rPr>
        <w:t>у</w:t>
      </w:r>
      <w:r w:rsidRPr="0002707D">
        <w:rPr>
          <w:bCs/>
          <w:color w:val="000000"/>
          <w:lang w:bidi="ru-RU"/>
        </w:rPr>
        <w:t xml:space="preserve"> собак включала тенденцию к повышению концентрации креатинина в сыворотке, кортикомедуллярную минерализацию у самок и острый интерстициальный нефрит у двух самцов при коэффициенте воздействия ≥ 10</w:t>
      </w:r>
      <w:r>
        <w:rPr>
          <w:bCs/>
          <w:color w:val="000000"/>
          <w:lang w:bidi="ru-RU"/>
        </w:rPr>
        <w:t xml:space="preserve">. </w:t>
      </w:r>
    </w:p>
    <w:p w14:paraId="63D85CAD" w14:textId="77777777" w:rsidR="00F25209" w:rsidRDefault="00F25209" w:rsidP="00F25209">
      <w:pPr>
        <w:spacing w:after="0" w:line="240" w:lineRule="auto"/>
        <w:ind w:firstLine="709"/>
        <w:rPr>
          <w:bCs/>
          <w:color w:val="000000"/>
          <w:lang w:bidi="ru-RU"/>
        </w:rPr>
      </w:pPr>
      <w:r w:rsidRPr="00CA7B38">
        <w:rPr>
          <w:bCs/>
          <w:color w:val="000000"/>
          <w:lang w:bidi="ru-RU"/>
        </w:rPr>
        <w:t xml:space="preserve">Влияние на щитовидную железу и гипофиз у крыс было связано с индукцией UDP-GT в печени, что приводило к увеличению клиренса тиреоидных гормонов и последующему увеличению высвобождения и синтеза </w:t>
      </w:r>
      <w:r>
        <w:rPr>
          <w:bCs/>
          <w:color w:val="000000"/>
          <w:lang w:bidi="ru-RU"/>
        </w:rPr>
        <w:t>тиреотропного гормона гипофиза (</w:t>
      </w:r>
      <w:r w:rsidRPr="00CA7B38">
        <w:rPr>
          <w:bCs/>
          <w:color w:val="000000"/>
          <w:lang w:bidi="ru-RU"/>
        </w:rPr>
        <w:t>ТТГ</w:t>
      </w:r>
      <w:r>
        <w:rPr>
          <w:bCs/>
          <w:color w:val="000000"/>
          <w:lang w:bidi="ru-RU"/>
        </w:rPr>
        <w:t xml:space="preserve">; </w:t>
      </w:r>
      <w:r w:rsidRPr="00CA7B38">
        <w:rPr>
          <w:bCs/>
          <w:color w:val="000000"/>
          <w:lang w:bidi="ru-RU"/>
        </w:rPr>
        <w:t xml:space="preserve">воздействие в ≥ 11 раз выше клинической AUC). Гипертрофия фолликулярных клеток наблюдалась у самок яванских макак в </w:t>
      </w:r>
      <w:r>
        <w:rPr>
          <w:bCs/>
          <w:color w:val="000000"/>
          <w:lang w:bidi="ru-RU"/>
        </w:rPr>
        <w:t xml:space="preserve">дозах </w:t>
      </w:r>
      <w:r w:rsidRPr="00CA7B38">
        <w:rPr>
          <w:bCs/>
          <w:color w:val="000000"/>
          <w:lang w:bidi="ru-RU"/>
        </w:rPr>
        <w:t>1-2 раза выше клинического уровня воздействия на человека</w:t>
      </w:r>
      <w:r>
        <w:rPr>
          <w:bCs/>
          <w:color w:val="000000"/>
          <w:lang w:bidi="ru-RU"/>
        </w:rPr>
        <w:t>.</w:t>
      </w:r>
    </w:p>
    <w:p w14:paraId="7E684364" w14:textId="77777777" w:rsidR="00F25209" w:rsidRPr="00FF0005" w:rsidRDefault="00F25209" w:rsidP="00F25209">
      <w:pPr>
        <w:spacing w:after="0" w:line="240" w:lineRule="auto"/>
        <w:ind w:firstLine="709"/>
        <w:rPr>
          <w:bCs/>
          <w:color w:val="000000"/>
          <w:lang w:bidi="ru-RU"/>
        </w:rPr>
      </w:pPr>
      <w:r w:rsidRPr="00FF0005">
        <w:rPr>
          <w:bCs/>
          <w:color w:val="000000"/>
          <w:lang w:bidi="ru-RU"/>
        </w:rPr>
        <w:t xml:space="preserve">Рилпивирин не проявлял генотоксичности в стандартных тестах, включая исследования обратной мутации в бактериальных штаммах или прямой мутации в клетках млекопитающих </w:t>
      </w:r>
      <w:r w:rsidRPr="00FF0005">
        <w:rPr>
          <w:bCs/>
          <w:i/>
          <w:color w:val="000000"/>
          <w:lang w:bidi="ru-RU"/>
        </w:rPr>
        <w:t>in vitro</w:t>
      </w:r>
      <w:r w:rsidRPr="00FF0005">
        <w:rPr>
          <w:bCs/>
          <w:color w:val="000000"/>
          <w:lang w:bidi="ru-RU"/>
        </w:rPr>
        <w:t xml:space="preserve"> или хромосомных аберраций у мышей </w:t>
      </w:r>
      <w:r w:rsidRPr="00FF0005">
        <w:rPr>
          <w:bCs/>
          <w:i/>
          <w:color w:val="000000"/>
          <w:lang w:bidi="ru-RU"/>
        </w:rPr>
        <w:t>in vivo</w:t>
      </w:r>
      <w:r w:rsidRPr="00FF0005">
        <w:rPr>
          <w:bCs/>
          <w:color w:val="000000"/>
          <w:lang w:bidi="ru-RU"/>
        </w:rPr>
        <w:t>.</w:t>
      </w:r>
    </w:p>
    <w:p w14:paraId="00EE5EC6" w14:textId="77777777" w:rsidR="00F25209" w:rsidRPr="00FF0005" w:rsidRDefault="00F25209" w:rsidP="00F25209">
      <w:pPr>
        <w:spacing w:after="0" w:line="240" w:lineRule="auto"/>
        <w:ind w:firstLine="709"/>
        <w:rPr>
          <w:bCs/>
          <w:color w:val="000000"/>
          <w:lang w:bidi="ru-RU"/>
        </w:rPr>
      </w:pPr>
      <w:r w:rsidRPr="00FF0005">
        <w:rPr>
          <w:bCs/>
          <w:color w:val="000000"/>
          <w:lang w:bidi="ru-RU"/>
        </w:rPr>
        <w:t xml:space="preserve">В ходе двухлетних исследований канцерогенности на крысах и мышах было отмечено увеличение частоты гепатоцеллюлярной аденомы и карциномы, связанных с применением рилпивирина при всех уровнях доз (относительное воздействие 20 у мышей и 3 у крыс по сравнению с клинической AUC). У крыс также наблюдалась повышенная частота аденомы и карциномы щитовидной железы при относительном воздействии ≥ 4. </w:t>
      </w:r>
      <w:r>
        <w:rPr>
          <w:bCs/>
          <w:color w:val="000000"/>
          <w:lang w:bidi="ru-RU"/>
        </w:rPr>
        <w:t>Однако о</w:t>
      </w:r>
      <w:r w:rsidRPr="00FF0005">
        <w:rPr>
          <w:bCs/>
          <w:color w:val="000000"/>
          <w:lang w:bidi="ru-RU"/>
        </w:rPr>
        <w:t>ба</w:t>
      </w:r>
      <w:r>
        <w:rPr>
          <w:bCs/>
          <w:color w:val="000000"/>
          <w:lang w:bidi="ru-RU"/>
        </w:rPr>
        <w:t xml:space="preserve"> описанных типа опухоли являются</w:t>
      </w:r>
      <w:r w:rsidRPr="00FF0005">
        <w:rPr>
          <w:bCs/>
          <w:color w:val="000000"/>
          <w:lang w:bidi="ru-RU"/>
        </w:rPr>
        <w:t xml:space="preserve"> видоспецифическим эпигенетическим явлением</w:t>
      </w:r>
      <w:r>
        <w:rPr>
          <w:bCs/>
          <w:color w:val="000000"/>
          <w:lang w:bidi="ru-RU"/>
        </w:rPr>
        <w:t xml:space="preserve"> и</w:t>
      </w:r>
      <w:r w:rsidRPr="00FF0005">
        <w:rPr>
          <w:bCs/>
          <w:color w:val="000000"/>
          <w:lang w:bidi="ru-RU"/>
        </w:rPr>
        <w:t xml:space="preserve"> связанны с</w:t>
      </w:r>
      <w:r>
        <w:rPr>
          <w:bCs/>
          <w:color w:val="000000"/>
          <w:lang w:bidi="ru-RU"/>
        </w:rPr>
        <w:t xml:space="preserve"> индукцией печеночных ферментов</w:t>
      </w:r>
      <w:r w:rsidRPr="00FF0005">
        <w:rPr>
          <w:bCs/>
          <w:color w:val="000000"/>
          <w:lang w:bidi="ru-RU"/>
        </w:rPr>
        <w:t>.</w:t>
      </w:r>
    </w:p>
    <w:p w14:paraId="53B686C1" w14:textId="7D4DA610" w:rsidR="00F25209" w:rsidRPr="00FF0005" w:rsidRDefault="00F25209" w:rsidP="00F25209">
      <w:pPr>
        <w:spacing w:after="0" w:line="240" w:lineRule="auto"/>
        <w:ind w:firstLine="709"/>
        <w:rPr>
          <w:bCs/>
          <w:color w:val="000000"/>
          <w:lang w:bidi="ru-RU"/>
        </w:rPr>
      </w:pPr>
      <w:r w:rsidRPr="00FF0005">
        <w:rPr>
          <w:bCs/>
          <w:color w:val="000000"/>
          <w:lang w:bidi="ru-RU"/>
        </w:rPr>
        <w:t>Не было выявлено явного влияния рилпивирина на ферти</w:t>
      </w:r>
      <w:r>
        <w:rPr>
          <w:bCs/>
          <w:color w:val="000000"/>
          <w:lang w:bidi="ru-RU"/>
        </w:rPr>
        <w:t>льность у самцов или самок крыс</w:t>
      </w:r>
      <w:r w:rsidRPr="00FF0005">
        <w:rPr>
          <w:bCs/>
          <w:color w:val="000000"/>
          <w:lang w:bidi="ru-RU"/>
        </w:rPr>
        <w:t xml:space="preserve">. </w:t>
      </w:r>
      <w:r>
        <w:rPr>
          <w:bCs/>
          <w:color w:val="000000"/>
          <w:lang w:bidi="ru-RU"/>
        </w:rPr>
        <w:t>Т</w:t>
      </w:r>
      <w:r w:rsidR="00C260C6">
        <w:rPr>
          <w:bCs/>
          <w:color w:val="000000"/>
          <w:lang w:bidi="ru-RU"/>
        </w:rPr>
        <w:t>р</w:t>
      </w:r>
      <w:r>
        <w:rPr>
          <w:bCs/>
          <w:color w:val="000000"/>
          <w:lang w:bidi="ru-RU"/>
        </w:rPr>
        <w:t>ансп</w:t>
      </w:r>
      <w:r w:rsidRPr="00FF0005">
        <w:rPr>
          <w:bCs/>
          <w:color w:val="000000"/>
          <w:lang w:bidi="ru-RU"/>
        </w:rPr>
        <w:t xml:space="preserve">лацентарный </w:t>
      </w:r>
      <w:r>
        <w:rPr>
          <w:bCs/>
          <w:color w:val="000000"/>
          <w:lang w:bidi="ru-RU"/>
        </w:rPr>
        <w:t>транспорт</w:t>
      </w:r>
      <w:r w:rsidRPr="00FF0005">
        <w:rPr>
          <w:bCs/>
          <w:color w:val="000000"/>
          <w:lang w:bidi="ru-RU"/>
        </w:rPr>
        <w:t xml:space="preserve"> рилпивирина был продемонстрирован у крыс</w:t>
      </w:r>
      <w:r>
        <w:rPr>
          <w:bCs/>
          <w:color w:val="000000"/>
          <w:lang w:bidi="ru-RU"/>
        </w:rPr>
        <w:t>. Также на крысах было показано</w:t>
      </w:r>
      <w:r w:rsidRPr="00FF0005">
        <w:rPr>
          <w:bCs/>
          <w:color w:val="000000"/>
          <w:lang w:bidi="ru-RU"/>
        </w:rPr>
        <w:t>,</w:t>
      </w:r>
      <w:r>
        <w:rPr>
          <w:bCs/>
          <w:color w:val="000000"/>
          <w:lang w:bidi="ru-RU"/>
        </w:rPr>
        <w:t xml:space="preserve"> что рилпивирин может</w:t>
      </w:r>
      <w:r w:rsidRPr="00FF0005">
        <w:rPr>
          <w:bCs/>
          <w:color w:val="000000"/>
          <w:lang w:bidi="ru-RU"/>
        </w:rPr>
        <w:t xml:space="preserve"> секретирова</w:t>
      </w:r>
      <w:r>
        <w:rPr>
          <w:bCs/>
          <w:color w:val="000000"/>
          <w:lang w:bidi="ru-RU"/>
        </w:rPr>
        <w:t>ть</w:t>
      </w:r>
      <w:r w:rsidRPr="00FF0005">
        <w:rPr>
          <w:bCs/>
          <w:color w:val="000000"/>
          <w:lang w:bidi="ru-RU"/>
        </w:rPr>
        <w:t xml:space="preserve">ся в молоко лактирующих самок. Рилпивирин не оказывал тератогенного действия, но у крыс с </w:t>
      </w:r>
      <w:r>
        <w:rPr>
          <w:bCs/>
          <w:color w:val="000000"/>
          <w:lang w:val="en-US" w:bidi="ru-RU"/>
        </w:rPr>
        <w:t>NOEL</w:t>
      </w:r>
      <w:r w:rsidRPr="00FF0005">
        <w:rPr>
          <w:bCs/>
          <w:color w:val="000000"/>
          <w:lang w:bidi="ru-RU"/>
        </w:rPr>
        <w:t xml:space="preserve"> при уровнях воздействия, в 15 раз превышающих клиническую AUC, наблюдалось дозозависимое увеличение частоты случаев расширения почечных лоханок. В исследовании эмбрио</w:t>
      </w:r>
      <w:r>
        <w:rPr>
          <w:bCs/>
          <w:color w:val="000000"/>
          <w:lang w:bidi="ru-RU"/>
        </w:rPr>
        <w:t>-</w:t>
      </w:r>
      <w:r w:rsidRPr="00FF0005">
        <w:rPr>
          <w:bCs/>
          <w:color w:val="000000"/>
          <w:lang w:bidi="ru-RU"/>
        </w:rPr>
        <w:t>фетальной токсичности кроликов было отмечено увеличение числа случаев гипоплазии межтеменной кости плода и разветвления левой подключичной артерии, отходящей от аорты (NOAEL в 71 раз больше клинической AUC).</w:t>
      </w:r>
    </w:p>
    <w:p w14:paraId="1C5C7621" w14:textId="77777777" w:rsidR="00F25209" w:rsidRPr="00FF0005" w:rsidRDefault="00F25209" w:rsidP="00F25209">
      <w:pPr>
        <w:spacing w:after="0" w:line="240" w:lineRule="auto"/>
        <w:ind w:firstLine="709"/>
        <w:rPr>
          <w:bCs/>
          <w:color w:val="000000"/>
          <w:lang w:bidi="ru-RU"/>
        </w:rPr>
      </w:pPr>
      <w:r w:rsidRPr="00FF0005">
        <w:rPr>
          <w:bCs/>
          <w:color w:val="000000"/>
          <w:lang w:bidi="ru-RU"/>
        </w:rPr>
        <w:t>Рилпивирин не проявлял признаков потенциальной фототоксичности, раздражения кожи, гиперчувствительности замедленного типа или иммунотоксичности и был классифицирован как средство, вызывающее умеренное раздражение глаз.</w:t>
      </w:r>
    </w:p>
    <w:p w14:paraId="222C9107" w14:textId="77777777" w:rsidR="00F25209" w:rsidRPr="005E3901" w:rsidRDefault="00F25209" w:rsidP="00F25209">
      <w:pPr>
        <w:spacing w:after="0" w:line="240" w:lineRule="auto"/>
        <w:ind w:firstLine="709"/>
        <w:rPr>
          <w:bCs/>
          <w:color w:val="000000"/>
          <w:lang w:bidi="ru-RU"/>
        </w:rPr>
      </w:pPr>
      <w:r w:rsidRPr="00FF0005">
        <w:rPr>
          <w:bCs/>
          <w:color w:val="000000"/>
          <w:lang w:bidi="ru-RU"/>
        </w:rPr>
        <w:t>Одна примесь, идентифицированная на раннем пути синтеза рилпивирина на основе структурного предупреждения, оказалась генотоксичной в анализе обратной мутации бактерий (</w:t>
      </w:r>
      <w:r>
        <w:rPr>
          <w:bCs/>
          <w:color w:val="000000"/>
          <w:lang w:bidi="ru-RU"/>
        </w:rPr>
        <w:t>тест Эймса</w:t>
      </w:r>
      <w:r w:rsidRPr="00FF0005">
        <w:rPr>
          <w:bCs/>
          <w:color w:val="000000"/>
          <w:lang w:bidi="ru-RU"/>
        </w:rPr>
        <w:t xml:space="preserve">) и анализе хромосомных аберраций млекопитающих </w:t>
      </w:r>
      <w:r w:rsidRPr="006A711C">
        <w:rPr>
          <w:bCs/>
          <w:i/>
          <w:color w:val="000000"/>
          <w:lang w:bidi="ru-RU"/>
        </w:rPr>
        <w:t>in vitro</w:t>
      </w:r>
      <w:r w:rsidRPr="00FF0005">
        <w:rPr>
          <w:bCs/>
          <w:color w:val="000000"/>
          <w:lang w:bidi="ru-RU"/>
        </w:rPr>
        <w:t>. Порог токсикологической опасности</w:t>
      </w:r>
      <w:r>
        <w:rPr>
          <w:bCs/>
          <w:color w:val="000000"/>
          <w:lang w:bidi="ru-RU"/>
        </w:rPr>
        <w:t xml:space="preserve"> </w:t>
      </w:r>
      <w:r w:rsidRPr="00FF0005">
        <w:rPr>
          <w:bCs/>
          <w:color w:val="000000"/>
          <w:lang w:bidi="ru-RU"/>
        </w:rPr>
        <w:t>для этой примеси, основанный на суточной дозе 25 мг, составляет 60 частей на миллион. Уровень этой примеси поддерживается на уровне &lt;5 частей на миллион при производстве рилпивирина.</w:t>
      </w:r>
      <w:r>
        <w:rPr>
          <w:bCs/>
          <w:color w:val="000000"/>
          <w:lang w:bidi="ru-RU"/>
        </w:rPr>
        <w:t xml:space="preserve"> </w:t>
      </w:r>
      <w:r w:rsidRPr="00FF0005">
        <w:rPr>
          <w:bCs/>
          <w:color w:val="000000"/>
          <w:lang w:bidi="ru-RU"/>
        </w:rPr>
        <w:t>Две примеси были квалифицированы в исследовании токсичности повторных доз на крысах в течение одного месяца с уровнями воздействия (на основе сравнения дозы на единицу площади поверхности тела) &gt; 700 раз выше клинического уровня воздействия.</w:t>
      </w:r>
      <w:r>
        <w:rPr>
          <w:bCs/>
          <w:color w:val="000000"/>
          <w:lang w:bidi="ru-RU"/>
        </w:rPr>
        <w:t xml:space="preserve"> </w:t>
      </w:r>
      <w:r w:rsidRPr="00FF0005">
        <w:rPr>
          <w:bCs/>
          <w:color w:val="000000"/>
          <w:lang w:bidi="ru-RU"/>
        </w:rPr>
        <w:t xml:space="preserve">Другая примесь присутствовала в месячном исследовании токсичности повторных доз у собак на уровне 0,61%. Исходя из дозы на единицу площади поверхности тела, воздействие этой примеси примерно в 180 раз превышало предполагаемое клиническое воздействие. </w:t>
      </w:r>
    </w:p>
    <w:p w14:paraId="22C4867F" w14:textId="77777777" w:rsidR="008B7FBF" w:rsidRPr="004435FE" w:rsidRDefault="008B7FBF" w:rsidP="008B7FBF">
      <w:pPr>
        <w:pStyle w:val="2"/>
        <w:spacing w:line="240" w:lineRule="auto"/>
        <w:rPr>
          <w:color w:val="000000"/>
          <w:szCs w:val="24"/>
        </w:rPr>
      </w:pPr>
      <w:bookmarkStart w:id="196" w:name="_Toc135635444"/>
      <w:r w:rsidRPr="004435FE">
        <w:rPr>
          <w:color w:val="000000"/>
          <w:szCs w:val="24"/>
        </w:rPr>
        <w:t>5.2. Обсуждение данных клинических исследований</w:t>
      </w:r>
      <w:bookmarkEnd w:id="196"/>
    </w:p>
    <w:p w14:paraId="68687E84" w14:textId="345C9CA2" w:rsidR="00CD0ECF" w:rsidRDefault="00CD0ECF" w:rsidP="00943C0A">
      <w:pPr>
        <w:spacing w:after="0" w:line="240" w:lineRule="auto"/>
        <w:ind w:firstLine="708"/>
      </w:pPr>
      <w:bookmarkStart w:id="197" w:name="_Toc301482877"/>
      <w:bookmarkStart w:id="198" w:name="_Toc298775567"/>
      <w:bookmarkEnd w:id="195"/>
      <w:r w:rsidRPr="00D23BFF">
        <w:rPr>
          <w:lang w:eastAsia="ru-RU"/>
        </w:rPr>
        <w:t xml:space="preserve">На территории РФ </w:t>
      </w:r>
      <w:r>
        <w:rPr>
          <w:lang w:eastAsia="ru-RU"/>
        </w:rPr>
        <w:t>о</w:t>
      </w:r>
      <w:r w:rsidRPr="00707D60">
        <w:rPr>
          <w:lang w:eastAsia="ru-RU"/>
        </w:rPr>
        <w:t xml:space="preserve">ригинальный препарата </w:t>
      </w:r>
      <w:r>
        <w:rPr>
          <w:lang w:eastAsia="ru-RU"/>
        </w:rPr>
        <w:t>рилпивирина</w:t>
      </w:r>
      <w:r w:rsidRPr="00707D60">
        <w:rPr>
          <w:lang w:eastAsia="ru-RU"/>
        </w:rPr>
        <w:t xml:space="preserve"> </w:t>
      </w:r>
      <w:r w:rsidR="00102F65">
        <w:rPr>
          <w:lang w:eastAsia="ru-RU"/>
        </w:rPr>
        <w:t>Эдюрант</w:t>
      </w:r>
      <w:r w:rsidR="00DE1F44" w:rsidRPr="00DE1F44">
        <w:rPr>
          <w:vertAlign w:val="superscript"/>
          <w:lang w:eastAsia="ru-RU"/>
        </w:rPr>
        <w:t>®</w:t>
      </w:r>
      <w:r w:rsidRPr="00D23BFF">
        <w:rPr>
          <w:lang w:eastAsia="ru-RU"/>
        </w:rPr>
        <w:t xml:space="preserve"> был зарегистрирован 02 июля 2012 (ЛП 001769-020712)</w:t>
      </w:r>
      <w:r>
        <w:rPr>
          <w:lang w:eastAsia="ru-RU"/>
        </w:rPr>
        <w:t xml:space="preserve">. Рилпивирин </w:t>
      </w:r>
      <w:r w:rsidRPr="00707D60">
        <w:t xml:space="preserve">– </w:t>
      </w:r>
      <w:r w:rsidRPr="00F509B3">
        <w:rPr>
          <w:color w:val="000000"/>
        </w:rPr>
        <w:t>ННИОТ второго поколения</w:t>
      </w:r>
      <w:r w:rsidRPr="00707D60">
        <w:t xml:space="preserve">, который зарегистрирован для лечения </w:t>
      </w:r>
      <w:r>
        <w:t xml:space="preserve">инфекции ВИЧ-1 </w:t>
      </w:r>
      <w:r w:rsidRPr="00CD0ECF">
        <w:t>у взрослых и детей от 12 лет, ранее не получавших терапию и имеющих показатели РНК ВИЧ-й менее 100 000 копий/мл</w:t>
      </w:r>
      <w:r w:rsidRPr="00707D60">
        <w:t>.</w:t>
      </w:r>
    </w:p>
    <w:p w14:paraId="0BCA79A1" w14:textId="073CD624" w:rsidR="00AA6E55" w:rsidRPr="00816738" w:rsidRDefault="00AA6E55" w:rsidP="00943C0A">
      <w:pPr>
        <w:spacing w:after="0" w:line="240" w:lineRule="auto"/>
        <w:ind w:firstLine="706"/>
      </w:pPr>
      <w:r w:rsidRPr="00816738">
        <w:t xml:space="preserve">Так как препарат </w:t>
      </w:r>
      <w:r w:rsidR="0040256F" w:rsidRPr="000B4294">
        <w:t>D</w:t>
      </w:r>
      <w:r w:rsidR="0040256F">
        <w:t>T-RLP</w:t>
      </w:r>
      <w:r w:rsidR="0040256F" w:rsidRPr="000B4294">
        <w:t xml:space="preserve"> </w:t>
      </w:r>
      <w:r w:rsidR="0040256F">
        <w:t>(</w:t>
      </w:r>
      <w:r w:rsidR="0058580C">
        <w:t>АО «Р-Фарм», Россия</w:t>
      </w:r>
      <w:r w:rsidR="0040256F" w:rsidRPr="007765E4">
        <w:t>)</w:t>
      </w:r>
      <w:r w:rsidR="0040256F">
        <w:t xml:space="preserve"> </w:t>
      </w:r>
      <w:r w:rsidRPr="00816738">
        <w:t xml:space="preserve">представляет собой воспроизведенный препарат рилпивирина, который полностью соответствует по качественному и количественному составу действующего вещества, лекарственной форме и дозировке референтному (оригинальному) препарату рилпивирина </w:t>
      </w:r>
      <w:r w:rsidR="00102F65" w:rsidRPr="00816738">
        <w:t>Эдюрант</w:t>
      </w:r>
      <w:r w:rsidR="00DE1F44" w:rsidRPr="00816738">
        <w:rPr>
          <w:vertAlign w:val="superscript"/>
        </w:rPr>
        <w:t>®</w:t>
      </w:r>
      <w:r w:rsidRPr="00816738">
        <w:t xml:space="preserve"> (владелец РУ </w:t>
      </w:r>
      <w:r w:rsidR="000042EE">
        <w:t>–</w:t>
      </w:r>
      <w:r w:rsidRPr="00816738">
        <w:t xml:space="preserve"> ООО «Джонсон &amp; Джонсон», Россия),</w:t>
      </w:r>
      <w:r w:rsidR="00251143" w:rsidRPr="00251143">
        <w:rPr>
          <w:color w:val="000000" w:themeColor="text1"/>
        </w:rPr>
        <w:t xml:space="preserve"> </w:t>
      </w:r>
      <w:r w:rsidR="00251143">
        <w:rPr>
          <w:color w:val="000000" w:themeColor="text1"/>
        </w:rPr>
        <w:t xml:space="preserve">имея лишь незначительные различия по </w:t>
      </w:r>
      <w:r w:rsidR="00251143" w:rsidRPr="00360606">
        <w:rPr>
          <w:color w:val="000000" w:themeColor="text1"/>
        </w:rPr>
        <w:t xml:space="preserve">качественному </w:t>
      </w:r>
      <w:r w:rsidR="00251143">
        <w:rPr>
          <w:color w:val="000000" w:themeColor="text1"/>
        </w:rPr>
        <w:t>и</w:t>
      </w:r>
      <w:r w:rsidR="00251143" w:rsidRPr="00360606">
        <w:rPr>
          <w:color w:val="000000" w:themeColor="text1"/>
        </w:rPr>
        <w:t xml:space="preserve"> количественному составу </w:t>
      </w:r>
      <w:r w:rsidR="00251143" w:rsidRPr="00360606">
        <w:t xml:space="preserve">ряда </w:t>
      </w:r>
      <w:r w:rsidR="00251143" w:rsidRPr="00360606">
        <w:rPr>
          <w:color w:val="000000" w:themeColor="text1"/>
        </w:rPr>
        <w:t>вспомогательных веществ</w:t>
      </w:r>
      <w:r w:rsidR="00251143">
        <w:rPr>
          <w:color w:val="000000" w:themeColor="text1"/>
        </w:rPr>
        <w:t>,</w:t>
      </w:r>
      <w:r w:rsidRPr="00816738">
        <w:t xml:space="preserve"> ожидается, что его свойства будут идентичны свойствам оригинального препарата. В связи с этим ниже приводятся данные об эффектах рилпивирина у человека, полученные в исследованиях препарата </w:t>
      </w:r>
      <w:r w:rsidR="00102F65" w:rsidRPr="00816738">
        <w:t>Эдюрант</w:t>
      </w:r>
      <w:r w:rsidR="00DE1F44" w:rsidRPr="00816738">
        <w:rPr>
          <w:vertAlign w:val="superscript"/>
        </w:rPr>
        <w:t>®</w:t>
      </w:r>
      <w:r w:rsidRPr="00816738">
        <w:t xml:space="preserve">. Клинических исследований лекарственного препарата </w:t>
      </w:r>
      <w:r w:rsidR="00B65E6D" w:rsidRPr="00816738">
        <w:rPr>
          <w:lang w:val="en-US" w:eastAsia="ru-RU"/>
        </w:rPr>
        <w:t>DT</w:t>
      </w:r>
      <w:r w:rsidR="00B65E6D" w:rsidRPr="00816738">
        <w:rPr>
          <w:lang w:eastAsia="ru-RU"/>
        </w:rPr>
        <w:t>-</w:t>
      </w:r>
      <w:r w:rsidR="00B65E6D" w:rsidRPr="00816738">
        <w:rPr>
          <w:lang w:val="en-US" w:eastAsia="ru-RU"/>
        </w:rPr>
        <w:t>RLP</w:t>
      </w:r>
      <w:r w:rsidRPr="00816738">
        <w:t xml:space="preserve"> пока не проводилось.</w:t>
      </w:r>
    </w:p>
    <w:p w14:paraId="71A8C9A3" w14:textId="36B5AE50" w:rsidR="00092E7D" w:rsidRDefault="006D38A0" w:rsidP="006D38A0">
      <w:pPr>
        <w:spacing w:after="0" w:line="240" w:lineRule="auto"/>
        <w:ind w:firstLine="708"/>
        <w:rPr>
          <w:bCs/>
          <w:color w:val="000000"/>
          <w:lang w:bidi="ru-RU"/>
        </w:rPr>
      </w:pPr>
      <w:r>
        <w:t>Рилпивирин</w:t>
      </w:r>
      <w:r w:rsidRPr="006D38A0">
        <w:t xml:space="preserve"> является ненуклеозидным ингибитором обратной транскриптазы (ННИОТ) вируса иммунодефицита человека – ВИЧ-1 второго поколения.</w:t>
      </w:r>
      <w:r>
        <w:t xml:space="preserve"> </w:t>
      </w:r>
      <w:r w:rsidRPr="00D23BFF">
        <w:rPr>
          <w:lang w:eastAsia="ru-RU"/>
        </w:rPr>
        <w:t xml:space="preserve">Рилпивирин (торговая марка </w:t>
      </w:r>
      <w:r w:rsidR="00102F65">
        <w:rPr>
          <w:lang w:eastAsia="ru-RU"/>
        </w:rPr>
        <w:t>Эдюрант</w:t>
      </w:r>
      <w:r w:rsidR="00DE1F44" w:rsidRPr="00DE1F44">
        <w:rPr>
          <w:vertAlign w:val="superscript"/>
          <w:lang w:eastAsia="ru-RU"/>
        </w:rPr>
        <w:t>®</w:t>
      </w:r>
      <w:r w:rsidRPr="00D23BFF">
        <w:rPr>
          <w:lang w:eastAsia="ru-RU"/>
        </w:rPr>
        <w:t>) в качестве средства первой линии терапии инфекции, вызванной ВИЧ-1 у взрослых пациентов, в сочетании с другими антиретровирусными препаратами был одобрен 20 мая 2011.</w:t>
      </w:r>
      <w:r>
        <w:rPr>
          <w:lang w:eastAsia="ru-RU"/>
        </w:rPr>
        <w:t xml:space="preserve"> </w:t>
      </w:r>
      <w:r w:rsidR="00092E7D">
        <w:rPr>
          <w:bCs/>
          <w:color w:val="000000"/>
          <w:lang w:bidi="ru-RU"/>
        </w:rPr>
        <w:t>Рилпивирин показан для л</w:t>
      </w:r>
      <w:r w:rsidR="00092E7D" w:rsidRPr="00092E7D">
        <w:rPr>
          <w:bCs/>
          <w:color w:val="000000"/>
          <w:lang w:bidi="ru-RU"/>
        </w:rPr>
        <w:t>ечени</w:t>
      </w:r>
      <w:r w:rsidR="00092E7D">
        <w:rPr>
          <w:bCs/>
          <w:color w:val="000000"/>
          <w:lang w:bidi="ru-RU"/>
        </w:rPr>
        <w:t>я</w:t>
      </w:r>
      <w:r w:rsidR="00092E7D" w:rsidRPr="00092E7D">
        <w:rPr>
          <w:bCs/>
          <w:color w:val="000000"/>
          <w:lang w:bidi="ru-RU"/>
        </w:rPr>
        <w:t xml:space="preserve"> ВИЧ-1 инфекции в составе комбинированной антиретровирусной терапии у взрослых и детей от 12 лет, ранее не получавших терапию и имеющих показатели РНК ВИЧ-й менее 100 000 копий/мл</w:t>
      </w:r>
      <w:r w:rsidR="00092E7D">
        <w:rPr>
          <w:bCs/>
          <w:color w:val="000000"/>
          <w:lang w:bidi="ru-RU"/>
        </w:rPr>
        <w:t xml:space="preserve">. </w:t>
      </w:r>
    </w:p>
    <w:p w14:paraId="734C5C3C" w14:textId="31CFC14E" w:rsidR="00092E7D" w:rsidRDefault="00092E7D" w:rsidP="006D38A0">
      <w:pPr>
        <w:spacing w:after="0" w:line="240" w:lineRule="auto"/>
        <w:ind w:firstLine="709"/>
        <w:rPr>
          <w:bCs/>
          <w:color w:val="000000"/>
          <w:lang w:bidi="ru-RU"/>
        </w:rPr>
      </w:pPr>
      <w:r>
        <w:rPr>
          <w:bCs/>
          <w:color w:val="000000"/>
          <w:lang w:bidi="ru-RU"/>
        </w:rPr>
        <w:t xml:space="preserve">Согласно </w:t>
      </w:r>
      <w:r w:rsidRPr="00092E7D">
        <w:rPr>
          <w:bCs/>
          <w:color w:val="000000"/>
          <w:lang w:bidi="ru-RU"/>
        </w:rPr>
        <w:t>действующи</w:t>
      </w:r>
      <w:r>
        <w:rPr>
          <w:bCs/>
          <w:color w:val="000000"/>
          <w:lang w:bidi="ru-RU"/>
        </w:rPr>
        <w:t>м</w:t>
      </w:r>
      <w:r w:rsidRPr="00092E7D">
        <w:rPr>
          <w:bCs/>
          <w:color w:val="000000"/>
          <w:lang w:bidi="ru-RU"/>
        </w:rPr>
        <w:t xml:space="preserve"> клинически</w:t>
      </w:r>
      <w:r>
        <w:rPr>
          <w:bCs/>
          <w:color w:val="000000"/>
          <w:lang w:bidi="ru-RU"/>
        </w:rPr>
        <w:t>м</w:t>
      </w:r>
      <w:r w:rsidRPr="00092E7D">
        <w:rPr>
          <w:bCs/>
          <w:color w:val="000000"/>
          <w:lang w:bidi="ru-RU"/>
        </w:rPr>
        <w:t xml:space="preserve"> рекомендаци</w:t>
      </w:r>
      <w:r>
        <w:rPr>
          <w:bCs/>
          <w:color w:val="000000"/>
          <w:lang w:bidi="ru-RU"/>
        </w:rPr>
        <w:t>ям</w:t>
      </w:r>
      <w:r w:rsidRPr="00092E7D">
        <w:rPr>
          <w:bCs/>
          <w:color w:val="000000"/>
          <w:lang w:bidi="ru-RU"/>
        </w:rPr>
        <w:t xml:space="preserve"> у взрослых при лечении ВИЧ/СПИД Министерства здравоохранения Российской Федерации в последней редакции (2020 год)</w:t>
      </w:r>
      <w:r>
        <w:rPr>
          <w:bCs/>
          <w:color w:val="000000"/>
          <w:lang w:bidi="ru-RU"/>
        </w:rPr>
        <w:t xml:space="preserve">, рилпивирин включен в </w:t>
      </w:r>
      <w:r w:rsidRPr="00092E7D">
        <w:rPr>
          <w:bCs/>
          <w:color w:val="000000"/>
          <w:lang w:bidi="ru-RU"/>
        </w:rPr>
        <w:t>схемы первого ряд</w:t>
      </w:r>
      <w:r w:rsidR="003F63CF">
        <w:rPr>
          <w:bCs/>
          <w:color w:val="000000"/>
          <w:lang w:bidi="ru-RU"/>
        </w:rPr>
        <w:t>а</w:t>
      </w:r>
      <w:r w:rsidRPr="00092E7D">
        <w:rPr>
          <w:bCs/>
          <w:color w:val="000000"/>
          <w:lang w:bidi="ru-RU"/>
        </w:rPr>
        <w:t xml:space="preserve"> АРТ для взрослых пациентов, которые ранее не получали АРТ в комбинации </w:t>
      </w:r>
      <w:r>
        <w:rPr>
          <w:bCs/>
          <w:color w:val="000000"/>
          <w:lang w:bidi="ru-RU"/>
        </w:rPr>
        <w:t>с двумя НИОТ. Р</w:t>
      </w:r>
      <w:r w:rsidRPr="00092E7D">
        <w:rPr>
          <w:bCs/>
          <w:color w:val="000000"/>
          <w:lang w:bidi="ru-RU"/>
        </w:rPr>
        <w:t>илпивирин применяется третьим препаратом в схеме АРТ в качестве альтернативы препаратам эфавиренз или долутегравир в особых случаях. Оптимальной терапевтической опцией является препарат с фиксированной комбинацией доз рилпивирин/тенофовир/эмтрицитабин</w:t>
      </w:r>
      <w:r>
        <w:rPr>
          <w:bCs/>
          <w:color w:val="000000"/>
          <w:lang w:bidi="ru-RU"/>
        </w:rPr>
        <w:t xml:space="preserve">. </w:t>
      </w:r>
    </w:p>
    <w:p w14:paraId="537B6AE6" w14:textId="77777777" w:rsidR="00092E7D" w:rsidRDefault="00092E7D" w:rsidP="00092E7D">
      <w:pPr>
        <w:spacing w:after="0" w:line="240" w:lineRule="auto"/>
        <w:ind w:firstLine="709"/>
        <w:rPr>
          <w:bCs/>
          <w:color w:val="000000"/>
          <w:lang w:bidi="ru-RU"/>
        </w:rPr>
      </w:pPr>
      <w:r w:rsidRPr="00092E7D">
        <w:rPr>
          <w:bCs/>
          <w:color w:val="000000"/>
          <w:lang w:bidi="ru-RU"/>
        </w:rPr>
        <w:t>Также рилпивирин применяется в терапии второго ряда в случае неэффективности терапевтических схем предыдущего ряда в составе альтернативных схем. По данным действующих клинических рекомендаций Министерства здравоохранения Российской Федерации для детей (2020 год), рилпивирин применяется в составе альтернативной схемы в качестве третьего препарат к двум НИОТ у детей от 6 до 12 лет</w:t>
      </w:r>
      <w:r>
        <w:rPr>
          <w:bCs/>
          <w:color w:val="000000"/>
          <w:lang w:bidi="ru-RU"/>
        </w:rPr>
        <w:t xml:space="preserve">. </w:t>
      </w:r>
    </w:p>
    <w:p w14:paraId="40C0D232" w14:textId="77777777" w:rsidR="00092E7D" w:rsidRPr="00E636D2" w:rsidRDefault="00092E7D" w:rsidP="00092E7D">
      <w:pPr>
        <w:spacing w:after="0" w:line="240" w:lineRule="auto"/>
        <w:ind w:firstLine="709"/>
        <w:rPr>
          <w:color w:val="000000"/>
        </w:rPr>
      </w:pPr>
      <w:r w:rsidRPr="00E636D2">
        <w:rPr>
          <w:color w:val="000000"/>
        </w:rPr>
        <w:t xml:space="preserve">Клиническая эффективность рилпивирина основана на данных одного исследования доза-ответ фазы II (C204) и двух опорных исследований фазы III (C209 и C215) с </w:t>
      </w:r>
      <w:r>
        <w:rPr>
          <w:color w:val="000000"/>
        </w:rPr>
        <w:t>результатами</w:t>
      </w:r>
      <w:r w:rsidRPr="00E636D2">
        <w:rPr>
          <w:color w:val="000000"/>
        </w:rPr>
        <w:t xml:space="preserve"> 48-недельной </w:t>
      </w:r>
      <w:r>
        <w:rPr>
          <w:color w:val="000000"/>
        </w:rPr>
        <w:t xml:space="preserve">оценки параметров в </w:t>
      </w:r>
      <w:r w:rsidRPr="00E636D2">
        <w:rPr>
          <w:color w:val="000000"/>
        </w:rPr>
        <w:t>популяции взрослых пациентов с ВИЧ-1</w:t>
      </w:r>
      <w:r>
        <w:rPr>
          <w:color w:val="000000"/>
        </w:rPr>
        <w:t xml:space="preserve"> инфекцией</w:t>
      </w:r>
      <w:r w:rsidRPr="00E636D2">
        <w:rPr>
          <w:color w:val="000000"/>
        </w:rPr>
        <w:t>, ранее не получавших лечения</w:t>
      </w:r>
      <w:r>
        <w:rPr>
          <w:color w:val="000000"/>
        </w:rPr>
        <w:t>. В р</w:t>
      </w:r>
      <w:r w:rsidRPr="00E636D2">
        <w:rPr>
          <w:color w:val="000000"/>
        </w:rPr>
        <w:t>андомизированно</w:t>
      </w:r>
      <w:r>
        <w:rPr>
          <w:color w:val="000000"/>
        </w:rPr>
        <w:t>м</w:t>
      </w:r>
      <w:r w:rsidRPr="00E636D2">
        <w:rPr>
          <w:color w:val="000000"/>
        </w:rPr>
        <w:t xml:space="preserve"> частично </w:t>
      </w:r>
      <w:r>
        <w:rPr>
          <w:color w:val="000000"/>
        </w:rPr>
        <w:t>заслепленном</w:t>
      </w:r>
      <w:r w:rsidRPr="00E636D2">
        <w:rPr>
          <w:color w:val="000000"/>
        </w:rPr>
        <w:t xml:space="preserve"> исследовани</w:t>
      </w:r>
      <w:r>
        <w:rPr>
          <w:color w:val="000000"/>
        </w:rPr>
        <w:t>и</w:t>
      </w:r>
      <w:r w:rsidRPr="00E636D2">
        <w:rPr>
          <w:color w:val="000000"/>
        </w:rPr>
        <w:t xml:space="preserve"> фазы IIb </w:t>
      </w:r>
      <w:r>
        <w:rPr>
          <w:color w:val="000000"/>
        </w:rPr>
        <w:t>были проанализированы результаты применения различных доз рилпивирина (25, 75 и 150 мг) в сравнении с терапией</w:t>
      </w:r>
      <w:r w:rsidRPr="00E636D2">
        <w:rPr>
          <w:color w:val="000000"/>
        </w:rPr>
        <w:t xml:space="preserve"> </w:t>
      </w:r>
      <w:r>
        <w:rPr>
          <w:color w:val="000000"/>
        </w:rPr>
        <w:t>эфавирензом</w:t>
      </w:r>
      <w:r w:rsidRPr="00E636D2">
        <w:rPr>
          <w:color w:val="000000"/>
        </w:rPr>
        <w:t xml:space="preserve"> </w:t>
      </w:r>
      <w:r>
        <w:rPr>
          <w:color w:val="000000"/>
        </w:rPr>
        <w:t>(</w:t>
      </w:r>
      <w:r w:rsidRPr="00E636D2">
        <w:rPr>
          <w:color w:val="000000"/>
        </w:rPr>
        <w:t>600 мг</w:t>
      </w:r>
      <w:r>
        <w:rPr>
          <w:color w:val="000000"/>
        </w:rPr>
        <w:t xml:space="preserve">/сут) у </w:t>
      </w:r>
      <w:r w:rsidRPr="00E636D2">
        <w:rPr>
          <w:color w:val="000000"/>
        </w:rPr>
        <w:t>взрослых пациентов с ВИЧ-1 инфекцией, ранее не получавших лечения</w:t>
      </w:r>
      <w:r>
        <w:rPr>
          <w:color w:val="000000"/>
        </w:rPr>
        <w:t xml:space="preserve">. Значения первичного критерия эффективности </w:t>
      </w:r>
      <w:r w:rsidRPr="00E636D2">
        <w:rPr>
          <w:color w:val="000000"/>
        </w:rPr>
        <w:t xml:space="preserve">(вирусная нагрузка &lt; 50 копий/л) через 48 недель были </w:t>
      </w:r>
      <w:r>
        <w:rPr>
          <w:color w:val="000000"/>
        </w:rPr>
        <w:t xml:space="preserve">сопоставимы при всех исследованных режимах терапии. </w:t>
      </w:r>
      <w:r w:rsidRPr="00E636D2">
        <w:rPr>
          <w:color w:val="000000"/>
        </w:rPr>
        <w:t>Доза-ответ между группами не была статистически значимой.</w:t>
      </w:r>
    </w:p>
    <w:p w14:paraId="404C9D6F" w14:textId="77777777" w:rsidR="00092E7D" w:rsidRDefault="00092E7D" w:rsidP="00092E7D">
      <w:pPr>
        <w:spacing w:after="0" w:line="240" w:lineRule="auto"/>
        <w:ind w:firstLine="709"/>
        <w:rPr>
          <w:color w:val="000000"/>
        </w:rPr>
      </w:pPr>
      <w:r>
        <w:rPr>
          <w:color w:val="000000"/>
        </w:rPr>
        <w:t>Базовые</w:t>
      </w:r>
      <w:r w:rsidRPr="00E636D2">
        <w:rPr>
          <w:color w:val="000000"/>
        </w:rPr>
        <w:t xml:space="preserve"> исследовани</w:t>
      </w:r>
      <w:r>
        <w:rPr>
          <w:color w:val="000000"/>
        </w:rPr>
        <w:t xml:space="preserve">я </w:t>
      </w:r>
      <w:r>
        <w:rPr>
          <w:color w:val="000000"/>
          <w:lang w:val="en-US"/>
        </w:rPr>
        <w:t>III</w:t>
      </w:r>
      <w:r w:rsidRPr="00E636D2">
        <w:rPr>
          <w:color w:val="000000"/>
        </w:rPr>
        <w:t xml:space="preserve"> фазы C209 (ECHO) и C215 (THRIVE) были идентичны по дизайну, но отличались фоновыми противовирусными схемами. В обоих исследова</w:t>
      </w:r>
      <w:r>
        <w:rPr>
          <w:color w:val="000000"/>
        </w:rPr>
        <w:t>ниях изучали рилпивирин (25 мг/сут</w:t>
      </w:r>
      <w:r w:rsidRPr="00E636D2">
        <w:rPr>
          <w:color w:val="000000"/>
        </w:rPr>
        <w:t>) в сравне</w:t>
      </w:r>
      <w:r>
        <w:rPr>
          <w:color w:val="000000"/>
        </w:rPr>
        <w:t>нии с эфавирензем (600 мг/день)</w:t>
      </w:r>
      <w:r w:rsidRPr="00E636D2">
        <w:rPr>
          <w:color w:val="000000"/>
        </w:rPr>
        <w:t>.</w:t>
      </w:r>
      <w:r>
        <w:rPr>
          <w:color w:val="000000"/>
        </w:rPr>
        <w:t xml:space="preserve"> </w:t>
      </w:r>
      <w:r w:rsidRPr="00E636D2">
        <w:rPr>
          <w:color w:val="000000"/>
        </w:rPr>
        <w:t xml:space="preserve">В исследовании C209 в качестве </w:t>
      </w:r>
      <w:r>
        <w:rPr>
          <w:color w:val="000000"/>
        </w:rPr>
        <w:t>основного</w:t>
      </w:r>
      <w:r w:rsidRPr="00E636D2">
        <w:rPr>
          <w:color w:val="000000"/>
        </w:rPr>
        <w:t xml:space="preserve"> НИОТ</w:t>
      </w:r>
      <w:r w:rsidRPr="004C1124">
        <w:t xml:space="preserve"> </w:t>
      </w:r>
      <w:r w:rsidRPr="004C1124">
        <w:rPr>
          <w:color w:val="000000"/>
        </w:rPr>
        <w:t xml:space="preserve">был выбран тенофовир дизопроксилфумарат/эмтрицитабин (TDF/FTC), тогда как </w:t>
      </w:r>
      <w:r>
        <w:rPr>
          <w:color w:val="000000"/>
        </w:rPr>
        <w:t>базовая</w:t>
      </w:r>
      <w:r w:rsidRPr="004C1124">
        <w:rPr>
          <w:color w:val="000000"/>
        </w:rPr>
        <w:t xml:space="preserve"> АРТ</w:t>
      </w:r>
      <w:r>
        <w:rPr>
          <w:color w:val="000000"/>
        </w:rPr>
        <w:t xml:space="preserve"> </w:t>
      </w:r>
      <w:r w:rsidRPr="00E636D2">
        <w:rPr>
          <w:color w:val="000000"/>
        </w:rPr>
        <w:t>вк</w:t>
      </w:r>
      <w:r>
        <w:rPr>
          <w:color w:val="000000"/>
        </w:rPr>
        <w:t>лючала</w:t>
      </w:r>
      <w:r w:rsidRPr="00E636D2">
        <w:rPr>
          <w:color w:val="000000"/>
        </w:rPr>
        <w:t xml:space="preserve"> </w:t>
      </w:r>
      <w:r>
        <w:rPr>
          <w:color w:val="000000"/>
        </w:rPr>
        <w:t>выбранный исследователем абакавир</w:t>
      </w:r>
      <w:r w:rsidRPr="00E636D2">
        <w:rPr>
          <w:color w:val="000000"/>
        </w:rPr>
        <w:t>/ламивудин (ABC/3TC), зидовудин/лами</w:t>
      </w:r>
      <w:r>
        <w:rPr>
          <w:color w:val="000000"/>
        </w:rPr>
        <w:t xml:space="preserve">вудин (AZT/3TC) или TDF/FTC. </w:t>
      </w:r>
      <w:r w:rsidRPr="00E636D2">
        <w:rPr>
          <w:color w:val="000000"/>
        </w:rPr>
        <w:t xml:space="preserve">Оба исследования были </w:t>
      </w:r>
      <w:r>
        <w:rPr>
          <w:color w:val="000000"/>
        </w:rPr>
        <w:t xml:space="preserve">международными </w:t>
      </w:r>
      <w:r w:rsidRPr="00E636D2">
        <w:rPr>
          <w:color w:val="000000"/>
        </w:rPr>
        <w:t>рандомизированными двойными слепыми</w:t>
      </w:r>
      <w:r>
        <w:rPr>
          <w:color w:val="000000"/>
        </w:rPr>
        <w:t xml:space="preserve">. На этапе клинической разработки рилпивирина были проведены исследования по оценке фармакокинетических взаимодействий и применения в особых группах пациентов. </w:t>
      </w:r>
    </w:p>
    <w:p w14:paraId="564079EC" w14:textId="0A378C94" w:rsidR="00095B6E" w:rsidRDefault="00092E7D" w:rsidP="00095B6E">
      <w:pPr>
        <w:pStyle w:val="aa"/>
        <w:shd w:val="clear" w:color="auto" w:fill="FFFFFF"/>
        <w:spacing w:before="0" w:beforeAutospacing="0" w:after="0" w:afterAutospacing="0"/>
        <w:ind w:firstLine="708"/>
        <w:jc w:val="both"/>
        <w:rPr>
          <w:color w:val="000000"/>
        </w:rPr>
      </w:pPr>
      <w:r w:rsidRPr="003B2675">
        <w:rPr>
          <w:color w:val="000000"/>
        </w:rPr>
        <w:t>В исследованиях фазы III статистическое сравнение с использованием модели логистической регрессии показало прогнозируемую разницу [95% ДИ</w:t>
      </w:r>
      <w:r>
        <w:rPr>
          <w:color w:val="000000"/>
        </w:rPr>
        <w:t xml:space="preserve"> (доверительный интервал)</w:t>
      </w:r>
      <w:r w:rsidRPr="003B2675">
        <w:rPr>
          <w:color w:val="000000"/>
        </w:rPr>
        <w:t>] в вирусо</w:t>
      </w:r>
      <w:r>
        <w:rPr>
          <w:color w:val="000000"/>
        </w:rPr>
        <w:t>логическом ответе (&lt;50 копий/мл</w:t>
      </w:r>
      <w:r w:rsidRPr="003B2675">
        <w:rPr>
          <w:color w:val="000000"/>
        </w:rPr>
        <w:t xml:space="preserve">) на 48-й неделе </w:t>
      </w:r>
      <w:r>
        <w:rPr>
          <w:color w:val="000000"/>
        </w:rPr>
        <w:t xml:space="preserve">при включении в АРТ </w:t>
      </w:r>
      <w:r w:rsidRPr="003B2675">
        <w:rPr>
          <w:color w:val="000000"/>
        </w:rPr>
        <w:t>рилпивирин</w:t>
      </w:r>
      <w:r>
        <w:rPr>
          <w:color w:val="000000"/>
        </w:rPr>
        <w:t>а и эфавиренза (</w:t>
      </w:r>
      <w:r w:rsidRPr="003B2675">
        <w:rPr>
          <w:color w:val="000000"/>
        </w:rPr>
        <w:t>контрольн</w:t>
      </w:r>
      <w:r>
        <w:rPr>
          <w:color w:val="000000"/>
        </w:rPr>
        <w:t>ая группа). Описанная разница составила</w:t>
      </w:r>
      <w:r w:rsidRPr="003B2675">
        <w:rPr>
          <w:color w:val="000000"/>
        </w:rPr>
        <w:t xml:space="preserve"> -4,1 [-10,2; 1,9] в </w:t>
      </w:r>
      <w:r w:rsidR="00AA78BF">
        <w:t xml:space="preserve">исследовании </w:t>
      </w:r>
      <w:r w:rsidRPr="003B2675">
        <w:rPr>
          <w:color w:val="000000"/>
        </w:rPr>
        <w:t>С209 и 1,5 [-4,6; 7.6] в исследовании C215. Нижний предел 95% ДИ разницы между группами лечения был выше -12%, что свидетельствовало о не меньшей эффективности рилпивирина на уровне 12% как в исследовании C209 (p = 0,0108), так и в исследовании C215 (p &lt; 0,0001).</w:t>
      </w:r>
      <w:r>
        <w:rPr>
          <w:color w:val="000000"/>
        </w:rPr>
        <w:t xml:space="preserve"> В</w:t>
      </w:r>
      <w:r w:rsidRPr="003B2675">
        <w:rPr>
          <w:color w:val="000000"/>
        </w:rPr>
        <w:t xml:space="preserve"> объединенном анализе фазы III</w:t>
      </w:r>
      <w:r>
        <w:rPr>
          <w:color w:val="000000"/>
        </w:rPr>
        <w:t xml:space="preserve"> на 48-й неделе терапии доли пациентов с вирусологической эффективностью были сопоставимы: </w:t>
      </w:r>
      <w:r w:rsidRPr="003B2675">
        <w:rPr>
          <w:color w:val="000000"/>
        </w:rPr>
        <w:t>78% против 78,4% для рилпивирина и контроля</w:t>
      </w:r>
      <w:r>
        <w:rPr>
          <w:color w:val="000000"/>
        </w:rPr>
        <w:t xml:space="preserve"> (эфавиренз). Данный показатель составил </w:t>
      </w:r>
      <w:r w:rsidRPr="003B2675">
        <w:rPr>
          <w:color w:val="000000"/>
        </w:rPr>
        <w:t xml:space="preserve">76,6% </w:t>
      </w:r>
      <w:r>
        <w:rPr>
          <w:color w:val="000000"/>
        </w:rPr>
        <w:t>и</w:t>
      </w:r>
      <w:r w:rsidRPr="003B2675">
        <w:rPr>
          <w:color w:val="000000"/>
        </w:rPr>
        <w:t xml:space="preserve"> 79,9% соответственно</w:t>
      </w:r>
      <w:r>
        <w:rPr>
          <w:color w:val="000000"/>
        </w:rPr>
        <w:t xml:space="preserve"> при применении рилпивирина и эфавиренза</w:t>
      </w:r>
      <w:r w:rsidRPr="003B2675">
        <w:rPr>
          <w:color w:val="000000"/>
        </w:rPr>
        <w:t xml:space="preserve"> в</w:t>
      </w:r>
      <w:r>
        <w:rPr>
          <w:color w:val="000000"/>
        </w:rPr>
        <w:t xml:space="preserve"> исследовании C209, и </w:t>
      </w:r>
      <w:r w:rsidRPr="003B2675">
        <w:rPr>
          <w:color w:val="000000"/>
        </w:rPr>
        <w:t>79,45</w:t>
      </w:r>
      <w:r>
        <w:rPr>
          <w:color w:val="000000"/>
        </w:rPr>
        <w:t>%</w:t>
      </w:r>
      <w:r w:rsidRPr="003B2675">
        <w:rPr>
          <w:color w:val="000000"/>
        </w:rPr>
        <w:t xml:space="preserve"> против 76,9% соответственно </w:t>
      </w:r>
      <w:r>
        <w:rPr>
          <w:color w:val="000000"/>
        </w:rPr>
        <w:t>в исследовании</w:t>
      </w:r>
      <w:r w:rsidRPr="003B2675">
        <w:rPr>
          <w:color w:val="000000"/>
        </w:rPr>
        <w:t xml:space="preserve"> С215</w:t>
      </w:r>
      <w:r>
        <w:rPr>
          <w:color w:val="000000"/>
        </w:rPr>
        <w:t xml:space="preserve">. </w:t>
      </w:r>
    </w:p>
    <w:p w14:paraId="02924155" w14:textId="21E13106" w:rsidR="006D38A0" w:rsidRDefault="006D38A0" w:rsidP="006D38A0">
      <w:pPr>
        <w:pStyle w:val="aa"/>
        <w:shd w:val="clear" w:color="auto" w:fill="FFFFFF"/>
        <w:spacing w:before="0" w:beforeAutospacing="0" w:after="0" w:afterAutospacing="0"/>
        <w:ind w:firstLine="708"/>
        <w:jc w:val="both"/>
        <w:rPr>
          <w:color w:val="000000"/>
        </w:rPr>
      </w:pPr>
      <w:r w:rsidRPr="008717CC">
        <w:rPr>
          <w:color w:val="000000"/>
        </w:rPr>
        <w:t xml:space="preserve">В общей сложности </w:t>
      </w:r>
      <w:r>
        <w:rPr>
          <w:color w:val="000000"/>
        </w:rPr>
        <w:t>1368</w:t>
      </w:r>
      <w:r w:rsidRPr="008717CC">
        <w:rPr>
          <w:color w:val="000000"/>
        </w:rPr>
        <w:t xml:space="preserve"> пациентов получали </w:t>
      </w:r>
      <w:r>
        <w:rPr>
          <w:color w:val="000000"/>
        </w:rPr>
        <w:t>рилпивирин</w:t>
      </w:r>
      <w:r w:rsidRPr="008717CC">
        <w:rPr>
          <w:color w:val="000000"/>
        </w:rPr>
        <w:t>-содержащие схемы АРТ (в исследованиях III фазы</w:t>
      </w:r>
      <w:r w:rsidRPr="008717CC">
        <w:t xml:space="preserve"> </w:t>
      </w:r>
      <w:r w:rsidRPr="008717CC">
        <w:rPr>
          <w:color w:val="000000"/>
        </w:rPr>
        <w:t>TMC278-C209 (ECHO; NCT00540449) и TMC278-C215 (THRIVE; NCT00543725)</w:t>
      </w:r>
      <w:r>
        <w:rPr>
          <w:color w:val="000000"/>
        </w:rPr>
        <w:t xml:space="preserve">). </w:t>
      </w:r>
      <w:r w:rsidRPr="008717CC">
        <w:rPr>
          <w:color w:val="000000"/>
        </w:rPr>
        <w:t>В объединенный анализ вошло в общей сложности</w:t>
      </w:r>
      <w:r>
        <w:rPr>
          <w:color w:val="000000"/>
        </w:rPr>
        <w:t xml:space="preserve"> </w:t>
      </w:r>
      <w:r w:rsidRPr="008717CC">
        <w:rPr>
          <w:color w:val="000000"/>
        </w:rPr>
        <w:t>686 пациентов</w:t>
      </w:r>
      <w:r>
        <w:rPr>
          <w:color w:val="000000"/>
        </w:rPr>
        <w:t xml:space="preserve">, получавших рилпивирин </w:t>
      </w:r>
      <w:r w:rsidRPr="008717CC">
        <w:rPr>
          <w:color w:val="000000"/>
        </w:rPr>
        <w:t>(25 мг/сут)</w:t>
      </w:r>
      <w:r>
        <w:rPr>
          <w:color w:val="000000"/>
        </w:rPr>
        <w:t xml:space="preserve">. </w:t>
      </w:r>
      <w:r w:rsidRPr="00FD1EB9">
        <w:rPr>
          <w:color w:val="000000"/>
        </w:rPr>
        <w:t xml:space="preserve">Группа активного контроля получала </w:t>
      </w:r>
      <w:r w:rsidR="00E25C28">
        <w:rPr>
          <w:color w:val="000000"/>
        </w:rPr>
        <w:t>эфавиренз</w:t>
      </w:r>
      <w:r w:rsidRPr="00FD1EB9">
        <w:rPr>
          <w:color w:val="000000"/>
        </w:rPr>
        <w:t xml:space="preserve"> 600 мг/сут. Средняя продолжительность воздействия для пациентов в группе рилпивирина и группе </w:t>
      </w:r>
      <w:r w:rsidR="00E25C28">
        <w:rPr>
          <w:color w:val="000000"/>
        </w:rPr>
        <w:t>эфавиренз</w:t>
      </w:r>
      <w:r w:rsidRPr="00FD1EB9">
        <w:rPr>
          <w:color w:val="000000"/>
        </w:rPr>
        <w:t>а составила 104,3 и 104,1 недели соответственно</w:t>
      </w:r>
      <w:r>
        <w:rPr>
          <w:color w:val="000000"/>
        </w:rPr>
        <w:t xml:space="preserve">. Анализ безопасности рилпивирина </w:t>
      </w:r>
      <w:r w:rsidRPr="00567541">
        <w:rPr>
          <w:color w:val="000000"/>
        </w:rPr>
        <w:t xml:space="preserve">(показано в ключевых исследованиях </w:t>
      </w:r>
      <w:r w:rsidRPr="00866DCD">
        <w:rPr>
          <w:color w:val="000000"/>
        </w:rPr>
        <w:t>TMC278-C209 и TMC278-C215) показал, что очень часто (≥ 1/10) встречаются такие НЯ, как б</w:t>
      </w:r>
      <w:r w:rsidRPr="00866DCD">
        <w:t>ессонница; повышение содержания общего холестерина в крови (натощак), повышение</w:t>
      </w:r>
      <w:r w:rsidRPr="004435FE">
        <w:t xml:space="preserve"> содержания </w:t>
      </w:r>
      <w:r w:rsidRPr="00866DCD">
        <w:t>ЛПНП</w:t>
      </w:r>
      <w:r w:rsidRPr="004435FE">
        <w:t xml:space="preserve"> холестерина в крови (натощак)</w:t>
      </w:r>
      <w:r>
        <w:t>; г</w:t>
      </w:r>
      <w:r w:rsidRPr="004435FE">
        <w:t>оловокружения, головная боль</w:t>
      </w:r>
      <w:r>
        <w:t>; т</w:t>
      </w:r>
      <w:r w:rsidRPr="004435FE">
        <w:t>ошнота, повышение активности панкреатической амилазы</w:t>
      </w:r>
      <w:r>
        <w:t>; п</w:t>
      </w:r>
      <w:r w:rsidRPr="004435FE">
        <w:t>овышение активности трансаминаз</w:t>
      </w:r>
      <w:r>
        <w:t xml:space="preserve">. </w:t>
      </w:r>
      <w:r w:rsidRPr="00103DFC">
        <w:rPr>
          <w:color w:val="000000"/>
        </w:rPr>
        <w:t>Встречаются</w:t>
      </w:r>
      <w:r>
        <w:rPr>
          <w:color w:val="000000"/>
        </w:rPr>
        <w:t xml:space="preserve"> часто</w:t>
      </w:r>
      <w:r w:rsidRPr="00103DFC">
        <w:rPr>
          <w:color w:val="000000"/>
        </w:rPr>
        <w:t xml:space="preserve"> (≥1/100 – &lt;1/10)</w:t>
      </w:r>
      <w:r>
        <w:rPr>
          <w:color w:val="000000"/>
        </w:rPr>
        <w:t>: л</w:t>
      </w:r>
      <w:r w:rsidRPr="004435FE">
        <w:t>ейкопения, гипогемоглобинемия, тромбоцитопения</w:t>
      </w:r>
      <w:r>
        <w:t>; с</w:t>
      </w:r>
      <w:r w:rsidRPr="004435FE">
        <w:t>нижение аппетита, повышение содержания триглицеридов в крови (натощак)</w:t>
      </w:r>
      <w:r>
        <w:t>; н</w:t>
      </w:r>
      <w:r w:rsidRPr="004435FE">
        <w:t>еобычные сновидения, депрессия, нарушения сна, подавленное настроение</w:t>
      </w:r>
      <w:r>
        <w:t>; с</w:t>
      </w:r>
      <w:r w:rsidRPr="004435FE">
        <w:t>онливость</w:t>
      </w:r>
      <w:r>
        <w:t>;</w:t>
      </w:r>
      <w:r w:rsidRPr="00503586">
        <w:t xml:space="preserve"> </w:t>
      </w:r>
      <w:r>
        <w:t>б</w:t>
      </w:r>
      <w:r w:rsidRPr="004435FE">
        <w:t>оль в области живота, превышение активности липазы, дискомфорт в области живота, сухость во рту</w:t>
      </w:r>
      <w:r>
        <w:t>;</w:t>
      </w:r>
      <w:r w:rsidRPr="00503586">
        <w:t xml:space="preserve"> </w:t>
      </w:r>
      <w:r>
        <w:t>п</w:t>
      </w:r>
      <w:r w:rsidRPr="004435FE">
        <w:t>овышение содержания билирубина в крови</w:t>
      </w:r>
      <w:r>
        <w:t>; сыпь и усталость. Н</w:t>
      </w:r>
      <w:r w:rsidRPr="00BE3691">
        <w:t>ечаст</w:t>
      </w:r>
      <w:r>
        <w:t>о встречается</w:t>
      </w:r>
      <w:r w:rsidRPr="00BE3691">
        <w:t xml:space="preserve"> (от ≥ 1/1000 до &lt; 1/100)</w:t>
      </w:r>
      <w:r>
        <w:t xml:space="preserve"> с</w:t>
      </w:r>
      <w:r w:rsidRPr="004435FE">
        <w:t>индром восстановления иммунитета</w:t>
      </w:r>
      <w:r>
        <w:t xml:space="preserve">. </w:t>
      </w:r>
      <w:r w:rsidRPr="009D22A8">
        <w:rPr>
          <w:color w:val="000000"/>
        </w:rPr>
        <w:t>В ходе клинических исследований рилпивирина у 55,7% пациентов отмечалась, по крайней мере, одна нежелательная реакция. Наиболее частыми нежелательными явлениям</w:t>
      </w:r>
      <w:r>
        <w:rPr>
          <w:color w:val="000000"/>
        </w:rPr>
        <w:t>и</w:t>
      </w:r>
      <w:r w:rsidRPr="009D22A8">
        <w:rPr>
          <w:color w:val="000000"/>
        </w:rPr>
        <w:t xml:space="preserve"> (частота не менее 2% и, по крайней мере, средняя степень тяжести) были: депрессия (4,1%), головная боль (3,5%), бессонница (3,5%), сыпь (2,3%) и боль в области живота (2,0%). Серьезные нежелательные явления отмечались у 1,0% пациентов</w:t>
      </w:r>
      <w:r>
        <w:rPr>
          <w:color w:val="000000"/>
        </w:rPr>
        <w:t xml:space="preserve">. </w:t>
      </w:r>
      <w:r w:rsidRPr="00364E2F">
        <w:rPr>
          <w:color w:val="000000"/>
        </w:rPr>
        <w:t>Долгосрочные данные по безопасности были получены в результате продолжительного периода исследования II фазы C204. Доля пациентов, сообщивших как минимум об одном СНЯ, составила 6,6% в объединенной группе рилпивирина по сравнению с 8,1% в контрольной группе. В целом в долгосрочном анализе безопасности частота СНЯ между группой рилпивирина и контрольной группой была сопоставима (15,8% против 16,9% соответственно) и соответствовала профилю безопасности, основанному на первых 48 неделях лечения из исследований С204, С209 и С215</w:t>
      </w:r>
      <w:r>
        <w:rPr>
          <w:color w:val="000000"/>
        </w:rPr>
        <w:t xml:space="preserve">. </w:t>
      </w:r>
    </w:p>
    <w:p w14:paraId="3FE11140" w14:textId="77777777" w:rsidR="006D38A0" w:rsidRDefault="006D38A0" w:rsidP="006D38A0">
      <w:pPr>
        <w:pStyle w:val="aa"/>
        <w:shd w:val="clear" w:color="auto" w:fill="FFFFFF"/>
        <w:spacing w:before="0" w:beforeAutospacing="0" w:after="0" w:afterAutospacing="0"/>
        <w:ind w:firstLine="708"/>
        <w:jc w:val="both"/>
        <w:rPr>
          <w:color w:val="000000"/>
        </w:rPr>
      </w:pPr>
      <w:r w:rsidRPr="00B63333">
        <w:rPr>
          <w:color w:val="000000"/>
        </w:rPr>
        <w:t>Оценка безопасности, основанная на анализе 48-недельного одногруппового открытого исследования II фазы TMC278-C213 (NCT00799864), в котором приняли участие 36 ВИЧ-1-инфицированных пациентов, ранее не получавших антиретровирусное лечение, в возрасте от 12 до 18 лет</w:t>
      </w:r>
      <w:r>
        <w:rPr>
          <w:color w:val="000000"/>
        </w:rPr>
        <w:t xml:space="preserve">. </w:t>
      </w:r>
      <w:r w:rsidRPr="00B63333">
        <w:rPr>
          <w:color w:val="000000"/>
        </w:rPr>
        <w:t>Средняя продолжительность воздействия составила 63,5 недели. Пациентов, прекративших лечение из-за НР, не было</w:t>
      </w:r>
      <w:r>
        <w:rPr>
          <w:color w:val="000000"/>
        </w:rPr>
        <w:t xml:space="preserve">. </w:t>
      </w:r>
      <w:r w:rsidRPr="00B63333">
        <w:rPr>
          <w:color w:val="000000"/>
        </w:rPr>
        <w:t>Нежелательные реакции были зарегистрированы у девятнадцати детей (52,8%). Большинство НЯ были 1 или 2 степени. Наиболее распространенные нежелательные реакции, описанные как минимум у 2 субъектов (независимо от тяжести), включали головную боль (19,4%), депрессию (19,4%), сонливость (13,9%), тошноту (11,1%), головокружение (8,3%), боль в животе (8,3%), рвоту (5,6%) и сыпь (5,6%). Наблюдаемые лабораторные отклонения были сопоставимы с таковыми у взрослых</w:t>
      </w:r>
      <w:r>
        <w:rPr>
          <w:color w:val="000000"/>
        </w:rPr>
        <w:t>.</w:t>
      </w:r>
    </w:p>
    <w:p w14:paraId="385FA702" w14:textId="77777777" w:rsidR="00095B6E" w:rsidRPr="00095B6E" w:rsidRDefault="00095B6E" w:rsidP="00095B6E">
      <w:pPr>
        <w:shd w:val="clear" w:color="auto" w:fill="FFFFFF"/>
        <w:spacing w:after="0" w:line="240" w:lineRule="auto"/>
        <w:ind w:firstLine="708"/>
        <w:rPr>
          <w:rFonts w:eastAsia="Times New Roman"/>
          <w:color w:val="000000"/>
          <w:lang w:eastAsia="ru-RU"/>
        </w:rPr>
      </w:pPr>
      <w:r w:rsidRPr="00095B6E">
        <w:rPr>
          <w:rFonts w:eastAsia="Times New Roman"/>
          <w:color w:val="000000"/>
          <w:lang w:eastAsia="ru-RU"/>
        </w:rPr>
        <w:t>Долгосрочные данные по безопасности были получены в результате продолжительного периода исследования II фазы C204. Доля пациентов, сообщивших как минимум об одном СНЯ, составила 6,6% в объединенной группе рилпивирина по сравнению с 8,1% в контрольной группе. В целом в долгосрочном анализе безопасности частота СНЯ между группой рилпивирина и контрольной группой была сопоставима (15,8% против 16,9% соответственно) и соответствовала профилю безопасности, основанному на первых 48 неделях лечения из исследований С204, С209 и С215.</w:t>
      </w:r>
    </w:p>
    <w:p w14:paraId="4896D1A4" w14:textId="77777777" w:rsidR="00095B6E" w:rsidRPr="00095B6E" w:rsidRDefault="00095B6E" w:rsidP="00095B6E">
      <w:pPr>
        <w:shd w:val="clear" w:color="auto" w:fill="FFFFFF"/>
        <w:spacing w:after="0" w:line="240" w:lineRule="auto"/>
        <w:ind w:firstLine="708"/>
        <w:rPr>
          <w:rFonts w:eastAsia="Times New Roman"/>
          <w:color w:val="000000"/>
          <w:lang w:eastAsia="ru-RU"/>
        </w:rPr>
      </w:pPr>
      <w:r w:rsidRPr="00095B6E">
        <w:rPr>
          <w:rFonts w:eastAsia="Times New Roman"/>
          <w:color w:val="000000"/>
          <w:lang w:eastAsia="ru-RU"/>
        </w:rPr>
        <w:t>Наиболее распространенные НЯ, связанные с лечением рилпивирином в зависимости от дозы, включали сыпь и удлинение интервала QT. Результаты теста стимуляции АКТГ в исследованиях фазы II/III предполагают возможность угнетения надпочечников на 48-й неделе.</w:t>
      </w:r>
    </w:p>
    <w:p w14:paraId="5CF55938" w14:textId="57226F7F" w:rsidR="00095B6E" w:rsidRPr="00095B6E" w:rsidRDefault="00095B6E" w:rsidP="00095B6E">
      <w:pPr>
        <w:shd w:val="clear" w:color="auto" w:fill="FFFFFF"/>
        <w:spacing w:after="0" w:line="240" w:lineRule="auto"/>
        <w:ind w:firstLine="708"/>
        <w:rPr>
          <w:rFonts w:eastAsia="Times New Roman"/>
          <w:color w:val="000000"/>
          <w:lang w:eastAsia="ru-RU"/>
        </w:rPr>
      </w:pPr>
      <w:r w:rsidRPr="00095B6E">
        <w:rPr>
          <w:rFonts w:eastAsia="Times New Roman"/>
          <w:color w:val="000000"/>
          <w:lang w:eastAsia="ru-RU"/>
        </w:rPr>
        <w:t>Анализ резистентности показал, что профиль лекарственной устойчивости к рилпивирину более неблагоприятный, чем таковой у эфавиренза. У пациентов, принимавших рилпивирин, медиана времени до вирусологической неудачи была короче, чем у пациентов, принимавших эфавирен</w:t>
      </w:r>
      <w:r w:rsidR="00AD31E8">
        <w:rPr>
          <w:rFonts w:eastAsia="Times New Roman"/>
          <w:color w:val="000000"/>
          <w:lang w:eastAsia="ru-RU"/>
        </w:rPr>
        <w:t>з</w:t>
      </w:r>
      <w:r w:rsidRPr="00095B6E">
        <w:rPr>
          <w:rFonts w:eastAsia="Times New Roman"/>
          <w:color w:val="000000"/>
          <w:lang w:eastAsia="ru-RU"/>
        </w:rPr>
        <w:t>. Примерно в два раза чаще у пациентов, принимавших рилпивирин, развивалась вирусологическая неудача по сравнению с пациентами, принимавшими эфавиренз.</w:t>
      </w:r>
    </w:p>
    <w:p w14:paraId="4B6C8E9D" w14:textId="77777777" w:rsidR="00095B6E" w:rsidRPr="00095B6E" w:rsidRDefault="00095B6E" w:rsidP="00095B6E">
      <w:pPr>
        <w:shd w:val="clear" w:color="auto" w:fill="FFFFFF"/>
        <w:spacing w:after="0" w:line="240" w:lineRule="auto"/>
        <w:ind w:firstLine="708"/>
        <w:rPr>
          <w:rFonts w:eastAsia="Times New Roman"/>
          <w:color w:val="000000"/>
          <w:lang w:eastAsia="ru-RU"/>
        </w:rPr>
      </w:pPr>
      <w:r w:rsidRPr="00095B6E">
        <w:rPr>
          <w:rFonts w:eastAsia="Times New Roman"/>
          <w:color w:val="000000"/>
          <w:lang w:eastAsia="ru-RU"/>
        </w:rPr>
        <w:t>Среди пациентов с вирусологической неудачей, получавших рилпивирин, примерно в два раза чаще развивались возникающие при лечении мутации резистентности к НИОТ по сравнению с пациентами в группе вирусологической неудачи, получавших эфавиренз. Кроме того, среди случаев вирусологической неудачи при включении в АРТ рилпивирина у 87,1% и 90,3% развилась перекрестная устойчивость к эфавирензу и этравиру соответственно. Среди пациентов контрольной группы, получавших эфавиренз, не было зарегистрировано случаев перекрестной устойчивости к рилпивирину и этравируну. Частота резистентности к 3TC/FTC, используемому в фоновой схеме, также была примерно в два раза выше среди пациентов, получавших рилпивирин, по сравнению с контрольной группой терапии (эфавиренз).</w:t>
      </w:r>
    </w:p>
    <w:p w14:paraId="1EA7EBA3" w14:textId="77777777" w:rsidR="00A72CBF" w:rsidRDefault="00095B6E" w:rsidP="00095B6E">
      <w:pPr>
        <w:shd w:val="clear" w:color="auto" w:fill="FFFFFF"/>
        <w:spacing w:after="0" w:line="240" w:lineRule="auto"/>
        <w:ind w:firstLine="708"/>
        <w:rPr>
          <w:color w:val="000000"/>
        </w:rPr>
      </w:pPr>
      <w:r w:rsidRPr="00095B6E">
        <w:rPr>
          <w:rFonts w:eastAsia="Times New Roman"/>
          <w:lang w:eastAsia="ru-RU"/>
        </w:rPr>
        <w:t>Небольшой объем данных о беременных женщинах (от 300 до 1000 исходов беременности) свидетельствует об отсутствии мальформирующей или фето/неонатальной токсичности рилпивирина. Во время беременности наблюдалось снижение экспозиции препарата, поэтому необходимо тщательно контролировать вирусную нагрузку.</w:t>
      </w:r>
    </w:p>
    <w:p w14:paraId="2B079473" w14:textId="77777777" w:rsidR="00A72CBF" w:rsidRDefault="00A72CBF" w:rsidP="00690BDC">
      <w:pPr>
        <w:pStyle w:val="aa"/>
        <w:shd w:val="clear" w:color="auto" w:fill="FFFFFF"/>
        <w:spacing w:before="0" w:beforeAutospacing="0" w:after="0" w:afterAutospacing="0"/>
        <w:ind w:firstLine="708"/>
        <w:jc w:val="both"/>
        <w:rPr>
          <w:b/>
          <w:color w:val="000000"/>
        </w:rPr>
      </w:pPr>
      <w:r>
        <w:rPr>
          <w:b/>
          <w:color w:val="000000"/>
        </w:rPr>
        <w:t>Оценка пользы</w:t>
      </w:r>
    </w:p>
    <w:p w14:paraId="79F81F5F" w14:textId="77777777" w:rsidR="00816738" w:rsidRPr="00C916DE" w:rsidRDefault="00816738" w:rsidP="00816738">
      <w:pPr>
        <w:spacing w:after="0" w:line="240" w:lineRule="auto"/>
        <w:ind w:firstLine="709"/>
        <w:rPr>
          <w:rFonts w:eastAsia="Calibri"/>
        </w:rPr>
      </w:pPr>
      <w:r w:rsidRPr="00707D60">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Pr>
          <w:rFonts w:eastAsia="Calibri"/>
        </w:rPr>
        <w:t xml:space="preserve"> </w:t>
      </w:r>
    </w:p>
    <w:p w14:paraId="343D0F90" w14:textId="77777777" w:rsidR="00A72CBF" w:rsidRDefault="00A72CBF">
      <w:pPr>
        <w:pStyle w:val="aa"/>
        <w:shd w:val="clear" w:color="auto" w:fill="FFFFFF"/>
        <w:spacing w:before="0" w:beforeAutospacing="0" w:after="0" w:afterAutospacing="0"/>
        <w:ind w:firstLine="708"/>
        <w:jc w:val="both"/>
        <w:rPr>
          <w:b/>
          <w:color w:val="000000"/>
        </w:rPr>
      </w:pPr>
      <w:r>
        <w:rPr>
          <w:b/>
          <w:color w:val="000000"/>
        </w:rPr>
        <w:t>Оценка риска</w:t>
      </w:r>
    </w:p>
    <w:p w14:paraId="258ACA3A" w14:textId="0EFA74D5" w:rsidR="00A72CBF" w:rsidRPr="00C95B2B" w:rsidRDefault="00A72CBF" w:rsidP="00A72CBF">
      <w:pPr>
        <w:spacing w:after="0" w:line="240" w:lineRule="auto"/>
        <w:ind w:firstLine="709"/>
        <w:rPr>
          <w:lang w:eastAsia="ru-RU"/>
        </w:rPr>
      </w:pPr>
      <w:bookmarkStart w:id="199" w:name="_Hlk484365438"/>
      <w:bookmarkStart w:id="200" w:name="_Hlk484354093"/>
      <w:bookmarkStart w:id="201" w:name="_Hlk484365465"/>
      <w:r w:rsidRPr="00C95B2B">
        <w:rPr>
          <w:lang w:eastAsia="ru-RU"/>
        </w:rPr>
        <w:t xml:space="preserve">Риск применения испытуемого препарата </w:t>
      </w:r>
      <w:r w:rsidR="00E517E6" w:rsidRPr="00C95B2B">
        <w:rPr>
          <w:caps/>
        </w:rPr>
        <w:t>Рилпивирин</w:t>
      </w:r>
      <w:r w:rsidR="00D74C0B">
        <w:rPr>
          <w:caps/>
        </w:rPr>
        <w:t>,</w:t>
      </w:r>
      <w:r w:rsidRPr="00C95B2B">
        <w:rPr>
          <w:lang w:eastAsia="ru-RU"/>
        </w:rPr>
        <w:t xml:space="preserve"> как и оригинального препарата </w:t>
      </w:r>
      <w:r w:rsidR="00102F65" w:rsidRPr="00C95B2B">
        <w:t>Эдюрант</w:t>
      </w:r>
      <w:r w:rsidR="00DE1F44" w:rsidRPr="00C95B2B">
        <w:rPr>
          <w:vertAlign w:val="superscript"/>
        </w:rPr>
        <w:t>®</w:t>
      </w:r>
      <w:r w:rsidR="00E517E6" w:rsidRPr="00C95B2B">
        <w:t xml:space="preserve"> (МНН: рилпивирин), таблетки, покрытые пленочной оболочкой, 25 мг (</w:t>
      </w:r>
      <w:r w:rsidR="006D38A0" w:rsidRPr="00C95B2B">
        <w:t>ООО «Джонсон &amp; Джонсон», Россия</w:t>
      </w:r>
      <w:r w:rsidR="00E517E6" w:rsidRPr="00C95B2B">
        <w:t>)</w:t>
      </w:r>
      <w:r w:rsidRPr="00C95B2B">
        <w:rPr>
          <w:lang w:eastAsia="ru-RU"/>
        </w:rPr>
        <w:t xml:space="preserve">, ассоциирован, прежде всего, с перечисленными </w:t>
      </w:r>
      <w:r w:rsidR="00F00F20">
        <w:rPr>
          <w:lang w:eastAsia="ru-RU"/>
        </w:rPr>
        <w:t>в документе</w:t>
      </w:r>
      <w:r w:rsidR="00816738" w:rsidRPr="00C95B2B">
        <w:rPr>
          <w:lang w:eastAsia="ru-RU"/>
        </w:rPr>
        <w:t xml:space="preserve"> </w:t>
      </w:r>
      <w:r w:rsidRPr="00C95B2B">
        <w:rPr>
          <w:lang w:eastAsia="ru-RU"/>
        </w:rPr>
        <w:t xml:space="preserve">реакциями (информация собрана на основании данных литературы, в которых представлены результаты клинических исследований применения препаратов </w:t>
      </w:r>
      <w:r w:rsidR="00E517E6" w:rsidRPr="00C95B2B">
        <w:rPr>
          <w:lang w:eastAsia="ru-RU"/>
        </w:rPr>
        <w:t>рилпивирина</w:t>
      </w:r>
      <w:r w:rsidRPr="00C95B2B">
        <w:rPr>
          <w:lang w:eastAsia="ru-RU"/>
        </w:rPr>
        <w:t xml:space="preserve"> у </w:t>
      </w:r>
      <w:r w:rsidR="00C95B2B" w:rsidRPr="00C95B2B">
        <w:rPr>
          <w:lang w:eastAsia="ru-RU"/>
        </w:rPr>
        <w:t>ранее не получавших терапию</w:t>
      </w:r>
      <w:r w:rsidR="00C95B2B">
        <w:rPr>
          <w:lang w:eastAsia="ru-RU"/>
        </w:rPr>
        <w:t xml:space="preserve"> </w:t>
      </w:r>
      <w:r w:rsidR="00E517E6" w:rsidRPr="00C95B2B">
        <w:rPr>
          <w:lang w:eastAsia="ru-RU"/>
        </w:rPr>
        <w:t>взрослых ВИЧ-1-инфицированных пациентов</w:t>
      </w:r>
      <w:r w:rsidR="00C95B2B">
        <w:rPr>
          <w:lang w:eastAsia="ru-RU"/>
        </w:rPr>
        <w:t xml:space="preserve"> </w:t>
      </w:r>
      <w:r w:rsidRPr="00C95B2B">
        <w:rPr>
          <w:lang w:eastAsia="ru-RU"/>
        </w:rPr>
        <w:t xml:space="preserve">и при пострегистрационном наблюдении). </w:t>
      </w:r>
    </w:p>
    <w:p w14:paraId="47078CF4" w14:textId="6C7D2530" w:rsidR="00136894" w:rsidRDefault="00F00F20" w:rsidP="00136894">
      <w:pPr>
        <w:spacing w:after="0" w:line="240" w:lineRule="auto"/>
        <w:ind w:firstLine="709"/>
        <w:rPr>
          <w:iCs/>
          <w:color w:val="000000"/>
        </w:rPr>
      </w:pPr>
      <w:r>
        <w:rPr>
          <w:color w:val="000000"/>
        </w:rPr>
        <w:t>Нежелательные лекарственные реакции (НЛР)</w:t>
      </w:r>
      <w:r w:rsidRPr="00FA16E6">
        <w:rPr>
          <w:color w:val="000000"/>
        </w:rPr>
        <w:t xml:space="preserve"> перечислены ниже (Таблица </w:t>
      </w:r>
      <w:r>
        <w:rPr>
          <w:color w:val="000000"/>
        </w:rPr>
        <w:t>5</w:t>
      </w:r>
      <w:r w:rsidRPr="00FA16E6">
        <w:rPr>
          <w:color w:val="000000"/>
        </w:rPr>
        <w:t>-</w:t>
      </w:r>
      <w:r>
        <w:rPr>
          <w:color w:val="000000"/>
        </w:rPr>
        <w:t>1</w:t>
      </w:r>
      <w:r w:rsidRPr="00FA16E6">
        <w:rPr>
          <w:color w:val="000000"/>
        </w:rPr>
        <w:t>) по системно-органным классам и частоте.</w:t>
      </w:r>
      <w:r w:rsidR="00A72CBF" w:rsidRPr="0007462D">
        <w:rPr>
          <w:color w:val="000000"/>
        </w:rPr>
        <w:t xml:space="preserve"> Частоты определены как: очень часто (≥1/10); часто (≥1/100 - &lt;1/10); нечасто (≥1/1000 - &lt;1/100); редко (≥1/10000- &lt;1/1000); очень редко (&lt;1/10000) и частота не установлена (нельзя установить на основании доступных данных).</w:t>
      </w:r>
      <w:r w:rsidRPr="00F00F20">
        <w:rPr>
          <w:color w:val="000000"/>
        </w:rPr>
        <w:t xml:space="preserve"> </w:t>
      </w:r>
      <w:r w:rsidRPr="00FA16E6">
        <w:rPr>
          <w:color w:val="000000"/>
        </w:rPr>
        <w:t>В пределах каждой частотной группы нежелательные реакции представлены в порядке убывания серьезности.</w:t>
      </w:r>
      <w:r>
        <w:rPr>
          <w:color w:val="000000"/>
        </w:rPr>
        <w:t xml:space="preserve"> </w:t>
      </w:r>
      <w:r w:rsidR="00136894" w:rsidRPr="00136894">
        <w:rPr>
          <w:iCs/>
          <w:color w:val="000000"/>
        </w:rPr>
        <w:t>Нез</w:t>
      </w:r>
      <w:r w:rsidR="00811F75">
        <w:rPr>
          <w:iCs/>
          <w:color w:val="000000"/>
        </w:rPr>
        <w:t>ависимо от степени тяжести, доля</w:t>
      </w:r>
      <w:r w:rsidR="00136894" w:rsidRPr="00136894">
        <w:rPr>
          <w:iCs/>
          <w:color w:val="000000"/>
        </w:rPr>
        <w:t xml:space="preserve"> субъектов, прекративших лечение рилпивирином вследствие развившихся НР, составила 2%. Наиболее частыми нежелательными реакциями, приведшими к прекращению лечения, были психические расстройства (1%) </w:t>
      </w:r>
      <w:r w:rsidR="00811F75">
        <w:rPr>
          <w:iCs/>
          <w:color w:val="000000"/>
        </w:rPr>
        <w:t xml:space="preserve">и </w:t>
      </w:r>
      <w:r w:rsidR="00136894" w:rsidRPr="00136894">
        <w:rPr>
          <w:iCs/>
          <w:color w:val="000000"/>
        </w:rPr>
        <w:t>сыпь</w:t>
      </w:r>
      <w:r w:rsidR="00811F75">
        <w:rPr>
          <w:iCs/>
          <w:color w:val="000000"/>
        </w:rPr>
        <w:t xml:space="preserve"> </w:t>
      </w:r>
      <w:r w:rsidR="00136894" w:rsidRPr="00136894">
        <w:rPr>
          <w:iCs/>
          <w:color w:val="000000"/>
        </w:rPr>
        <w:t xml:space="preserve">(0,1%). </w:t>
      </w:r>
    </w:p>
    <w:p w14:paraId="1808911C" w14:textId="77777777" w:rsidR="0058580C" w:rsidRDefault="0058580C" w:rsidP="00136894">
      <w:pPr>
        <w:spacing w:after="0" w:line="240" w:lineRule="auto"/>
        <w:ind w:firstLine="709"/>
        <w:rPr>
          <w:iCs/>
          <w:color w:val="000000"/>
        </w:rPr>
      </w:pPr>
    </w:p>
    <w:p w14:paraId="3F60C6F6" w14:textId="7B5C0866" w:rsidR="00C95B2B" w:rsidRDefault="00C95B2B" w:rsidP="00C95B2B">
      <w:pPr>
        <w:pStyle w:val="aa"/>
        <w:shd w:val="clear" w:color="auto" w:fill="FFFFFF"/>
        <w:spacing w:before="0" w:beforeAutospacing="0" w:after="0" w:afterAutospacing="0"/>
        <w:jc w:val="both"/>
        <w:rPr>
          <w:color w:val="000000"/>
        </w:rPr>
      </w:pPr>
      <w:bookmarkStart w:id="202" w:name="_Toc80034731"/>
      <w:r w:rsidRPr="00FA16E6">
        <w:rPr>
          <w:b/>
          <w:bCs/>
        </w:rPr>
        <w:t xml:space="preserve">Таблица </w:t>
      </w:r>
      <w:r>
        <w:rPr>
          <w:b/>
        </w:rPr>
        <w:t>5</w:t>
      </w:r>
      <w:r w:rsidRPr="00FA16E6">
        <w:rPr>
          <w:b/>
        </w:rPr>
        <w:t>-1</w:t>
      </w:r>
      <w:r w:rsidRPr="00FA16E6">
        <w:rPr>
          <w:b/>
          <w:bCs/>
        </w:rPr>
        <w:t xml:space="preserve">. </w:t>
      </w:r>
      <w:r w:rsidRPr="001D12F1">
        <w:t xml:space="preserve">Частота нежелательных </w:t>
      </w:r>
      <w:r w:rsidR="00E5681E">
        <w:rPr>
          <w:color w:val="000000"/>
        </w:rPr>
        <w:t xml:space="preserve">реакций </w:t>
      </w:r>
      <w:r w:rsidRPr="001D12F1">
        <w:t>рилпивирина при пострегистрационном наблюдении (терапия с фоновым режимом)</w:t>
      </w:r>
      <w:r w:rsidRPr="00FA16E6">
        <w:rPr>
          <w:color w:val="000000"/>
        </w:rPr>
        <w:t>.</w:t>
      </w:r>
      <w:bookmarkStart w:id="203" w:name="docs-internal-guid-01a892ae-7fff-3978-bd"/>
      <w:bookmarkEnd w:id="202"/>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85"/>
        <w:gridCol w:w="4761"/>
      </w:tblGrid>
      <w:tr w:rsidR="00C95B2B" w:rsidRPr="00F00F20" w14:paraId="56AB7BB6" w14:textId="77777777" w:rsidTr="00BD6498">
        <w:trPr>
          <w:trHeight w:val="514"/>
          <w:tblHeader/>
        </w:trPr>
        <w:tc>
          <w:tcPr>
            <w:tcW w:w="2453" w:type="pct"/>
            <w:shd w:val="clear" w:color="auto" w:fill="D9D9D9" w:themeFill="background1" w:themeFillShade="D9"/>
            <w:vAlign w:val="center"/>
          </w:tcPr>
          <w:p w14:paraId="510E0EE0" w14:textId="4FEC0401" w:rsidR="00C95B2B" w:rsidRPr="00F00F20" w:rsidRDefault="00E5681E" w:rsidP="00BD6498">
            <w:pPr>
              <w:pStyle w:val="aff9"/>
              <w:spacing w:before="0"/>
              <w:jc w:val="center"/>
              <w:rPr>
                <w:b/>
                <w:sz w:val="24"/>
              </w:rPr>
            </w:pPr>
            <w:r w:rsidRPr="00E5681E">
              <w:rPr>
                <w:b/>
                <w:sz w:val="24"/>
              </w:rPr>
              <w:t>НЛР</w:t>
            </w:r>
          </w:p>
        </w:tc>
        <w:tc>
          <w:tcPr>
            <w:tcW w:w="2547" w:type="pct"/>
            <w:shd w:val="clear" w:color="auto" w:fill="D9D9D9" w:themeFill="background1" w:themeFillShade="D9"/>
            <w:vAlign w:val="center"/>
          </w:tcPr>
          <w:p w14:paraId="235D8B08" w14:textId="03A14047" w:rsidR="00C95B2B" w:rsidRPr="00F00F20" w:rsidRDefault="00C95B2B" w:rsidP="00BD6498">
            <w:pPr>
              <w:pStyle w:val="aff9"/>
              <w:spacing w:before="0"/>
              <w:jc w:val="center"/>
              <w:rPr>
                <w:b/>
                <w:sz w:val="24"/>
              </w:rPr>
            </w:pPr>
            <w:r w:rsidRPr="00F00F20">
              <w:rPr>
                <w:b/>
                <w:sz w:val="24"/>
              </w:rPr>
              <w:t xml:space="preserve">Частота </w:t>
            </w:r>
            <w:r w:rsidR="00E5681E" w:rsidRPr="0085687C">
              <w:rPr>
                <w:b/>
                <w:bCs/>
                <w:color w:val="000000"/>
              </w:rPr>
              <w:t>НЛР</w:t>
            </w:r>
          </w:p>
        </w:tc>
      </w:tr>
      <w:tr w:rsidR="00C95B2B" w:rsidRPr="00F00F20" w14:paraId="5855C43C" w14:textId="77777777" w:rsidTr="00BD6498">
        <w:trPr>
          <w:trHeight w:val="340"/>
        </w:trPr>
        <w:tc>
          <w:tcPr>
            <w:tcW w:w="5000" w:type="pct"/>
            <w:gridSpan w:val="2"/>
            <w:shd w:val="clear" w:color="auto" w:fill="auto"/>
            <w:hideMark/>
          </w:tcPr>
          <w:p w14:paraId="0BB5CBBD" w14:textId="77777777" w:rsidR="00C95B2B" w:rsidRPr="00F00F20" w:rsidRDefault="00C95B2B" w:rsidP="00BD6498">
            <w:pPr>
              <w:pStyle w:val="aff9"/>
              <w:spacing w:before="0"/>
              <w:rPr>
                <w:b/>
                <w:i/>
                <w:sz w:val="24"/>
              </w:rPr>
            </w:pPr>
            <w:r w:rsidRPr="00F00F20">
              <w:rPr>
                <w:b/>
                <w:i/>
                <w:sz w:val="24"/>
              </w:rPr>
              <w:t>Нарушения со стороны крови и лимфатической системы</w:t>
            </w:r>
          </w:p>
        </w:tc>
      </w:tr>
      <w:tr w:rsidR="00C95B2B" w:rsidRPr="00F00F20" w14:paraId="0A22AAEE" w14:textId="77777777" w:rsidTr="00BD6498">
        <w:trPr>
          <w:trHeight w:val="270"/>
        </w:trPr>
        <w:tc>
          <w:tcPr>
            <w:tcW w:w="2453" w:type="pct"/>
            <w:shd w:val="clear" w:color="auto" w:fill="auto"/>
            <w:hideMark/>
          </w:tcPr>
          <w:p w14:paraId="6D5622F0" w14:textId="77777777" w:rsidR="00C95B2B" w:rsidRPr="00F00F20" w:rsidRDefault="00C95B2B" w:rsidP="00BD6498">
            <w:pPr>
              <w:pStyle w:val="aff9"/>
              <w:spacing w:before="0"/>
              <w:rPr>
                <w:sz w:val="24"/>
              </w:rPr>
            </w:pPr>
            <w:r w:rsidRPr="00F00F20">
              <w:rPr>
                <w:sz w:val="24"/>
              </w:rPr>
              <w:t>Лейкопения, гипогемоглобинемия, тромбоцитопения</w:t>
            </w:r>
          </w:p>
        </w:tc>
        <w:tc>
          <w:tcPr>
            <w:tcW w:w="2547" w:type="pct"/>
            <w:shd w:val="clear" w:color="auto" w:fill="auto"/>
            <w:hideMark/>
          </w:tcPr>
          <w:p w14:paraId="1C8735AB" w14:textId="77777777" w:rsidR="00C95B2B" w:rsidRPr="00F00F20" w:rsidRDefault="00C95B2B" w:rsidP="00BD6498">
            <w:pPr>
              <w:pStyle w:val="aff9"/>
              <w:spacing w:before="0"/>
              <w:rPr>
                <w:sz w:val="24"/>
              </w:rPr>
            </w:pPr>
            <w:r w:rsidRPr="00F00F20">
              <w:rPr>
                <w:sz w:val="24"/>
              </w:rPr>
              <w:t>Часто</w:t>
            </w:r>
          </w:p>
        </w:tc>
      </w:tr>
      <w:tr w:rsidR="00C95B2B" w:rsidRPr="00F00F20" w14:paraId="0BCE716D" w14:textId="77777777" w:rsidTr="00BD6498">
        <w:trPr>
          <w:trHeight w:val="340"/>
        </w:trPr>
        <w:tc>
          <w:tcPr>
            <w:tcW w:w="5000" w:type="pct"/>
            <w:gridSpan w:val="2"/>
            <w:shd w:val="clear" w:color="auto" w:fill="auto"/>
            <w:hideMark/>
          </w:tcPr>
          <w:p w14:paraId="6F041CB6" w14:textId="77777777" w:rsidR="00C95B2B" w:rsidRPr="00F00F20" w:rsidRDefault="00C95B2B" w:rsidP="00BD6498">
            <w:pPr>
              <w:pStyle w:val="aff9"/>
              <w:spacing w:before="0"/>
              <w:rPr>
                <w:b/>
                <w:i/>
                <w:sz w:val="24"/>
              </w:rPr>
            </w:pPr>
            <w:r w:rsidRPr="00F00F20">
              <w:rPr>
                <w:b/>
                <w:i/>
                <w:sz w:val="24"/>
              </w:rPr>
              <w:t>Нарушения со стороны иммунной системы</w:t>
            </w:r>
          </w:p>
        </w:tc>
      </w:tr>
      <w:tr w:rsidR="00C95B2B" w:rsidRPr="00F00F20" w14:paraId="32CE2EA9" w14:textId="77777777" w:rsidTr="00BD6498">
        <w:trPr>
          <w:trHeight w:val="421"/>
        </w:trPr>
        <w:tc>
          <w:tcPr>
            <w:tcW w:w="2453" w:type="pct"/>
            <w:shd w:val="clear" w:color="auto" w:fill="auto"/>
            <w:hideMark/>
          </w:tcPr>
          <w:p w14:paraId="09E20717" w14:textId="77777777" w:rsidR="00C95B2B" w:rsidRPr="00F00F20" w:rsidRDefault="00C95B2B" w:rsidP="00BD6498">
            <w:pPr>
              <w:pStyle w:val="aff9"/>
              <w:spacing w:before="0"/>
              <w:rPr>
                <w:sz w:val="24"/>
              </w:rPr>
            </w:pPr>
            <w:r w:rsidRPr="00F00F20">
              <w:rPr>
                <w:sz w:val="24"/>
              </w:rPr>
              <w:t>Синдром восстановления иммунитета</w:t>
            </w:r>
          </w:p>
        </w:tc>
        <w:tc>
          <w:tcPr>
            <w:tcW w:w="2547" w:type="pct"/>
            <w:shd w:val="clear" w:color="auto" w:fill="auto"/>
            <w:hideMark/>
          </w:tcPr>
          <w:p w14:paraId="3F36C271" w14:textId="77777777" w:rsidR="00C95B2B" w:rsidRPr="00F00F20" w:rsidRDefault="00C95B2B" w:rsidP="00BD6498">
            <w:pPr>
              <w:pStyle w:val="aff9"/>
              <w:spacing w:before="0"/>
              <w:rPr>
                <w:sz w:val="24"/>
              </w:rPr>
            </w:pPr>
            <w:r w:rsidRPr="00F00F20">
              <w:rPr>
                <w:sz w:val="24"/>
              </w:rPr>
              <w:t xml:space="preserve">Нечасто </w:t>
            </w:r>
          </w:p>
        </w:tc>
      </w:tr>
      <w:tr w:rsidR="00C95B2B" w:rsidRPr="00F00F20" w14:paraId="0F01B76A" w14:textId="77777777" w:rsidTr="00BD6498">
        <w:trPr>
          <w:trHeight w:val="340"/>
        </w:trPr>
        <w:tc>
          <w:tcPr>
            <w:tcW w:w="5000" w:type="pct"/>
            <w:gridSpan w:val="2"/>
            <w:shd w:val="clear" w:color="auto" w:fill="auto"/>
            <w:hideMark/>
          </w:tcPr>
          <w:p w14:paraId="2AE0D96B" w14:textId="77777777" w:rsidR="00C95B2B" w:rsidRPr="00F00F20" w:rsidRDefault="00C95B2B" w:rsidP="00BD6498">
            <w:pPr>
              <w:pStyle w:val="aff9"/>
              <w:spacing w:before="0"/>
              <w:rPr>
                <w:b/>
                <w:i/>
                <w:sz w:val="24"/>
              </w:rPr>
            </w:pPr>
            <w:r w:rsidRPr="00F00F20">
              <w:rPr>
                <w:b/>
                <w:i/>
                <w:sz w:val="24"/>
              </w:rPr>
              <w:t>Нарушения метаболизма и питания</w:t>
            </w:r>
          </w:p>
        </w:tc>
      </w:tr>
      <w:tr w:rsidR="00C95B2B" w:rsidRPr="00F00F20" w14:paraId="5E8CC158" w14:textId="77777777" w:rsidTr="00BD6498">
        <w:trPr>
          <w:trHeight w:val="403"/>
        </w:trPr>
        <w:tc>
          <w:tcPr>
            <w:tcW w:w="2453" w:type="pct"/>
            <w:shd w:val="clear" w:color="auto" w:fill="auto"/>
            <w:hideMark/>
          </w:tcPr>
          <w:p w14:paraId="4FE6134E" w14:textId="77777777" w:rsidR="00C95B2B" w:rsidRPr="00F00F20" w:rsidRDefault="00C95B2B" w:rsidP="00BD6498">
            <w:pPr>
              <w:pStyle w:val="aff9"/>
              <w:spacing w:before="0"/>
              <w:rPr>
                <w:sz w:val="24"/>
              </w:rPr>
            </w:pPr>
            <w:r w:rsidRPr="00F00F20">
              <w:rPr>
                <w:sz w:val="24"/>
              </w:rPr>
              <w:t>Повышение содержания общего холестерина в крови (натощак), повышение содержания ЛПНП холестерина в крови (натощак)</w:t>
            </w:r>
          </w:p>
        </w:tc>
        <w:tc>
          <w:tcPr>
            <w:tcW w:w="2547" w:type="pct"/>
            <w:shd w:val="clear" w:color="auto" w:fill="auto"/>
            <w:hideMark/>
          </w:tcPr>
          <w:p w14:paraId="487F8136" w14:textId="77777777" w:rsidR="00C95B2B" w:rsidRPr="00F00F20" w:rsidRDefault="00C95B2B" w:rsidP="00BD6498">
            <w:pPr>
              <w:pStyle w:val="aff9"/>
              <w:spacing w:before="0"/>
              <w:rPr>
                <w:sz w:val="24"/>
              </w:rPr>
            </w:pPr>
            <w:r w:rsidRPr="00F00F20">
              <w:rPr>
                <w:sz w:val="24"/>
              </w:rPr>
              <w:t>Очень часто</w:t>
            </w:r>
          </w:p>
        </w:tc>
      </w:tr>
      <w:tr w:rsidR="00C95B2B" w:rsidRPr="00F00F20" w14:paraId="157CD867" w14:textId="77777777" w:rsidTr="00BD6498">
        <w:trPr>
          <w:trHeight w:val="403"/>
        </w:trPr>
        <w:tc>
          <w:tcPr>
            <w:tcW w:w="2453" w:type="pct"/>
            <w:shd w:val="clear" w:color="auto" w:fill="auto"/>
          </w:tcPr>
          <w:p w14:paraId="58E226CE" w14:textId="77777777" w:rsidR="00C95B2B" w:rsidRPr="00F00F20" w:rsidRDefault="00C95B2B" w:rsidP="00BD6498">
            <w:pPr>
              <w:pStyle w:val="aff9"/>
              <w:spacing w:before="0"/>
              <w:rPr>
                <w:sz w:val="24"/>
              </w:rPr>
            </w:pPr>
            <w:r w:rsidRPr="00F00F20">
              <w:rPr>
                <w:sz w:val="24"/>
              </w:rPr>
              <w:t>Снижение аппетита, повышение содержания триглицеридов в крови (натощак)</w:t>
            </w:r>
          </w:p>
        </w:tc>
        <w:tc>
          <w:tcPr>
            <w:tcW w:w="2547" w:type="pct"/>
            <w:shd w:val="clear" w:color="auto" w:fill="auto"/>
          </w:tcPr>
          <w:p w14:paraId="76F7A4DE" w14:textId="77777777" w:rsidR="00C95B2B" w:rsidRPr="00F00F20" w:rsidRDefault="00C95B2B" w:rsidP="00BD6498">
            <w:pPr>
              <w:pStyle w:val="aff9"/>
              <w:spacing w:before="0"/>
              <w:rPr>
                <w:sz w:val="24"/>
              </w:rPr>
            </w:pPr>
            <w:r w:rsidRPr="00F00F20">
              <w:rPr>
                <w:sz w:val="24"/>
              </w:rPr>
              <w:t>Часто</w:t>
            </w:r>
          </w:p>
        </w:tc>
      </w:tr>
      <w:tr w:rsidR="00C95B2B" w:rsidRPr="00F00F20" w14:paraId="57F62690" w14:textId="77777777" w:rsidTr="00BD6498">
        <w:trPr>
          <w:trHeight w:val="403"/>
        </w:trPr>
        <w:tc>
          <w:tcPr>
            <w:tcW w:w="5000" w:type="pct"/>
            <w:gridSpan w:val="2"/>
            <w:shd w:val="clear" w:color="auto" w:fill="auto"/>
          </w:tcPr>
          <w:p w14:paraId="7186B5B7" w14:textId="77777777" w:rsidR="00C95B2B" w:rsidRPr="00F00F20" w:rsidRDefault="00C95B2B" w:rsidP="00BD6498">
            <w:pPr>
              <w:pStyle w:val="aff9"/>
              <w:spacing w:before="0"/>
              <w:rPr>
                <w:b/>
                <w:i/>
                <w:sz w:val="24"/>
              </w:rPr>
            </w:pPr>
            <w:r w:rsidRPr="00F00F20">
              <w:rPr>
                <w:b/>
                <w:i/>
                <w:sz w:val="24"/>
              </w:rPr>
              <w:t>Психические нарушения</w:t>
            </w:r>
          </w:p>
        </w:tc>
      </w:tr>
      <w:tr w:rsidR="00C95B2B" w:rsidRPr="00F00F20" w14:paraId="039814C2" w14:textId="77777777" w:rsidTr="00BD6498">
        <w:trPr>
          <w:trHeight w:val="403"/>
        </w:trPr>
        <w:tc>
          <w:tcPr>
            <w:tcW w:w="2453" w:type="pct"/>
            <w:shd w:val="clear" w:color="auto" w:fill="auto"/>
          </w:tcPr>
          <w:p w14:paraId="19325089" w14:textId="77777777" w:rsidR="00C95B2B" w:rsidRPr="00F00F20" w:rsidRDefault="00C95B2B" w:rsidP="00BD6498">
            <w:pPr>
              <w:pStyle w:val="aff9"/>
              <w:spacing w:before="0"/>
              <w:rPr>
                <w:sz w:val="24"/>
              </w:rPr>
            </w:pPr>
            <w:r w:rsidRPr="00F00F20">
              <w:rPr>
                <w:sz w:val="24"/>
              </w:rPr>
              <w:t>Бессонница</w:t>
            </w:r>
          </w:p>
        </w:tc>
        <w:tc>
          <w:tcPr>
            <w:tcW w:w="2547" w:type="pct"/>
            <w:shd w:val="clear" w:color="auto" w:fill="auto"/>
          </w:tcPr>
          <w:p w14:paraId="3A4852AA" w14:textId="77777777" w:rsidR="00C95B2B" w:rsidRPr="00F00F20" w:rsidRDefault="00C95B2B" w:rsidP="00BD6498">
            <w:pPr>
              <w:pStyle w:val="aff9"/>
              <w:spacing w:before="0"/>
              <w:rPr>
                <w:sz w:val="24"/>
              </w:rPr>
            </w:pPr>
            <w:r w:rsidRPr="00F00F20">
              <w:rPr>
                <w:sz w:val="24"/>
              </w:rPr>
              <w:t>Очень часто</w:t>
            </w:r>
          </w:p>
        </w:tc>
      </w:tr>
      <w:tr w:rsidR="00C95B2B" w:rsidRPr="00F00F20" w14:paraId="4B335FBD" w14:textId="77777777" w:rsidTr="00BD6498">
        <w:trPr>
          <w:trHeight w:val="403"/>
        </w:trPr>
        <w:tc>
          <w:tcPr>
            <w:tcW w:w="2453" w:type="pct"/>
            <w:shd w:val="clear" w:color="auto" w:fill="auto"/>
          </w:tcPr>
          <w:p w14:paraId="7C611783" w14:textId="77777777" w:rsidR="00C95B2B" w:rsidRPr="00F00F20" w:rsidRDefault="00C95B2B" w:rsidP="00BD6498">
            <w:pPr>
              <w:pStyle w:val="aff9"/>
              <w:spacing w:before="0"/>
              <w:rPr>
                <w:sz w:val="24"/>
              </w:rPr>
            </w:pPr>
            <w:r w:rsidRPr="00F00F20">
              <w:rPr>
                <w:sz w:val="24"/>
              </w:rPr>
              <w:t>Необычные сновидения, депрессия, нарушения сна, подавленное настроение</w:t>
            </w:r>
          </w:p>
        </w:tc>
        <w:tc>
          <w:tcPr>
            <w:tcW w:w="2547" w:type="pct"/>
            <w:shd w:val="clear" w:color="auto" w:fill="auto"/>
          </w:tcPr>
          <w:p w14:paraId="33CFEFE8" w14:textId="77777777" w:rsidR="00C95B2B" w:rsidRPr="00F00F20" w:rsidRDefault="00C95B2B" w:rsidP="00BD6498">
            <w:pPr>
              <w:pStyle w:val="aff9"/>
              <w:spacing w:before="0"/>
              <w:rPr>
                <w:sz w:val="24"/>
              </w:rPr>
            </w:pPr>
            <w:r w:rsidRPr="00F00F20">
              <w:rPr>
                <w:sz w:val="24"/>
              </w:rPr>
              <w:t>Часто</w:t>
            </w:r>
          </w:p>
        </w:tc>
      </w:tr>
      <w:tr w:rsidR="00C95B2B" w:rsidRPr="00F00F20" w14:paraId="6D0D4A94" w14:textId="77777777" w:rsidTr="00BD6498">
        <w:trPr>
          <w:trHeight w:val="340"/>
        </w:trPr>
        <w:tc>
          <w:tcPr>
            <w:tcW w:w="5000" w:type="pct"/>
            <w:gridSpan w:val="2"/>
            <w:shd w:val="clear" w:color="auto" w:fill="auto"/>
            <w:hideMark/>
          </w:tcPr>
          <w:p w14:paraId="0CECA1F1" w14:textId="77777777" w:rsidR="00C95B2B" w:rsidRPr="00F00F20" w:rsidRDefault="00C95B2B" w:rsidP="00BD6498">
            <w:pPr>
              <w:pStyle w:val="aff9"/>
              <w:spacing w:before="0"/>
              <w:rPr>
                <w:b/>
                <w:i/>
                <w:sz w:val="24"/>
              </w:rPr>
            </w:pPr>
            <w:r w:rsidRPr="00F00F20">
              <w:rPr>
                <w:b/>
                <w:i/>
                <w:sz w:val="24"/>
              </w:rPr>
              <w:t>Нарушения со стороны нервной системы</w:t>
            </w:r>
          </w:p>
        </w:tc>
      </w:tr>
      <w:tr w:rsidR="00C95B2B" w:rsidRPr="00F00F20" w14:paraId="6873D068" w14:textId="77777777" w:rsidTr="00BD6498">
        <w:trPr>
          <w:trHeight w:val="274"/>
        </w:trPr>
        <w:tc>
          <w:tcPr>
            <w:tcW w:w="2453" w:type="pct"/>
            <w:shd w:val="clear" w:color="auto" w:fill="auto"/>
          </w:tcPr>
          <w:p w14:paraId="31F2FA2A" w14:textId="77777777" w:rsidR="00C95B2B" w:rsidRPr="00F00F20" w:rsidRDefault="00C95B2B" w:rsidP="00BD6498">
            <w:pPr>
              <w:pStyle w:val="aff9"/>
              <w:spacing w:before="0"/>
              <w:rPr>
                <w:sz w:val="24"/>
              </w:rPr>
            </w:pPr>
            <w:r w:rsidRPr="00F00F20">
              <w:rPr>
                <w:sz w:val="24"/>
              </w:rPr>
              <w:t>Головокружения, головная боль</w:t>
            </w:r>
          </w:p>
        </w:tc>
        <w:tc>
          <w:tcPr>
            <w:tcW w:w="2547" w:type="pct"/>
            <w:shd w:val="clear" w:color="auto" w:fill="auto"/>
          </w:tcPr>
          <w:p w14:paraId="5173F466" w14:textId="77777777" w:rsidR="00C95B2B" w:rsidRPr="00F00F20" w:rsidRDefault="00C95B2B" w:rsidP="00BD6498">
            <w:pPr>
              <w:pStyle w:val="aff9"/>
              <w:spacing w:before="0"/>
              <w:rPr>
                <w:sz w:val="24"/>
              </w:rPr>
            </w:pPr>
            <w:r w:rsidRPr="00F00F20">
              <w:rPr>
                <w:sz w:val="24"/>
              </w:rPr>
              <w:t>Очень часто</w:t>
            </w:r>
          </w:p>
        </w:tc>
      </w:tr>
      <w:tr w:rsidR="00C95B2B" w:rsidRPr="00F00F20" w14:paraId="216DCFD4" w14:textId="77777777" w:rsidTr="00BD6498">
        <w:trPr>
          <w:trHeight w:val="270"/>
        </w:trPr>
        <w:tc>
          <w:tcPr>
            <w:tcW w:w="2453" w:type="pct"/>
            <w:shd w:val="clear" w:color="auto" w:fill="auto"/>
          </w:tcPr>
          <w:p w14:paraId="3E0F2070" w14:textId="77777777" w:rsidR="00C95B2B" w:rsidRPr="00F00F20" w:rsidRDefault="00C95B2B" w:rsidP="00BD6498">
            <w:pPr>
              <w:pStyle w:val="aff9"/>
              <w:spacing w:before="0"/>
              <w:rPr>
                <w:sz w:val="24"/>
              </w:rPr>
            </w:pPr>
            <w:r w:rsidRPr="00F00F20">
              <w:rPr>
                <w:sz w:val="24"/>
              </w:rPr>
              <w:t>Сонливость</w:t>
            </w:r>
          </w:p>
        </w:tc>
        <w:tc>
          <w:tcPr>
            <w:tcW w:w="2547" w:type="pct"/>
            <w:shd w:val="clear" w:color="auto" w:fill="auto"/>
          </w:tcPr>
          <w:p w14:paraId="655C4FC9" w14:textId="77777777" w:rsidR="00C95B2B" w:rsidRPr="00F00F20" w:rsidRDefault="00C95B2B" w:rsidP="00BD6498">
            <w:pPr>
              <w:pStyle w:val="aff9"/>
              <w:spacing w:before="0"/>
              <w:rPr>
                <w:sz w:val="24"/>
              </w:rPr>
            </w:pPr>
            <w:r w:rsidRPr="00F00F20">
              <w:rPr>
                <w:sz w:val="24"/>
              </w:rPr>
              <w:t>Часто</w:t>
            </w:r>
          </w:p>
        </w:tc>
      </w:tr>
      <w:tr w:rsidR="00C95B2B" w:rsidRPr="00F00F20" w14:paraId="55FC7420" w14:textId="77777777" w:rsidTr="00BD6498">
        <w:trPr>
          <w:trHeight w:val="270"/>
        </w:trPr>
        <w:tc>
          <w:tcPr>
            <w:tcW w:w="5000" w:type="pct"/>
            <w:gridSpan w:val="2"/>
            <w:shd w:val="clear" w:color="auto" w:fill="auto"/>
            <w:hideMark/>
          </w:tcPr>
          <w:p w14:paraId="0CCAAA85" w14:textId="77777777" w:rsidR="00C95B2B" w:rsidRPr="00F00F20" w:rsidRDefault="00C95B2B" w:rsidP="00BD6498">
            <w:pPr>
              <w:pStyle w:val="aff9"/>
              <w:spacing w:before="0"/>
              <w:rPr>
                <w:b/>
                <w:i/>
                <w:sz w:val="24"/>
              </w:rPr>
            </w:pPr>
            <w:r w:rsidRPr="00F00F20">
              <w:rPr>
                <w:b/>
                <w:i/>
                <w:sz w:val="24"/>
              </w:rPr>
              <w:t>Желудочно-кишечные нарушения</w:t>
            </w:r>
          </w:p>
        </w:tc>
      </w:tr>
      <w:tr w:rsidR="00C95B2B" w:rsidRPr="00F00F20" w14:paraId="455F12C5" w14:textId="77777777" w:rsidTr="00BD6498">
        <w:trPr>
          <w:trHeight w:val="270"/>
        </w:trPr>
        <w:tc>
          <w:tcPr>
            <w:tcW w:w="2453" w:type="pct"/>
            <w:shd w:val="clear" w:color="auto" w:fill="auto"/>
            <w:hideMark/>
          </w:tcPr>
          <w:p w14:paraId="50FFD839" w14:textId="77777777" w:rsidR="00C95B2B" w:rsidRPr="00F00F20" w:rsidRDefault="00C95B2B" w:rsidP="00BD6498">
            <w:pPr>
              <w:pStyle w:val="aff9"/>
              <w:spacing w:before="0"/>
              <w:rPr>
                <w:sz w:val="24"/>
              </w:rPr>
            </w:pPr>
            <w:r w:rsidRPr="00F00F20">
              <w:rPr>
                <w:sz w:val="24"/>
              </w:rPr>
              <w:t>Тошнота, повышение активности панкреатической амилазы</w:t>
            </w:r>
          </w:p>
        </w:tc>
        <w:tc>
          <w:tcPr>
            <w:tcW w:w="2547" w:type="pct"/>
            <w:shd w:val="clear" w:color="auto" w:fill="auto"/>
            <w:hideMark/>
          </w:tcPr>
          <w:p w14:paraId="0216F26E" w14:textId="77777777" w:rsidR="00C95B2B" w:rsidRPr="00F00F20" w:rsidRDefault="00C95B2B" w:rsidP="00BD6498">
            <w:pPr>
              <w:pStyle w:val="aff9"/>
              <w:spacing w:before="0"/>
              <w:rPr>
                <w:sz w:val="24"/>
              </w:rPr>
            </w:pPr>
            <w:r w:rsidRPr="00F00F20">
              <w:rPr>
                <w:sz w:val="24"/>
              </w:rPr>
              <w:t>Очень часто</w:t>
            </w:r>
          </w:p>
        </w:tc>
      </w:tr>
      <w:tr w:rsidR="00C95B2B" w:rsidRPr="00F00F20" w14:paraId="1222D11E" w14:textId="77777777" w:rsidTr="00BD6498">
        <w:trPr>
          <w:trHeight w:val="270"/>
        </w:trPr>
        <w:tc>
          <w:tcPr>
            <w:tcW w:w="2453" w:type="pct"/>
            <w:shd w:val="clear" w:color="auto" w:fill="auto"/>
            <w:hideMark/>
          </w:tcPr>
          <w:p w14:paraId="6B5FDADF" w14:textId="77777777" w:rsidR="00C95B2B" w:rsidRPr="00F00F20" w:rsidRDefault="00C95B2B" w:rsidP="00BD6498">
            <w:pPr>
              <w:pStyle w:val="aff9"/>
              <w:spacing w:before="0"/>
              <w:rPr>
                <w:sz w:val="24"/>
              </w:rPr>
            </w:pPr>
            <w:r w:rsidRPr="00F00F20">
              <w:rPr>
                <w:sz w:val="24"/>
              </w:rPr>
              <w:t>Боль в области живота, превышение активности липазы, дискомфорт в области живота, сухость во рту</w:t>
            </w:r>
          </w:p>
        </w:tc>
        <w:tc>
          <w:tcPr>
            <w:tcW w:w="2547" w:type="pct"/>
            <w:shd w:val="clear" w:color="auto" w:fill="auto"/>
            <w:hideMark/>
          </w:tcPr>
          <w:p w14:paraId="575C7C8B" w14:textId="77777777" w:rsidR="00C95B2B" w:rsidRPr="00F00F20" w:rsidRDefault="00C95B2B" w:rsidP="00BD6498">
            <w:pPr>
              <w:pStyle w:val="aff9"/>
              <w:spacing w:before="0"/>
              <w:rPr>
                <w:sz w:val="24"/>
              </w:rPr>
            </w:pPr>
            <w:r w:rsidRPr="00F00F20">
              <w:rPr>
                <w:sz w:val="24"/>
              </w:rPr>
              <w:t>Часто</w:t>
            </w:r>
          </w:p>
        </w:tc>
      </w:tr>
      <w:tr w:rsidR="00C95B2B" w:rsidRPr="00F00F20" w14:paraId="5E721728" w14:textId="77777777" w:rsidTr="00BD6498">
        <w:trPr>
          <w:trHeight w:val="270"/>
        </w:trPr>
        <w:tc>
          <w:tcPr>
            <w:tcW w:w="5000" w:type="pct"/>
            <w:gridSpan w:val="2"/>
            <w:shd w:val="clear" w:color="auto" w:fill="auto"/>
          </w:tcPr>
          <w:p w14:paraId="5CBD1F99" w14:textId="77777777" w:rsidR="00C95B2B" w:rsidRPr="00F00F20" w:rsidRDefault="00C95B2B" w:rsidP="00BD6498">
            <w:pPr>
              <w:pStyle w:val="aff9"/>
              <w:spacing w:before="0"/>
              <w:rPr>
                <w:b/>
                <w:i/>
                <w:sz w:val="24"/>
              </w:rPr>
            </w:pPr>
            <w:r w:rsidRPr="00F00F20">
              <w:rPr>
                <w:b/>
                <w:i/>
                <w:sz w:val="24"/>
              </w:rPr>
              <w:t>Нарушения со стороны печени и желчевыводящих путей</w:t>
            </w:r>
          </w:p>
        </w:tc>
      </w:tr>
      <w:tr w:rsidR="00C95B2B" w:rsidRPr="00F00F20" w14:paraId="1E3D122F" w14:textId="77777777" w:rsidTr="00BD6498">
        <w:trPr>
          <w:trHeight w:val="568"/>
        </w:trPr>
        <w:tc>
          <w:tcPr>
            <w:tcW w:w="2453" w:type="pct"/>
            <w:shd w:val="clear" w:color="auto" w:fill="auto"/>
          </w:tcPr>
          <w:p w14:paraId="59EF4CEB" w14:textId="77777777" w:rsidR="00C95B2B" w:rsidRPr="00F00F20" w:rsidRDefault="00C95B2B" w:rsidP="00BD6498">
            <w:pPr>
              <w:pStyle w:val="aff9"/>
              <w:spacing w:before="0"/>
              <w:rPr>
                <w:sz w:val="24"/>
              </w:rPr>
            </w:pPr>
            <w:r w:rsidRPr="00F00F20">
              <w:rPr>
                <w:sz w:val="24"/>
              </w:rPr>
              <w:t>Повышение активности трансаминаз</w:t>
            </w:r>
          </w:p>
        </w:tc>
        <w:tc>
          <w:tcPr>
            <w:tcW w:w="2547" w:type="pct"/>
            <w:shd w:val="clear" w:color="auto" w:fill="auto"/>
          </w:tcPr>
          <w:p w14:paraId="4C66C915" w14:textId="77777777" w:rsidR="00C95B2B" w:rsidRPr="00F00F20" w:rsidRDefault="00C95B2B" w:rsidP="00BD6498">
            <w:pPr>
              <w:pStyle w:val="aff9"/>
              <w:spacing w:before="0"/>
              <w:rPr>
                <w:sz w:val="24"/>
              </w:rPr>
            </w:pPr>
            <w:r w:rsidRPr="00F00F20">
              <w:rPr>
                <w:sz w:val="24"/>
              </w:rPr>
              <w:t>Очень часто</w:t>
            </w:r>
          </w:p>
        </w:tc>
      </w:tr>
      <w:tr w:rsidR="00C95B2B" w:rsidRPr="00F00F20" w14:paraId="4351670D" w14:textId="77777777" w:rsidTr="00BD6498">
        <w:trPr>
          <w:trHeight w:val="568"/>
        </w:trPr>
        <w:tc>
          <w:tcPr>
            <w:tcW w:w="2453" w:type="pct"/>
            <w:shd w:val="clear" w:color="auto" w:fill="auto"/>
          </w:tcPr>
          <w:p w14:paraId="27EF499A" w14:textId="77777777" w:rsidR="00C95B2B" w:rsidRPr="00F00F20" w:rsidRDefault="00C95B2B" w:rsidP="00BD6498">
            <w:pPr>
              <w:pStyle w:val="aff9"/>
              <w:spacing w:before="0"/>
              <w:rPr>
                <w:sz w:val="24"/>
              </w:rPr>
            </w:pPr>
            <w:r w:rsidRPr="00F00F20">
              <w:rPr>
                <w:sz w:val="24"/>
              </w:rPr>
              <w:t>Повышение содержания билирубина в крови</w:t>
            </w:r>
          </w:p>
        </w:tc>
        <w:tc>
          <w:tcPr>
            <w:tcW w:w="2547" w:type="pct"/>
            <w:shd w:val="clear" w:color="auto" w:fill="auto"/>
          </w:tcPr>
          <w:p w14:paraId="21E75916" w14:textId="77777777" w:rsidR="00C95B2B" w:rsidRPr="00F00F20" w:rsidRDefault="00C95B2B" w:rsidP="00BD6498">
            <w:pPr>
              <w:pStyle w:val="aff9"/>
              <w:spacing w:before="0"/>
              <w:rPr>
                <w:sz w:val="24"/>
              </w:rPr>
            </w:pPr>
            <w:r w:rsidRPr="00F00F20">
              <w:rPr>
                <w:sz w:val="24"/>
              </w:rPr>
              <w:t>Часто</w:t>
            </w:r>
          </w:p>
        </w:tc>
      </w:tr>
      <w:tr w:rsidR="00C95B2B" w:rsidRPr="00F00F20" w14:paraId="6DCB0BF9" w14:textId="77777777" w:rsidTr="00BD6498">
        <w:trPr>
          <w:trHeight w:val="270"/>
        </w:trPr>
        <w:tc>
          <w:tcPr>
            <w:tcW w:w="5000" w:type="pct"/>
            <w:gridSpan w:val="2"/>
            <w:shd w:val="clear" w:color="auto" w:fill="auto"/>
            <w:hideMark/>
          </w:tcPr>
          <w:p w14:paraId="24EB3132" w14:textId="77777777" w:rsidR="00C95B2B" w:rsidRPr="00F00F20" w:rsidRDefault="00C95B2B" w:rsidP="00BD6498">
            <w:pPr>
              <w:pStyle w:val="aff9"/>
              <w:spacing w:before="0"/>
              <w:rPr>
                <w:b/>
                <w:i/>
                <w:sz w:val="24"/>
              </w:rPr>
            </w:pPr>
            <w:r w:rsidRPr="00F00F20">
              <w:rPr>
                <w:b/>
                <w:i/>
                <w:sz w:val="24"/>
              </w:rPr>
              <w:t>Нарушения со стороны кожи и подкожных тканей</w:t>
            </w:r>
          </w:p>
        </w:tc>
      </w:tr>
      <w:tr w:rsidR="00C95B2B" w:rsidRPr="00F00F20" w14:paraId="6E5018E5" w14:textId="77777777" w:rsidTr="00BD6498">
        <w:trPr>
          <w:trHeight w:val="266"/>
        </w:trPr>
        <w:tc>
          <w:tcPr>
            <w:tcW w:w="2453" w:type="pct"/>
            <w:shd w:val="clear" w:color="auto" w:fill="auto"/>
            <w:hideMark/>
          </w:tcPr>
          <w:p w14:paraId="2197543B" w14:textId="77777777" w:rsidR="00C95B2B" w:rsidRPr="00F00F20" w:rsidRDefault="00C95B2B" w:rsidP="00BD6498">
            <w:pPr>
              <w:pStyle w:val="aff9"/>
              <w:spacing w:before="0"/>
              <w:rPr>
                <w:sz w:val="24"/>
              </w:rPr>
            </w:pPr>
            <w:r w:rsidRPr="00F00F20">
              <w:rPr>
                <w:sz w:val="24"/>
              </w:rPr>
              <w:t>Сыпь</w:t>
            </w:r>
          </w:p>
        </w:tc>
        <w:tc>
          <w:tcPr>
            <w:tcW w:w="2547" w:type="pct"/>
            <w:shd w:val="clear" w:color="auto" w:fill="auto"/>
            <w:hideMark/>
          </w:tcPr>
          <w:p w14:paraId="4587302D" w14:textId="77777777" w:rsidR="00C95B2B" w:rsidRPr="00F00F20" w:rsidRDefault="00C95B2B" w:rsidP="00BD6498">
            <w:pPr>
              <w:pStyle w:val="aff9"/>
              <w:spacing w:before="0"/>
              <w:rPr>
                <w:sz w:val="24"/>
              </w:rPr>
            </w:pPr>
            <w:r w:rsidRPr="00F00F20">
              <w:rPr>
                <w:sz w:val="24"/>
              </w:rPr>
              <w:t>Часто</w:t>
            </w:r>
          </w:p>
        </w:tc>
      </w:tr>
      <w:tr w:rsidR="00C95B2B" w:rsidRPr="00F00F20" w14:paraId="23DCA842" w14:textId="77777777" w:rsidTr="00BD6498">
        <w:trPr>
          <w:trHeight w:val="274"/>
        </w:trPr>
        <w:tc>
          <w:tcPr>
            <w:tcW w:w="5000" w:type="pct"/>
            <w:gridSpan w:val="2"/>
            <w:shd w:val="clear" w:color="auto" w:fill="auto"/>
            <w:hideMark/>
          </w:tcPr>
          <w:p w14:paraId="11D7EE46" w14:textId="77777777" w:rsidR="00C95B2B" w:rsidRPr="00F00F20" w:rsidRDefault="00C95B2B" w:rsidP="00BD6498">
            <w:pPr>
              <w:pStyle w:val="aff9"/>
              <w:spacing w:before="0"/>
              <w:rPr>
                <w:b/>
                <w:i/>
                <w:sz w:val="24"/>
              </w:rPr>
            </w:pPr>
            <w:r w:rsidRPr="00F00F20">
              <w:rPr>
                <w:b/>
                <w:i/>
                <w:sz w:val="24"/>
              </w:rPr>
              <w:t>Общие нарушения и реакции в месте введения</w:t>
            </w:r>
          </w:p>
        </w:tc>
      </w:tr>
      <w:tr w:rsidR="00C95B2B" w:rsidRPr="00F00F20" w14:paraId="187761C9" w14:textId="77777777" w:rsidTr="00BD6498">
        <w:trPr>
          <w:trHeight w:val="266"/>
        </w:trPr>
        <w:tc>
          <w:tcPr>
            <w:tcW w:w="2453" w:type="pct"/>
            <w:shd w:val="clear" w:color="auto" w:fill="auto"/>
            <w:hideMark/>
          </w:tcPr>
          <w:p w14:paraId="632FA1A0" w14:textId="77777777" w:rsidR="00C95B2B" w:rsidRPr="00F00F20" w:rsidRDefault="00C95B2B" w:rsidP="00BD6498">
            <w:pPr>
              <w:pStyle w:val="aff9"/>
              <w:spacing w:before="0"/>
              <w:rPr>
                <w:sz w:val="24"/>
              </w:rPr>
            </w:pPr>
            <w:r w:rsidRPr="00F00F20">
              <w:rPr>
                <w:sz w:val="24"/>
              </w:rPr>
              <w:t>Усталость</w:t>
            </w:r>
          </w:p>
        </w:tc>
        <w:tc>
          <w:tcPr>
            <w:tcW w:w="2547" w:type="pct"/>
            <w:shd w:val="clear" w:color="auto" w:fill="auto"/>
            <w:hideMark/>
          </w:tcPr>
          <w:p w14:paraId="35585310" w14:textId="77777777" w:rsidR="00C95B2B" w:rsidRPr="00F00F20" w:rsidRDefault="00C95B2B" w:rsidP="00BD6498">
            <w:pPr>
              <w:pStyle w:val="aff9"/>
              <w:spacing w:before="0"/>
              <w:rPr>
                <w:sz w:val="24"/>
              </w:rPr>
            </w:pPr>
            <w:r w:rsidRPr="00F00F20">
              <w:rPr>
                <w:sz w:val="24"/>
              </w:rPr>
              <w:t>Часто</w:t>
            </w:r>
          </w:p>
        </w:tc>
      </w:tr>
    </w:tbl>
    <w:p w14:paraId="07B73B52" w14:textId="3684B630" w:rsidR="008B7FBF" w:rsidRPr="004435FE" w:rsidRDefault="008B7FBF" w:rsidP="00AD301D">
      <w:pPr>
        <w:pStyle w:val="2"/>
        <w:spacing w:line="240" w:lineRule="auto"/>
        <w:rPr>
          <w:color w:val="000000"/>
          <w:szCs w:val="24"/>
        </w:rPr>
      </w:pPr>
      <w:bookmarkStart w:id="204" w:name="_Toc135635445"/>
      <w:bookmarkEnd w:id="199"/>
      <w:bookmarkEnd w:id="200"/>
      <w:bookmarkEnd w:id="201"/>
      <w:r w:rsidRPr="004435FE">
        <w:rPr>
          <w:color w:val="000000"/>
          <w:szCs w:val="24"/>
        </w:rPr>
        <w:t>5.3. Инструкции для исследователя</w:t>
      </w:r>
      <w:bookmarkEnd w:id="197"/>
      <w:bookmarkEnd w:id="198"/>
      <w:bookmarkEnd w:id="204"/>
    </w:p>
    <w:p w14:paraId="1B6B61A1" w14:textId="0DAE6A92" w:rsidR="008B7FBF" w:rsidRPr="00136894" w:rsidRDefault="008B7FBF" w:rsidP="00AD301D">
      <w:pPr>
        <w:pStyle w:val="3"/>
        <w:spacing w:after="240" w:line="240" w:lineRule="auto"/>
        <w:rPr>
          <w:color w:val="000000"/>
        </w:rPr>
      </w:pPr>
      <w:bookmarkStart w:id="205" w:name="_Toc301482878"/>
      <w:bookmarkStart w:id="206" w:name="_Toc298775568"/>
      <w:bookmarkStart w:id="207" w:name="_Toc135635446"/>
      <w:r w:rsidRPr="004435FE">
        <w:rPr>
          <w:color w:val="000000"/>
        </w:rPr>
        <w:t xml:space="preserve">5.3.1. </w:t>
      </w:r>
      <w:r w:rsidRPr="00136894">
        <w:rPr>
          <w:color w:val="000000"/>
        </w:rPr>
        <w:t>Показания к применению</w:t>
      </w:r>
      <w:bookmarkEnd w:id="205"/>
      <w:bookmarkEnd w:id="206"/>
      <w:bookmarkEnd w:id="207"/>
    </w:p>
    <w:p w14:paraId="018D10BE" w14:textId="23459673" w:rsidR="00F071E4" w:rsidRPr="00231F5C" w:rsidRDefault="009D104A" w:rsidP="00F071E4">
      <w:pPr>
        <w:autoSpaceDE w:val="0"/>
        <w:autoSpaceDN w:val="0"/>
        <w:adjustRightInd w:val="0"/>
        <w:spacing w:after="0" w:line="240" w:lineRule="auto"/>
        <w:ind w:firstLine="708"/>
        <w:rPr>
          <w:iCs/>
          <w:lang w:eastAsia="en-US"/>
        </w:rPr>
      </w:pPr>
      <w:bookmarkStart w:id="208" w:name="_Toc301482879"/>
      <w:bookmarkStart w:id="209" w:name="_Toc287529201"/>
      <w:bookmarkStart w:id="210" w:name="_Toc298775569"/>
      <w:r w:rsidRPr="00136894">
        <w:rPr>
          <w:lang w:eastAsia="ru-RU"/>
        </w:rPr>
        <w:t xml:space="preserve">Лечение ВИЧ-1 инфекции в составе комбинированной антиретровирусной терапии у взрослых и детей </w:t>
      </w:r>
      <w:r w:rsidR="00752352">
        <w:rPr>
          <w:lang w:eastAsia="ru-RU"/>
        </w:rPr>
        <w:t xml:space="preserve">в возрасте </w:t>
      </w:r>
      <w:r w:rsidRPr="00136894">
        <w:rPr>
          <w:lang w:eastAsia="ru-RU"/>
        </w:rPr>
        <w:t>от 12 лет, ранее</w:t>
      </w:r>
      <w:r>
        <w:rPr>
          <w:lang w:eastAsia="ru-RU"/>
        </w:rPr>
        <w:t xml:space="preserve"> не получавших терапию и имеющих показатели РНК ВИЧ-1 менее 100 000 копий/мл.</w:t>
      </w:r>
    </w:p>
    <w:p w14:paraId="1BC805CB" w14:textId="40245B53" w:rsidR="008B7FBF" w:rsidRPr="004435FE" w:rsidRDefault="008B7FBF" w:rsidP="00AD301D">
      <w:pPr>
        <w:pStyle w:val="3"/>
        <w:spacing w:after="240" w:line="240" w:lineRule="auto"/>
        <w:rPr>
          <w:color w:val="000000"/>
        </w:rPr>
      </w:pPr>
      <w:bookmarkStart w:id="211" w:name="_Toc135635447"/>
      <w:r w:rsidRPr="004435FE">
        <w:rPr>
          <w:color w:val="000000"/>
        </w:rPr>
        <w:t>5.3.2. Противопоказания</w:t>
      </w:r>
      <w:bookmarkEnd w:id="208"/>
      <w:bookmarkEnd w:id="209"/>
      <w:bookmarkEnd w:id="210"/>
      <w:bookmarkEnd w:id="211"/>
    </w:p>
    <w:p w14:paraId="6392FC22" w14:textId="77777777" w:rsidR="005023E4" w:rsidRDefault="005023E4" w:rsidP="00686B31">
      <w:pPr>
        <w:autoSpaceDE w:val="0"/>
        <w:autoSpaceDN w:val="0"/>
        <w:adjustRightInd w:val="0"/>
        <w:spacing w:after="0" w:line="240" w:lineRule="auto"/>
        <w:ind w:firstLine="708"/>
        <w:rPr>
          <w:iCs/>
          <w:lang w:eastAsia="en-US"/>
        </w:rPr>
      </w:pPr>
      <w:bookmarkStart w:id="212" w:name="_Toc301482880"/>
      <w:bookmarkStart w:id="213" w:name="_Toc287529202"/>
      <w:bookmarkStart w:id="214" w:name="_Toc298775570"/>
      <w:r>
        <w:rPr>
          <w:iCs/>
          <w:lang w:eastAsia="en-US"/>
        </w:rPr>
        <w:t xml:space="preserve">Противопоказаниями к применению препарата рилпивирин являются приведенные ниже состояния: </w:t>
      </w:r>
    </w:p>
    <w:p w14:paraId="18DFA352" w14:textId="3E5DFAE0" w:rsidR="005023E4" w:rsidRPr="00887B4E" w:rsidRDefault="005023E4" w:rsidP="005023E4">
      <w:pPr>
        <w:pStyle w:val="af2"/>
        <w:numPr>
          <w:ilvl w:val="0"/>
          <w:numId w:val="7"/>
        </w:numPr>
        <w:autoSpaceDE w:val="0"/>
        <w:autoSpaceDN w:val="0"/>
        <w:adjustRightInd w:val="0"/>
        <w:spacing w:after="0" w:line="240" w:lineRule="auto"/>
        <w:jc w:val="left"/>
        <w:rPr>
          <w:iCs/>
          <w:lang w:eastAsia="en-US"/>
        </w:rPr>
      </w:pPr>
      <w:r w:rsidRPr="00A72CBF">
        <w:rPr>
          <w:iCs/>
          <w:lang w:eastAsia="en-US"/>
        </w:rPr>
        <w:t>Повышенная</w:t>
      </w:r>
      <w:r w:rsidRPr="00887B4E">
        <w:rPr>
          <w:iCs/>
          <w:lang w:eastAsia="en-US"/>
        </w:rPr>
        <w:t xml:space="preserve"> чувствительность к </w:t>
      </w:r>
      <w:r w:rsidR="00752352">
        <w:rPr>
          <w:iCs/>
          <w:lang w:eastAsia="en-US"/>
        </w:rPr>
        <w:t xml:space="preserve">рилпивирину или любым другим </w:t>
      </w:r>
      <w:r w:rsidRPr="00887B4E">
        <w:rPr>
          <w:iCs/>
          <w:lang w:eastAsia="en-US"/>
        </w:rPr>
        <w:t>компонент</w:t>
      </w:r>
      <w:r w:rsidR="00752352">
        <w:rPr>
          <w:iCs/>
          <w:lang w:eastAsia="en-US"/>
        </w:rPr>
        <w:t xml:space="preserve">ам </w:t>
      </w:r>
      <w:r w:rsidRPr="00887B4E">
        <w:rPr>
          <w:iCs/>
          <w:lang w:eastAsia="en-US"/>
        </w:rPr>
        <w:t>препарата;</w:t>
      </w:r>
    </w:p>
    <w:p w14:paraId="56893F6E" w14:textId="77777777" w:rsidR="005023E4" w:rsidRDefault="005023E4" w:rsidP="005023E4">
      <w:pPr>
        <w:pStyle w:val="af2"/>
        <w:numPr>
          <w:ilvl w:val="0"/>
          <w:numId w:val="7"/>
        </w:numPr>
        <w:autoSpaceDE w:val="0"/>
        <w:autoSpaceDN w:val="0"/>
        <w:adjustRightInd w:val="0"/>
        <w:spacing w:after="0" w:line="240" w:lineRule="auto"/>
        <w:jc w:val="left"/>
        <w:rPr>
          <w:iCs/>
          <w:lang w:eastAsia="en-US"/>
        </w:rPr>
      </w:pPr>
      <w:r>
        <w:rPr>
          <w:iCs/>
          <w:lang w:eastAsia="en-US"/>
        </w:rPr>
        <w:t>Непереносимость лактозы, дефицит лактоз</w:t>
      </w:r>
      <w:r w:rsidR="00A132B8">
        <w:rPr>
          <w:iCs/>
          <w:lang w:eastAsia="en-US"/>
        </w:rPr>
        <w:t>ы, глюкозо-галактозная мальабсорбц</w:t>
      </w:r>
      <w:r>
        <w:rPr>
          <w:iCs/>
          <w:lang w:eastAsia="en-US"/>
        </w:rPr>
        <w:t>ия;</w:t>
      </w:r>
    </w:p>
    <w:p w14:paraId="6A53331A" w14:textId="77777777" w:rsidR="005023E4" w:rsidRDefault="00A132B8" w:rsidP="005023E4">
      <w:pPr>
        <w:pStyle w:val="af2"/>
        <w:numPr>
          <w:ilvl w:val="0"/>
          <w:numId w:val="7"/>
        </w:numPr>
        <w:autoSpaceDE w:val="0"/>
        <w:autoSpaceDN w:val="0"/>
        <w:adjustRightInd w:val="0"/>
        <w:spacing w:after="0" w:line="240" w:lineRule="auto"/>
        <w:jc w:val="left"/>
        <w:rPr>
          <w:iCs/>
          <w:lang w:eastAsia="en-US"/>
        </w:rPr>
      </w:pPr>
      <w:r w:rsidRPr="00A26EEC">
        <w:rPr>
          <w:iCs/>
          <w:lang w:eastAsia="en-US"/>
        </w:rPr>
        <w:t>Детский возраст до 1</w:t>
      </w:r>
      <w:r>
        <w:rPr>
          <w:iCs/>
          <w:lang w:eastAsia="en-US"/>
        </w:rPr>
        <w:t>2</w:t>
      </w:r>
      <w:r w:rsidRPr="00A26EEC">
        <w:rPr>
          <w:iCs/>
          <w:lang w:eastAsia="en-US"/>
        </w:rPr>
        <w:t xml:space="preserve"> лет</w:t>
      </w:r>
      <w:r>
        <w:rPr>
          <w:iCs/>
          <w:lang w:eastAsia="en-US"/>
        </w:rPr>
        <w:t>;</w:t>
      </w:r>
    </w:p>
    <w:p w14:paraId="14DC6BFA" w14:textId="77777777" w:rsidR="00A132B8" w:rsidRDefault="00A132B8" w:rsidP="005023E4">
      <w:pPr>
        <w:pStyle w:val="af2"/>
        <w:numPr>
          <w:ilvl w:val="0"/>
          <w:numId w:val="7"/>
        </w:numPr>
        <w:autoSpaceDE w:val="0"/>
        <w:autoSpaceDN w:val="0"/>
        <w:adjustRightInd w:val="0"/>
        <w:spacing w:after="0" w:line="240" w:lineRule="auto"/>
        <w:jc w:val="left"/>
        <w:rPr>
          <w:iCs/>
          <w:lang w:eastAsia="en-US"/>
        </w:rPr>
      </w:pPr>
      <w:r>
        <w:rPr>
          <w:iCs/>
          <w:lang w:eastAsia="en-US"/>
        </w:rPr>
        <w:t>Тяжелые нарушения функции печени (</w:t>
      </w:r>
      <w:r w:rsidRPr="005023E4">
        <w:rPr>
          <w:iCs/>
          <w:lang w:eastAsia="en-US"/>
        </w:rPr>
        <w:t>класс С по шкале Чайлд-Пью)</w:t>
      </w:r>
      <w:r>
        <w:rPr>
          <w:iCs/>
          <w:lang w:eastAsia="en-US"/>
        </w:rPr>
        <w:t>;</w:t>
      </w:r>
    </w:p>
    <w:p w14:paraId="67270F23" w14:textId="4FC911FE" w:rsidR="005023E4" w:rsidRPr="00A26EEC" w:rsidRDefault="00A132B8" w:rsidP="005023E4">
      <w:pPr>
        <w:pStyle w:val="af2"/>
        <w:numPr>
          <w:ilvl w:val="0"/>
          <w:numId w:val="7"/>
        </w:numPr>
        <w:autoSpaceDE w:val="0"/>
        <w:autoSpaceDN w:val="0"/>
        <w:adjustRightInd w:val="0"/>
        <w:spacing w:after="0" w:line="240" w:lineRule="auto"/>
        <w:jc w:val="left"/>
        <w:rPr>
          <w:iCs/>
          <w:lang w:eastAsia="en-US"/>
        </w:rPr>
      </w:pPr>
      <w:r>
        <w:rPr>
          <w:iCs/>
          <w:lang w:eastAsia="en-US"/>
        </w:rPr>
        <w:t>П</w:t>
      </w:r>
      <w:r w:rsidR="005023E4" w:rsidRPr="00A26EEC">
        <w:rPr>
          <w:iCs/>
          <w:lang w:eastAsia="en-US"/>
        </w:rPr>
        <w:t xml:space="preserve">ериод </w:t>
      </w:r>
      <w:r w:rsidR="00A30672">
        <w:rPr>
          <w:iCs/>
          <w:lang w:eastAsia="en-US"/>
        </w:rPr>
        <w:t>грудного вскармливания</w:t>
      </w:r>
      <w:r w:rsidR="005023E4" w:rsidRPr="00A26EEC">
        <w:rPr>
          <w:iCs/>
          <w:lang w:eastAsia="en-US"/>
        </w:rPr>
        <w:t>;</w:t>
      </w:r>
    </w:p>
    <w:p w14:paraId="607CB031" w14:textId="0C56EF64" w:rsidR="00A132B8" w:rsidRPr="003E476D" w:rsidRDefault="00A132B8" w:rsidP="00331EEC">
      <w:pPr>
        <w:pStyle w:val="af2"/>
        <w:numPr>
          <w:ilvl w:val="0"/>
          <w:numId w:val="7"/>
        </w:numPr>
        <w:autoSpaceDE w:val="0"/>
        <w:autoSpaceDN w:val="0"/>
        <w:adjustRightInd w:val="0"/>
        <w:spacing w:after="0" w:line="240" w:lineRule="auto"/>
        <w:rPr>
          <w:iCs/>
          <w:lang w:eastAsia="en-US"/>
        </w:rPr>
      </w:pPr>
      <w:r w:rsidRPr="003E476D">
        <w:rPr>
          <w:iCs/>
          <w:lang w:eastAsia="en-US"/>
        </w:rPr>
        <w:t>Одновременный прием с препаратами, значительно понижающими концентрацию рилпивирина в плазме</w:t>
      </w:r>
      <w:r w:rsidR="00A30672" w:rsidRPr="003E476D">
        <w:rPr>
          <w:iCs/>
          <w:lang w:eastAsia="en-US"/>
        </w:rPr>
        <w:t xml:space="preserve">, </w:t>
      </w:r>
      <w:r w:rsidRPr="003E476D">
        <w:rPr>
          <w:iCs/>
          <w:lang w:eastAsia="en-US"/>
        </w:rPr>
        <w:t xml:space="preserve">поскольку это может привести к потере вирусологического ответа или к развитию устойчивости к </w:t>
      </w:r>
      <w:r w:rsidR="00A30672" w:rsidRPr="003E476D">
        <w:rPr>
          <w:iCs/>
          <w:lang w:eastAsia="en-US"/>
        </w:rPr>
        <w:t>препарату Эдюрант</w:t>
      </w:r>
      <w:r w:rsidR="00A30672" w:rsidRPr="003E476D">
        <w:rPr>
          <w:iCs/>
          <w:vertAlign w:val="superscript"/>
          <w:lang w:eastAsia="en-US"/>
        </w:rPr>
        <w:t>®</w:t>
      </w:r>
      <w:r w:rsidRPr="003E476D">
        <w:rPr>
          <w:iCs/>
          <w:lang w:eastAsia="en-US"/>
        </w:rPr>
        <w:t xml:space="preserve"> или ко всему классу ненуклеозидных ингибиторов обратной транскриптазы. Значительное понижение концентрации рилпивирина в плазме может произойти в тех случаях, </w:t>
      </w:r>
      <w:r w:rsidR="003E476D" w:rsidRPr="003E476D">
        <w:rPr>
          <w:iCs/>
          <w:lang w:eastAsia="en-US"/>
        </w:rPr>
        <w:t xml:space="preserve">когда </w:t>
      </w:r>
      <w:r w:rsidRPr="003E476D">
        <w:rPr>
          <w:iCs/>
          <w:lang w:eastAsia="en-US"/>
        </w:rPr>
        <w:t xml:space="preserve">применяемые одновременно </w:t>
      </w:r>
      <w:r w:rsidR="003E476D" w:rsidRPr="003E476D">
        <w:rPr>
          <w:iCs/>
          <w:lang w:eastAsia="en-US"/>
        </w:rPr>
        <w:t>с препаратом Эдюрант</w:t>
      </w:r>
      <w:r w:rsidR="003E476D" w:rsidRPr="003E476D">
        <w:rPr>
          <w:iCs/>
          <w:vertAlign w:val="superscript"/>
          <w:lang w:eastAsia="en-US"/>
        </w:rPr>
        <w:t>®</w:t>
      </w:r>
      <w:r w:rsidR="003E476D">
        <w:rPr>
          <w:iCs/>
          <w:vertAlign w:val="superscript"/>
          <w:lang w:eastAsia="en-US"/>
        </w:rPr>
        <w:t xml:space="preserve"> </w:t>
      </w:r>
      <w:r w:rsidRPr="003E476D">
        <w:rPr>
          <w:iCs/>
          <w:lang w:eastAsia="en-US"/>
        </w:rPr>
        <w:t xml:space="preserve">препараты метаболизируются через изофермент </w:t>
      </w:r>
      <w:r w:rsidRPr="003E476D">
        <w:rPr>
          <w:iCs/>
          <w:lang w:val="en-US" w:eastAsia="en-US"/>
        </w:rPr>
        <w:t>CYP</w:t>
      </w:r>
      <w:r w:rsidRPr="003E476D">
        <w:rPr>
          <w:iCs/>
          <w:lang w:eastAsia="en-US"/>
        </w:rPr>
        <w:t>3А или повышают рН в желудке:</w:t>
      </w:r>
    </w:p>
    <w:p w14:paraId="2A803905" w14:textId="4210D1AD" w:rsidR="00A132B8" w:rsidRDefault="00A132B8" w:rsidP="00AC5F4C">
      <w:pPr>
        <w:pStyle w:val="af2"/>
        <w:numPr>
          <w:ilvl w:val="1"/>
          <w:numId w:val="18"/>
        </w:numPr>
        <w:autoSpaceDE w:val="0"/>
        <w:autoSpaceDN w:val="0"/>
        <w:adjustRightInd w:val="0"/>
        <w:spacing w:after="0" w:line="240" w:lineRule="auto"/>
        <w:rPr>
          <w:iCs/>
          <w:lang w:eastAsia="en-US"/>
        </w:rPr>
      </w:pPr>
      <w:r>
        <w:rPr>
          <w:iCs/>
          <w:lang w:eastAsia="en-US"/>
        </w:rPr>
        <w:t>П</w:t>
      </w:r>
      <w:r w:rsidRPr="005023E4">
        <w:rPr>
          <w:iCs/>
          <w:lang w:eastAsia="en-US"/>
        </w:rPr>
        <w:t>ротивосудорожны</w:t>
      </w:r>
      <w:r>
        <w:rPr>
          <w:iCs/>
          <w:lang w:eastAsia="en-US"/>
        </w:rPr>
        <w:t>е</w:t>
      </w:r>
      <w:r w:rsidRPr="005023E4">
        <w:rPr>
          <w:iCs/>
          <w:lang w:eastAsia="en-US"/>
        </w:rPr>
        <w:t xml:space="preserve"> средства</w:t>
      </w:r>
      <w:r w:rsidR="003E476D">
        <w:rPr>
          <w:iCs/>
          <w:lang w:eastAsia="en-US"/>
        </w:rPr>
        <w:t xml:space="preserve"> -</w:t>
      </w:r>
      <w:r>
        <w:rPr>
          <w:iCs/>
          <w:lang w:eastAsia="en-US"/>
        </w:rPr>
        <w:t xml:space="preserve"> к</w:t>
      </w:r>
      <w:r w:rsidRPr="005023E4">
        <w:rPr>
          <w:iCs/>
          <w:lang w:eastAsia="en-US"/>
        </w:rPr>
        <w:t>арбамазепин, окскарбазепин, фенобарбитал, фенитоин</w:t>
      </w:r>
      <w:r>
        <w:rPr>
          <w:iCs/>
          <w:lang w:eastAsia="en-US"/>
        </w:rPr>
        <w:t>;</w:t>
      </w:r>
      <w:r w:rsidRPr="005023E4">
        <w:rPr>
          <w:iCs/>
          <w:lang w:eastAsia="en-US"/>
        </w:rPr>
        <w:t xml:space="preserve"> </w:t>
      </w:r>
    </w:p>
    <w:p w14:paraId="141839E7" w14:textId="13616FCA" w:rsidR="00A132B8" w:rsidRDefault="00A132B8" w:rsidP="00AC5F4C">
      <w:pPr>
        <w:pStyle w:val="af2"/>
        <w:numPr>
          <w:ilvl w:val="1"/>
          <w:numId w:val="18"/>
        </w:numPr>
        <w:autoSpaceDE w:val="0"/>
        <w:autoSpaceDN w:val="0"/>
        <w:adjustRightInd w:val="0"/>
        <w:spacing w:after="0" w:line="240" w:lineRule="auto"/>
        <w:rPr>
          <w:iCs/>
          <w:lang w:eastAsia="en-US"/>
        </w:rPr>
      </w:pPr>
      <w:r>
        <w:rPr>
          <w:iCs/>
          <w:lang w:eastAsia="en-US"/>
        </w:rPr>
        <w:t>П</w:t>
      </w:r>
      <w:r w:rsidRPr="005023E4">
        <w:rPr>
          <w:iCs/>
          <w:lang w:eastAsia="en-US"/>
        </w:rPr>
        <w:t>ротивотуберкулезны</w:t>
      </w:r>
      <w:r>
        <w:rPr>
          <w:iCs/>
          <w:lang w:eastAsia="en-US"/>
        </w:rPr>
        <w:t>е</w:t>
      </w:r>
      <w:r w:rsidRPr="005023E4">
        <w:rPr>
          <w:iCs/>
          <w:lang w:eastAsia="en-US"/>
        </w:rPr>
        <w:t xml:space="preserve"> средства</w:t>
      </w:r>
      <w:r w:rsidR="00943055" w:rsidRPr="00943055">
        <w:rPr>
          <w:iCs/>
          <w:lang w:eastAsia="en-US"/>
        </w:rPr>
        <w:t xml:space="preserve"> -</w:t>
      </w:r>
      <w:r>
        <w:rPr>
          <w:iCs/>
          <w:lang w:eastAsia="en-US"/>
        </w:rPr>
        <w:t xml:space="preserve"> </w:t>
      </w:r>
      <w:r w:rsidRPr="005023E4">
        <w:rPr>
          <w:iCs/>
          <w:lang w:eastAsia="en-US"/>
        </w:rPr>
        <w:t>рифампицин, рифапентин;</w:t>
      </w:r>
    </w:p>
    <w:p w14:paraId="00721888" w14:textId="31BCDFB5" w:rsidR="00A132B8" w:rsidRDefault="00A132B8" w:rsidP="00AC5F4C">
      <w:pPr>
        <w:pStyle w:val="af2"/>
        <w:numPr>
          <w:ilvl w:val="1"/>
          <w:numId w:val="18"/>
        </w:numPr>
        <w:autoSpaceDE w:val="0"/>
        <w:autoSpaceDN w:val="0"/>
        <w:adjustRightInd w:val="0"/>
        <w:spacing w:after="0" w:line="240" w:lineRule="auto"/>
        <w:rPr>
          <w:iCs/>
          <w:lang w:eastAsia="en-US"/>
        </w:rPr>
      </w:pPr>
      <w:r>
        <w:rPr>
          <w:iCs/>
          <w:lang w:eastAsia="en-US"/>
        </w:rPr>
        <w:t>И</w:t>
      </w:r>
      <w:r w:rsidRPr="005023E4">
        <w:rPr>
          <w:iCs/>
          <w:lang w:eastAsia="en-US"/>
        </w:rPr>
        <w:t>нгибитор</w:t>
      </w:r>
      <w:r>
        <w:rPr>
          <w:iCs/>
          <w:lang w:eastAsia="en-US"/>
        </w:rPr>
        <w:t>ы</w:t>
      </w:r>
      <w:r w:rsidRPr="005023E4">
        <w:rPr>
          <w:iCs/>
          <w:lang w:eastAsia="en-US"/>
        </w:rPr>
        <w:t xml:space="preserve"> протоновой помпы</w:t>
      </w:r>
      <w:r w:rsidR="00943055">
        <w:rPr>
          <w:iCs/>
          <w:lang w:eastAsia="en-US"/>
        </w:rPr>
        <w:t xml:space="preserve"> – такие как</w:t>
      </w:r>
      <w:r>
        <w:rPr>
          <w:iCs/>
          <w:lang w:eastAsia="en-US"/>
        </w:rPr>
        <w:t xml:space="preserve"> </w:t>
      </w:r>
      <w:r w:rsidRPr="005023E4">
        <w:rPr>
          <w:iCs/>
          <w:lang w:eastAsia="en-US"/>
        </w:rPr>
        <w:t>эзомепразол, лансопразол, омепразол, пантопразол, рабепразол</w:t>
      </w:r>
      <w:r>
        <w:rPr>
          <w:iCs/>
          <w:lang w:eastAsia="en-US"/>
        </w:rPr>
        <w:t>;</w:t>
      </w:r>
    </w:p>
    <w:p w14:paraId="3423C311" w14:textId="3E75EC33" w:rsidR="00A132B8" w:rsidRDefault="00A132B8" w:rsidP="00AC5F4C">
      <w:pPr>
        <w:pStyle w:val="af2"/>
        <w:numPr>
          <w:ilvl w:val="1"/>
          <w:numId w:val="18"/>
        </w:numPr>
        <w:autoSpaceDE w:val="0"/>
        <w:autoSpaceDN w:val="0"/>
        <w:adjustRightInd w:val="0"/>
        <w:spacing w:after="0" w:line="240" w:lineRule="auto"/>
        <w:rPr>
          <w:iCs/>
          <w:lang w:eastAsia="en-US"/>
        </w:rPr>
      </w:pPr>
      <w:r w:rsidRPr="005023E4">
        <w:rPr>
          <w:iCs/>
          <w:lang w:eastAsia="en-US"/>
        </w:rPr>
        <w:t>Г</w:t>
      </w:r>
      <w:r>
        <w:rPr>
          <w:iCs/>
          <w:lang w:eastAsia="en-US"/>
        </w:rPr>
        <w:t>люкокортикостероид</w:t>
      </w:r>
      <w:r w:rsidR="00943055">
        <w:rPr>
          <w:iCs/>
          <w:lang w:eastAsia="en-US"/>
        </w:rPr>
        <w:t>ные препараты</w:t>
      </w:r>
      <w:r w:rsidRPr="005023E4">
        <w:rPr>
          <w:iCs/>
          <w:lang w:eastAsia="en-US"/>
        </w:rPr>
        <w:t xml:space="preserve"> системного действия</w:t>
      </w:r>
      <w:r w:rsidR="00943055">
        <w:rPr>
          <w:iCs/>
          <w:lang w:eastAsia="en-US"/>
        </w:rPr>
        <w:t xml:space="preserve"> -</w:t>
      </w:r>
      <w:r>
        <w:rPr>
          <w:iCs/>
          <w:lang w:eastAsia="en-US"/>
        </w:rPr>
        <w:t xml:space="preserve"> </w:t>
      </w:r>
      <w:r w:rsidRPr="005023E4">
        <w:rPr>
          <w:iCs/>
          <w:lang w:eastAsia="en-US"/>
        </w:rPr>
        <w:t xml:space="preserve">дексаметазон </w:t>
      </w:r>
      <w:r w:rsidR="00943055">
        <w:rPr>
          <w:iCs/>
          <w:lang w:eastAsia="en-US"/>
        </w:rPr>
        <w:t>(</w:t>
      </w:r>
      <w:r w:rsidRPr="005023E4">
        <w:rPr>
          <w:iCs/>
          <w:lang w:eastAsia="en-US"/>
        </w:rPr>
        <w:t>при приеме более</w:t>
      </w:r>
      <w:r w:rsidR="00943055">
        <w:rPr>
          <w:iCs/>
          <w:lang w:eastAsia="en-US"/>
        </w:rPr>
        <w:t xml:space="preserve"> чем одной дозы препарата)</w:t>
      </w:r>
      <w:r>
        <w:rPr>
          <w:iCs/>
          <w:lang w:eastAsia="en-US"/>
        </w:rPr>
        <w:t>;</w:t>
      </w:r>
    </w:p>
    <w:p w14:paraId="42D24037" w14:textId="1D2C1111" w:rsidR="00943055" w:rsidRPr="00943055" w:rsidRDefault="00A132B8" w:rsidP="00331EEC">
      <w:pPr>
        <w:pStyle w:val="af2"/>
        <w:numPr>
          <w:ilvl w:val="1"/>
          <w:numId w:val="18"/>
        </w:numPr>
        <w:autoSpaceDE w:val="0"/>
        <w:autoSpaceDN w:val="0"/>
        <w:adjustRightInd w:val="0"/>
        <w:spacing w:after="0" w:line="240" w:lineRule="auto"/>
        <w:rPr>
          <w:iCs/>
          <w:lang w:eastAsia="en-US"/>
        </w:rPr>
      </w:pPr>
      <w:r w:rsidRPr="00943055">
        <w:rPr>
          <w:iCs/>
          <w:lang w:eastAsia="en-US"/>
        </w:rPr>
        <w:t>Препараты на основе Зверобоя продырявленного (</w:t>
      </w:r>
      <w:r w:rsidRPr="00943055">
        <w:rPr>
          <w:i/>
          <w:iCs/>
          <w:lang w:eastAsia="en-US"/>
        </w:rPr>
        <w:t>Hypericum perforatum</w:t>
      </w:r>
      <w:r w:rsidRPr="00943055">
        <w:rPr>
          <w:iCs/>
          <w:lang w:eastAsia="en-US"/>
        </w:rPr>
        <w:t>).</w:t>
      </w:r>
    </w:p>
    <w:p w14:paraId="1AE2FD91" w14:textId="4E30EA0D" w:rsidR="008B7FBF" w:rsidRPr="004435FE" w:rsidRDefault="008B7FBF" w:rsidP="00AD301D">
      <w:pPr>
        <w:pStyle w:val="3"/>
        <w:spacing w:after="240" w:line="240" w:lineRule="auto"/>
        <w:rPr>
          <w:color w:val="000000"/>
        </w:rPr>
      </w:pPr>
      <w:bookmarkStart w:id="215" w:name="_Toc135635448"/>
      <w:r w:rsidRPr="004435FE">
        <w:rPr>
          <w:color w:val="000000"/>
        </w:rPr>
        <w:t xml:space="preserve">5.3.3. </w:t>
      </w:r>
      <w:bookmarkEnd w:id="212"/>
      <w:bookmarkEnd w:id="213"/>
      <w:bookmarkEnd w:id="214"/>
      <w:r w:rsidRPr="004435FE">
        <w:rPr>
          <w:color w:val="000000"/>
        </w:rPr>
        <w:t>Применение при беременности и в период грудного вскармливания</w:t>
      </w:r>
      <w:bookmarkEnd w:id="215"/>
    </w:p>
    <w:p w14:paraId="11265A27" w14:textId="77777777" w:rsidR="00AF4630" w:rsidRPr="004435FE" w:rsidRDefault="00AF4630" w:rsidP="00BA2D96">
      <w:pPr>
        <w:pStyle w:val="aa"/>
        <w:shd w:val="clear" w:color="auto" w:fill="FFFFFF"/>
        <w:spacing w:before="0" w:beforeAutospacing="0" w:after="0" w:afterAutospacing="0"/>
        <w:jc w:val="both"/>
        <w:rPr>
          <w:b/>
          <w:color w:val="000000"/>
        </w:rPr>
      </w:pPr>
      <w:bookmarkStart w:id="216" w:name="_Toc301482881"/>
      <w:bookmarkStart w:id="217" w:name="_Toc287529203"/>
      <w:bookmarkStart w:id="218" w:name="_Toc298775571"/>
      <w:r w:rsidRPr="004435FE">
        <w:rPr>
          <w:b/>
          <w:color w:val="000000"/>
        </w:rPr>
        <w:t>Беременность</w:t>
      </w:r>
    </w:p>
    <w:p w14:paraId="42D99DF9" w14:textId="77777777" w:rsidR="006D4751" w:rsidRDefault="006D4751" w:rsidP="00FA3D52">
      <w:pPr>
        <w:spacing w:after="0" w:line="240" w:lineRule="auto"/>
        <w:ind w:left="17" w:firstLine="691"/>
      </w:pPr>
    </w:p>
    <w:p w14:paraId="075D3FAC" w14:textId="4892CD45" w:rsidR="00FA3D52" w:rsidRDefault="00FA3D52" w:rsidP="00FA3D52">
      <w:pPr>
        <w:spacing w:after="0" w:line="240" w:lineRule="auto"/>
        <w:ind w:left="17" w:firstLine="691"/>
      </w:pPr>
      <w:r>
        <w:t>Данные по применению рилпивирина у беременных женщин ограничены (доступна информация о менее 300 исход</w:t>
      </w:r>
      <w:r w:rsidR="00EF69B5">
        <w:t>ах</w:t>
      </w:r>
      <w:r>
        <w:t xml:space="preserve"> беременности). Во время беременности отмечалось снижение концентрации рилпивирина в плазме крови, поэтому следует тщательно наблюдать за вирусной нагрузкой. С целью предотвращения возможных неблагоприятных последствий следует избегать применения препарата </w:t>
      </w:r>
      <w:r w:rsidR="00EF69B5" w:rsidRPr="003E476D">
        <w:rPr>
          <w:iCs/>
          <w:lang w:eastAsia="en-US"/>
        </w:rPr>
        <w:t>Эдюрант</w:t>
      </w:r>
      <w:r w:rsidR="00EF69B5" w:rsidRPr="003E476D">
        <w:rPr>
          <w:iCs/>
          <w:vertAlign w:val="superscript"/>
          <w:lang w:eastAsia="en-US"/>
        </w:rPr>
        <w:t>®</w:t>
      </w:r>
      <w:r w:rsidR="00EF69B5">
        <w:rPr>
          <w:iCs/>
          <w:vertAlign w:val="superscript"/>
          <w:lang w:eastAsia="en-US"/>
        </w:rPr>
        <w:t xml:space="preserve"> </w:t>
      </w:r>
      <w:r>
        <w:t xml:space="preserve">при беременности. </w:t>
      </w:r>
    </w:p>
    <w:p w14:paraId="1F605120" w14:textId="585EE5CB" w:rsidR="007307E0" w:rsidRDefault="007307E0">
      <w:pPr>
        <w:spacing w:after="0" w:line="240" w:lineRule="auto"/>
        <w:jc w:val="left"/>
      </w:pPr>
    </w:p>
    <w:p w14:paraId="4D14EF79" w14:textId="77777777" w:rsidR="002002E8" w:rsidRPr="004435FE" w:rsidRDefault="002002E8" w:rsidP="00BA2D96">
      <w:pPr>
        <w:pStyle w:val="aa"/>
        <w:shd w:val="clear" w:color="auto" w:fill="FFFFFF"/>
        <w:spacing w:before="0" w:beforeAutospacing="0" w:after="0" w:afterAutospacing="0"/>
        <w:jc w:val="both"/>
        <w:rPr>
          <w:b/>
          <w:color w:val="000000"/>
        </w:rPr>
      </w:pPr>
      <w:r w:rsidRPr="004435FE">
        <w:rPr>
          <w:b/>
          <w:color w:val="000000"/>
        </w:rPr>
        <w:t>Грудное вскармливание</w:t>
      </w:r>
    </w:p>
    <w:p w14:paraId="3733CD4C" w14:textId="77777777" w:rsidR="00BC7E97" w:rsidRPr="004435FE" w:rsidRDefault="00BC7E97" w:rsidP="00BA2D96">
      <w:pPr>
        <w:pStyle w:val="aa"/>
        <w:shd w:val="clear" w:color="auto" w:fill="FFFFFF"/>
        <w:spacing w:before="0" w:beforeAutospacing="0" w:after="0" w:afterAutospacing="0"/>
        <w:jc w:val="both"/>
        <w:rPr>
          <w:b/>
          <w:color w:val="000000"/>
        </w:rPr>
      </w:pPr>
    </w:p>
    <w:p w14:paraId="3171084D" w14:textId="0B81FDF6" w:rsidR="00EF69B5" w:rsidRDefault="00FA3D52">
      <w:pPr>
        <w:pStyle w:val="aa"/>
        <w:shd w:val="clear" w:color="auto" w:fill="FFFFFF"/>
        <w:spacing w:before="0" w:beforeAutospacing="0" w:after="0" w:afterAutospacing="0"/>
        <w:ind w:firstLine="709"/>
        <w:jc w:val="both"/>
      </w:pPr>
      <w:r>
        <w:t xml:space="preserve">Неизвестно, </w:t>
      </w:r>
      <w:r w:rsidR="00EF69B5">
        <w:t xml:space="preserve">проникает ли рилпивирин в грудное молоко кормящих женщин. Рилпивирин выделяется с грудным молоком крыс. В </w:t>
      </w:r>
      <w:r>
        <w:t xml:space="preserve">связи с риском заражения ВИЧ-инфекцией и возможным развитием нежелательных явлений у младенцев, находящихся на грудном вскармливании, </w:t>
      </w:r>
      <w:r w:rsidR="00EF69B5">
        <w:t>грудное вскармливание должно быть прекращено во время приема препарата.</w:t>
      </w:r>
    </w:p>
    <w:p w14:paraId="23ED6188" w14:textId="44266074" w:rsidR="008B7FBF" w:rsidRPr="004435FE" w:rsidRDefault="008B7FBF" w:rsidP="008B7FBF">
      <w:pPr>
        <w:pStyle w:val="3"/>
        <w:spacing w:after="240" w:line="240" w:lineRule="auto"/>
        <w:rPr>
          <w:color w:val="000000"/>
        </w:rPr>
      </w:pPr>
      <w:bookmarkStart w:id="219" w:name="_Toc135635449"/>
      <w:r w:rsidRPr="004435FE">
        <w:rPr>
          <w:color w:val="000000"/>
        </w:rPr>
        <w:t>5.3.4. Способ применения и дозы</w:t>
      </w:r>
      <w:bookmarkEnd w:id="216"/>
      <w:bookmarkEnd w:id="217"/>
      <w:bookmarkEnd w:id="218"/>
      <w:bookmarkEnd w:id="219"/>
    </w:p>
    <w:p w14:paraId="64C363DD" w14:textId="77777777" w:rsidR="002002E8" w:rsidRPr="00EA179F" w:rsidRDefault="002002E8" w:rsidP="0065673F">
      <w:pPr>
        <w:widowControl w:val="0"/>
        <w:spacing w:before="240" w:after="240" w:line="240" w:lineRule="auto"/>
        <w:rPr>
          <w:rFonts w:eastAsia="Courier New"/>
          <w:b/>
          <w:lang w:eastAsia="ru-RU" w:bidi="ru-RU"/>
        </w:rPr>
      </w:pPr>
      <w:bookmarkStart w:id="220" w:name="_Toc301482882"/>
      <w:bookmarkStart w:id="221" w:name="_Toc287529204"/>
      <w:bookmarkStart w:id="222" w:name="_Toc298775572"/>
      <w:r w:rsidRPr="00EA179F">
        <w:rPr>
          <w:rFonts w:eastAsia="Courier New"/>
          <w:b/>
          <w:lang w:eastAsia="ru-RU" w:bidi="ru-RU"/>
        </w:rPr>
        <w:t>Способ применения</w:t>
      </w:r>
    </w:p>
    <w:p w14:paraId="36DAFDBC" w14:textId="29FB40CF" w:rsidR="00CF20E3" w:rsidRDefault="00E12231" w:rsidP="00CF20E3">
      <w:pPr>
        <w:tabs>
          <w:tab w:val="left" w:pos="8647"/>
        </w:tabs>
        <w:spacing w:after="0" w:line="240" w:lineRule="auto"/>
        <w:ind w:left="17" w:firstLine="691"/>
      </w:pPr>
      <w:r>
        <w:t xml:space="preserve">Лечение должно проводиться </w:t>
      </w:r>
      <w:r w:rsidR="00F82EB6">
        <w:t>врачом, имеющим опыт терапии ВИЧ</w:t>
      </w:r>
      <w:r>
        <w:t xml:space="preserve">-инфекции. Препарат </w:t>
      </w:r>
      <w:r w:rsidR="00F82EB6" w:rsidRPr="003E476D">
        <w:rPr>
          <w:iCs/>
          <w:lang w:eastAsia="en-US"/>
        </w:rPr>
        <w:t>Эдюрант</w:t>
      </w:r>
      <w:r w:rsidR="00F82EB6" w:rsidRPr="003E476D">
        <w:rPr>
          <w:iCs/>
          <w:vertAlign w:val="superscript"/>
          <w:lang w:eastAsia="en-US"/>
        </w:rPr>
        <w:t>®</w:t>
      </w:r>
      <w:r>
        <w:t xml:space="preserve"> следует применять </w:t>
      </w:r>
      <w:r w:rsidR="00CF20E3">
        <w:t>только в сочетании с другими антиретровирусными средствами.</w:t>
      </w:r>
      <w:r>
        <w:t xml:space="preserve"> Рекомендуемая доза препарата у взрослых и детей от 12 до 18 лет – одна таблетка (25 мг), внутрь один раз в сутки во время еды. Таблетку проглатывать целиком, не жевать, не измельчать.</w:t>
      </w:r>
    </w:p>
    <w:p w14:paraId="0A44F715" w14:textId="30616288" w:rsidR="00E12231" w:rsidRDefault="00E12231" w:rsidP="00CF20E3">
      <w:pPr>
        <w:tabs>
          <w:tab w:val="left" w:pos="8647"/>
        </w:tabs>
        <w:spacing w:after="0" w:line="240" w:lineRule="auto"/>
        <w:ind w:left="17" w:firstLine="691"/>
      </w:pPr>
      <w:r>
        <w:t xml:space="preserve">Если опоздание в приеме препарата составило менее 12 часов, пациенту следует как можно скорее принять с пищей таблетку препарата </w:t>
      </w:r>
      <w:r w:rsidR="00F82EB6" w:rsidRPr="00F82EB6">
        <w:rPr>
          <w:iCs/>
        </w:rPr>
        <w:t>Эдюрант</w:t>
      </w:r>
      <w:r w:rsidR="00F82EB6" w:rsidRPr="00F82EB6">
        <w:rPr>
          <w:iCs/>
          <w:vertAlign w:val="superscript"/>
        </w:rPr>
        <w:t>®</w:t>
      </w:r>
      <w:r>
        <w:t xml:space="preserve">, следующая таблетка принимается в обычное время. </w:t>
      </w:r>
      <w:r w:rsidRPr="00E12231">
        <w:t xml:space="preserve">Если опоздание в приеме препарата составило </w:t>
      </w:r>
      <w:r>
        <w:t>более</w:t>
      </w:r>
      <w:r w:rsidRPr="00E12231">
        <w:t xml:space="preserve"> 12 часов, </w:t>
      </w:r>
      <w:r>
        <w:t xml:space="preserve">пропущенную дозу принимать не </w:t>
      </w:r>
      <w:r w:rsidRPr="00E12231">
        <w:t>следует</w:t>
      </w:r>
      <w:r>
        <w:t xml:space="preserve">; </w:t>
      </w:r>
      <w:r w:rsidRPr="00E12231">
        <w:t>следующая таблетка принимается в обычное время.</w:t>
      </w:r>
    </w:p>
    <w:p w14:paraId="12C795AE" w14:textId="53A02145" w:rsidR="001C0931" w:rsidRDefault="001C0931" w:rsidP="00CF20E3">
      <w:pPr>
        <w:tabs>
          <w:tab w:val="left" w:pos="8647"/>
        </w:tabs>
        <w:spacing w:after="0" w:line="240" w:lineRule="auto"/>
        <w:ind w:left="17" w:firstLine="691"/>
      </w:pPr>
      <w:r>
        <w:t xml:space="preserve">Если в течение первых 4-х часов после приема препарата возникла рвота, то </w:t>
      </w:r>
      <w:r w:rsidRPr="001C0931">
        <w:t xml:space="preserve">пациенту следует как можно скорее принять с пищей таблетку препарата </w:t>
      </w:r>
      <w:r w:rsidR="00F82EB6" w:rsidRPr="00F82EB6">
        <w:rPr>
          <w:iCs/>
        </w:rPr>
        <w:t>Эдюрант</w:t>
      </w:r>
      <w:r w:rsidR="00F82EB6" w:rsidRPr="00F82EB6">
        <w:rPr>
          <w:iCs/>
          <w:vertAlign w:val="superscript"/>
        </w:rPr>
        <w:t>®</w:t>
      </w:r>
      <w:r>
        <w:t xml:space="preserve">. </w:t>
      </w:r>
      <w:r w:rsidRPr="001C0931">
        <w:t xml:space="preserve">Если </w:t>
      </w:r>
      <w:r>
        <w:t xml:space="preserve">рвота возникает по прошествии </w:t>
      </w:r>
      <w:r w:rsidRPr="001C0931">
        <w:t xml:space="preserve">4-х часов после приема препарата, то </w:t>
      </w:r>
      <w:r>
        <w:t xml:space="preserve">нет необходимости в дополнительном приеме препарата и </w:t>
      </w:r>
      <w:r w:rsidRPr="001C0931">
        <w:t>следующая таблетка принимается в обычное врем</w:t>
      </w:r>
      <w:r>
        <w:t xml:space="preserve">я. </w:t>
      </w:r>
    </w:p>
    <w:p w14:paraId="0DC5FEC5" w14:textId="77777777" w:rsidR="001C0931" w:rsidRPr="001C0931" w:rsidRDefault="001C0931" w:rsidP="00CF20E3">
      <w:pPr>
        <w:tabs>
          <w:tab w:val="left" w:pos="8647"/>
        </w:tabs>
        <w:spacing w:after="0" w:line="240" w:lineRule="auto"/>
        <w:ind w:left="17" w:firstLine="691"/>
        <w:rPr>
          <w:i/>
        </w:rPr>
      </w:pPr>
      <w:r w:rsidRPr="001C0931">
        <w:rPr>
          <w:i/>
        </w:rPr>
        <w:t>Коррекция дозы</w:t>
      </w:r>
    </w:p>
    <w:p w14:paraId="7FCB74C6" w14:textId="1CA6A3F5" w:rsidR="00E12231" w:rsidRDefault="00C16F0B" w:rsidP="00CF20E3">
      <w:pPr>
        <w:tabs>
          <w:tab w:val="left" w:pos="8647"/>
        </w:tabs>
        <w:spacing w:after="0" w:line="240" w:lineRule="auto"/>
        <w:ind w:left="17" w:firstLine="691"/>
      </w:pPr>
      <w:r>
        <w:t xml:space="preserve">При одновременном приеме препарата </w:t>
      </w:r>
      <w:r w:rsidR="00F82EB6" w:rsidRPr="00F82EB6">
        <w:rPr>
          <w:iCs/>
        </w:rPr>
        <w:t>Эдюрант</w:t>
      </w:r>
      <w:r w:rsidR="00F82EB6" w:rsidRPr="00F82EB6">
        <w:rPr>
          <w:iCs/>
          <w:vertAlign w:val="superscript"/>
        </w:rPr>
        <w:t>®</w:t>
      </w:r>
      <w:r>
        <w:t xml:space="preserve"> с рифабутином доза препарата </w:t>
      </w:r>
      <w:r w:rsidR="00F82EB6" w:rsidRPr="00F82EB6">
        <w:rPr>
          <w:iCs/>
        </w:rPr>
        <w:t>Эдюрант</w:t>
      </w:r>
      <w:r w:rsidR="00F82EB6" w:rsidRPr="00F82EB6">
        <w:rPr>
          <w:iCs/>
          <w:vertAlign w:val="superscript"/>
        </w:rPr>
        <w:t>®</w:t>
      </w:r>
      <w:r>
        <w:t xml:space="preserve"> должна быть увеличена до 50 мг (две таблетки по 25 мг) один раз в стуки во время еды. После отмены рифабутина доза препарата </w:t>
      </w:r>
      <w:r w:rsidR="00F82EB6" w:rsidRPr="003E476D">
        <w:rPr>
          <w:iCs/>
          <w:lang w:eastAsia="en-US"/>
        </w:rPr>
        <w:t>Эдюрант</w:t>
      </w:r>
      <w:r w:rsidR="00F82EB6" w:rsidRPr="003E476D">
        <w:rPr>
          <w:iCs/>
          <w:vertAlign w:val="superscript"/>
          <w:lang w:eastAsia="en-US"/>
        </w:rPr>
        <w:t>®</w:t>
      </w:r>
      <w:r>
        <w:t xml:space="preserve"> должна быть снижена до 25 мг один раз в сутки. </w:t>
      </w:r>
    </w:p>
    <w:p w14:paraId="3B4BCC63" w14:textId="77777777" w:rsidR="00CF20E3" w:rsidRDefault="00CF20E3" w:rsidP="00CF20E3">
      <w:pPr>
        <w:tabs>
          <w:tab w:val="left" w:pos="8647"/>
        </w:tabs>
        <w:spacing w:after="0" w:line="240" w:lineRule="auto"/>
        <w:ind w:left="17" w:firstLine="691"/>
      </w:pPr>
    </w:p>
    <w:p w14:paraId="65ECC090" w14:textId="77777777" w:rsidR="003670E9" w:rsidRDefault="002002E8" w:rsidP="00BA2D96">
      <w:pPr>
        <w:widowControl w:val="0"/>
        <w:tabs>
          <w:tab w:val="left" w:pos="8647"/>
        </w:tabs>
        <w:spacing w:after="0" w:line="240" w:lineRule="auto"/>
        <w:rPr>
          <w:rFonts w:eastAsia="Courier New"/>
          <w:b/>
          <w:lang w:bidi="ru-RU"/>
        </w:rPr>
      </w:pPr>
      <w:r w:rsidRPr="00EA179F">
        <w:rPr>
          <w:rFonts w:eastAsia="Courier New"/>
          <w:b/>
          <w:lang w:eastAsia="ru-RU" w:bidi="ru-RU"/>
        </w:rPr>
        <w:t>Применение у особых групп пациентов</w:t>
      </w:r>
    </w:p>
    <w:p w14:paraId="46A442E8" w14:textId="77777777" w:rsidR="003670E9" w:rsidRDefault="003670E9" w:rsidP="00BA2D96">
      <w:pPr>
        <w:pStyle w:val="aa"/>
        <w:shd w:val="clear" w:color="auto" w:fill="FFFFFF"/>
        <w:tabs>
          <w:tab w:val="left" w:pos="8647"/>
        </w:tabs>
        <w:spacing w:before="0" w:beforeAutospacing="0" w:after="0" w:afterAutospacing="0"/>
        <w:jc w:val="both"/>
        <w:rPr>
          <w:b/>
          <w:i/>
          <w:color w:val="000000"/>
        </w:rPr>
      </w:pPr>
    </w:p>
    <w:p w14:paraId="26A79C05" w14:textId="77777777" w:rsidR="00765201" w:rsidRPr="00BA2D96" w:rsidRDefault="00765201" w:rsidP="00765201">
      <w:pPr>
        <w:widowControl w:val="0"/>
        <w:tabs>
          <w:tab w:val="left" w:pos="8647"/>
        </w:tabs>
        <w:spacing w:after="0" w:line="240" w:lineRule="auto"/>
        <w:rPr>
          <w:b/>
          <w:i/>
        </w:rPr>
      </w:pPr>
      <w:r>
        <w:rPr>
          <w:b/>
          <w:i/>
        </w:rPr>
        <w:t>Пожилые пациенты</w:t>
      </w:r>
    </w:p>
    <w:p w14:paraId="07192836" w14:textId="615DB6C0" w:rsidR="00765201" w:rsidRDefault="001B032A" w:rsidP="00765201">
      <w:pPr>
        <w:tabs>
          <w:tab w:val="left" w:pos="8647"/>
        </w:tabs>
        <w:autoSpaceDE w:val="0"/>
        <w:autoSpaceDN w:val="0"/>
        <w:adjustRightInd w:val="0"/>
        <w:spacing w:after="0" w:line="240" w:lineRule="auto"/>
        <w:ind w:firstLine="708"/>
        <w:rPr>
          <w:iCs/>
          <w:lang w:eastAsia="en-US"/>
        </w:rPr>
      </w:pPr>
      <w:r>
        <w:rPr>
          <w:iCs/>
          <w:lang w:eastAsia="en-US"/>
        </w:rPr>
        <w:t>Коррекции</w:t>
      </w:r>
      <w:r w:rsidR="00765201">
        <w:rPr>
          <w:iCs/>
          <w:lang w:eastAsia="en-US"/>
        </w:rPr>
        <w:t xml:space="preserve"> дозы препарата</w:t>
      </w:r>
      <w:r w:rsidRPr="001B032A">
        <w:rPr>
          <w:iCs/>
          <w:lang w:eastAsia="en-US"/>
        </w:rPr>
        <w:t xml:space="preserve"> Эдюрант</w:t>
      </w:r>
      <w:r w:rsidRPr="001B032A">
        <w:rPr>
          <w:iCs/>
          <w:vertAlign w:val="superscript"/>
          <w:lang w:eastAsia="en-US"/>
        </w:rPr>
        <w:t>®</w:t>
      </w:r>
      <w:r w:rsidR="00765201">
        <w:rPr>
          <w:iCs/>
          <w:lang w:eastAsia="en-US"/>
        </w:rPr>
        <w:t xml:space="preserve"> у пожилых пациентов</w:t>
      </w:r>
      <w:r w:rsidRPr="001B032A">
        <w:rPr>
          <w:iCs/>
          <w:lang w:eastAsia="en-US"/>
        </w:rPr>
        <w:t xml:space="preserve"> </w:t>
      </w:r>
      <w:r>
        <w:rPr>
          <w:iCs/>
          <w:lang w:eastAsia="en-US"/>
        </w:rPr>
        <w:t>не требуется</w:t>
      </w:r>
      <w:r w:rsidR="00765201" w:rsidRPr="00C96D04">
        <w:rPr>
          <w:iCs/>
          <w:lang w:eastAsia="en-US"/>
        </w:rPr>
        <w:t>.</w:t>
      </w:r>
      <w:r w:rsidR="00765201">
        <w:rPr>
          <w:iCs/>
          <w:lang w:eastAsia="en-US"/>
        </w:rPr>
        <w:t xml:space="preserve"> Применение препарата </w:t>
      </w:r>
      <w:r w:rsidRPr="001B032A">
        <w:rPr>
          <w:iCs/>
          <w:lang w:eastAsia="en-US"/>
        </w:rPr>
        <w:t>Эдюрант</w:t>
      </w:r>
      <w:r w:rsidRPr="001B032A">
        <w:rPr>
          <w:iCs/>
          <w:vertAlign w:val="superscript"/>
          <w:lang w:eastAsia="en-US"/>
        </w:rPr>
        <w:t>®</w:t>
      </w:r>
      <w:r w:rsidR="00765201">
        <w:rPr>
          <w:iCs/>
          <w:lang w:eastAsia="en-US"/>
        </w:rPr>
        <w:t xml:space="preserve"> у пожилых пациентов требует осторожности.</w:t>
      </w:r>
    </w:p>
    <w:p w14:paraId="6B286287" w14:textId="77777777" w:rsidR="00765201" w:rsidRPr="004435FE" w:rsidRDefault="00765201" w:rsidP="00765201">
      <w:pPr>
        <w:pStyle w:val="aa"/>
        <w:shd w:val="clear" w:color="auto" w:fill="FFFFFF"/>
        <w:tabs>
          <w:tab w:val="left" w:pos="8647"/>
        </w:tabs>
        <w:spacing w:before="0" w:beforeAutospacing="0" w:after="0" w:afterAutospacing="0"/>
        <w:jc w:val="both"/>
        <w:rPr>
          <w:b/>
          <w:color w:val="000000"/>
        </w:rPr>
      </w:pPr>
    </w:p>
    <w:p w14:paraId="0758B6C1" w14:textId="77777777" w:rsidR="00765201" w:rsidRPr="004435FE" w:rsidRDefault="00765201" w:rsidP="00765201">
      <w:pPr>
        <w:pStyle w:val="aa"/>
        <w:shd w:val="clear" w:color="auto" w:fill="FFFFFF"/>
        <w:tabs>
          <w:tab w:val="left" w:pos="8647"/>
        </w:tabs>
        <w:spacing w:before="0" w:beforeAutospacing="0" w:after="0" w:afterAutospacing="0"/>
        <w:jc w:val="both"/>
        <w:rPr>
          <w:b/>
          <w:color w:val="000000"/>
        </w:rPr>
      </w:pPr>
      <w:r w:rsidRPr="00765201">
        <w:rPr>
          <w:b/>
          <w:i/>
          <w:color w:val="000000"/>
        </w:rPr>
        <w:t>Дети</w:t>
      </w:r>
    </w:p>
    <w:p w14:paraId="7167B831" w14:textId="2BFC7484" w:rsidR="00765201" w:rsidRPr="00C00E9D" w:rsidRDefault="00AD3F07" w:rsidP="00765201">
      <w:pPr>
        <w:tabs>
          <w:tab w:val="left" w:pos="8647"/>
        </w:tabs>
        <w:autoSpaceDE w:val="0"/>
        <w:autoSpaceDN w:val="0"/>
        <w:adjustRightInd w:val="0"/>
        <w:spacing w:after="0" w:line="240" w:lineRule="auto"/>
        <w:ind w:firstLine="708"/>
        <w:rPr>
          <w:rFonts w:eastAsia="Times New Roman"/>
          <w:highlight w:val="yellow"/>
          <w:lang w:eastAsia="ru-RU"/>
        </w:rPr>
      </w:pPr>
      <w:r w:rsidRPr="00C00E9D">
        <w:rPr>
          <w:iCs/>
          <w:lang w:eastAsia="en-US"/>
        </w:rPr>
        <w:t>Эффективность</w:t>
      </w:r>
      <w:r w:rsidR="00765201" w:rsidRPr="00C00E9D">
        <w:rPr>
          <w:iCs/>
          <w:lang w:eastAsia="en-US"/>
        </w:rPr>
        <w:t xml:space="preserve"> </w:t>
      </w:r>
      <w:r>
        <w:rPr>
          <w:iCs/>
          <w:lang w:eastAsia="en-US"/>
        </w:rPr>
        <w:t xml:space="preserve">и безопасность препарата </w:t>
      </w:r>
      <w:r w:rsidRPr="00AD3F07">
        <w:rPr>
          <w:iCs/>
          <w:lang w:eastAsia="en-US"/>
        </w:rPr>
        <w:t>Эдюрант</w:t>
      </w:r>
      <w:r w:rsidRPr="00AD3F07">
        <w:rPr>
          <w:iCs/>
          <w:vertAlign w:val="superscript"/>
          <w:lang w:eastAsia="en-US"/>
        </w:rPr>
        <w:t>®</w:t>
      </w:r>
      <w:r w:rsidR="00765201">
        <w:rPr>
          <w:iCs/>
          <w:lang w:eastAsia="en-US"/>
        </w:rPr>
        <w:t xml:space="preserve"> у детей </w:t>
      </w:r>
      <w:r>
        <w:rPr>
          <w:iCs/>
          <w:lang w:eastAsia="en-US"/>
        </w:rPr>
        <w:t>младше</w:t>
      </w:r>
      <w:r w:rsidR="00765201">
        <w:rPr>
          <w:iCs/>
          <w:lang w:eastAsia="en-US"/>
        </w:rPr>
        <w:t xml:space="preserve"> 12</w:t>
      </w:r>
      <w:r w:rsidR="00765201" w:rsidRPr="00C00E9D">
        <w:rPr>
          <w:iCs/>
          <w:lang w:eastAsia="en-US"/>
        </w:rPr>
        <w:t xml:space="preserve"> лет не</w:t>
      </w:r>
      <w:r w:rsidR="00765201">
        <w:rPr>
          <w:iCs/>
          <w:lang w:eastAsia="en-US"/>
        </w:rPr>
        <w:t xml:space="preserve"> </w:t>
      </w:r>
      <w:r w:rsidR="00765201" w:rsidRPr="00C00E9D">
        <w:rPr>
          <w:iCs/>
          <w:lang w:eastAsia="en-US"/>
        </w:rPr>
        <w:t>установлен</w:t>
      </w:r>
      <w:r>
        <w:rPr>
          <w:iCs/>
          <w:lang w:eastAsia="en-US"/>
        </w:rPr>
        <w:t>а</w:t>
      </w:r>
      <w:r w:rsidR="00765201" w:rsidRPr="00C00E9D">
        <w:rPr>
          <w:iCs/>
          <w:lang w:eastAsia="en-US"/>
        </w:rPr>
        <w:t>.</w:t>
      </w:r>
    </w:p>
    <w:p w14:paraId="331224D7" w14:textId="77777777" w:rsidR="00765201" w:rsidRDefault="00765201" w:rsidP="00BA2D96">
      <w:pPr>
        <w:pStyle w:val="aa"/>
        <w:shd w:val="clear" w:color="auto" w:fill="FFFFFF"/>
        <w:tabs>
          <w:tab w:val="left" w:pos="8647"/>
        </w:tabs>
        <w:spacing w:before="0" w:beforeAutospacing="0" w:after="0" w:afterAutospacing="0"/>
        <w:jc w:val="both"/>
        <w:rPr>
          <w:b/>
          <w:i/>
          <w:color w:val="000000"/>
        </w:rPr>
      </w:pPr>
    </w:p>
    <w:p w14:paraId="5A1C1B74" w14:textId="77777777" w:rsidR="00765201" w:rsidRPr="004435FE" w:rsidRDefault="00765201" w:rsidP="00765201">
      <w:pPr>
        <w:pStyle w:val="aa"/>
        <w:shd w:val="clear" w:color="auto" w:fill="FFFFFF"/>
        <w:tabs>
          <w:tab w:val="left" w:pos="8647"/>
        </w:tabs>
        <w:spacing w:before="0" w:beforeAutospacing="0" w:after="0" w:afterAutospacing="0"/>
        <w:jc w:val="both"/>
        <w:rPr>
          <w:b/>
          <w:i/>
          <w:color w:val="000000"/>
        </w:rPr>
      </w:pPr>
      <w:r w:rsidRPr="004435FE">
        <w:rPr>
          <w:b/>
          <w:i/>
          <w:color w:val="000000"/>
        </w:rPr>
        <w:t>Пациенты с нарушением функции печени</w:t>
      </w:r>
    </w:p>
    <w:p w14:paraId="035618B2" w14:textId="3CADEE35" w:rsidR="00765201" w:rsidRDefault="00765201" w:rsidP="00765201">
      <w:pPr>
        <w:pStyle w:val="aa"/>
        <w:shd w:val="clear" w:color="auto" w:fill="FFFFFF"/>
        <w:tabs>
          <w:tab w:val="left" w:pos="8647"/>
        </w:tabs>
        <w:spacing w:before="0" w:beforeAutospacing="0" w:after="0" w:afterAutospacing="0"/>
        <w:ind w:firstLine="720"/>
        <w:jc w:val="both"/>
      </w:pPr>
      <w:r>
        <w:t xml:space="preserve">У пациентов с легким или средней степени тяжести </w:t>
      </w:r>
      <w:r w:rsidR="003B32A2">
        <w:t xml:space="preserve">нарушением </w:t>
      </w:r>
      <w:r>
        <w:t>функции печени (класс А или В по шкале Чайлд-Пью) коррекции дозы препарата не требуется. Данные о применении препарата у пациентов с тяжелым нарушением функции печени (</w:t>
      </w:r>
      <w:r w:rsidRPr="00765201">
        <w:t xml:space="preserve">класс </w:t>
      </w:r>
      <w:r>
        <w:t xml:space="preserve">С по </w:t>
      </w:r>
      <w:r w:rsidRPr="00765201">
        <w:t>шкале Чайлд-Пью)</w:t>
      </w:r>
      <w:r>
        <w:t xml:space="preserve"> отсутствуют. Применение</w:t>
      </w:r>
      <w:r w:rsidRPr="00765201">
        <w:t xml:space="preserve"> препарата </w:t>
      </w:r>
      <w:r w:rsidR="00AD3F07" w:rsidRPr="00AD3F07">
        <w:rPr>
          <w:iCs/>
        </w:rPr>
        <w:t>Эдюрант</w:t>
      </w:r>
      <w:r w:rsidR="00AD3F07" w:rsidRPr="00AD3F07">
        <w:rPr>
          <w:iCs/>
          <w:vertAlign w:val="superscript"/>
        </w:rPr>
        <w:t>®</w:t>
      </w:r>
      <w:r w:rsidR="00AD3F07">
        <w:rPr>
          <w:iCs/>
          <w:vertAlign w:val="superscript"/>
        </w:rPr>
        <w:t xml:space="preserve"> </w:t>
      </w:r>
      <w:r w:rsidRPr="00765201">
        <w:t>у пациентов с тяжелым нарушением функции печени (класс С по шкале Чайлд-Пью)</w:t>
      </w:r>
      <w:r>
        <w:t xml:space="preserve"> противопоказано. Применение препарата </w:t>
      </w:r>
      <w:r w:rsidR="00AD3F07" w:rsidRPr="00AD3F07">
        <w:rPr>
          <w:iCs/>
        </w:rPr>
        <w:t>Эдюрант</w:t>
      </w:r>
      <w:r w:rsidR="00AD3F07" w:rsidRPr="00AD3F07">
        <w:rPr>
          <w:iCs/>
          <w:vertAlign w:val="superscript"/>
        </w:rPr>
        <w:t>®</w:t>
      </w:r>
      <w:r>
        <w:t xml:space="preserve"> у пациентов </w:t>
      </w:r>
      <w:r w:rsidRPr="00765201">
        <w:t xml:space="preserve">с легким или средней степени тяжести </w:t>
      </w:r>
      <w:r w:rsidR="003B32A2">
        <w:t xml:space="preserve">нарушением </w:t>
      </w:r>
      <w:r w:rsidRPr="00765201">
        <w:t>функции печени</w:t>
      </w:r>
      <w:r>
        <w:t xml:space="preserve"> требует осторожности.</w:t>
      </w:r>
    </w:p>
    <w:p w14:paraId="18FE1931" w14:textId="77777777" w:rsidR="00765201" w:rsidRPr="004435FE" w:rsidRDefault="00765201" w:rsidP="00765201">
      <w:pPr>
        <w:pStyle w:val="aa"/>
        <w:shd w:val="clear" w:color="auto" w:fill="FFFFFF"/>
        <w:tabs>
          <w:tab w:val="left" w:pos="8647"/>
        </w:tabs>
        <w:spacing w:before="0" w:beforeAutospacing="0" w:after="0" w:afterAutospacing="0"/>
        <w:jc w:val="both"/>
        <w:rPr>
          <w:b/>
          <w:i/>
          <w:color w:val="000000"/>
        </w:rPr>
      </w:pPr>
    </w:p>
    <w:p w14:paraId="67192CF0" w14:textId="77777777" w:rsidR="003670E9" w:rsidRPr="004435FE" w:rsidRDefault="003670E9" w:rsidP="00BA2D96">
      <w:pPr>
        <w:pStyle w:val="aa"/>
        <w:shd w:val="clear" w:color="auto" w:fill="FFFFFF"/>
        <w:tabs>
          <w:tab w:val="left" w:pos="8647"/>
        </w:tabs>
        <w:spacing w:before="0" w:beforeAutospacing="0" w:after="0" w:afterAutospacing="0"/>
        <w:jc w:val="both"/>
        <w:rPr>
          <w:b/>
          <w:i/>
          <w:color w:val="000000"/>
        </w:rPr>
      </w:pPr>
      <w:r w:rsidRPr="004435FE">
        <w:rPr>
          <w:b/>
          <w:i/>
          <w:color w:val="000000"/>
        </w:rPr>
        <w:t>Пациенты с нарушением функции почек</w:t>
      </w:r>
    </w:p>
    <w:p w14:paraId="4BDDDF9C" w14:textId="45B76BB9" w:rsidR="003670E9" w:rsidRDefault="0055639C" w:rsidP="00BA2D96">
      <w:pPr>
        <w:tabs>
          <w:tab w:val="left" w:pos="8647"/>
        </w:tabs>
        <w:spacing w:after="0" w:line="240" w:lineRule="auto"/>
        <w:ind w:left="17" w:firstLine="692"/>
      </w:pPr>
      <w:r>
        <w:t xml:space="preserve">Препарат </w:t>
      </w:r>
      <w:r w:rsidR="00AD3F07" w:rsidRPr="00AD3F07">
        <w:rPr>
          <w:iCs/>
        </w:rPr>
        <w:t>Эдюрант</w:t>
      </w:r>
      <w:r w:rsidR="00AD3F07" w:rsidRPr="00AD3F07">
        <w:rPr>
          <w:iCs/>
          <w:vertAlign w:val="superscript"/>
        </w:rPr>
        <w:t>®</w:t>
      </w:r>
      <w:r>
        <w:t xml:space="preserve"> исследовался в основном у пациентов с нормальной функцией почек. У пациентов с нарушением функции почек легкой и средней степени тяжести коррекции дозы препарата </w:t>
      </w:r>
      <w:r w:rsidR="00055846" w:rsidRPr="00055846">
        <w:rPr>
          <w:iCs/>
        </w:rPr>
        <w:t>Эдюрант</w:t>
      </w:r>
      <w:r w:rsidR="00055846" w:rsidRPr="00055846">
        <w:rPr>
          <w:iCs/>
          <w:vertAlign w:val="superscript"/>
        </w:rPr>
        <w:t>®</w:t>
      </w:r>
      <w:r>
        <w:t xml:space="preserve"> не требуется. У пациентов с нарушением функции по</w:t>
      </w:r>
      <w:r w:rsidR="004E0D8E">
        <w:t>ч</w:t>
      </w:r>
      <w:r>
        <w:t xml:space="preserve">ек тяжелой степени или с почечной недостаточностью терминальной стадии препарат </w:t>
      </w:r>
      <w:r w:rsidR="00055846" w:rsidRPr="00055846">
        <w:rPr>
          <w:iCs/>
        </w:rPr>
        <w:t>Эдюрант</w:t>
      </w:r>
      <w:r w:rsidR="00055846" w:rsidRPr="00055846">
        <w:rPr>
          <w:iCs/>
          <w:vertAlign w:val="superscript"/>
        </w:rPr>
        <w:t>®</w:t>
      </w:r>
      <w:r>
        <w:t xml:space="preserve"> должен применяться с осторожностью. </w:t>
      </w:r>
      <w:r w:rsidRPr="0055639C">
        <w:t>У пациентов с нарушением функции по</w:t>
      </w:r>
      <w:r w:rsidR="004E0D8E">
        <w:t>ч</w:t>
      </w:r>
      <w:r w:rsidRPr="0055639C">
        <w:t>ек тяжелой степени или с почечной недостаточностью терминальной стадии</w:t>
      </w:r>
      <w:r w:rsidR="002E280D">
        <w:t xml:space="preserve"> одновременное применение препарат</w:t>
      </w:r>
      <w:r w:rsidR="00055846">
        <w:t>а</w:t>
      </w:r>
      <w:r w:rsidR="002E280D">
        <w:t xml:space="preserve"> </w:t>
      </w:r>
      <w:r w:rsidR="00055846" w:rsidRPr="00055846">
        <w:rPr>
          <w:iCs/>
        </w:rPr>
        <w:t>Эдюрант</w:t>
      </w:r>
      <w:r w:rsidR="00055846" w:rsidRPr="00055846">
        <w:rPr>
          <w:iCs/>
          <w:vertAlign w:val="superscript"/>
        </w:rPr>
        <w:t>®</w:t>
      </w:r>
      <w:r w:rsidR="002E280D">
        <w:t xml:space="preserve"> с мощными ингибиторами </w:t>
      </w:r>
      <w:r w:rsidR="002E280D">
        <w:rPr>
          <w:lang w:val="en-US"/>
        </w:rPr>
        <w:t>CYP</w:t>
      </w:r>
      <w:r w:rsidR="002E280D" w:rsidRPr="002E280D">
        <w:t>3</w:t>
      </w:r>
      <w:r w:rsidR="002E280D">
        <w:rPr>
          <w:lang w:val="en-US"/>
        </w:rPr>
        <w:t>A</w:t>
      </w:r>
      <w:r w:rsidR="002E280D">
        <w:t xml:space="preserve"> (например, ритонавиром) возможно только в том случае, если возможная польза от применения превышает потенциальный риск.</w:t>
      </w:r>
    </w:p>
    <w:p w14:paraId="19D83725" w14:textId="334AFA54" w:rsidR="002E280D" w:rsidRDefault="002E280D" w:rsidP="00BA2D96">
      <w:pPr>
        <w:tabs>
          <w:tab w:val="left" w:pos="8647"/>
        </w:tabs>
        <w:spacing w:after="0" w:line="240" w:lineRule="auto"/>
        <w:ind w:left="17" w:firstLine="692"/>
      </w:pPr>
      <w:r>
        <w:t xml:space="preserve">Если в результате терапии препаратом </w:t>
      </w:r>
      <w:r w:rsidR="00055846" w:rsidRPr="00055846">
        <w:rPr>
          <w:iCs/>
        </w:rPr>
        <w:t>Эдюрант</w:t>
      </w:r>
      <w:r w:rsidR="00055846" w:rsidRPr="00055846">
        <w:rPr>
          <w:iCs/>
          <w:vertAlign w:val="superscript"/>
        </w:rPr>
        <w:t>®</w:t>
      </w:r>
      <w:r>
        <w:t xml:space="preserve"> у пациента появляется раннее незначительное повышение концентрации креатинина, стабильное во времени, то такое повышение не является клинически значимым. </w:t>
      </w:r>
    </w:p>
    <w:p w14:paraId="16C84742" w14:textId="77777777" w:rsidR="002E280D" w:rsidRPr="002E280D" w:rsidRDefault="002E280D" w:rsidP="00BA2D96">
      <w:pPr>
        <w:tabs>
          <w:tab w:val="left" w:pos="8647"/>
        </w:tabs>
        <w:spacing w:after="0" w:line="240" w:lineRule="auto"/>
        <w:ind w:left="17" w:firstLine="692"/>
        <w:rPr>
          <w:b/>
          <w:i/>
        </w:rPr>
      </w:pPr>
    </w:p>
    <w:p w14:paraId="158DE6F8" w14:textId="7798364D" w:rsidR="006D4751" w:rsidRDefault="00E059E7" w:rsidP="00725291">
      <w:pPr>
        <w:pStyle w:val="aa"/>
        <w:shd w:val="clear" w:color="auto" w:fill="FFFFFF"/>
        <w:tabs>
          <w:tab w:val="left" w:pos="8647"/>
        </w:tabs>
        <w:spacing w:before="0" w:beforeAutospacing="0" w:after="0" w:afterAutospacing="0"/>
        <w:jc w:val="both"/>
      </w:pPr>
      <w:r>
        <w:rPr>
          <w:b/>
          <w:i/>
          <w:color w:val="000000"/>
        </w:rPr>
        <w:t>Беременность</w:t>
      </w:r>
    </w:p>
    <w:p w14:paraId="4116B948" w14:textId="77777777" w:rsidR="00E059E7" w:rsidRPr="00E059E7" w:rsidRDefault="00E059E7" w:rsidP="00BA2D96">
      <w:pPr>
        <w:widowControl w:val="0"/>
        <w:tabs>
          <w:tab w:val="left" w:pos="8647"/>
        </w:tabs>
        <w:spacing w:after="0" w:line="240" w:lineRule="auto"/>
        <w:ind w:firstLine="709"/>
      </w:pPr>
      <w:r>
        <w:t xml:space="preserve">Во время беременности отмечалось снижение концентрации рилпивирина в плазме крови, поэтому следует тщательно наблюдать за вирусной нагрузкой. Также следует рассмотреть возможность перехода на другую схему антиретровирусной терапии. </w:t>
      </w:r>
    </w:p>
    <w:p w14:paraId="5F16ACE8" w14:textId="61CB50FB" w:rsidR="008B7FBF" w:rsidRPr="004435FE" w:rsidRDefault="008B7FBF" w:rsidP="00A72CBF">
      <w:pPr>
        <w:pStyle w:val="3"/>
        <w:tabs>
          <w:tab w:val="left" w:pos="8647"/>
        </w:tabs>
        <w:spacing w:after="240" w:line="240" w:lineRule="auto"/>
        <w:rPr>
          <w:color w:val="000000"/>
        </w:rPr>
      </w:pPr>
      <w:bookmarkStart w:id="223" w:name="_Toc135635450"/>
      <w:r w:rsidRPr="004435FE">
        <w:rPr>
          <w:color w:val="000000"/>
        </w:rPr>
        <w:t>5.3.5. Побочн</w:t>
      </w:r>
      <w:bookmarkEnd w:id="220"/>
      <w:bookmarkEnd w:id="221"/>
      <w:bookmarkEnd w:id="222"/>
      <w:r w:rsidRPr="004435FE">
        <w:rPr>
          <w:color w:val="000000"/>
        </w:rPr>
        <w:t>ое действие</w:t>
      </w:r>
      <w:bookmarkEnd w:id="223"/>
    </w:p>
    <w:p w14:paraId="03F43BB1" w14:textId="4DF8420B" w:rsidR="00C74319" w:rsidRPr="00C74319" w:rsidRDefault="00C74319" w:rsidP="00C74319">
      <w:pPr>
        <w:widowControl w:val="0"/>
        <w:tabs>
          <w:tab w:val="left" w:pos="8647"/>
        </w:tabs>
        <w:spacing w:after="0" w:line="240" w:lineRule="auto"/>
        <w:ind w:firstLine="709"/>
        <w:rPr>
          <w:rFonts w:eastAsia="Times New Roman"/>
          <w:lang w:eastAsia="ru-RU" w:bidi="ru-RU"/>
        </w:rPr>
      </w:pPr>
      <w:bookmarkStart w:id="224" w:name="bookmark4"/>
      <w:r w:rsidRPr="00C74319">
        <w:rPr>
          <w:rFonts w:eastAsia="Times New Roman"/>
          <w:i/>
          <w:lang w:eastAsia="ru-RU" w:bidi="ru-RU"/>
        </w:rPr>
        <w:t>Со стороны пищеварительной системы</w:t>
      </w:r>
      <w:r w:rsidRPr="00C74319">
        <w:rPr>
          <w:rFonts w:eastAsia="Times New Roman"/>
          <w:lang w:eastAsia="ru-RU" w:bidi="ru-RU"/>
        </w:rPr>
        <w:t xml:space="preserve">: часто </w:t>
      </w:r>
      <w:r w:rsidR="004E0D8E">
        <w:rPr>
          <w:rFonts w:eastAsia="Times New Roman"/>
          <w:lang w:eastAsia="ru-RU" w:bidi="ru-RU"/>
        </w:rPr>
        <w:t>–</w:t>
      </w:r>
      <w:r w:rsidRPr="00C74319">
        <w:rPr>
          <w:rFonts w:eastAsia="Times New Roman"/>
          <w:lang w:eastAsia="ru-RU" w:bidi="ru-RU"/>
        </w:rPr>
        <w:t xml:space="preserve"> снижение аппетита, боль в области живота, рвота, тошнота; нечасто </w:t>
      </w:r>
      <w:r w:rsidR="004E0D8E">
        <w:rPr>
          <w:rFonts w:eastAsia="Times New Roman"/>
          <w:lang w:eastAsia="ru-RU" w:bidi="ru-RU"/>
        </w:rPr>
        <w:t>–</w:t>
      </w:r>
      <w:r w:rsidRPr="00C74319">
        <w:rPr>
          <w:rFonts w:eastAsia="Times New Roman"/>
          <w:lang w:eastAsia="ru-RU" w:bidi="ru-RU"/>
        </w:rPr>
        <w:t xml:space="preserve"> дискомфорт в области живота.</w:t>
      </w:r>
    </w:p>
    <w:p w14:paraId="4BA2AEFF" w14:textId="57BF7815" w:rsidR="00C74319" w:rsidRPr="00C74319" w:rsidRDefault="00C74319" w:rsidP="00C74319">
      <w:pPr>
        <w:widowControl w:val="0"/>
        <w:tabs>
          <w:tab w:val="left" w:pos="8647"/>
        </w:tabs>
        <w:spacing w:after="0" w:line="240" w:lineRule="auto"/>
        <w:ind w:firstLine="709"/>
        <w:rPr>
          <w:rFonts w:eastAsia="Times New Roman"/>
          <w:lang w:eastAsia="ru-RU" w:bidi="ru-RU"/>
        </w:rPr>
      </w:pPr>
      <w:r w:rsidRPr="00C74319">
        <w:rPr>
          <w:rFonts w:eastAsia="Times New Roman"/>
          <w:i/>
          <w:lang w:eastAsia="ru-RU" w:bidi="ru-RU"/>
        </w:rPr>
        <w:t xml:space="preserve">Со стороны </w:t>
      </w:r>
      <w:r>
        <w:rPr>
          <w:rFonts w:eastAsia="Times New Roman"/>
          <w:i/>
          <w:lang w:eastAsia="ru-RU" w:bidi="ru-RU"/>
        </w:rPr>
        <w:t>центральной нервной системы (</w:t>
      </w:r>
      <w:r w:rsidRPr="00C74319">
        <w:rPr>
          <w:rFonts w:eastAsia="Times New Roman"/>
          <w:i/>
          <w:lang w:eastAsia="ru-RU" w:bidi="ru-RU"/>
        </w:rPr>
        <w:t>ЦНС</w:t>
      </w:r>
      <w:r>
        <w:rPr>
          <w:rFonts w:eastAsia="Times New Roman"/>
          <w:i/>
          <w:lang w:eastAsia="ru-RU" w:bidi="ru-RU"/>
        </w:rPr>
        <w:t>)</w:t>
      </w:r>
      <w:r w:rsidRPr="00C74319">
        <w:rPr>
          <w:rFonts w:eastAsia="Times New Roman"/>
          <w:lang w:eastAsia="ru-RU" w:bidi="ru-RU"/>
        </w:rPr>
        <w:t xml:space="preserve">: часто </w:t>
      </w:r>
      <w:r w:rsidR="004E0D8E">
        <w:rPr>
          <w:rFonts w:eastAsia="Times New Roman"/>
          <w:lang w:eastAsia="ru-RU" w:bidi="ru-RU"/>
        </w:rPr>
        <w:t>–</w:t>
      </w:r>
      <w:r w:rsidRPr="00C74319">
        <w:rPr>
          <w:rFonts w:eastAsia="Times New Roman"/>
          <w:lang w:eastAsia="ru-RU" w:bidi="ru-RU"/>
        </w:rPr>
        <w:t xml:space="preserve"> депрессия, бессонница, необычные сновидения, расстройство сна, головокружение, головная боль; нечасто </w:t>
      </w:r>
      <w:r w:rsidR="004E0D8E">
        <w:rPr>
          <w:rFonts w:eastAsia="Times New Roman"/>
          <w:lang w:eastAsia="ru-RU" w:bidi="ru-RU"/>
        </w:rPr>
        <w:t>–</w:t>
      </w:r>
      <w:r w:rsidRPr="00C74319">
        <w:rPr>
          <w:rFonts w:eastAsia="Times New Roman"/>
          <w:lang w:eastAsia="ru-RU" w:bidi="ru-RU"/>
        </w:rPr>
        <w:t xml:space="preserve"> снижение настроения, сонливость.</w:t>
      </w:r>
    </w:p>
    <w:p w14:paraId="3B20413B" w14:textId="676E9C90" w:rsidR="00C74319" w:rsidRPr="00C74319" w:rsidRDefault="00C74319" w:rsidP="00C74319">
      <w:pPr>
        <w:widowControl w:val="0"/>
        <w:tabs>
          <w:tab w:val="left" w:pos="8647"/>
        </w:tabs>
        <w:spacing w:after="0" w:line="240" w:lineRule="auto"/>
        <w:ind w:firstLine="709"/>
        <w:rPr>
          <w:rFonts w:eastAsia="Times New Roman"/>
          <w:lang w:eastAsia="ru-RU" w:bidi="ru-RU"/>
        </w:rPr>
      </w:pPr>
      <w:r w:rsidRPr="00C74319">
        <w:rPr>
          <w:rFonts w:eastAsia="Times New Roman"/>
          <w:i/>
          <w:lang w:eastAsia="ru-RU" w:bidi="ru-RU"/>
        </w:rPr>
        <w:t>Со стороны кожи и подкожной клетчатки</w:t>
      </w:r>
      <w:r w:rsidRPr="00C74319">
        <w:rPr>
          <w:rFonts w:eastAsia="Times New Roman"/>
          <w:lang w:eastAsia="ru-RU" w:bidi="ru-RU"/>
        </w:rPr>
        <w:t xml:space="preserve">: часто </w:t>
      </w:r>
      <w:r w:rsidR="00EF4E74">
        <w:rPr>
          <w:rFonts w:eastAsia="Times New Roman"/>
          <w:lang w:eastAsia="ru-RU" w:bidi="ru-RU"/>
        </w:rPr>
        <w:t>–</w:t>
      </w:r>
      <w:r w:rsidRPr="00C74319">
        <w:rPr>
          <w:rFonts w:eastAsia="Times New Roman"/>
          <w:lang w:eastAsia="ru-RU" w:bidi="ru-RU"/>
        </w:rPr>
        <w:t xml:space="preserve"> сыпь; при комбинированной антиретровирусной терапии возможна липодистрофия у ВИЧ-инфицированных пациентов, при которой наблюдается потеря подкожного жира на периферии (верхние и нижние конечности) и лицевой области, накопление жировой клетчатки во внутрибрюшинной и висцеральной областях, гипертрофия молочных желез и скопление подкожного жира в дорсоцервикальной области ("горб буйвола").</w:t>
      </w:r>
    </w:p>
    <w:p w14:paraId="5F73510B" w14:textId="77777777" w:rsidR="00C74319" w:rsidRPr="00C74319" w:rsidRDefault="00C74319" w:rsidP="00C74319">
      <w:pPr>
        <w:widowControl w:val="0"/>
        <w:tabs>
          <w:tab w:val="left" w:pos="8647"/>
        </w:tabs>
        <w:spacing w:after="0" w:line="240" w:lineRule="auto"/>
        <w:ind w:firstLine="709"/>
        <w:rPr>
          <w:rFonts w:eastAsia="Times New Roman"/>
          <w:lang w:eastAsia="ru-RU" w:bidi="ru-RU"/>
        </w:rPr>
      </w:pPr>
      <w:r w:rsidRPr="005441B8">
        <w:rPr>
          <w:rFonts w:eastAsia="Times New Roman"/>
          <w:i/>
          <w:lang w:eastAsia="ru-RU" w:bidi="ru-RU"/>
        </w:rPr>
        <w:t>Со стороны иммунной системы</w:t>
      </w:r>
      <w:r w:rsidRPr="00C74319">
        <w:rPr>
          <w:rFonts w:eastAsia="Times New Roman"/>
          <w:lang w:eastAsia="ru-RU" w:bidi="ru-RU"/>
        </w:rPr>
        <w:t>: у ВИЧ-инфицированных пациентов с тяжелой формой иммунодефицита, только начавших получать комбинированную антиретровирусную терапию, на фоне восстановления работы иммунной системы может развиться воспалительный ответ на наличие оппортунистических агентов с появлением или обострением симптомов заболевания, ранее протекавшего бессимптомно (синдром восстановления иммунитета).</w:t>
      </w:r>
    </w:p>
    <w:p w14:paraId="65F90051" w14:textId="3E4874C2" w:rsidR="00C74319" w:rsidRPr="00C74319" w:rsidRDefault="00C74319" w:rsidP="00C74319">
      <w:pPr>
        <w:widowControl w:val="0"/>
        <w:tabs>
          <w:tab w:val="left" w:pos="8647"/>
        </w:tabs>
        <w:spacing w:after="0" w:line="240" w:lineRule="auto"/>
        <w:ind w:firstLine="709"/>
        <w:rPr>
          <w:rFonts w:eastAsia="Times New Roman"/>
          <w:lang w:eastAsia="ru-RU" w:bidi="ru-RU"/>
        </w:rPr>
      </w:pPr>
      <w:r w:rsidRPr="005441B8">
        <w:rPr>
          <w:rFonts w:eastAsia="Times New Roman"/>
          <w:i/>
          <w:lang w:eastAsia="ru-RU" w:bidi="ru-RU"/>
        </w:rPr>
        <w:t>Со стороны лабораторных показателей</w:t>
      </w:r>
      <w:r w:rsidRPr="00C74319">
        <w:rPr>
          <w:rFonts w:eastAsia="Times New Roman"/>
          <w:lang w:eastAsia="ru-RU" w:bidi="ru-RU"/>
        </w:rPr>
        <w:t xml:space="preserve">: часто </w:t>
      </w:r>
      <w:r w:rsidR="00EF4E74">
        <w:rPr>
          <w:rFonts w:eastAsia="Times New Roman"/>
          <w:lang w:eastAsia="ru-RU" w:bidi="ru-RU"/>
        </w:rPr>
        <w:t>–</w:t>
      </w:r>
      <w:r w:rsidRPr="00C74319">
        <w:rPr>
          <w:rFonts w:eastAsia="Times New Roman"/>
          <w:lang w:eastAsia="ru-RU" w:bidi="ru-RU"/>
        </w:rPr>
        <w:t xml:space="preserve"> повышение активности трансаминаз. Также наблюдались случаи снижения концентрации гемоглобина, тромбоцитов, лейкоцитов, повышение активности АСТ, АЛТ, панкреатической амилазы, липазы, повышение содержания билирубина, общего холестерина, ЛПНП и триглицеридов. Среднее изменение концентрации общего холестерина (натощак) составило 2 мг/дл, ЛПВП (натощак) </w:t>
      </w:r>
      <w:r w:rsidR="00EF4E74">
        <w:rPr>
          <w:rFonts w:eastAsia="Times New Roman"/>
          <w:lang w:eastAsia="ru-RU" w:bidi="ru-RU"/>
        </w:rPr>
        <w:t>–</w:t>
      </w:r>
      <w:r w:rsidRPr="00C74319">
        <w:rPr>
          <w:rFonts w:eastAsia="Times New Roman"/>
          <w:lang w:eastAsia="ru-RU" w:bidi="ru-RU"/>
        </w:rPr>
        <w:t xml:space="preserve"> 4 мг/дл, ЛПНП (натощак) </w:t>
      </w:r>
      <w:r w:rsidR="00EF4E74">
        <w:rPr>
          <w:rFonts w:eastAsia="Times New Roman"/>
          <w:lang w:eastAsia="ru-RU" w:bidi="ru-RU"/>
        </w:rPr>
        <w:t>–</w:t>
      </w:r>
      <w:r w:rsidRPr="00C74319">
        <w:rPr>
          <w:rFonts w:eastAsia="Times New Roman"/>
          <w:lang w:eastAsia="ru-RU" w:bidi="ru-RU"/>
        </w:rPr>
        <w:t xml:space="preserve"> 1 мг/дл и триглицеридов (натощак) </w:t>
      </w:r>
      <w:r w:rsidR="00EF4E74">
        <w:rPr>
          <w:rFonts w:eastAsia="Times New Roman"/>
          <w:lang w:eastAsia="ru-RU" w:bidi="ru-RU"/>
        </w:rPr>
        <w:t>–</w:t>
      </w:r>
      <w:r w:rsidRPr="00C74319">
        <w:rPr>
          <w:rFonts w:eastAsia="Times New Roman"/>
          <w:lang w:eastAsia="ru-RU" w:bidi="ru-RU"/>
        </w:rPr>
        <w:t xml:space="preserve"> 7 мг/дл. Увеличение креатинина в сыворотке крови наблюдалось в течение первых четырех недель терапии и оставалось стабильным вплоть до 48-й недели; среднее изменение после 48 недель терапии составляло 0.09 мг/дл (диапазон: от - 0.20 мг/дл до 0.62 мг/дл); у пациентов с почечной недостаточностью легкой или средней степени тяжести отмеченное повышение уровня креатинина в сыворотке крови было сопоставимо с увеличением концентрации креатинина в сыворотке крови у пациентов с нормальной функцией почек (эти изменения были расценены как клинически незначимые).</w:t>
      </w:r>
    </w:p>
    <w:p w14:paraId="1C8DFDCB" w14:textId="7CB414BC" w:rsidR="00C74319" w:rsidRPr="00C74319" w:rsidRDefault="00C74319" w:rsidP="00C74319">
      <w:pPr>
        <w:widowControl w:val="0"/>
        <w:tabs>
          <w:tab w:val="left" w:pos="8647"/>
        </w:tabs>
        <w:spacing w:after="0" w:line="240" w:lineRule="auto"/>
        <w:ind w:firstLine="709"/>
        <w:rPr>
          <w:rFonts w:eastAsia="Times New Roman"/>
          <w:lang w:eastAsia="ru-RU" w:bidi="ru-RU"/>
        </w:rPr>
      </w:pPr>
      <w:r w:rsidRPr="005441B8">
        <w:rPr>
          <w:rFonts w:eastAsia="Times New Roman"/>
          <w:i/>
          <w:lang w:eastAsia="ru-RU" w:bidi="ru-RU"/>
        </w:rPr>
        <w:t>Общие реакции</w:t>
      </w:r>
      <w:r w:rsidRPr="00C74319">
        <w:rPr>
          <w:rFonts w:eastAsia="Times New Roman"/>
          <w:lang w:eastAsia="ru-RU" w:bidi="ru-RU"/>
        </w:rPr>
        <w:t xml:space="preserve">: часто </w:t>
      </w:r>
      <w:r w:rsidR="00EF4E74">
        <w:rPr>
          <w:rFonts w:eastAsia="Times New Roman"/>
          <w:lang w:eastAsia="ru-RU" w:bidi="ru-RU"/>
        </w:rPr>
        <w:t>–</w:t>
      </w:r>
      <w:r w:rsidRPr="00C74319">
        <w:rPr>
          <w:rFonts w:eastAsia="Times New Roman"/>
          <w:lang w:eastAsia="ru-RU" w:bidi="ru-RU"/>
        </w:rPr>
        <w:t xml:space="preserve"> усталость.</w:t>
      </w:r>
    </w:p>
    <w:p w14:paraId="0E4E0A79" w14:textId="77777777" w:rsidR="008C5638" w:rsidRDefault="00C74319" w:rsidP="00C74319">
      <w:pPr>
        <w:widowControl w:val="0"/>
        <w:tabs>
          <w:tab w:val="left" w:pos="8647"/>
        </w:tabs>
        <w:spacing w:after="0" w:line="240" w:lineRule="auto"/>
        <w:ind w:firstLine="709"/>
        <w:rPr>
          <w:rFonts w:eastAsia="Times New Roman"/>
          <w:lang w:eastAsia="ru-RU" w:bidi="ru-RU"/>
        </w:rPr>
      </w:pPr>
      <w:r w:rsidRPr="005441B8">
        <w:rPr>
          <w:rFonts w:eastAsia="Times New Roman"/>
          <w:i/>
          <w:lang w:eastAsia="ru-RU" w:bidi="ru-RU"/>
        </w:rPr>
        <w:t>Пациенты, коинфицированные вирусом гепатита В и/или гепатита С</w:t>
      </w:r>
      <w:r w:rsidRPr="00C74319">
        <w:rPr>
          <w:rFonts w:eastAsia="Times New Roman"/>
          <w:lang w:eastAsia="ru-RU" w:bidi="ru-RU"/>
        </w:rPr>
        <w:t>: частота повышения уровня печеночных ферментов была выше, чем у пациентов только с ВИЧ-инфекцией. Фармакокинетическое действие рилпивирина у коинфицированных пациентов сопоставимо с таковым у пациентов без коинфекции.</w:t>
      </w:r>
    </w:p>
    <w:p w14:paraId="62F4807F" w14:textId="77777777" w:rsidR="00CF6EBF" w:rsidRPr="004435FE" w:rsidRDefault="00CF6EBF" w:rsidP="00A72CBF">
      <w:pPr>
        <w:pStyle w:val="3"/>
        <w:tabs>
          <w:tab w:val="left" w:pos="8647"/>
        </w:tabs>
        <w:spacing w:after="240" w:line="240" w:lineRule="auto"/>
        <w:rPr>
          <w:color w:val="000000"/>
        </w:rPr>
      </w:pPr>
      <w:bookmarkStart w:id="225" w:name="_Toc135635451"/>
      <w:bookmarkStart w:id="226" w:name="bookmark5"/>
      <w:bookmarkEnd w:id="224"/>
      <w:r w:rsidRPr="004435FE">
        <w:rPr>
          <w:color w:val="000000"/>
        </w:rPr>
        <w:t>5.3.6. Передозировка</w:t>
      </w:r>
      <w:bookmarkEnd w:id="225"/>
    </w:p>
    <w:p w14:paraId="58F27F59" w14:textId="3571CAF8" w:rsidR="00BC7E97" w:rsidRDefault="008C5638" w:rsidP="00A72CBF">
      <w:pPr>
        <w:tabs>
          <w:tab w:val="left" w:pos="8647"/>
        </w:tabs>
        <w:autoSpaceDE w:val="0"/>
        <w:autoSpaceDN w:val="0"/>
        <w:adjustRightInd w:val="0"/>
        <w:spacing w:after="0" w:line="240" w:lineRule="auto"/>
        <w:ind w:firstLine="708"/>
        <w:rPr>
          <w:iCs/>
          <w:lang w:eastAsia="en-US"/>
        </w:rPr>
      </w:pPr>
      <w:r>
        <w:rPr>
          <w:iCs/>
          <w:lang w:eastAsia="en-US"/>
        </w:rPr>
        <w:t xml:space="preserve">Данные по передозировке препарата у людей </w:t>
      </w:r>
      <w:r w:rsidR="00055846">
        <w:rPr>
          <w:iCs/>
          <w:lang w:eastAsia="en-US"/>
        </w:rPr>
        <w:t>малочисленны</w:t>
      </w:r>
      <w:r>
        <w:rPr>
          <w:iCs/>
          <w:lang w:eastAsia="en-US"/>
        </w:rPr>
        <w:t>.</w:t>
      </w:r>
    </w:p>
    <w:p w14:paraId="6A0C52CB" w14:textId="795577FE" w:rsidR="008C5638" w:rsidRPr="008C5638" w:rsidRDefault="008C5638" w:rsidP="00A72CBF">
      <w:pPr>
        <w:tabs>
          <w:tab w:val="left" w:pos="8647"/>
        </w:tabs>
        <w:autoSpaceDE w:val="0"/>
        <w:autoSpaceDN w:val="0"/>
        <w:adjustRightInd w:val="0"/>
        <w:spacing w:after="0" w:line="240" w:lineRule="auto"/>
        <w:ind w:firstLine="708"/>
        <w:rPr>
          <w:iCs/>
          <w:lang w:eastAsia="en-US"/>
        </w:rPr>
      </w:pPr>
      <w:r>
        <w:rPr>
          <w:iCs/>
          <w:lang w:eastAsia="en-US"/>
        </w:rPr>
        <w:t>Симптомы передозировк</w:t>
      </w:r>
      <w:r w:rsidR="004326B4">
        <w:rPr>
          <w:iCs/>
          <w:lang w:eastAsia="en-US"/>
        </w:rPr>
        <w:t>и</w:t>
      </w:r>
      <w:r>
        <w:rPr>
          <w:iCs/>
          <w:lang w:eastAsia="en-US"/>
        </w:rPr>
        <w:t xml:space="preserve"> могут включать головную боль, тошноту, головокружение и/или необычные сновидения. Какого-либо специфического антидота не существует. Лечение включает применение общих мер поддерживающей терапии, включая контроль основных показателей жизнедеятельности и ЭКГ (интервал </w:t>
      </w:r>
      <w:r>
        <w:rPr>
          <w:iCs/>
          <w:lang w:val="en-US" w:eastAsia="en-US"/>
        </w:rPr>
        <w:t>QT</w:t>
      </w:r>
      <w:r>
        <w:rPr>
          <w:iCs/>
          <w:lang w:eastAsia="en-US"/>
        </w:rPr>
        <w:t>), а также мониторинг клинического состояния пациента. Для удаления н</w:t>
      </w:r>
      <w:r w:rsidR="00055846">
        <w:rPr>
          <w:iCs/>
          <w:lang w:eastAsia="en-US"/>
        </w:rPr>
        <w:t>е всосавшегося</w:t>
      </w:r>
      <w:r>
        <w:rPr>
          <w:iCs/>
          <w:lang w:eastAsia="en-US"/>
        </w:rPr>
        <w:t xml:space="preserve"> </w:t>
      </w:r>
      <w:r w:rsidR="00055846">
        <w:rPr>
          <w:iCs/>
          <w:lang w:eastAsia="en-US"/>
        </w:rPr>
        <w:t xml:space="preserve">активного </w:t>
      </w:r>
      <w:r>
        <w:rPr>
          <w:iCs/>
          <w:lang w:eastAsia="en-US"/>
        </w:rPr>
        <w:t xml:space="preserve">вещества возможен прием активированного угля. Поскольку рилпивирин характеризуется высокой связываемостью с белками плазмы крови, диализ в случае передозировки неэффективен. </w:t>
      </w:r>
    </w:p>
    <w:p w14:paraId="755D44F7" w14:textId="77777777" w:rsidR="00CF6EBF" w:rsidRPr="004435FE" w:rsidRDefault="00CF6EBF" w:rsidP="005F297D">
      <w:pPr>
        <w:pStyle w:val="3"/>
        <w:tabs>
          <w:tab w:val="left" w:pos="8647"/>
        </w:tabs>
        <w:spacing w:after="240" w:line="240" w:lineRule="auto"/>
        <w:rPr>
          <w:color w:val="000000"/>
        </w:rPr>
      </w:pPr>
      <w:bookmarkStart w:id="227" w:name="_Toc135635452"/>
      <w:r w:rsidRPr="004435FE">
        <w:rPr>
          <w:color w:val="000000"/>
        </w:rPr>
        <w:t xml:space="preserve">5.3.7. </w:t>
      </w:r>
      <w:r w:rsidRPr="003F11CF">
        <w:rPr>
          <w:rFonts w:eastAsia="Courier New"/>
          <w:szCs w:val="24"/>
          <w:lang w:eastAsia="ru-RU" w:bidi="ru-RU"/>
        </w:rPr>
        <w:t>Взаимодействие с другими лекарственными средствами</w:t>
      </w:r>
      <w:bookmarkEnd w:id="227"/>
    </w:p>
    <w:p w14:paraId="31261151" w14:textId="1C73154A" w:rsidR="007D3E3B" w:rsidRPr="007D3E3B" w:rsidRDefault="007D3E3B" w:rsidP="003C0918">
      <w:pPr>
        <w:tabs>
          <w:tab w:val="left" w:pos="8647"/>
        </w:tabs>
        <w:spacing w:after="0" w:line="240" w:lineRule="auto"/>
        <w:ind w:left="17" w:firstLine="691"/>
        <w:rPr>
          <w:u w:val="single"/>
        </w:rPr>
      </w:pPr>
      <w:bookmarkStart w:id="228" w:name="bookmark6"/>
      <w:bookmarkEnd w:id="226"/>
      <w:r w:rsidRPr="007D3E3B">
        <w:rPr>
          <w:u w:val="single"/>
        </w:rPr>
        <w:t>Лекарственные средства, оказывающие влияние на метаболизм рилпивирина</w:t>
      </w:r>
    </w:p>
    <w:p w14:paraId="162BAA73" w14:textId="77777777" w:rsidR="003C0918" w:rsidRDefault="003C0918" w:rsidP="003C0918">
      <w:pPr>
        <w:tabs>
          <w:tab w:val="left" w:pos="8647"/>
        </w:tabs>
        <w:spacing w:after="0" w:line="240" w:lineRule="auto"/>
        <w:ind w:left="17" w:firstLine="691"/>
      </w:pPr>
      <w:r>
        <w:t>Рилпивирин метаболизируется с участием изоферментов CYP3A, поэтому лекарственные препараты, которые индуцируют или ингибируют CYP3А, влияют на выведение рилпивирина.</w:t>
      </w:r>
    </w:p>
    <w:p w14:paraId="2436B4DA" w14:textId="2DB1D025" w:rsidR="003C0918" w:rsidRDefault="003C0918" w:rsidP="003C0918">
      <w:pPr>
        <w:tabs>
          <w:tab w:val="left" w:pos="8647"/>
        </w:tabs>
        <w:spacing w:after="0" w:line="240" w:lineRule="auto"/>
        <w:ind w:left="17" w:firstLine="691"/>
      </w:pPr>
      <w:r>
        <w:t xml:space="preserve">Одновременный прием </w:t>
      </w:r>
      <w:r w:rsidR="00055846">
        <w:t xml:space="preserve">препарата </w:t>
      </w:r>
      <w:r w:rsidR="00055846" w:rsidRPr="00055846">
        <w:rPr>
          <w:iCs/>
        </w:rPr>
        <w:t>Эдюрант</w:t>
      </w:r>
      <w:r w:rsidR="00055846" w:rsidRPr="00055846">
        <w:rPr>
          <w:iCs/>
          <w:vertAlign w:val="superscript"/>
        </w:rPr>
        <w:t>®</w:t>
      </w:r>
      <w:r>
        <w:t xml:space="preserve"> и лекарственных препаратов, способных индуцировать CYP3A, может привести к снижению концентрации рилпивирина в плазме крови и уменьшению терапевтической эффективности рилпивирина.</w:t>
      </w:r>
    </w:p>
    <w:p w14:paraId="61C4D613" w14:textId="56496CFD" w:rsidR="003C0918" w:rsidRDefault="003C0918" w:rsidP="003C0918">
      <w:pPr>
        <w:tabs>
          <w:tab w:val="left" w:pos="8647"/>
        </w:tabs>
        <w:spacing w:after="0" w:line="240" w:lineRule="auto"/>
        <w:ind w:left="17" w:firstLine="691"/>
      </w:pPr>
      <w:r>
        <w:t xml:space="preserve">Одновременный прием </w:t>
      </w:r>
      <w:r w:rsidR="00055846" w:rsidRPr="00055846">
        <w:t xml:space="preserve">препарата </w:t>
      </w:r>
      <w:r w:rsidR="00055846" w:rsidRPr="00055846">
        <w:rPr>
          <w:iCs/>
        </w:rPr>
        <w:t>Эдюрант</w:t>
      </w:r>
      <w:r w:rsidR="00055846" w:rsidRPr="00055846">
        <w:rPr>
          <w:iCs/>
          <w:vertAlign w:val="superscript"/>
        </w:rPr>
        <w:t>®</w:t>
      </w:r>
      <w:r w:rsidR="00055846" w:rsidRPr="00055846">
        <w:t xml:space="preserve"> </w:t>
      </w:r>
      <w:r>
        <w:t>и лекарственных препаратов, которые ингибируют CYP3A, может привести к повышению концентрации рилпивирина в плазме крови.</w:t>
      </w:r>
    </w:p>
    <w:p w14:paraId="575590A9" w14:textId="3C41368C" w:rsidR="003C0918" w:rsidRDefault="003C0918" w:rsidP="003C0918">
      <w:pPr>
        <w:tabs>
          <w:tab w:val="left" w:pos="8647"/>
        </w:tabs>
        <w:spacing w:after="0" w:line="240" w:lineRule="auto"/>
        <w:ind w:left="17" w:firstLine="691"/>
      </w:pPr>
      <w:r>
        <w:t xml:space="preserve">Одновременный прием </w:t>
      </w:r>
      <w:r w:rsidR="00055846" w:rsidRPr="00055846">
        <w:t xml:space="preserve">препарата </w:t>
      </w:r>
      <w:r w:rsidR="00055846" w:rsidRPr="00055846">
        <w:rPr>
          <w:iCs/>
        </w:rPr>
        <w:t>Эдюрант</w:t>
      </w:r>
      <w:r w:rsidR="00055846" w:rsidRPr="00055846">
        <w:rPr>
          <w:iCs/>
          <w:vertAlign w:val="superscript"/>
        </w:rPr>
        <w:t>®</w:t>
      </w:r>
      <w:r w:rsidR="00055846" w:rsidRPr="00055846">
        <w:t xml:space="preserve"> </w:t>
      </w:r>
      <w:r>
        <w:t>и лекарственных препаратов, повышающих уровень рН в желудке, может привести к снижению концентрации рилпивирина в плазме крови и к возможному снижению терапевтической эффективности рилпивирина.</w:t>
      </w:r>
    </w:p>
    <w:p w14:paraId="06046897" w14:textId="3AEF9CE5" w:rsidR="007D3E3B" w:rsidRPr="007D3E3B" w:rsidRDefault="007D3E3B" w:rsidP="003C0918">
      <w:pPr>
        <w:tabs>
          <w:tab w:val="left" w:pos="8647"/>
        </w:tabs>
        <w:spacing w:after="0" w:line="240" w:lineRule="auto"/>
        <w:ind w:left="17" w:firstLine="691"/>
        <w:rPr>
          <w:u w:val="single"/>
        </w:rPr>
      </w:pPr>
      <w:r w:rsidRPr="007D3E3B">
        <w:rPr>
          <w:u w:val="single"/>
        </w:rPr>
        <w:t>Влияние рилпивирина на метаболизм других лекарственных средств</w:t>
      </w:r>
    </w:p>
    <w:p w14:paraId="48067627" w14:textId="35720E0C" w:rsidR="007D3E3B" w:rsidRDefault="007D3E3B" w:rsidP="003C0918">
      <w:pPr>
        <w:tabs>
          <w:tab w:val="left" w:pos="8647"/>
        </w:tabs>
        <w:spacing w:after="0" w:line="240" w:lineRule="auto"/>
        <w:ind w:left="17" w:firstLine="691"/>
        <w:rPr>
          <w:iCs/>
        </w:rPr>
      </w:pPr>
      <w:r>
        <w:t xml:space="preserve">Маловероятно, что препарат </w:t>
      </w:r>
      <w:r w:rsidRPr="00055846">
        <w:rPr>
          <w:iCs/>
        </w:rPr>
        <w:t>Эдюрант</w:t>
      </w:r>
      <w:r w:rsidRPr="00055846">
        <w:rPr>
          <w:iCs/>
          <w:vertAlign w:val="superscript"/>
        </w:rPr>
        <w:t>®</w:t>
      </w:r>
      <w:r>
        <w:rPr>
          <w:iCs/>
        </w:rPr>
        <w:t xml:space="preserve">, принимаемый в дозе 25 мг один раз в день, оказывает клинически значимый эффект на </w:t>
      </w:r>
      <w:r w:rsidR="008C1277">
        <w:rPr>
          <w:iCs/>
        </w:rPr>
        <w:t>выведение л</w:t>
      </w:r>
      <w:r>
        <w:rPr>
          <w:iCs/>
        </w:rPr>
        <w:t xml:space="preserve">екарственных </w:t>
      </w:r>
      <w:r w:rsidR="0073339C">
        <w:rPr>
          <w:iCs/>
        </w:rPr>
        <w:t>препаратов</w:t>
      </w:r>
      <w:r>
        <w:rPr>
          <w:iCs/>
        </w:rPr>
        <w:t xml:space="preserve">, </w:t>
      </w:r>
      <w:r w:rsidRPr="007D3E3B">
        <w:rPr>
          <w:iCs/>
        </w:rPr>
        <w:t>метаболизируе</w:t>
      </w:r>
      <w:r>
        <w:rPr>
          <w:iCs/>
        </w:rPr>
        <w:t>мых</w:t>
      </w:r>
      <w:r w:rsidRPr="007D3E3B">
        <w:rPr>
          <w:iCs/>
        </w:rPr>
        <w:t xml:space="preserve"> изофермент</w:t>
      </w:r>
      <w:r>
        <w:rPr>
          <w:iCs/>
        </w:rPr>
        <w:t>ами</w:t>
      </w:r>
      <w:r w:rsidRPr="007D3E3B">
        <w:rPr>
          <w:iCs/>
        </w:rPr>
        <w:t xml:space="preserve"> CYP3A</w:t>
      </w:r>
      <w:r>
        <w:rPr>
          <w:iCs/>
        </w:rPr>
        <w:t>.</w:t>
      </w:r>
    </w:p>
    <w:p w14:paraId="614C6208" w14:textId="70CD0744" w:rsidR="007D3E3B" w:rsidRDefault="007D3E3B" w:rsidP="003C0918">
      <w:pPr>
        <w:tabs>
          <w:tab w:val="left" w:pos="8647"/>
        </w:tabs>
        <w:spacing w:after="0" w:line="240" w:lineRule="auto"/>
        <w:ind w:left="17" w:firstLine="691"/>
        <w:rPr>
          <w:iCs/>
        </w:rPr>
      </w:pPr>
      <w:r>
        <w:rPr>
          <w:iCs/>
        </w:rPr>
        <w:t xml:space="preserve">Рилпивирин ингибирует Р-гликопротеин </w:t>
      </w:r>
      <w:r w:rsidRPr="007D3E3B">
        <w:rPr>
          <w:i/>
          <w:iCs/>
          <w:lang w:val="en-US"/>
        </w:rPr>
        <w:t>in</w:t>
      </w:r>
      <w:r w:rsidRPr="007D3E3B">
        <w:rPr>
          <w:i/>
          <w:iCs/>
        </w:rPr>
        <w:t xml:space="preserve"> </w:t>
      </w:r>
      <w:r w:rsidRPr="007D3E3B">
        <w:rPr>
          <w:i/>
          <w:iCs/>
          <w:lang w:val="en-US"/>
        </w:rPr>
        <w:t>vitro</w:t>
      </w:r>
      <w:r w:rsidRPr="007D3E3B">
        <w:rPr>
          <w:iCs/>
        </w:rPr>
        <w:t xml:space="preserve"> (</w:t>
      </w:r>
      <w:r>
        <w:rPr>
          <w:iCs/>
          <w:lang w:val="en-US"/>
        </w:rPr>
        <w:t>IC</w:t>
      </w:r>
      <w:r w:rsidRPr="008C1277">
        <w:rPr>
          <w:iCs/>
          <w:vertAlign w:val="subscript"/>
        </w:rPr>
        <w:t>50</w:t>
      </w:r>
      <w:r>
        <w:rPr>
          <w:iCs/>
        </w:rPr>
        <w:t xml:space="preserve"> (конце</w:t>
      </w:r>
      <w:r w:rsidR="008C1277">
        <w:rPr>
          <w:iCs/>
        </w:rPr>
        <w:t>нтрация полумаксимального ингиб</w:t>
      </w:r>
      <w:r>
        <w:rPr>
          <w:iCs/>
        </w:rPr>
        <w:t>ирования) составляет 9,2 мкМоль/л). В клинических исследованиях рилпивирин не оказывал значительного влияния на ф</w:t>
      </w:r>
      <w:r w:rsidR="0073339C">
        <w:rPr>
          <w:iCs/>
        </w:rPr>
        <w:t xml:space="preserve">армакокинетику </w:t>
      </w:r>
      <w:r>
        <w:rPr>
          <w:iCs/>
        </w:rPr>
        <w:t xml:space="preserve">дигоксина. </w:t>
      </w:r>
      <w:r w:rsidR="0073339C">
        <w:rPr>
          <w:iCs/>
        </w:rPr>
        <w:t xml:space="preserve">Однако при </w:t>
      </w:r>
      <w:r>
        <w:rPr>
          <w:iCs/>
        </w:rPr>
        <w:t>с</w:t>
      </w:r>
      <w:r w:rsidR="0073339C">
        <w:rPr>
          <w:iCs/>
        </w:rPr>
        <w:t>о</w:t>
      </w:r>
      <w:r>
        <w:rPr>
          <w:iCs/>
        </w:rPr>
        <w:t>вместном применении с рилпивирином нельзя полностью ис</w:t>
      </w:r>
      <w:r w:rsidR="0073339C">
        <w:rPr>
          <w:iCs/>
        </w:rPr>
        <w:t xml:space="preserve">ключать возможное повышение </w:t>
      </w:r>
      <w:r>
        <w:rPr>
          <w:iCs/>
        </w:rPr>
        <w:t>к</w:t>
      </w:r>
      <w:r w:rsidR="0073339C">
        <w:rPr>
          <w:iCs/>
        </w:rPr>
        <w:t>о</w:t>
      </w:r>
      <w:r>
        <w:rPr>
          <w:iCs/>
        </w:rPr>
        <w:t>нцентрации дру</w:t>
      </w:r>
      <w:r w:rsidR="0073339C">
        <w:rPr>
          <w:iCs/>
        </w:rPr>
        <w:t>г</w:t>
      </w:r>
      <w:r>
        <w:rPr>
          <w:iCs/>
        </w:rPr>
        <w:t>их лекарственных препар</w:t>
      </w:r>
      <w:r w:rsidR="0073339C">
        <w:rPr>
          <w:iCs/>
        </w:rPr>
        <w:t>а</w:t>
      </w:r>
      <w:r>
        <w:rPr>
          <w:iCs/>
        </w:rPr>
        <w:t>тов, транспортируем</w:t>
      </w:r>
      <w:r w:rsidR="0073339C">
        <w:rPr>
          <w:iCs/>
        </w:rPr>
        <w:t>ы</w:t>
      </w:r>
      <w:r>
        <w:rPr>
          <w:iCs/>
        </w:rPr>
        <w:t xml:space="preserve">х </w:t>
      </w:r>
      <w:r w:rsidRPr="007D3E3B">
        <w:rPr>
          <w:iCs/>
        </w:rPr>
        <w:t>Р-гликопротеин</w:t>
      </w:r>
      <w:r>
        <w:rPr>
          <w:iCs/>
        </w:rPr>
        <w:t>ом и более чувствительных к ингибированию кишечного Р-гликопротеина (</w:t>
      </w:r>
      <w:r w:rsidR="0073339C">
        <w:rPr>
          <w:iCs/>
        </w:rPr>
        <w:t>н</w:t>
      </w:r>
      <w:r>
        <w:rPr>
          <w:iCs/>
        </w:rPr>
        <w:t xml:space="preserve">апример, дабигатрана этексилат). </w:t>
      </w:r>
    </w:p>
    <w:p w14:paraId="5B0E2A3C" w14:textId="0BE744C6" w:rsidR="007D3E3B" w:rsidRDefault="0073339C" w:rsidP="003C0918">
      <w:pPr>
        <w:tabs>
          <w:tab w:val="left" w:pos="8647"/>
        </w:tabs>
        <w:spacing w:after="0" w:line="240" w:lineRule="auto"/>
        <w:ind w:left="17" w:firstLine="691"/>
        <w:rPr>
          <w:iCs/>
        </w:rPr>
      </w:pPr>
      <w:r>
        <w:rPr>
          <w:iCs/>
        </w:rPr>
        <w:t>Рилпивирин является ингиб</w:t>
      </w:r>
      <w:r w:rsidR="007D3E3B">
        <w:rPr>
          <w:iCs/>
        </w:rPr>
        <w:t xml:space="preserve">итором транспортера МАТЕ-2К </w:t>
      </w:r>
      <w:r w:rsidR="007D3E3B" w:rsidRPr="007D3E3B">
        <w:rPr>
          <w:i/>
          <w:iCs/>
          <w:lang w:val="en-US"/>
        </w:rPr>
        <w:t>in</w:t>
      </w:r>
      <w:r w:rsidR="007D3E3B" w:rsidRPr="007D3E3B">
        <w:rPr>
          <w:i/>
          <w:iCs/>
        </w:rPr>
        <w:t xml:space="preserve"> </w:t>
      </w:r>
      <w:r w:rsidR="007D3E3B" w:rsidRPr="007D3E3B">
        <w:rPr>
          <w:i/>
          <w:iCs/>
          <w:lang w:val="en-US"/>
        </w:rPr>
        <w:t>vitro</w:t>
      </w:r>
      <w:r w:rsidR="007D3E3B" w:rsidRPr="007D3E3B">
        <w:rPr>
          <w:iCs/>
        </w:rPr>
        <w:t xml:space="preserve"> (</w:t>
      </w:r>
      <w:r w:rsidR="007D3E3B" w:rsidRPr="007D3E3B">
        <w:rPr>
          <w:iCs/>
          <w:lang w:val="en-US"/>
        </w:rPr>
        <w:t>IC</w:t>
      </w:r>
      <w:r w:rsidR="007D3E3B" w:rsidRPr="0073339C">
        <w:rPr>
          <w:iCs/>
          <w:vertAlign w:val="subscript"/>
        </w:rPr>
        <w:t>50</w:t>
      </w:r>
      <w:r w:rsidR="007D3E3B">
        <w:rPr>
          <w:iCs/>
        </w:rPr>
        <w:t xml:space="preserve"> &lt; 2,7 мкМоль/л). </w:t>
      </w:r>
    </w:p>
    <w:p w14:paraId="38D4255F" w14:textId="5308CE81" w:rsidR="00097780" w:rsidRDefault="00097780" w:rsidP="003C0918">
      <w:pPr>
        <w:tabs>
          <w:tab w:val="left" w:pos="8647"/>
        </w:tabs>
        <w:spacing w:after="0" w:line="240" w:lineRule="auto"/>
        <w:ind w:left="17" w:firstLine="691"/>
        <w:rPr>
          <w:iCs/>
        </w:rPr>
      </w:pPr>
      <w:r>
        <w:rPr>
          <w:iCs/>
        </w:rPr>
        <w:t>Клинические исследования данного ингибирования в настоящее время неизвестны.</w:t>
      </w:r>
    </w:p>
    <w:p w14:paraId="089B839B" w14:textId="77777777" w:rsidR="003C0918" w:rsidRDefault="003C0918" w:rsidP="003C0918">
      <w:pPr>
        <w:tabs>
          <w:tab w:val="left" w:pos="8647"/>
        </w:tabs>
        <w:spacing w:after="0" w:line="240" w:lineRule="auto"/>
        <w:ind w:left="17" w:firstLine="691"/>
      </w:pPr>
      <w:r>
        <w:t>Не рекомендуется применять рилпивирин с другими ННИОТ, в т.ч. с делавирдином, эфавирензом, этравирином, невирапином.</w:t>
      </w:r>
    </w:p>
    <w:p w14:paraId="51148D7A" w14:textId="77777777" w:rsidR="003C0918" w:rsidRDefault="003C0918" w:rsidP="003C0918">
      <w:pPr>
        <w:tabs>
          <w:tab w:val="left" w:pos="8647"/>
        </w:tabs>
        <w:spacing w:after="0" w:line="240" w:lineRule="auto"/>
        <w:ind w:left="17" w:firstLine="691"/>
      </w:pPr>
      <w:r>
        <w:t>При одновременном приеме рилпивирина с дарунавиром/ритонавиром может наблюдаться повышение концентрации рилпивирина в плазме крови вследствие ингибирования изофермента CYP3A (коррекция дозы не требуется).</w:t>
      </w:r>
    </w:p>
    <w:p w14:paraId="1C8455B1" w14:textId="77777777" w:rsidR="003C0918" w:rsidRDefault="003C0918" w:rsidP="003C0918">
      <w:pPr>
        <w:tabs>
          <w:tab w:val="left" w:pos="8647"/>
        </w:tabs>
        <w:spacing w:after="0" w:line="240" w:lineRule="auto"/>
        <w:ind w:left="17" w:firstLine="691"/>
      </w:pPr>
      <w:r>
        <w:t>При одновременном приеме рилпивирина с лопинавиром/ритонавиром может наблюдаться повышение концентраций рилпивирина в плазме крови вследствие ингибирования изоферментов CYP3A (коррекция дозы не требуется).</w:t>
      </w:r>
    </w:p>
    <w:p w14:paraId="1BD82F02" w14:textId="77777777" w:rsidR="003C0918" w:rsidRDefault="003C0918" w:rsidP="003C0918">
      <w:pPr>
        <w:tabs>
          <w:tab w:val="left" w:pos="8647"/>
        </w:tabs>
        <w:spacing w:after="0" w:line="240" w:lineRule="auto"/>
        <w:ind w:left="17" w:firstLine="691"/>
      </w:pPr>
      <w:r>
        <w:t>При одновременном приеме рилпивирина с кетоконазолом может наблюдаться повышение концентраций рилпивирина в плазме крови вследствие ингибирования изоферментов CYP3A (коррекция дозы не требуется).</w:t>
      </w:r>
    </w:p>
    <w:p w14:paraId="4F90330C" w14:textId="77777777" w:rsidR="003C0918" w:rsidRDefault="003C0918" w:rsidP="003C0918">
      <w:pPr>
        <w:tabs>
          <w:tab w:val="left" w:pos="8647"/>
        </w:tabs>
        <w:spacing w:after="0" w:line="240" w:lineRule="auto"/>
        <w:ind w:left="17" w:firstLine="691"/>
      </w:pPr>
      <w:r>
        <w:t>Рилпивирин следует применять с осторожностью одновременно с блокаторами гистаминовых Н2-рецепторов, поскольку это может привести к значительному снижению концентрации рилпивирина в плазме крови в связи с повышением уровня рН в желудке. Блокаторы гистаминовых Н2-рецепторов следует принимать как минимум за 12 ч до или через 4 ч после приема рилпивирина.</w:t>
      </w:r>
    </w:p>
    <w:p w14:paraId="6A032C99" w14:textId="77777777" w:rsidR="00034298" w:rsidRDefault="003C0918" w:rsidP="003C0918">
      <w:pPr>
        <w:tabs>
          <w:tab w:val="left" w:pos="8647"/>
        </w:tabs>
        <w:spacing w:after="0" w:line="240" w:lineRule="auto"/>
        <w:ind w:left="17" w:firstLine="691"/>
      </w:pPr>
      <w:r>
        <w:t>Данные о потенциальном взаимодействии рилпивирина и лекарственных препаратов, удлиняющих интервал QT, ограничены. Показано, что рилпивирин в высоких дозах (75 мг 1 раз/сут и 300 мг 1 раз/сут) удлиняет интервал QT на ЭКГ. Поэтому рилпивирин следует с осторожностью применять в сочетании с препаратами, способными вызвать желудочковую тахикардию типа "пируэт".</w:t>
      </w:r>
    </w:p>
    <w:p w14:paraId="40D6CB54" w14:textId="22D71BF8" w:rsidR="00097780" w:rsidRDefault="0073339C">
      <w:pPr>
        <w:tabs>
          <w:tab w:val="left" w:pos="8647"/>
        </w:tabs>
        <w:spacing w:after="0" w:line="240" w:lineRule="auto"/>
        <w:ind w:left="17" w:firstLine="691"/>
      </w:pPr>
      <w:r>
        <w:t>Установленные</w:t>
      </w:r>
      <w:r w:rsidR="00097780">
        <w:t xml:space="preserve"> и предполагаемые </w:t>
      </w:r>
      <w:r>
        <w:t>взаимодействия с антиретровиру</w:t>
      </w:r>
      <w:r w:rsidR="00097780">
        <w:t xml:space="preserve">сными и лекарственными препаратами </w:t>
      </w:r>
      <w:r>
        <w:t>представлены</w:t>
      </w:r>
      <w:r w:rsidR="00097780">
        <w:t xml:space="preserve"> в </w:t>
      </w:r>
      <w:r w:rsidR="008B19CE">
        <w:t xml:space="preserve">Таблице </w:t>
      </w:r>
      <w:r w:rsidR="0058580C">
        <w:t>5-2</w:t>
      </w:r>
      <w:r w:rsidR="008B19CE">
        <w:t xml:space="preserve">. </w:t>
      </w:r>
    </w:p>
    <w:p w14:paraId="1E99F48C" w14:textId="77777777" w:rsidR="006D4751" w:rsidRDefault="006D4751" w:rsidP="00725291">
      <w:pPr>
        <w:pStyle w:val="aff0"/>
        <w:spacing w:before="0" w:after="0"/>
      </w:pPr>
    </w:p>
    <w:p w14:paraId="715DEC3A" w14:textId="77777777" w:rsidR="0058580C" w:rsidRDefault="0058580C" w:rsidP="00725291">
      <w:pPr>
        <w:pStyle w:val="aff0"/>
        <w:spacing w:before="0" w:after="0"/>
        <w:sectPr w:rsidR="0058580C" w:rsidSect="00AB01E2">
          <w:pgSz w:w="11906" w:h="16838"/>
          <w:pgMar w:top="1134" w:right="849" w:bottom="1134" w:left="1701" w:header="708" w:footer="709" w:gutter="0"/>
          <w:cols w:space="708"/>
          <w:docGrid w:linePitch="360"/>
        </w:sectPr>
      </w:pPr>
    </w:p>
    <w:p w14:paraId="308B61CB" w14:textId="17098A5F" w:rsidR="008B19CE" w:rsidRDefault="008B19CE" w:rsidP="00725291">
      <w:pPr>
        <w:pStyle w:val="aff0"/>
        <w:spacing w:before="0" w:after="0"/>
      </w:pPr>
      <w:r>
        <w:t xml:space="preserve">Таблица </w:t>
      </w:r>
      <w:bookmarkStart w:id="229" w:name="tab_5_1"/>
      <w:r>
        <w:t>5</w:t>
      </w:r>
      <w:r>
        <w:noBreakHyphen/>
      </w:r>
      <w:bookmarkEnd w:id="229"/>
      <w:r w:rsidR="0058580C">
        <w:t>2</w:t>
      </w:r>
      <w:r>
        <w:t xml:space="preserve">. </w:t>
      </w:r>
      <w:r w:rsidRPr="001D12F1">
        <w:rPr>
          <w:b w:val="0"/>
        </w:rPr>
        <w:t>Взаимодействия между этравирином и сопутствующими лекарственными средствами</w:t>
      </w:r>
      <w:r w:rsidR="001D12F1">
        <w:rPr>
          <w:b w:val="0"/>
        </w:rPr>
        <w:t>.</w:t>
      </w:r>
    </w:p>
    <w:tbl>
      <w:tblPr>
        <w:tblW w:w="5000" w:type="pct"/>
        <w:tblLayout w:type="fixed"/>
        <w:tblLook w:val="04A0" w:firstRow="1" w:lastRow="0" w:firstColumn="1" w:lastColumn="0" w:noHBand="0" w:noVBand="1"/>
      </w:tblPr>
      <w:tblGrid>
        <w:gridCol w:w="1904"/>
        <w:gridCol w:w="3492"/>
        <w:gridCol w:w="3950"/>
      </w:tblGrid>
      <w:tr w:rsidR="008B19CE" w:rsidRPr="00EA2FB8" w14:paraId="61B7C0DC" w14:textId="77777777" w:rsidTr="001D12F1">
        <w:trPr>
          <w:trHeight w:val="20"/>
          <w:tblHeader/>
        </w:trPr>
        <w:tc>
          <w:tcPr>
            <w:tcW w:w="1019" w:type="pct"/>
            <w:tcBorders>
              <w:top w:val="single" w:sz="4" w:space="0" w:color="auto"/>
              <w:left w:val="single" w:sz="4" w:space="0" w:color="auto"/>
              <w:bottom w:val="single" w:sz="4" w:space="0" w:color="auto"/>
              <w:right w:val="nil"/>
            </w:tcBorders>
            <w:shd w:val="clear" w:color="auto" w:fill="D9D9D9" w:themeFill="background1" w:themeFillShade="D9"/>
            <w:vAlign w:val="center"/>
            <w:hideMark/>
          </w:tcPr>
          <w:p w14:paraId="6E3373F9" w14:textId="77777777" w:rsidR="008B19CE" w:rsidRPr="00EA2FB8" w:rsidRDefault="008B19CE" w:rsidP="00EE7B20">
            <w:pPr>
              <w:spacing w:after="0" w:line="240" w:lineRule="auto"/>
              <w:contextualSpacing/>
              <w:jc w:val="center"/>
              <w:rPr>
                <w:rFonts w:eastAsia="Times New Roman"/>
                <w:b/>
                <w:bCs/>
                <w:color w:val="000000"/>
                <w:lang w:eastAsia="ru-RU"/>
              </w:rPr>
            </w:pPr>
            <w:r w:rsidRPr="00EA2FB8">
              <w:rPr>
                <w:rFonts w:eastAsia="Times New Roman"/>
                <w:b/>
                <w:bCs/>
                <w:color w:val="000000"/>
                <w:lang w:eastAsia="ru-RU"/>
              </w:rPr>
              <w:t>Лекарственные препараты</w:t>
            </w:r>
          </w:p>
        </w:tc>
        <w:tc>
          <w:tcPr>
            <w:tcW w:w="186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F4FF62" w14:textId="77777777" w:rsidR="008B19CE" w:rsidRPr="00EA2FB8" w:rsidRDefault="008B19CE" w:rsidP="00EE7B20">
            <w:pPr>
              <w:spacing w:after="0" w:line="240" w:lineRule="auto"/>
              <w:contextualSpacing/>
              <w:jc w:val="center"/>
              <w:rPr>
                <w:rFonts w:eastAsia="Times New Roman"/>
                <w:b/>
                <w:bCs/>
                <w:color w:val="000000"/>
                <w:lang w:eastAsia="ru-RU"/>
              </w:rPr>
            </w:pPr>
            <w:r w:rsidRPr="00EA2FB8">
              <w:rPr>
                <w:rFonts w:eastAsia="Times New Roman"/>
                <w:b/>
                <w:bCs/>
                <w:color w:val="000000"/>
                <w:lang w:eastAsia="ru-RU"/>
              </w:rPr>
              <w:t>Влияние на концентрации препаратов</w:t>
            </w:r>
            <w:r w:rsidRPr="00EA2FB8">
              <w:rPr>
                <w:rFonts w:eastAsia="Times New Roman"/>
                <w:b/>
                <w:bCs/>
                <w:color w:val="000000"/>
                <w:lang w:eastAsia="ru-RU"/>
              </w:rPr>
              <w:br/>
              <w:t>Соотношение средних наименьших квадратов (90% ДИ; 1,00 = отсутствие эффекта)</w:t>
            </w:r>
          </w:p>
        </w:tc>
        <w:tc>
          <w:tcPr>
            <w:tcW w:w="211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FF62A0B" w14:textId="77777777" w:rsidR="008B19CE" w:rsidRPr="00EA2FB8" w:rsidRDefault="008B19CE" w:rsidP="00EE7B20">
            <w:pPr>
              <w:spacing w:after="0" w:line="240" w:lineRule="auto"/>
              <w:contextualSpacing/>
              <w:jc w:val="center"/>
              <w:rPr>
                <w:rFonts w:eastAsia="Times New Roman"/>
                <w:b/>
                <w:bCs/>
                <w:color w:val="000000"/>
                <w:lang w:eastAsia="ru-RU"/>
              </w:rPr>
            </w:pPr>
            <w:r w:rsidRPr="00EA2FB8">
              <w:rPr>
                <w:rFonts w:eastAsia="Times New Roman"/>
                <w:b/>
                <w:bCs/>
                <w:color w:val="000000"/>
                <w:lang w:eastAsia="ru-RU"/>
              </w:rPr>
              <w:t>Рекомендации по совместному применению</w:t>
            </w:r>
          </w:p>
        </w:tc>
      </w:tr>
      <w:tr w:rsidR="008B19CE" w:rsidRPr="00EA2FB8" w14:paraId="6C4D5B51"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hideMark/>
          </w:tcPr>
          <w:p w14:paraId="616EA218"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ПРЕПАРАТЫ ДЛЯ ЛЕЧЕНИЯ ИНФЕКЦИЙ</w:t>
            </w:r>
          </w:p>
        </w:tc>
      </w:tr>
      <w:tr w:rsidR="008B19CE" w:rsidRPr="00EA2FB8" w14:paraId="35EBB8B0"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6EB52224"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Препараты антиретровирусной терапии</w:t>
            </w:r>
          </w:p>
        </w:tc>
      </w:tr>
      <w:tr w:rsidR="008B19CE" w:rsidRPr="00EA2FB8" w14:paraId="6EAC5DE5"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2F190A49" w14:textId="77777777" w:rsidR="008B19CE" w:rsidRPr="00EA2FB8" w:rsidRDefault="008B19CE" w:rsidP="00EE7B20">
            <w:pPr>
              <w:spacing w:after="0" w:line="240" w:lineRule="auto"/>
              <w:contextualSpacing/>
              <w:rPr>
                <w:rFonts w:eastAsia="Times New Roman"/>
                <w:i/>
                <w:iCs/>
                <w:color w:val="000000"/>
                <w:lang w:eastAsia="ru-RU"/>
              </w:rPr>
            </w:pPr>
            <w:r w:rsidRPr="00EA2FB8">
              <w:rPr>
                <w:rFonts w:eastAsia="Times New Roman"/>
                <w:i/>
                <w:iCs/>
                <w:color w:val="000000"/>
                <w:lang w:eastAsia="ru-RU"/>
              </w:rPr>
              <w:t>Нуклеотидные / нуклеозидные ингибиторы обратной транскриптазы (НИОТ)</w:t>
            </w:r>
          </w:p>
        </w:tc>
      </w:tr>
      <w:tr w:rsidR="008B19CE" w:rsidRPr="00EA2FB8" w14:paraId="2335D57C"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659B100D" w14:textId="77777777" w:rsidR="008B19CE" w:rsidRPr="00EA2FB8" w:rsidRDefault="008B19CE"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Диданозин</w:t>
            </w:r>
            <w:r w:rsidRPr="00EA2FB8">
              <w:rPr>
                <w:rFonts w:eastAsia="Times New Roman"/>
                <w:color w:val="000000"/>
                <w:lang w:eastAsia="ru-RU"/>
              </w:rPr>
              <w:br/>
              <w:t>400 мг 1 раз в сутки</w:t>
            </w:r>
          </w:p>
        </w:tc>
        <w:tc>
          <w:tcPr>
            <w:tcW w:w="1868" w:type="pct"/>
            <w:tcBorders>
              <w:top w:val="nil"/>
              <w:left w:val="nil"/>
              <w:bottom w:val="single" w:sz="4" w:space="0" w:color="auto"/>
              <w:right w:val="single" w:sz="4" w:space="0" w:color="auto"/>
            </w:tcBorders>
            <w:shd w:val="clear" w:color="auto" w:fill="auto"/>
            <w:hideMark/>
          </w:tcPr>
          <w:p w14:paraId="08C3B84A" w14:textId="77777777" w:rsidR="008B19CE" w:rsidRPr="00EA2FB8" w:rsidRDefault="008B19CE" w:rsidP="00EE7B20">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Диданозин</w:t>
            </w:r>
            <w:r w:rsidRPr="00EA2FB8">
              <w:rPr>
                <w:rFonts w:eastAsia="Times New Roman"/>
                <w:color w:val="000000"/>
                <w:lang w:eastAsia="ru-RU"/>
              </w:rPr>
              <w:br/>
              <w:t xml:space="preserve">AUC </w:t>
            </w:r>
            <w:r w:rsidR="00185A41" w:rsidRPr="00EA2FB8">
              <w:rPr>
                <w:rFonts w:eastAsia="Times New Roman"/>
                <w:color w:val="000000"/>
                <w:lang w:eastAsia="ru-RU"/>
              </w:rPr>
              <w:t>↑ 12%</w:t>
            </w:r>
            <w:r w:rsidR="00185A41" w:rsidRPr="00EA2FB8">
              <w:rPr>
                <w:rFonts w:eastAsia="Times New Roman"/>
                <w:color w:val="000000"/>
                <w:lang w:eastAsia="ru-RU"/>
              </w:rPr>
              <w:br/>
            </w:r>
            <w:r w:rsidRPr="00EA2FB8">
              <w:rPr>
                <w:rFonts w:eastAsia="Times New Roman"/>
                <w:color w:val="000000"/>
                <w:lang w:eastAsia="ru-RU"/>
              </w:rP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185A41" w:rsidRPr="00EA2FB8">
              <w:rPr>
                <w:rFonts w:eastAsia="Times New Roman"/>
                <w:color w:val="000000"/>
                <w:lang w:eastAsia="ru-RU"/>
              </w:rPr>
              <w:t>НП</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w:t>
            </w:r>
            <w:r w:rsidRPr="00EA2FB8">
              <w:rPr>
                <w:rFonts w:eastAsia="Times New Roman"/>
                <w:color w:val="000000"/>
                <w:lang w:eastAsia="ru-RU"/>
              </w:rPr>
              <w:br/>
            </w:r>
            <w:r w:rsidR="00185A41" w:rsidRPr="00EA2FB8">
              <w:rPr>
                <w:rFonts w:eastAsia="Times New Roman"/>
                <w:color w:val="000000"/>
                <w:u w:val="single"/>
                <w:lang w:eastAsia="ru-RU"/>
              </w:rPr>
              <w:t>Рилпивирин</w:t>
            </w:r>
            <w:r w:rsidRPr="00EA2FB8">
              <w:rPr>
                <w:rFonts w:eastAsia="Times New Roman"/>
                <w:color w:val="000000"/>
                <w:lang w:eastAsia="ru-RU"/>
              </w:rPr>
              <w:br/>
              <w:t xml:space="preserve">AUC ↔ </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 </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w:t>
            </w:r>
          </w:p>
        </w:tc>
        <w:tc>
          <w:tcPr>
            <w:tcW w:w="2113" w:type="pct"/>
            <w:tcBorders>
              <w:top w:val="nil"/>
              <w:left w:val="nil"/>
              <w:bottom w:val="single" w:sz="4" w:space="0" w:color="auto"/>
              <w:right w:val="single" w:sz="4" w:space="0" w:color="auto"/>
            </w:tcBorders>
            <w:shd w:val="clear" w:color="auto" w:fill="auto"/>
            <w:hideMark/>
          </w:tcPr>
          <w:p w14:paraId="5781A222" w14:textId="77777777" w:rsidR="00185A41" w:rsidRPr="00EA2FB8" w:rsidRDefault="00185A41"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При одновременном применении рилпивирина с диданозином коррекция дозы не требуется. Диданозин следует принимать как минимум за два часа до или через четыре часа после приема рилпивирина.</w:t>
            </w:r>
          </w:p>
        </w:tc>
      </w:tr>
      <w:tr w:rsidR="008B19CE" w:rsidRPr="00EA2FB8" w14:paraId="70F00B74" w14:textId="77777777" w:rsidTr="00070F8E">
        <w:trPr>
          <w:trHeight w:val="20"/>
        </w:trPr>
        <w:tc>
          <w:tcPr>
            <w:tcW w:w="1019" w:type="pct"/>
            <w:tcBorders>
              <w:top w:val="single" w:sz="4" w:space="0" w:color="auto"/>
              <w:left w:val="single" w:sz="4" w:space="0" w:color="auto"/>
              <w:bottom w:val="single" w:sz="4" w:space="0" w:color="auto"/>
              <w:right w:val="single" w:sz="4" w:space="0" w:color="auto"/>
            </w:tcBorders>
            <w:shd w:val="clear" w:color="auto" w:fill="auto"/>
            <w:hideMark/>
          </w:tcPr>
          <w:p w14:paraId="634BB56F" w14:textId="77777777" w:rsidR="008B19CE" w:rsidRPr="00EA2FB8" w:rsidRDefault="008B19CE"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Тенофовира</w:t>
            </w:r>
            <w:r w:rsidR="00185A41" w:rsidRPr="00EA2FB8">
              <w:rPr>
                <w:rFonts w:eastAsia="Times New Roman"/>
                <w:color w:val="000000"/>
                <w:lang w:eastAsia="ru-RU"/>
              </w:rPr>
              <w:t xml:space="preserve"> д</w:t>
            </w:r>
            <w:r w:rsidRPr="00EA2FB8">
              <w:rPr>
                <w:rFonts w:eastAsia="Times New Roman"/>
                <w:color w:val="000000"/>
                <w:lang w:eastAsia="ru-RU"/>
              </w:rPr>
              <w:t>изопроксил</w:t>
            </w:r>
            <w:r w:rsidR="00185A41" w:rsidRPr="00EA2FB8">
              <w:rPr>
                <w:rFonts w:eastAsia="Times New Roman"/>
                <w:color w:val="000000"/>
                <w:lang w:eastAsia="ru-RU"/>
              </w:rPr>
              <w:t xml:space="preserve"> фумарат</w:t>
            </w:r>
            <w:r w:rsidRPr="00EA2FB8">
              <w:rPr>
                <w:rFonts w:eastAsia="Times New Roman"/>
                <w:color w:val="000000"/>
                <w:lang w:eastAsia="ru-RU"/>
              </w:rPr>
              <w:br/>
            </w:r>
            <w:r w:rsidR="00185A41" w:rsidRPr="00EA2FB8">
              <w:rPr>
                <w:rFonts w:eastAsia="Times New Roman"/>
                <w:color w:val="000000"/>
                <w:lang w:eastAsia="ru-RU"/>
              </w:rPr>
              <w:t>300</w:t>
            </w:r>
            <w:r w:rsidRPr="00EA2FB8">
              <w:rPr>
                <w:rFonts w:eastAsia="Times New Roman"/>
                <w:color w:val="000000"/>
                <w:lang w:eastAsia="ru-RU"/>
              </w:rPr>
              <w:t xml:space="preserve"> мг 1 раз в </w:t>
            </w:r>
            <w:r w:rsidR="00185A41" w:rsidRPr="00EA2FB8">
              <w:rPr>
                <w:rFonts w:eastAsia="Times New Roman"/>
                <w:color w:val="000000"/>
                <w:lang w:eastAsia="ru-RU"/>
              </w:rPr>
              <w:t>сутки</w:t>
            </w:r>
          </w:p>
        </w:tc>
        <w:tc>
          <w:tcPr>
            <w:tcW w:w="1868" w:type="pct"/>
            <w:tcBorders>
              <w:top w:val="single" w:sz="4" w:space="0" w:color="auto"/>
              <w:left w:val="nil"/>
              <w:bottom w:val="single" w:sz="4" w:space="0" w:color="auto"/>
              <w:right w:val="single" w:sz="4" w:space="0" w:color="auto"/>
            </w:tcBorders>
            <w:shd w:val="clear" w:color="auto" w:fill="auto"/>
            <w:hideMark/>
          </w:tcPr>
          <w:p w14:paraId="6A7C56C9" w14:textId="77777777" w:rsidR="008B19CE" w:rsidRPr="00EA2FB8" w:rsidRDefault="008B19CE" w:rsidP="00EE7B20">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Тенофовир</w:t>
            </w:r>
            <w:r w:rsidRPr="00EA2FB8">
              <w:rPr>
                <w:rFonts w:eastAsia="Times New Roman"/>
                <w:color w:val="000000"/>
                <w:lang w:eastAsia="ru-RU"/>
              </w:rPr>
              <w:br/>
              <w:t xml:space="preserve">AUC </w:t>
            </w:r>
            <w:r w:rsidR="00185A41" w:rsidRPr="00EA2FB8">
              <w:rPr>
                <w:rFonts w:eastAsia="Times New Roman"/>
                <w:color w:val="000000"/>
                <w:lang w:eastAsia="ru-RU"/>
              </w:rPr>
              <w:t>↑ 23%</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185A41" w:rsidRPr="00EA2FB8">
              <w:rPr>
                <w:rFonts w:eastAsia="Times New Roman"/>
                <w:color w:val="000000"/>
                <w:lang w:eastAsia="ru-RU"/>
              </w:rPr>
              <w:t>↑ 24%</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185A41" w:rsidRPr="00EA2FB8">
              <w:rPr>
                <w:rFonts w:eastAsia="Times New Roman"/>
                <w:color w:val="000000"/>
                <w:lang w:eastAsia="ru-RU"/>
              </w:rPr>
              <w:t>↑ 19%</w:t>
            </w:r>
            <w:r w:rsidRPr="00EA2FB8">
              <w:rPr>
                <w:rFonts w:eastAsia="Times New Roman"/>
                <w:color w:val="000000"/>
                <w:lang w:eastAsia="ru-RU"/>
              </w:rPr>
              <w:br/>
            </w:r>
            <w:r w:rsidR="00185A41" w:rsidRPr="00EA2FB8">
              <w:rPr>
                <w:rFonts w:eastAsia="Times New Roman"/>
                <w:color w:val="000000"/>
                <w:u w:val="single"/>
                <w:lang w:eastAsia="ru-RU"/>
              </w:rPr>
              <w:t>Рилпивирин</w:t>
            </w:r>
            <w:r w:rsidRPr="00EA2FB8">
              <w:rPr>
                <w:rFonts w:eastAsia="Times New Roman"/>
                <w:color w:val="000000"/>
                <w:lang w:eastAsia="ru-RU"/>
              </w:rPr>
              <w:br/>
              <w:t xml:space="preserve">AUC </w:t>
            </w:r>
            <w:r w:rsidR="00185A41"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185A41"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185A41" w:rsidRPr="00EA2FB8">
              <w:rPr>
                <w:rFonts w:eastAsia="Times New Roman"/>
                <w:color w:val="000000"/>
                <w:lang w:eastAsia="ru-RU"/>
              </w:rPr>
              <w:t>↔</w:t>
            </w:r>
          </w:p>
        </w:tc>
        <w:tc>
          <w:tcPr>
            <w:tcW w:w="2113" w:type="pct"/>
            <w:tcBorders>
              <w:top w:val="nil"/>
              <w:left w:val="nil"/>
              <w:bottom w:val="single" w:sz="4" w:space="0" w:color="auto"/>
              <w:right w:val="single" w:sz="4" w:space="0" w:color="auto"/>
            </w:tcBorders>
            <w:shd w:val="clear" w:color="auto" w:fill="auto"/>
            <w:hideMark/>
          </w:tcPr>
          <w:p w14:paraId="3F1A59B3" w14:textId="77777777" w:rsidR="008B19CE" w:rsidRPr="00EA2FB8" w:rsidRDefault="00185A41"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 xml:space="preserve">При одновременном применении рилпивирина с </w:t>
            </w:r>
            <w:r w:rsidR="00AC0D52" w:rsidRPr="00EA2FB8">
              <w:rPr>
                <w:rFonts w:eastAsia="Times New Roman"/>
                <w:color w:val="000000"/>
                <w:lang w:eastAsia="ru-RU"/>
              </w:rPr>
              <w:t>т</w:t>
            </w:r>
            <w:r w:rsidRPr="00EA2FB8">
              <w:rPr>
                <w:rFonts w:eastAsia="Times New Roman"/>
                <w:color w:val="000000"/>
                <w:lang w:eastAsia="ru-RU"/>
              </w:rPr>
              <w:t>енофовира дизопроксил фумаратом коррекция дозы не требуется.</w:t>
            </w:r>
          </w:p>
        </w:tc>
      </w:tr>
      <w:tr w:rsidR="008B19CE" w:rsidRPr="00EA2FB8" w14:paraId="0CBEA9F5" w14:textId="77777777" w:rsidTr="00070F8E">
        <w:trPr>
          <w:trHeight w:val="20"/>
        </w:trPr>
        <w:tc>
          <w:tcPr>
            <w:tcW w:w="1019" w:type="pct"/>
            <w:tcBorders>
              <w:top w:val="single" w:sz="4" w:space="0" w:color="auto"/>
              <w:left w:val="single" w:sz="4" w:space="0" w:color="auto"/>
              <w:bottom w:val="single" w:sz="4" w:space="0" w:color="auto"/>
              <w:right w:val="single" w:sz="4" w:space="0" w:color="auto"/>
            </w:tcBorders>
            <w:shd w:val="clear" w:color="auto" w:fill="auto"/>
            <w:hideMark/>
          </w:tcPr>
          <w:p w14:paraId="43F462C4" w14:textId="77777777" w:rsidR="008B19CE" w:rsidRPr="00EA2FB8" w:rsidRDefault="008B19CE"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Другие НИОТ</w:t>
            </w:r>
          </w:p>
        </w:tc>
        <w:tc>
          <w:tcPr>
            <w:tcW w:w="1868" w:type="pct"/>
            <w:tcBorders>
              <w:top w:val="single" w:sz="4" w:space="0" w:color="auto"/>
              <w:left w:val="nil"/>
              <w:bottom w:val="single" w:sz="4" w:space="0" w:color="auto"/>
              <w:right w:val="single" w:sz="4" w:space="0" w:color="auto"/>
            </w:tcBorders>
            <w:shd w:val="clear" w:color="auto" w:fill="auto"/>
            <w:hideMark/>
          </w:tcPr>
          <w:p w14:paraId="117DDC56" w14:textId="77777777" w:rsidR="008B19CE" w:rsidRPr="00EA2FB8" w:rsidRDefault="008B19CE"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Не изучалось, но не ожидается взаимодействий, учитывая основной почечный путь выведения других НИОТ (например, абакавира, эмтрицитабина, ламивудина, ставудина и зидовудина).</w:t>
            </w:r>
          </w:p>
        </w:tc>
        <w:tc>
          <w:tcPr>
            <w:tcW w:w="2113" w:type="pct"/>
            <w:tcBorders>
              <w:top w:val="nil"/>
              <w:left w:val="nil"/>
              <w:bottom w:val="single" w:sz="4" w:space="0" w:color="auto"/>
              <w:right w:val="single" w:sz="4" w:space="0" w:color="auto"/>
            </w:tcBorders>
            <w:shd w:val="clear" w:color="auto" w:fill="auto"/>
            <w:hideMark/>
          </w:tcPr>
          <w:p w14:paraId="247A8EA2" w14:textId="77777777" w:rsidR="008B19CE" w:rsidRPr="00EA2FB8" w:rsidRDefault="0045333B"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Коррекция дозы не требуется</w:t>
            </w:r>
            <w:r w:rsidR="008B19CE" w:rsidRPr="00EA2FB8">
              <w:rPr>
                <w:rFonts w:eastAsia="Times New Roman"/>
                <w:color w:val="000000"/>
                <w:lang w:eastAsia="ru-RU"/>
              </w:rPr>
              <w:t>.</w:t>
            </w:r>
          </w:p>
        </w:tc>
      </w:tr>
      <w:tr w:rsidR="008B19CE" w:rsidRPr="00EA2FB8" w14:paraId="2CBF596F" w14:textId="77777777" w:rsidTr="009F7447">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098ACBF6" w14:textId="77777777" w:rsidR="008B19CE" w:rsidRPr="00EA2FB8" w:rsidRDefault="008B19CE" w:rsidP="00EE7B20">
            <w:pPr>
              <w:spacing w:after="0" w:line="240" w:lineRule="auto"/>
              <w:contextualSpacing/>
              <w:jc w:val="left"/>
              <w:rPr>
                <w:rFonts w:eastAsia="Times New Roman"/>
                <w:i/>
                <w:iCs/>
                <w:color w:val="000000"/>
                <w:lang w:eastAsia="ru-RU"/>
              </w:rPr>
            </w:pPr>
            <w:r w:rsidRPr="00EA2FB8">
              <w:rPr>
                <w:rFonts w:eastAsia="Times New Roman"/>
                <w:i/>
                <w:iCs/>
                <w:color w:val="000000"/>
                <w:lang w:eastAsia="ru-RU"/>
              </w:rPr>
              <w:t>Ненуклеозидные ингибиторы обратной транскриптазы (ННИОТ)</w:t>
            </w:r>
          </w:p>
        </w:tc>
      </w:tr>
      <w:tr w:rsidR="008B19CE" w:rsidRPr="00EA2FB8" w14:paraId="19101547" w14:textId="77777777" w:rsidTr="00070F8E">
        <w:trPr>
          <w:trHeight w:val="20"/>
        </w:trPr>
        <w:tc>
          <w:tcPr>
            <w:tcW w:w="1019" w:type="pct"/>
            <w:tcBorders>
              <w:top w:val="nil"/>
              <w:left w:val="single" w:sz="4" w:space="0" w:color="auto"/>
              <w:bottom w:val="nil"/>
              <w:right w:val="single" w:sz="4" w:space="0" w:color="auto"/>
            </w:tcBorders>
            <w:shd w:val="clear" w:color="auto" w:fill="auto"/>
            <w:hideMark/>
          </w:tcPr>
          <w:p w14:paraId="43D6D296" w14:textId="77777777" w:rsidR="008B19CE" w:rsidRPr="00EA2FB8" w:rsidRDefault="0045333B"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Делавирдин, </w:t>
            </w:r>
            <w:r w:rsidR="008B19CE" w:rsidRPr="00EA2FB8">
              <w:rPr>
                <w:rFonts w:eastAsia="Times New Roman"/>
                <w:color w:val="000000"/>
                <w:lang w:eastAsia="ru-RU"/>
              </w:rPr>
              <w:t>Эфавиренз</w:t>
            </w:r>
            <w:r w:rsidRPr="00EA2FB8">
              <w:rPr>
                <w:rFonts w:eastAsia="Times New Roman"/>
                <w:color w:val="000000"/>
                <w:lang w:eastAsia="ru-RU"/>
              </w:rPr>
              <w:br/>
              <w:t>Этравирин</w:t>
            </w:r>
            <w:r w:rsidR="008B19CE" w:rsidRPr="00EA2FB8">
              <w:rPr>
                <w:rFonts w:eastAsia="Times New Roman"/>
                <w:color w:val="000000"/>
                <w:lang w:eastAsia="ru-RU"/>
              </w:rPr>
              <w:br/>
              <w:t>Невирапин</w:t>
            </w:r>
          </w:p>
        </w:tc>
        <w:tc>
          <w:tcPr>
            <w:tcW w:w="1868" w:type="pct"/>
            <w:tcBorders>
              <w:top w:val="nil"/>
              <w:left w:val="nil"/>
              <w:bottom w:val="single" w:sz="4" w:space="0" w:color="auto"/>
              <w:right w:val="single" w:sz="4" w:space="0" w:color="auto"/>
            </w:tcBorders>
            <w:shd w:val="clear" w:color="auto" w:fill="auto"/>
            <w:hideMark/>
          </w:tcPr>
          <w:p w14:paraId="2359A779" w14:textId="77777777" w:rsidR="008B19CE" w:rsidRPr="00EA2FB8" w:rsidRDefault="0045333B"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Не изучалось. </w:t>
            </w:r>
          </w:p>
        </w:tc>
        <w:tc>
          <w:tcPr>
            <w:tcW w:w="2113" w:type="pct"/>
            <w:tcBorders>
              <w:top w:val="nil"/>
              <w:left w:val="nil"/>
              <w:bottom w:val="single" w:sz="4" w:space="0" w:color="auto"/>
              <w:right w:val="single" w:sz="4" w:space="0" w:color="auto"/>
            </w:tcBorders>
            <w:shd w:val="clear" w:color="auto" w:fill="auto"/>
            <w:hideMark/>
          </w:tcPr>
          <w:p w14:paraId="417AA4C6" w14:textId="77777777" w:rsidR="008B19CE" w:rsidRPr="00EA2FB8" w:rsidRDefault="0045333B" w:rsidP="00EE7B20">
            <w:pPr>
              <w:spacing w:after="0" w:line="240" w:lineRule="auto"/>
              <w:contextualSpacing/>
              <w:rPr>
                <w:rFonts w:eastAsia="Times New Roman"/>
                <w:color w:val="000000"/>
                <w:lang w:eastAsia="ru-RU"/>
              </w:rPr>
            </w:pPr>
            <w:r w:rsidRPr="00EA2FB8">
              <w:rPr>
                <w:rFonts w:eastAsia="Times New Roman"/>
                <w:color w:val="000000"/>
                <w:lang w:eastAsia="ru-RU"/>
              </w:rPr>
              <w:t>Рилпивирин</w:t>
            </w:r>
            <w:r w:rsidR="008B19CE" w:rsidRPr="00EA2FB8">
              <w:rPr>
                <w:rFonts w:eastAsia="Times New Roman"/>
                <w:color w:val="000000"/>
                <w:lang w:eastAsia="ru-RU"/>
              </w:rPr>
              <w:t xml:space="preserve"> не рекомендуется применять совместно с другими ННИОТ.</w:t>
            </w:r>
          </w:p>
        </w:tc>
      </w:tr>
      <w:tr w:rsidR="008B19CE" w:rsidRPr="00EA2FB8" w14:paraId="20F9681D"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hideMark/>
          </w:tcPr>
          <w:p w14:paraId="190CF400" w14:textId="77777777" w:rsidR="008B19CE" w:rsidRPr="00EA2FB8" w:rsidRDefault="008B19CE" w:rsidP="00EE7B20">
            <w:pPr>
              <w:spacing w:after="0" w:line="240" w:lineRule="auto"/>
              <w:contextualSpacing/>
              <w:rPr>
                <w:rFonts w:eastAsia="Times New Roman"/>
                <w:i/>
                <w:iCs/>
                <w:color w:val="000000"/>
                <w:lang w:eastAsia="ru-RU"/>
              </w:rPr>
            </w:pPr>
            <w:r w:rsidRPr="00EA2FB8">
              <w:rPr>
                <w:rFonts w:eastAsia="Times New Roman"/>
                <w:i/>
                <w:iCs/>
                <w:color w:val="000000"/>
                <w:lang w:eastAsia="ru-RU"/>
              </w:rPr>
              <w:t>Ингибиторы протеазы ВИЧ, не бустированные (т.е. без совместного применения ритонавира в низкой дозе)</w:t>
            </w:r>
          </w:p>
        </w:tc>
      </w:tr>
      <w:tr w:rsidR="008B19CE" w:rsidRPr="00EA2FB8" w14:paraId="38098E41"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1B1BD849" w14:textId="77777777" w:rsidR="008B19CE" w:rsidRPr="00EA2FB8" w:rsidRDefault="00557C35" w:rsidP="00EE7B20">
            <w:pPr>
              <w:spacing w:after="0" w:line="240" w:lineRule="auto"/>
              <w:contextualSpacing/>
              <w:rPr>
                <w:rFonts w:eastAsia="Times New Roman"/>
                <w:color w:val="000000"/>
                <w:lang w:eastAsia="ru-RU"/>
              </w:rPr>
            </w:pPr>
            <w:r w:rsidRPr="00EA2FB8">
              <w:rPr>
                <w:rFonts w:eastAsia="Times New Roman"/>
                <w:color w:val="000000"/>
                <w:lang w:eastAsia="ru-RU"/>
              </w:rPr>
              <w:t>Фармакологически не</w:t>
            </w:r>
            <w:r w:rsidR="00EE7B20" w:rsidRPr="00EA2FB8">
              <w:rPr>
                <w:rFonts w:eastAsia="Times New Roman"/>
                <w:color w:val="000000"/>
                <w:lang w:eastAsia="ru-RU"/>
              </w:rPr>
              <w:t xml:space="preserve"> </w:t>
            </w:r>
            <w:r w:rsidRPr="00EA2FB8">
              <w:rPr>
                <w:rFonts w:eastAsia="Times New Roman"/>
                <w:color w:val="000000"/>
                <w:lang w:eastAsia="ru-RU"/>
              </w:rPr>
              <w:t>усиленные ингибиторы протеазы (атазанавир, фосампр</w:t>
            </w:r>
            <w:r w:rsidR="00EE7B20" w:rsidRPr="00EA2FB8">
              <w:rPr>
                <w:rFonts w:eastAsia="Times New Roman"/>
                <w:color w:val="000000"/>
                <w:lang w:eastAsia="ru-RU"/>
              </w:rPr>
              <w:t>е</w:t>
            </w:r>
            <w:r w:rsidRPr="00EA2FB8">
              <w:rPr>
                <w:rFonts w:eastAsia="Times New Roman"/>
                <w:color w:val="000000"/>
                <w:lang w:eastAsia="ru-RU"/>
              </w:rPr>
              <w:t>вир, индинавир, нелфинавир)</w:t>
            </w:r>
          </w:p>
        </w:tc>
        <w:tc>
          <w:tcPr>
            <w:tcW w:w="1868" w:type="pct"/>
            <w:tcBorders>
              <w:top w:val="nil"/>
              <w:left w:val="nil"/>
              <w:bottom w:val="single" w:sz="4" w:space="0" w:color="auto"/>
              <w:right w:val="single" w:sz="4" w:space="0" w:color="auto"/>
            </w:tcBorders>
            <w:shd w:val="clear" w:color="auto" w:fill="auto"/>
          </w:tcPr>
          <w:p w14:paraId="16452165" w14:textId="77777777" w:rsidR="008B19CE" w:rsidRPr="00EA2FB8" w:rsidRDefault="00EE7B20" w:rsidP="00EE7B20">
            <w:pPr>
              <w:spacing w:after="0" w:line="240" w:lineRule="auto"/>
              <w:contextualSpacing/>
              <w:rPr>
                <w:rFonts w:eastAsia="Times New Roman"/>
                <w:color w:val="000000"/>
                <w:lang w:eastAsia="ru-RU"/>
              </w:rPr>
            </w:pPr>
            <w:r w:rsidRPr="00EA2FB8">
              <w:rPr>
                <w:rFonts w:eastAsia="Times New Roman"/>
                <w:color w:val="000000"/>
                <w:lang w:eastAsia="ru-RU"/>
              </w:rPr>
              <w:t>Не изучались.</w:t>
            </w:r>
          </w:p>
          <w:p w14:paraId="751ECDFF" w14:textId="77777777" w:rsidR="00EE7B20" w:rsidRPr="00EA2FB8" w:rsidRDefault="00EE7B20"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Ожидается повышение концентрации рилпивирина в плазме крови (ингибирование изофермента </w:t>
            </w:r>
            <w:r w:rsidRPr="00EA2FB8">
              <w:rPr>
                <w:rFonts w:eastAsia="Times New Roman"/>
                <w:color w:val="000000"/>
                <w:lang w:val="en-US" w:eastAsia="ru-RU"/>
              </w:rPr>
              <w:t>CYP</w:t>
            </w:r>
            <w:r w:rsidRPr="00EA2FB8">
              <w:rPr>
                <w:rFonts w:eastAsia="Times New Roman"/>
                <w:color w:val="000000"/>
                <w:lang w:eastAsia="ru-RU"/>
              </w:rPr>
              <w:t>3</w:t>
            </w:r>
            <w:r w:rsidRPr="00EA2FB8">
              <w:rPr>
                <w:rFonts w:eastAsia="Times New Roman"/>
                <w:color w:val="000000"/>
                <w:lang w:val="en-US" w:eastAsia="ru-RU"/>
              </w:rPr>
              <w:t>A</w:t>
            </w:r>
            <w:r w:rsidRPr="00EA2FB8">
              <w:rPr>
                <w:rFonts w:eastAsia="Times New Roman"/>
                <w:color w:val="000000"/>
                <w:lang w:eastAsia="ru-RU"/>
              </w:rPr>
              <w:t>)</w:t>
            </w:r>
          </w:p>
        </w:tc>
        <w:tc>
          <w:tcPr>
            <w:tcW w:w="2113" w:type="pct"/>
            <w:tcBorders>
              <w:top w:val="nil"/>
              <w:left w:val="nil"/>
              <w:bottom w:val="single" w:sz="4" w:space="0" w:color="auto"/>
              <w:right w:val="single" w:sz="4" w:space="0" w:color="auto"/>
            </w:tcBorders>
            <w:shd w:val="clear" w:color="auto" w:fill="auto"/>
          </w:tcPr>
          <w:p w14:paraId="39D19338" w14:textId="77777777" w:rsidR="008B19CE" w:rsidRPr="00EA2FB8" w:rsidRDefault="00EE7B20" w:rsidP="00EE7B20">
            <w:pPr>
              <w:spacing w:after="0" w:line="240" w:lineRule="auto"/>
              <w:contextualSpacing/>
              <w:rPr>
                <w:rFonts w:eastAsia="Times New Roman"/>
                <w:color w:val="000000"/>
                <w:lang w:eastAsia="ru-RU"/>
              </w:rPr>
            </w:pPr>
            <w:r w:rsidRPr="00EA2FB8">
              <w:rPr>
                <w:rFonts w:eastAsia="Times New Roman"/>
                <w:color w:val="000000"/>
                <w:lang w:eastAsia="ru-RU"/>
              </w:rPr>
              <w:t>Коррекции дозы не требуется</w:t>
            </w:r>
          </w:p>
        </w:tc>
      </w:tr>
      <w:tr w:rsidR="008B19CE" w:rsidRPr="00EA2FB8" w14:paraId="4D415F3C"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61A33551" w14:textId="77777777" w:rsidR="008B19CE" w:rsidRPr="00EA2FB8" w:rsidRDefault="008B19CE" w:rsidP="00EE7B20">
            <w:pPr>
              <w:spacing w:after="0" w:line="240" w:lineRule="auto"/>
              <w:contextualSpacing/>
              <w:rPr>
                <w:rFonts w:eastAsia="Times New Roman"/>
                <w:i/>
                <w:iCs/>
                <w:color w:val="000000"/>
                <w:lang w:eastAsia="ru-RU"/>
              </w:rPr>
            </w:pPr>
            <w:r w:rsidRPr="00EA2FB8">
              <w:rPr>
                <w:rFonts w:eastAsia="Times New Roman"/>
                <w:i/>
                <w:iCs/>
                <w:color w:val="000000"/>
                <w:lang w:eastAsia="ru-RU"/>
              </w:rPr>
              <w:t>Ингибиторы протеазы ВИЧ, бустированные ритонавиром в низких дозах</w:t>
            </w:r>
          </w:p>
        </w:tc>
      </w:tr>
      <w:tr w:rsidR="008B19CE" w:rsidRPr="00EA2FB8" w14:paraId="2197AA93"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5FEF4F78" w14:textId="77777777" w:rsidR="008B19CE" w:rsidRPr="00EA2FB8" w:rsidRDefault="008B19CE"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Дарунавир / ритонавир</w:t>
            </w:r>
            <w:r w:rsidRPr="00EA2FB8">
              <w:rPr>
                <w:rFonts w:eastAsia="Times New Roman"/>
                <w:color w:val="000000"/>
                <w:lang w:eastAsia="ru-RU"/>
              </w:rPr>
              <w:br/>
            </w:r>
            <w:r w:rsidR="00AC0D52" w:rsidRPr="00EA2FB8">
              <w:rPr>
                <w:rFonts w:eastAsia="Times New Roman"/>
                <w:color w:val="000000"/>
                <w:lang w:eastAsia="ru-RU"/>
              </w:rPr>
              <w:t>8</w:t>
            </w:r>
            <w:r w:rsidRPr="00EA2FB8">
              <w:rPr>
                <w:rFonts w:eastAsia="Times New Roman"/>
                <w:color w:val="000000"/>
                <w:lang w:eastAsia="ru-RU"/>
              </w:rPr>
              <w:t xml:space="preserve">00 / 100 мг </w:t>
            </w:r>
            <w:r w:rsidR="00AC0D52" w:rsidRPr="00EA2FB8">
              <w:rPr>
                <w:rFonts w:eastAsia="Times New Roman"/>
                <w:color w:val="000000"/>
                <w:lang w:eastAsia="ru-RU"/>
              </w:rPr>
              <w:t>1 раз</w:t>
            </w:r>
            <w:r w:rsidRPr="00EA2FB8">
              <w:rPr>
                <w:rFonts w:eastAsia="Times New Roman"/>
                <w:color w:val="000000"/>
                <w:lang w:eastAsia="ru-RU"/>
              </w:rPr>
              <w:t xml:space="preserve"> в сутки</w:t>
            </w:r>
          </w:p>
        </w:tc>
        <w:tc>
          <w:tcPr>
            <w:tcW w:w="1868" w:type="pct"/>
            <w:tcBorders>
              <w:top w:val="nil"/>
              <w:left w:val="nil"/>
              <w:bottom w:val="single" w:sz="4" w:space="0" w:color="auto"/>
              <w:right w:val="single" w:sz="4" w:space="0" w:color="auto"/>
            </w:tcBorders>
            <w:shd w:val="clear" w:color="auto" w:fill="auto"/>
            <w:hideMark/>
          </w:tcPr>
          <w:p w14:paraId="7AC8A427" w14:textId="77777777" w:rsidR="008B19CE" w:rsidRPr="00EA2FB8" w:rsidRDefault="008B19CE" w:rsidP="00EE7B20">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Дарунавир</w:t>
            </w:r>
            <w:r w:rsidRPr="00EA2FB8">
              <w:rPr>
                <w:rFonts w:eastAsia="Times New Roman"/>
                <w:color w:val="000000"/>
                <w:lang w:eastAsia="ru-RU"/>
              </w:rPr>
              <w:br/>
              <w:t xml:space="preserve">AUC ↔ </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9C0F44" w:rsidRPr="00EA2FB8">
              <w:rPr>
                <w:rFonts w:eastAsia="Times New Roman"/>
                <w:color w:val="000000"/>
                <w:lang w:eastAsia="ru-RU"/>
              </w:rPr>
              <w:t>↓ 11%</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w:t>
            </w:r>
            <w:r w:rsidRPr="00EA2FB8">
              <w:rPr>
                <w:rFonts w:eastAsia="Times New Roman"/>
                <w:color w:val="000000"/>
                <w:lang w:eastAsia="ru-RU"/>
              </w:rPr>
              <w:br/>
            </w:r>
            <w:r w:rsidR="009C0F44" w:rsidRPr="00EA2FB8">
              <w:rPr>
                <w:rFonts w:eastAsia="Times New Roman"/>
                <w:color w:val="000000"/>
                <w:u w:val="single"/>
                <w:lang w:eastAsia="ru-RU"/>
              </w:rPr>
              <w:t>Рилпивирин</w:t>
            </w:r>
            <w:r w:rsidRPr="00EA2FB8">
              <w:rPr>
                <w:rFonts w:eastAsia="Times New Roman"/>
                <w:color w:val="000000"/>
                <w:lang w:eastAsia="ru-RU"/>
              </w:rPr>
              <w:br/>
              <w:t xml:space="preserve">AUC </w:t>
            </w:r>
            <w:r w:rsidR="009C0F44" w:rsidRPr="00EA2FB8">
              <w:rPr>
                <w:rFonts w:eastAsia="Times New Roman"/>
                <w:color w:val="000000"/>
                <w:lang w:eastAsia="ru-RU"/>
              </w:rPr>
              <w:t xml:space="preserve">↑ </w:t>
            </w:r>
            <w:r w:rsidR="003723A3" w:rsidRPr="00EA2FB8">
              <w:rPr>
                <w:rFonts w:eastAsia="Times New Roman"/>
                <w:color w:val="000000"/>
                <w:lang w:eastAsia="ru-RU"/>
              </w:rPr>
              <w:t>130</w:t>
            </w:r>
            <w:r w:rsidR="009C0F44"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9C0F44" w:rsidRPr="00EA2FB8">
              <w:rPr>
                <w:rFonts w:eastAsia="Times New Roman"/>
                <w:color w:val="000000"/>
                <w:lang w:eastAsia="ru-RU"/>
              </w:rPr>
              <w:t xml:space="preserve">↑ </w:t>
            </w:r>
            <w:r w:rsidR="003723A3" w:rsidRPr="00EA2FB8">
              <w:rPr>
                <w:rFonts w:eastAsia="Times New Roman"/>
                <w:color w:val="000000"/>
                <w:lang w:eastAsia="ru-RU"/>
              </w:rPr>
              <w:t>178</w:t>
            </w:r>
            <w:r w:rsidR="009C0F44"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9C0F44" w:rsidRPr="00EA2FB8">
              <w:rPr>
                <w:rFonts w:eastAsia="Times New Roman"/>
                <w:color w:val="000000"/>
                <w:lang w:eastAsia="ru-RU"/>
              </w:rPr>
              <w:t xml:space="preserve">↑ </w:t>
            </w:r>
            <w:r w:rsidR="003723A3" w:rsidRPr="00EA2FB8">
              <w:rPr>
                <w:rFonts w:eastAsia="Times New Roman"/>
                <w:color w:val="000000"/>
                <w:lang w:eastAsia="ru-RU"/>
              </w:rPr>
              <w:t>7</w:t>
            </w:r>
            <w:r w:rsidR="009C0F44" w:rsidRPr="00EA2FB8">
              <w:rPr>
                <w:rFonts w:eastAsia="Times New Roman"/>
                <w:color w:val="000000"/>
                <w:lang w:eastAsia="ru-RU"/>
              </w:rPr>
              <w:t>9%</w:t>
            </w:r>
          </w:p>
        </w:tc>
        <w:tc>
          <w:tcPr>
            <w:tcW w:w="2113" w:type="pct"/>
            <w:tcBorders>
              <w:top w:val="nil"/>
              <w:left w:val="nil"/>
              <w:bottom w:val="single" w:sz="4" w:space="0" w:color="auto"/>
              <w:right w:val="single" w:sz="4" w:space="0" w:color="auto"/>
            </w:tcBorders>
            <w:shd w:val="clear" w:color="auto" w:fill="auto"/>
            <w:hideMark/>
          </w:tcPr>
          <w:p w14:paraId="7E4E6C24" w14:textId="77777777" w:rsidR="008B19CE" w:rsidRPr="00EA2FB8" w:rsidRDefault="00AC0D52"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При одновременном применении рилпивирина с дарунавир</w:t>
            </w:r>
            <w:r w:rsidR="009C0F44" w:rsidRPr="00EA2FB8">
              <w:rPr>
                <w:rFonts w:eastAsia="Times New Roman"/>
                <w:color w:val="000000"/>
                <w:lang w:eastAsia="ru-RU"/>
              </w:rPr>
              <w:t>ом</w:t>
            </w:r>
            <w:r w:rsidRPr="00EA2FB8">
              <w:rPr>
                <w:rFonts w:eastAsia="Times New Roman"/>
                <w:color w:val="000000"/>
                <w:lang w:eastAsia="ru-RU"/>
              </w:rPr>
              <w:t xml:space="preserve"> / ритонавиром может наблюдаться повышение концентрации рилпивирина в плазме крови, но коррекция дозы не требуется. </w:t>
            </w:r>
          </w:p>
        </w:tc>
      </w:tr>
      <w:tr w:rsidR="003723A3" w:rsidRPr="00EA2FB8" w14:paraId="55379470"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527788DE" w14:textId="77777777" w:rsidR="003723A3" w:rsidRPr="00EA2FB8" w:rsidRDefault="008009FA"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 xml:space="preserve">Лопинавир </w:t>
            </w:r>
            <w:r w:rsidR="003723A3" w:rsidRPr="00EA2FB8">
              <w:rPr>
                <w:rFonts w:eastAsia="Times New Roman"/>
                <w:color w:val="000000"/>
                <w:lang w:eastAsia="ru-RU"/>
              </w:rPr>
              <w:t>/ ритонавир</w:t>
            </w:r>
            <w:r w:rsidRPr="00EA2FB8">
              <w:rPr>
                <w:rFonts w:eastAsia="Times New Roman"/>
                <w:color w:val="000000"/>
                <w:lang w:eastAsia="ru-RU"/>
              </w:rPr>
              <w:t xml:space="preserve"> (мягкие желатиновые капсулы)</w:t>
            </w:r>
            <w:r w:rsidR="003723A3" w:rsidRPr="00EA2FB8">
              <w:rPr>
                <w:rFonts w:eastAsia="Times New Roman"/>
                <w:color w:val="000000"/>
                <w:lang w:eastAsia="ru-RU"/>
              </w:rPr>
              <w:br/>
            </w:r>
            <w:r w:rsidRPr="00EA2FB8">
              <w:rPr>
                <w:rFonts w:eastAsia="Times New Roman"/>
                <w:color w:val="000000"/>
                <w:lang w:eastAsia="ru-RU"/>
              </w:rPr>
              <w:t>4</w:t>
            </w:r>
            <w:r w:rsidR="003723A3" w:rsidRPr="00EA2FB8">
              <w:rPr>
                <w:rFonts w:eastAsia="Times New Roman"/>
                <w:color w:val="000000"/>
                <w:lang w:eastAsia="ru-RU"/>
              </w:rPr>
              <w:t xml:space="preserve">00 / 100 мг </w:t>
            </w:r>
            <w:r w:rsidRPr="00EA2FB8">
              <w:rPr>
                <w:rFonts w:eastAsia="Times New Roman"/>
                <w:color w:val="000000"/>
                <w:lang w:eastAsia="ru-RU"/>
              </w:rPr>
              <w:t>2</w:t>
            </w:r>
            <w:r w:rsidR="003723A3" w:rsidRPr="00EA2FB8">
              <w:rPr>
                <w:rFonts w:eastAsia="Times New Roman"/>
                <w:color w:val="000000"/>
                <w:lang w:eastAsia="ru-RU"/>
              </w:rPr>
              <w:t xml:space="preserve"> раз</w:t>
            </w:r>
            <w:r w:rsidRPr="00EA2FB8">
              <w:rPr>
                <w:rFonts w:eastAsia="Times New Roman"/>
                <w:color w:val="000000"/>
                <w:lang w:eastAsia="ru-RU"/>
              </w:rPr>
              <w:t>а</w:t>
            </w:r>
            <w:r w:rsidR="003723A3" w:rsidRPr="00EA2FB8">
              <w:rPr>
                <w:rFonts w:eastAsia="Times New Roman"/>
                <w:color w:val="000000"/>
                <w:lang w:eastAsia="ru-RU"/>
              </w:rPr>
              <w:t xml:space="preserve"> в сутки</w:t>
            </w:r>
          </w:p>
        </w:tc>
        <w:tc>
          <w:tcPr>
            <w:tcW w:w="1868" w:type="pct"/>
            <w:tcBorders>
              <w:top w:val="nil"/>
              <w:left w:val="nil"/>
              <w:bottom w:val="single" w:sz="4" w:space="0" w:color="auto"/>
              <w:right w:val="single" w:sz="4" w:space="0" w:color="auto"/>
            </w:tcBorders>
            <w:shd w:val="clear" w:color="auto" w:fill="auto"/>
          </w:tcPr>
          <w:p w14:paraId="4ECA80B8" w14:textId="77777777" w:rsidR="003723A3" w:rsidRPr="00EA2FB8" w:rsidRDefault="008009FA" w:rsidP="00EE7B20">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Лопинавир</w:t>
            </w:r>
            <w:r w:rsidR="003723A3" w:rsidRPr="00EA2FB8">
              <w:rPr>
                <w:rFonts w:eastAsia="Times New Roman"/>
                <w:color w:val="000000"/>
                <w:lang w:eastAsia="ru-RU"/>
              </w:rPr>
              <w:br/>
              <w:t xml:space="preserve">AUC ↔ </w:t>
            </w:r>
            <w:r w:rsidR="003723A3" w:rsidRPr="00EA2FB8">
              <w:rPr>
                <w:rFonts w:eastAsia="Times New Roman"/>
                <w:color w:val="000000"/>
                <w:lang w:eastAsia="ru-RU"/>
              </w:rPr>
              <w:br/>
              <w:t>C</w:t>
            </w:r>
            <w:r w:rsidR="003723A3" w:rsidRPr="00EA2FB8">
              <w:rPr>
                <w:rFonts w:eastAsia="Times New Roman"/>
                <w:color w:val="000000"/>
                <w:vertAlign w:val="subscript"/>
                <w:lang w:eastAsia="ru-RU"/>
              </w:rPr>
              <w:t>min</w:t>
            </w:r>
            <w:r w:rsidR="003723A3" w:rsidRPr="00EA2FB8">
              <w:rPr>
                <w:rFonts w:eastAsia="Times New Roman"/>
                <w:color w:val="000000"/>
                <w:lang w:eastAsia="ru-RU"/>
              </w:rPr>
              <w:t xml:space="preserve"> ↓ 11%</w:t>
            </w:r>
            <w:r w:rsidR="003723A3" w:rsidRPr="00EA2FB8">
              <w:rPr>
                <w:rFonts w:eastAsia="Times New Roman"/>
                <w:color w:val="000000"/>
                <w:lang w:eastAsia="ru-RU"/>
              </w:rPr>
              <w:br/>
              <w:t>C</w:t>
            </w:r>
            <w:r w:rsidR="003723A3" w:rsidRPr="00EA2FB8">
              <w:rPr>
                <w:rFonts w:eastAsia="Times New Roman"/>
                <w:color w:val="000000"/>
                <w:vertAlign w:val="subscript"/>
                <w:lang w:eastAsia="ru-RU"/>
              </w:rPr>
              <w:t>max</w:t>
            </w:r>
            <w:r w:rsidR="003723A3" w:rsidRPr="00EA2FB8">
              <w:rPr>
                <w:rFonts w:eastAsia="Times New Roman"/>
                <w:color w:val="000000"/>
                <w:lang w:eastAsia="ru-RU"/>
              </w:rPr>
              <w:t xml:space="preserve"> ↔ </w:t>
            </w:r>
            <w:r w:rsidR="003723A3" w:rsidRPr="00EA2FB8">
              <w:rPr>
                <w:rFonts w:eastAsia="Times New Roman"/>
                <w:color w:val="000000"/>
                <w:lang w:eastAsia="ru-RU"/>
              </w:rPr>
              <w:br/>
            </w:r>
            <w:r w:rsidR="003723A3" w:rsidRPr="00EA2FB8">
              <w:rPr>
                <w:rFonts w:eastAsia="Times New Roman"/>
                <w:color w:val="000000"/>
                <w:u w:val="single"/>
                <w:lang w:eastAsia="ru-RU"/>
              </w:rPr>
              <w:t>Рилпивирин</w:t>
            </w:r>
            <w:r w:rsidR="003723A3" w:rsidRPr="00EA2FB8">
              <w:rPr>
                <w:rFonts w:eastAsia="Times New Roman"/>
                <w:color w:val="000000"/>
                <w:lang w:eastAsia="ru-RU"/>
              </w:rPr>
              <w:br/>
              <w:t>AUC ↑ 52%</w:t>
            </w:r>
            <w:r w:rsidR="003723A3" w:rsidRPr="00EA2FB8">
              <w:rPr>
                <w:rFonts w:eastAsia="Times New Roman"/>
                <w:color w:val="000000"/>
                <w:lang w:eastAsia="ru-RU"/>
              </w:rPr>
              <w:br/>
              <w:t>C</w:t>
            </w:r>
            <w:r w:rsidR="003723A3" w:rsidRPr="00EA2FB8">
              <w:rPr>
                <w:rFonts w:eastAsia="Times New Roman"/>
                <w:color w:val="000000"/>
                <w:vertAlign w:val="subscript"/>
                <w:lang w:eastAsia="ru-RU"/>
              </w:rPr>
              <w:t>min</w:t>
            </w:r>
            <w:r w:rsidR="003723A3" w:rsidRPr="00EA2FB8">
              <w:rPr>
                <w:rFonts w:eastAsia="Times New Roman"/>
                <w:color w:val="000000"/>
                <w:lang w:eastAsia="ru-RU"/>
              </w:rPr>
              <w:t xml:space="preserve"> ↑ 74%</w:t>
            </w:r>
            <w:r w:rsidR="003723A3" w:rsidRPr="00EA2FB8">
              <w:rPr>
                <w:rFonts w:eastAsia="Times New Roman"/>
                <w:color w:val="000000"/>
                <w:lang w:eastAsia="ru-RU"/>
              </w:rPr>
              <w:br/>
              <w:t>C</w:t>
            </w:r>
            <w:r w:rsidR="003723A3" w:rsidRPr="00EA2FB8">
              <w:rPr>
                <w:rFonts w:eastAsia="Times New Roman"/>
                <w:color w:val="000000"/>
                <w:vertAlign w:val="subscript"/>
                <w:lang w:eastAsia="ru-RU"/>
              </w:rPr>
              <w:t>max</w:t>
            </w:r>
            <w:r w:rsidR="003723A3" w:rsidRPr="00EA2FB8">
              <w:rPr>
                <w:rFonts w:eastAsia="Times New Roman"/>
                <w:color w:val="000000"/>
                <w:lang w:eastAsia="ru-RU"/>
              </w:rPr>
              <w:t xml:space="preserve"> ↑ 29%</w:t>
            </w:r>
          </w:p>
        </w:tc>
        <w:tc>
          <w:tcPr>
            <w:tcW w:w="2113" w:type="pct"/>
            <w:tcBorders>
              <w:top w:val="nil"/>
              <w:left w:val="nil"/>
              <w:bottom w:val="single" w:sz="4" w:space="0" w:color="auto"/>
              <w:right w:val="single" w:sz="4" w:space="0" w:color="auto"/>
            </w:tcBorders>
            <w:shd w:val="clear" w:color="auto" w:fill="auto"/>
          </w:tcPr>
          <w:p w14:paraId="49B8E50A" w14:textId="77777777" w:rsidR="003723A3" w:rsidRPr="00EA2FB8" w:rsidRDefault="003723A3"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 xml:space="preserve">При одновременном применении рилпивирина с </w:t>
            </w:r>
            <w:r w:rsidR="008009FA" w:rsidRPr="00EA2FB8">
              <w:rPr>
                <w:rFonts w:eastAsia="Times New Roman"/>
                <w:color w:val="000000"/>
                <w:lang w:eastAsia="ru-RU"/>
              </w:rPr>
              <w:t>лопинавиром</w:t>
            </w:r>
            <w:r w:rsidRPr="00EA2FB8">
              <w:rPr>
                <w:rFonts w:eastAsia="Times New Roman"/>
                <w:color w:val="000000"/>
                <w:lang w:eastAsia="ru-RU"/>
              </w:rPr>
              <w:t xml:space="preserve"> / ритонавиром может наблюдаться повышение концентрации рилпивирина в плазме крови, но коррекция дозы не требуется. </w:t>
            </w:r>
          </w:p>
        </w:tc>
      </w:tr>
      <w:tr w:rsidR="008B19CE" w:rsidRPr="00EA2FB8" w14:paraId="6092EE8F"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5046646E" w14:textId="77777777" w:rsidR="008B19CE" w:rsidRPr="00EA2FB8" w:rsidRDefault="0052704B"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Другие усиленные ингибиторы протеазы (атазанавир / ритонавир, фосампревир / ритонавир, саквинавир / ритонавир, типранавир / ритонавир)</w:t>
            </w:r>
          </w:p>
        </w:tc>
        <w:tc>
          <w:tcPr>
            <w:tcW w:w="1868" w:type="pct"/>
            <w:tcBorders>
              <w:top w:val="nil"/>
              <w:left w:val="nil"/>
              <w:bottom w:val="single" w:sz="4" w:space="0" w:color="auto"/>
              <w:right w:val="single" w:sz="4" w:space="0" w:color="auto"/>
            </w:tcBorders>
            <w:shd w:val="clear" w:color="auto" w:fill="auto"/>
          </w:tcPr>
          <w:p w14:paraId="37879E56" w14:textId="77777777" w:rsidR="008B19CE" w:rsidRPr="00EA2FB8" w:rsidRDefault="00EE7B20"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Не изучалось</w:t>
            </w:r>
          </w:p>
        </w:tc>
        <w:tc>
          <w:tcPr>
            <w:tcW w:w="2113" w:type="pct"/>
            <w:tcBorders>
              <w:top w:val="nil"/>
              <w:left w:val="nil"/>
              <w:bottom w:val="single" w:sz="4" w:space="0" w:color="auto"/>
              <w:right w:val="single" w:sz="4" w:space="0" w:color="auto"/>
            </w:tcBorders>
            <w:shd w:val="clear" w:color="auto" w:fill="auto"/>
          </w:tcPr>
          <w:p w14:paraId="68D222EE" w14:textId="77777777" w:rsidR="008B19CE" w:rsidRPr="00EA2FB8" w:rsidRDefault="0052704B"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При одновременном применении рилпивирина с усиленными ингибиторами протеазы может наблюдаться повышение концентрации рилпивирина в плазме крови, но коррекция дозы не требуется</w:t>
            </w:r>
          </w:p>
        </w:tc>
      </w:tr>
      <w:tr w:rsidR="008B19CE" w:rsidRPr="00EA2FB8" w14:paraId="6D66B29A"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7FD6C594" w14:textId="77777777" w:rsidR="008B19CE" w:rsidRPr="00EA2FB8" w:rsidRDefault="008B19CE" w:rsidP="00EE7B20">
            <w:pPr>
              <w:spacing w:after="0" w:line="240" w:lineRule="auto"/>
              <w:contextualSpacing/>
              <w:rPr>
                <w:rFonts w:eastAsia="Times New Roman"/>
                <w:i/>
                <w:iCs/>
                <w:color w:val="000000"/>
                <w:lang w:eastAsia="ru-RU"/>
              </w:rPr>
            </w:pPr>
            <w:r w:rsidRPr="00EA2FB8">
              <w:rPr>
                <w:rFonts w:eastAsia="Times New Roman"/>
                <w:i/>
                <w:iCs/>
                <w:color w:val="000000"/>
                <w:lang w:eastAsia="ru-RU"/>
              </w:rPr>
              <w:t>Блокаторы CCR5 рецепторов</w:t>
            </w:r>
          </w:p>
        </w:tc>
      </w:tr>
      <w:tr w:rsidR="00EE7B20" w:rsidRPr="00EA2FB8" w14:paraId="12403995" w14:textId="77777777" w:rsidTr="00070F8E">
        <w:trPr>
          <w:trHeight w:val="791"/>
        </w:trPr>
        <w:tc>
          <w:tcPr>
            <w:tcW w:w="1019" w:type="pct"/>
            <w:tcBorders>
              <w:top w:val="single" w:sz="4" w:space="0" w:color="auto"/>
              <w:left w:val="single" w:sz="4" w:space="0" w:color="auto"/>
              <w:right w:val="single" w:sz="4" w:space="0" w:color="auto"/>
            </w:tcBorders>
            <w:shd w:val="clear" w:color="auto" w:fill="auto"/>
            <w:hideMark/>
          </w:tcPr>
          <w:p w14:paraId="17DEB742" w14:textId="77777777" w:rsidR="00EE7B20" w:rsidRPr="00EA2FB8" w:rsidRDefault="00EE7B20" w:rsidP="007532FA">
            <w:pPr>
              <w:spacing w:after="0" w:line="240" w:lineRule="auto"/>
              <w:contextualSpacing/>
              <w:rPr>
                <w:rFonts w:eastAsia="Times New Roman"/>
                <w:color w:val="000000"/>
                <w:lang w:eastAsia="ru-RU"/>
              </w:rPr>
            </w:pPr>
            <w:r w:rsidRPr="00EA2FB8">
              <w:rPr>
                <w:rFonts w:eastAsia="Times New Roman"/>
                <w:color w:val="000000"/>
                <w:lang w:eastAsia="ru-RU"/>
              </w:rPr>
              <w:t>Маравирок</w:t>
            </w:r>
          </w:p>
        </w:tc>
        <w:tc>
          <w:tcPr>
            <w:tcW w:w="1868" w:type="pct"/>
            <w:tcBorders>
              <w:top w:val="single" w:sz="4" w:space="0" w:color="auto"/>
              <w:left w:val="nil"/>
              <w:right w:val="single" w:sz="4" w:space="0" w:color="auto"/>
            </w:tcBorders>
            <w:shd w:val="clear" w:color="auto" w:fill="auto"/>
            <w:hideMark/>
          </w:tcPr>
          <w:p w14:paraId="56291573" w14:textId="77777777" w:rsidR="00EE7B20" w:rsidRPr="00EA2FB8" w:rsidRDefault="00EE7B20" w:rsidP="00EE7B20">
            <w:pPr>
              <w:spacing w:after="0" w:line="240" w:lineRule="auto"/>
              <w:contextualSpacing/>
              <w:jc w:val="left"/>
              <w:rPr>
                <w:rFonts w:eastAsia="Times New Roman"/>
                <w:color w:val="000000"/>
                <w:lang w:eastAsia="ru-RU"/>
              </w:rPr>
            </w:pPr>
            <w:r w:rsidRPr="00EA2FB8">
              <w:rPr>
                <w:rFonts w:eastAsia="Times New Roman"/>
                <w:color w:val="000000"/>
                <w:lang w:eastAsia="ru-RU"/>
              </w:rPr>
              <w:t>Не изучалось.</w:t>
            </w:r>
            <w:r w:rsidRPr="00EA2FB8">
              <w:rPr>
                <w:rFonts w:eastAsia="Times New Roman"/>
                <w:color w:val="000000"/>
                <w:lang w:eastAsia="ru-RU"/>
              </w:rPr>
              <w:br/>
              <w:t xml:space="preserve">Не ожидается клинически значимого взаимодействия. </w:t>
            </w:r>
          </w:p>
        </w:tc>
        <w:tc>
          <w:tcPr>
            <w:tcW w:w="2113" w:type="pct"/>
            <w:tcBorders>
              <w:top w:val="nil"/>
              <w:left w:val="single" w:sz="4" w:space="0" w:color="auto"/>
              <w:bottom w:val="single" w:sz="4" w:space="0" w:color="auto"/>
              <w:right w:val="single" w:sz="4" w:space="0" w:color="auto"/>
            </w:tcBorders>
            <w:shd w:val="clear" w:color="auto" w:fill="auto"/>
            <w:hideMark/>
          </w:tcPr>
          <w:p w14:paraId="0128B8A5" w14:textId="77777777" w:rsidR="00EE7B20" w:rsidRPr="00EA2FB8" w:rsidRDefault="00EE7B20" w:rsidP="005C2CE6">
            <w:pPr>
              <w:spacing w:after="0" w:line="240" w:lineRule="auto"/>
              <w:contextualSpacing/>
              <w:rPr>
                <w:rFonts w:eastAsia="Times New Roman"/>
                <w:color w:val="000000"/>
                <w:lang w:eastAsia="ru-RU"/>
              </w:rPr>
            </w:pPr>
            <w:r w:rsidRPr="00EA2FB8">
              <w:rPr>
                <w:rFonts w:eastAsia="Times New Roman"/>
                <w:color w:val="000000"/>
                <w:lang w:eastAsia="ru-RU"/>
              </w:rPr>
              <w:t>Коррекция дозы не требуется.</w:t>
            </w:r>
          </w:p>
        </w:tc>
      </w:tr>
      <w:tr w:rsidR="008B19CE" w:rsidRPr="00EA2FB8" w14:paraId="6FEABDA9"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44EDBFFA" w14:textId="77777777" w:rsidR="008B19CE" w:rsidRPr="00EA2FB8" w:rsidRDefault="008B19CE" w:rsidP="00EE7B20">
            <w:pPr>
              <w:spacing w:after="0" w:line="240" w:lineRule="auto"/>
              <w:contextualSpacing/>
              <w:rPr>
                <w:rFonts w:eastAsia="Times New Roman"/>
                <w:i/>
                <w:iCs/>
                <w:color w:val="000000"/>
                <w:lang w:eastAsia="ru-RU"/>
              </w:rPr>
            </w:pPr>
            <w:r w:rsidRPr="00EA2FB8">
              <w:rPr>
                <w:rFonts w:eastAsia="Times New Roman"/>
                <w:i/>
                <w:iCs/>
                <w:color w:val="000000"/>
                <w:lang w:eastAsia="ru-RU"/>
              </w:rPr>
              <w:t>Ингибиторы интегразы ВИЧ</w:t>
            </w:r>
          </w:p>
        </w:tc>
      </w:tr>
      <w:tr w:rsidR="008B19CE" w:rsidRPr="00EA2FB8" w14:paraId="21ED4651" w14:textId="77777777" w:rsidTr="00070F8E">
        <w:trPr>
          <w:trHeight w:val="2060"/>
        </w:trPr>
        <w:tc>
          <w:tcPr>
            <w:tcW w:w="1019" w:type="pct"/>
            <w:tcBorders>
              <w:top w:val="nil"/>
              <w:left w:val="single" w:sz="4" w:space="0" w:color="auto"/>
              <w:bottom w:val="single" w:sz="4" w:space="0" w:color="auto"/>
              <w:right w:val="single" w:sz="4" w:space="0" w:color="auto"/>
            </w:tcBorders>
            <w:shd w:val="clear" w:color="auto" w:fill="auto"/>
            <w:hideMark/>
          </w:tcPr>
          <w:p w14:paraId="1B7AEAD7" w14:textId="77777777" w:rsidR="008B19CE" w:rsidRPr="00EA2FB8" w:rsidRDefault="008B19CE" w:rsidP="005C2CE6">
            <w:pPr>
              <w:spacing w:after="0" w:line="240" w:lineRule="auto"/>
              <w:contextualSpacing/>
              <w:rPr>
                <w:rFonts w:eastAsia="Times New Roman"/>
                <w:color w:val="000000"/>
                <w:lang w:eastAsia="ru-RU"/>
              </w:rPr>
            </w:pPr>
            <w:r w:rsidRPr="00EA2FB8">
              <w:rPr>
                <w:rFonts w:eastAsia="Times New Roman"/>
                <w:color w:val="000000"/>
                <w:lang w:eastAsia="ru-RU"/>
              </w:rPr>
              <w:t>Ралтегравир</w:t>
            </w:r>
          </w:p>
        </w:tc>
        <w:tc>
          <w:tcPr>
            <w:tcW w:w="1868" w:type="pct"/>
            <w:tcBorders>
              <w:top w:val="nil"/>
              <w:left w:val="nil"/>
              <w:bottom w:val="single" w:sz="4" w:space="0" w:color="auto"/>
              <w:right w:val="single" w:sz="4" w:space="0" w:color="auto"/>
            </w:tcBorders>
            <w:shd w:val="clear" w:color="auto" w:fill="auto"/>
            <w:hideMark/>
          </w:tcPr>
          <w:p w14:paraId="55900A0E" w14:textId="77777777" w:rsidR="008B19CE" w:rsidRPr="00EA2FB8" w:rsidRDefault="008B19CE" w:rsidP="00A845AF">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Ралтегравир</w:t>
            </w:r>
            <w:r w:rsidRPr="00EA2FB8">
              <w:rPr>
                <w:rFonts w:eastAsia="Times New Roman"/>
                <w:color w:val="000000"/>
                <w:lang w:eastAsia="ru-RU"/>
              </w:rPr>
              <w:br/>
              <w:t xml:space="preserve">AUC </w:t>
            </w:r>
            <w:r w:rsidR="005C2CE6" w:rsidRPr="00EA2FB8">
              <w:rPr>
                <w:rFonts w:eastAsia="Times New Roman"/>
                <w:color w:val="000000"/>
                <w:lang w:eastAsia="ru-RU"/>
              </w:rPr>
              <w:t>↑ 9%</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5C2CE6" w:rsidRPr="00EA2FB8">
              <w:rPr>
                <w:rFonts w:eastAsia="Times New Roman"/>
                <w:color w:val="000000"/>
                <w:lang w:eastAsia="ru-RU"/>
              </w:rPr>
              <w:t>↑ 27%</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5C2CE6" w:rsidRPr="00EA2FB8">
              <w:rPr>
                <w:rFonts w:eastAsia="Times New Roman"/>
                <w:color w:val="000000"/>
                <w:lang w:eastAsia="ru-RU"/>
              </w:rPr>
              <w:t>↑ 10%</w:t>
            </w:r>
            <w:r w:rsidRPr="00EA2FB8">
              <w:rPr>
                <w:rFonts w:eastAsia="Times New Roman"/>
                <w:color w:val="000000"/>
                <w:lang w:eastAsia="ru-RU"/>
              </w:rPr>
              <w:br/>
            </w:r>
            <w:r w:rsidR="005C2CE6" w:rsidRPr="00EA2FB8">
              <w:rPr>
                <w:rFonts w:eastAsia="Times New Roman"/>
                <w:color w:val="000000"/>
                <w:u w:val="single"/>
                <w:lang w:eastAsia="ru-RU"/>
              </w:rPr>
              <w:t>Рилпивирин</w:t>
            </w:r>
            <w:r w:rsidRPr="00EA2FB8">
              <w:rPr>
                <w:rFonts w:eastAsia="Times New Roman"/>
                <w:color w:val="000000"/>
                <w:lang w:eastAsia="ru-RU"/>
              </w:rPr>
              <w:br/>
              <w:t xml:space="preserve">AUC ↔ </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w:t>
            </w:r>
          </w:p>
        </w:tc>
        <w:tc>
          <w:tcPr>
            <w:tcW w:w="2113" w:type="pct"/>
            <w:tcBorders>
              <w:top w:val="nil"/>
              <w:left w:val="nil"/>
              <w:bottom w:val="single" w:sz="4" w:space="0" w:color="auto"/>
              <w:right w:val="single" w:sz="4" w:space="0" w:color="auto"/>
            </w:tcBorders>
            <w:shd w:val="clear" w:color="auto" w:fill="auto"/>
            <w:hideMark/>
          </w:tcPr>
          <w:p w14:paraId="11DE8DA9" w14:textId="77777777" w:rsidR="008B19CE" w:rsidRPr="00EA2FB8" w:rsidRDefault="005C2CE6" w:rsidP="005C2CE6">
            <w:pPr>
              <w:spacing w:after="0" w:line="240" w:lineRule="auto"/>
              <w:contextualSpacing/>
              <w:rPr>
                <w:rFonts w:eastAsia="Times New Roman"/>
                <w:color w:val="000000"/>
                <w:lang w:eastAsia="ru-RU"/>
              </w:rPr>
            </w:pPr>
            <w:r w:rsidRPr="00EA2FB8">
              <w:rPr>
                <w:rFonts w:eastAsia="Times New Roman"/>
                <w:color w:val="000000"/>
                <w:lang w:eastAsia="ru-RU"/>
              </w:rPr>
              <w:t>Коррекция дозы не требуется.</w:t>
            </w:r>
          </w:p>
        </w:tc>
      </w:tr>
      <w:tr w:rsidR="00765CC3" w:rsidRPr="00EA2FB8" w14:paraId="2F4BE890" w14:textId="77777777" w:rsidTr="00765CC3">
        <w:trPr>
          <w:trHeight w:val="20"/>
        </w:trPr>
        <w:tc>
          <w:tcPr>
            <w:tcW w:w="5000" w:type="pct"/>
            <w:gridSpan w:val="3"/>
            <w:tcBorders>
              <w:top w:val="nil"/>
              <w:left w:val="single" w:sz="4" w:space="0" w:color="auto"/>
              <w:bottom w:val="single" w:sz="4" w:space="0" w:color="auto"/>
              <w:right w:val="single" w:sz="4" w:space="0" w:color="auto"/>
            </w:tcBorders>
            <w:shd w:val="clear" w:color="auto" w:fill="auto"/>
          </w:tcPr>
          <w:p w14:paraId="26AF5490" w14:textId="77777777" w:rsidR="00765CC3" w:rsidRPr="00EA2FB8" w:rsidRDefault="00765CC3" w:rsidP="005C2CE6">
            <w:pPr>
              <w:spacing w:after="0" w:line="240" w:lineRule="auto"/>
              <w:contextualSpacing/>
              <w:rPr>
                <w:rFonts w:eastAsia="Times New Roman"/>
                <w:b/>
                <w:color w:val="000000"/>
                <w:lang w:eastAsia="ru-RU"/>
              </w:rPr>
            </w:pPr>
            <w:r w:rsidRPr="00EA2FB8">
              <w:rPr>
                <w:rFonts w:eastAsia="Times New Roman"/>
                <w:b/>
                <w:color w:val="000000"/>
                <w:lang w:eastAsia="ru-RU"/>
              </w:rPr>
              <w:t xml:space="preserve">Другие противовирусные препараты </w:t>
            </w:r>
          </w:p>
        </w:tc>
      </w:tr>
      <w:tr w:rsidR="00765CC3" w:rsidRPr="00EA2FB8" w14:paraId="7BB7024E"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0E25A466" w14:textId="77777777" w:rsidR="00765CC3" w:rsidRPr="00EA2FB8" w:rsidRDefault="00765CC3" w:rsidP="00765CC3">
            <w:pPr>
              <w:spacing w:after="0" w:line="240" w:lineRule="auto"/>
              <w:contextualSpacing/>
              <w:rPr>
                <w:rFonts w:eastAsia="Times New Roman"/>
                <w:color w:val="000000"/>
                <w:lang w:eastAsia="ru-RU"/>
              </w:rPr>
            </w:pPr>
            <w:r w:rsidRPr="00EA2FB8">
              <w:rPr>
                <w:rFonts w:eastAsia="Times New Roman"/>
                <w:color w:val="000000"/>
                <w:lang w:eastAsia="ru-RU"/>
              </w:rPr>
              <w:t>Рибавирин</w:t>
            </w:r>
          </w:p>
        </w:tc>
        <w:tc>
          <w:tcPr>
            <w:tcW w:w="1868" w:type="pct"/>
            <w:tcBorders>
              <w:top w:val="nil"/>
              <w:left w:val="nil"/>
              <w:bottom w:val="single" w:sz="4" w:space="0" w:color="auto"/>
              <w:right w:val="single" w:sz="4" w:space="0" w:color="auto"/>
            </w:tcBorders>
            <w:shd w:val="clear" w:color="auto" w:fill="auto"/>
          </w:tcPr>
          <w:p w14:paraId="5520867D" w14:textId="77777777" w:rsidR="00765CC3" w:rsidRPr="00EA2FB8" w:rsidRDefault="00A845AF" w:rsidP="00765CC3">
            <w:pPr>
              <w:spacing w:after="0" w:line="240" w:lineRule="auto"/>
              <w:contextualSpacing/>
              <w:jc w:val="left"/>
              <w:rPr>
                <w:rFonts w:eastAsia="Times New Roman"/>
                <w:color w:val="000000"/>
                <w:u w:val="single"/>
                <w:lang w:eastAsia="ru-RU"/>
              </w:rPr>
            </w:pPr>
            <w:r w:rsidRPr="00EA2FB8">
              <w:rPr>
                <w:rFonts w:eastAsia="Times New Roman"/>
                <w:color w:val="000000"/>
                <w:lang w:eastAsia="ru-RU"/>
              </w:rPr>
              <w:t>Не изучалось.</w:t>
            </w:r>
            <w:r w:rsidRPr="00EA2FB8">
              <w:rPr>
                <w:rFonts w:eastAsia="Times New Roman"/>
                <w:color w:val="000000"/>
                <w:lang w:eastAsia="ru-RU"/>
              </w:rPr>
              <w:br/>
              <w:t>Не ожидается клинически значимого взаимодействия.</w:t>
            </w:r>
          </w:p>
        </w:tc>
        <w:tc>
          <w:tcPr>
            <w:tcW w:w="2113" w:type="pct"/>
            <w:tcBorders>
              <w:top w:val="nil"/>
              <w:left w:val="nil"/>
              <w:bottom w:val="single" w:sz="4" w:space="0" w:color="auto"/>
              <w:right w:val="single" w:sz="4" w:space="0" w:color="auto"/>
            </w:tcBorders>
            <w:shd w:val="clear" w:color="auto" w:fill="auto"/>
          </w:tcPr>
          <w:p w14:paraId="5BD45468" w14:textId="77777777" w:rsidR="00765CC3" w:rsidRPr="00EA2FB8" w:rsidRDefault="00765CC3" w:rsidP="00765CC3">
            <w:r w:rsidRPr="00EA2FB8">
              <w:rPr>
                <w:rFonts w:eastAsia="Times New Roman"/>
                <w:color w:val="000000"/>
                <w:lang w:eastAsia="ru-RU"/>
              </w:rPr>
              <w:t>Коррекция дозы не требуется.</w:t>
            </w:r>
          </w:p>
        </w:tc>
      </w:tr>
      <w:tr w:rsidR="00765CC3" w:rsidRPr="00EA2FB8" w14:paraId="57C7E49C"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36E05316" w14:textId="77777777" w:rsidR="00765CC3" w:rsidRPr="00EA2FB8" w:rsidRDefault="00765CC3" w:rsidP="00765CC3">
            <w:pPr>
              <w:spacing w:after="0" w:line="240" w:lineRule="auto"/>
              <w:contextualSpacing/>
              <w:rPr>
                <w:rFonts w:eastAsia="Times New Roman"/>
                <w:color w:val="000000"/>
                <w:lang w:eastAsia="ru-RU"/>
              </w:rPr>
            </w:pPr>
            <w:r w:rsidRPr="00EA2FB8">
              <w:rPr>
                <w:rFonts w:eastAsia="Times New Roman"/>
                <w:color w:val="000000"/>
                <w:lang w:eastAsia="ru-RU"/>
              </w:rPr>
              <w:t>Симпревир, 150 мг 1 раз в сутки</w:t>
            </w:r>
          </w:p>
        </w:tc>
        <w:tc>
          <w:tcPr>
            <w:tcW w:w="1868" w:type="pct"/>
            <w:tcBorders>
              <w:top w:val="nil"/>
              <w:left w:val="nil"/>
              <w:bottom w:val="single" w:sz="4" w:space="0" w:color="auto"/>
              <w:right w:val="single" w:sz="4" w:space="0" w:color="auto"/>
            </w:tcBorders>
            <w:shd w:val="clear" w:color="auto" w:fill="auto"/>
          </w:tcPr>
          <w:p w14:paraId="56E04A6F" w14:textId="77777777" w:rsidR="00765CC3" w:rsidRPr="00EA2FB8" w:rsidRDefault="00A845AF" w:rsidP="00A845AF">
            <w:pPr>
              <w:spacing w:after="0" w:line="240" w:lineRule="auto"/>
              <w:contextualSpacing/>
              <w:jc w:val="left"/>
              <w:rPr>
                <w:rFonts w:eastAsia="Times New Roman"/>
                <w:color w:val="000000"/>
                <w:u w:val="single"/>
                <w:lang w:eastAsia="ru-RU"/>
              </w:rPr>
            </w:pPr>
            <w:r w:rsidRPr="00EA2FB8">
              <w:rPr>
                <w:rFonts w:eastAsia="Times New Roman"/>
                <w:color w:val="000000"/>
                <w:u w:val="single"/>
                <w:lang w:eastAsia="ru-RU"/>
              </w:rPr>
              <w:t>Симпревир</w:t>
            </w:r>
            <w:r w:rsidRPr="00EA2FB8">
              <w:rPr>
                <w:rFonts w:eastAsia="Times New Roman"/>
                <w:color w:val="000000"/>
                <w:lang w:eastAsia="ru-RU"/>
              </w:rPr>
              <w:br/>
              <w:t>AUC ↔</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10%</w:t>
            </w:r>
            <w:r w:rsidRPr="00EA2FB8">
              <w:rPr>
                <w:rFonts w:eastAsia="Times New Roman"/>
                <w:color w:val="000000"/>
                <w:lang w:eastAsia="ru-RU"/>
              </w:rPr>
              <w:br/>
            </w:r>
            <w:r w:rsidRPr="00EA2FB8">
              <w:rPr>
                <w:rFonts w:eastAsia="Times New Roman"/>
                <w:color w:val="000000"/>
                <w:u w:val="single"/>
                <w:lang w:eastAsia="ru-RU"/>
              </w:rPr>
              <w:t>Рилпивирин</w:t>
            </w:r>
            <w:r w:rsidRPr="00EA2FB8">
              <w:rPr>
                <w:rFonts w:eastAsia="Times New Roman"/>
                <w:color w:val="000000"/>
                <w:lang w:eastAsia="ru-RU"/>
              </w:rPr>
              <w:br/>
              <w:t xml:space="preserve">AUC ↔ </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25%</w:t>
            </w:r>
          </w:p>
        </w:tc>
        <w:tc>
          <w:tcPr>
            <w:tcW w:w="2113" w:type="pct"/>
            <w:tcBorders>
              <w:top w:val="nil"/>
              <w:left w:val="nil"/>
              <w:bottom w:val="single" w:sz="4" w:space="0" w:color="auto"/>
              <w:right w:val="single" w:sz="4" w:space="0" w:color="auto"/>
            </w:tcBorders>
            <w:shd w:val="clear" w:color="auto" w:fill="auto"/>
          </w:tcPr>
          <w:p w14:paraId="75945D30" w14:textId="77777777" w:rsidR="00765CC3" w:rsidRPr="00EA2FB8" w:rsidRDefault="00765CC3" w:rsidP="00765CC3">
            <w:r w:rsidRPr="00EA2FB8">
              <w:rPr>
                <w:rFonts w:eastAsia="Times New Roman"/>
                <w:color w:val="000000"/>
                <w:lang w:eastAsia="ru-RU"/>
              </w:rPr>
              <w:t>Коррекция дозы не требуется.</w:t>
            </w:r>
          </w:p>
        </w:tc>
      </w:tr>
      <w:tr w:rsidR="008B19CE" w:rsidRPr="00EA2FB8" w14:paraId="7564AFA7"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2A9A1D59"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АНТИАРИТИМИЧЕСКИЕ ПРЕПАРАТЫ</w:t>
            </w:r>
          </w:p>
        </w:tc>
      </w:tr>
      <w:tr w:rsidR="008B19CE" w:rsidRPr="00EA2FB8" w14:paraId="7E0BC1A5" w14:textId="77777777" w:rsidTr="00AC546F">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32B38F15" w14:textId="77777777" w:rsidR="008B19CE" w:rsidRPr="00EA2FB8" w:rsidRDefault="008B19CE" w:rsidP="00AC546F">
            <w:pPr>
              <w:spacing w:after="0" w:line="240" w:lineRule="auto"/>
              <w:contextualSpacing/>
              <w:rPr>
                <w:rFonts w:eastAsia="Times New Roman"/>
                <w:color w:val="000000"/>
                <w:lang w:eastAsia="ru-RU"/>
              </w:rPr>
            </w:pPr>
            <w:r w:rsidRPr="00EA2FB8">
              <w:rPr>
                <w:rFonts w:eastAsia="Times New Roman"/>
                <w:color w:val="000000"/>
                <w:lang w:eastAsia="ru-RU"/>
              </w:rPr>
              <w:t>Дигоксин</w:t>
            </w:r>
            <w:r w:rsidRPr="00EA2FB8">
              <w:rPr>
                <w:rFonts w:eastAsia="Times New Roman"/>
                <w:color w:val="000000"/>
                <w:lang w:eastAsia="ru-RU"/>
              </w:rPr>
              <w:br/>
            </w:r>
          </w:p>
        </w:tc>
        <w:tc>
          <w:tcPr>
            <w:tcW w:w="1868" w:type="pct"/>
            <w:tcBorders>
              <w:top w:val="nil"/>
              <w:left w:val="nil"/>
              <w:bottom w:val="single" w:sz="4" w:space="0" w:color="auto"/>
              <w:right w:val="single" w:sz="4" w:space="0" w:color="auto"/>
            </w:tcBorders>
            <w:shd w:val="clear" w:color="auto" w:fill="auto"/>
            <w:hideMark/>
          </w:tcPr>
          <w:p w14:paraId="2D84E462" w14:textId="77777777" w:rsidR="008B19CE" w:rsidRPr="00EA2FB8" w:rsidRDefault="008B19CE" w:rsidP="00AC546F">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Дигоксин</w:t>
            </w:r>
            <w:r w:rsidRPr="00EA2FB8">
              <w:rPr>
                <w:rFonts w:eastAsia="Times New Roman"/>
                <w:color w:val="000000"/>
                <w:lang w:eastAsia="ru-RU"/>
              </w:rPr>
              <w:br/>
              <w:t xml:space="preserve">AUC </w:t>
            </w:r>
            <w:r w:rsidR="00AC546F"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AC546F" w:rsidRPr="00EA2FB8">
              <w:rPr>
                <w:rFonts w:eastAsia="Times New Roman"/>
                <w:color w:val="000000"/>
                <w:lang w:eastAsia="ru-RU"/>
              </w:rPr>
              <w:t>НП</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AC546F" w:rsidRPr="00EA2FB8">
              <w:rPr>
                <w:rFonts w:eastAsia="Times New Roman"/>
                <w:color w:val="000000"/>
                <w:lang w:eastAsia="ru-RU"/>
              </w:rPr>
              <w:t>↔</w:t>
            </w:r>
          </w:p>
        </w:tc>
        <w:tc>
          <w:tcPr>
            <w:tcW w:w="2113" w:type="pct"/>
            <w:tcBorders>
              <w:top w:val="nil"/>
              <w:left w:val="nil"/>
              <w:bottom w:val="single" w:sz="4" w:space="0" w:color="auto"/>
              <w:right w:val="single" w:sz="4" w:space="0" w:color="auto"/>
            </w:tcBorders>
            <w:shd w:val="clear" w:color="auto" w:fill="auto"/>
            <w:hideMark/>
          </w:tcPr>
          <w:p w14:paraId="5E3A4F94" w14:textId="77777777" w:rsidR="008B19CE" w:rsidRPr="00EA2FB8" w:rsidRDefault="00AC546F" w:rsidP="00BE10AC">
            <w:pPr>
              <w:spacing w:after="0" w:line="240" w:lineRule="auto"/>
              <w:contextualSpacing/>
              <w:rPr>
                <w:rFonts w:eastAsia="Times New Roman"/>
                <w:color w:val="000000"/>
                <w:lang w:eastAsia="ru-RU"/>
              </w:rPr>
            </w:pPr>
            <w:r w:rsidRPr="00EA2FB8">
              <w:rPr>
                <w:rFonts w:eastAsia="Times New Roman"/>
                <w:color w:val="000000"/>
                <w:lang w:eastAsia="ru-RU"/>
              </w:rPr>
              <w:t>Коррекция дозы не требуется.</w:t>
            </w:r>
            <w:r w:rsidR="00BE10AC" w:rsidRPr="00EA2FB8">
              <w:rPr>
                <w:rFonts w:eastAsia="Times New Roman"/>
                <w:color w:val="000000"/>
                <w:lang w:eastAsia="ru-RU"/>
              </w:rPr>
              <w:t xml:space="preserve"> </w:t>
            </w:r>
          </w:p>
        </w:tc>
      </w:tr>
      <w:tr w:rsidR="008B19CE" w:rsidRPr="00EA2FB8" w14:paraId="344E614C"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2410D1D3"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АНТИБИОТИКИ</w:t>
            </w:r>
          </w:p>
        </w:tc>
      </w:tr>
      <w:tr w:rsidR="008B19CE" w:rsidRPr="00EA2FB8" w14:paraId="4588F917"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3DF76BB0" w14:textId="77777777" w:rsidR="008B19CE" w:rsidRPr="00EA2FB8" w:rsidRDefault="008B19CE" w:rsidP="00E93C62">
            <w:pPr>
              <w:spacing w:after="0" w:line="240" w:lineRule="auto"/>
              <w:contextualSpacing/>
              <w:rPr>
                <w:rFonts w:eastAsia="Times New Roman"/>
                <w:color w:val="000000"/>
                <w:lang w:eastAsia="ru-RU"/>
              </w:rPr>
            </w:pPr>
            <w:r w:rsidRPr="00EA2FB8">
              <w:rPr>
                <w:rFonts w:eastAsia="Times New Roman"/>
                <w:color w:val="000000"/>
                <w:lang w:eastAsia="ru-RU"/>
              </w:rPr>
              <w:t>Кларитромицин</w:t>
            </w:r>
            <w:r w:rsidR="00E93C62" w:rsidRPr="00EA2FB8">
              <w:rPr>
                <w:rFonts w:eastAsia="Times New Roman"/>
                <w:color w:val="000000"/>
                <w:lang w:eastAsia="ru-RU"/>
              </w:rPr>
              <w:br/>
              <w:t>Эритромицин</w:t>
            </w:r>
          </w:p>
        </w:tc>
        <w:tc>
          <w:tcPr>
            <w:tcW w:w="1868" w:type="pct"/>
            <w:tcBorders>
              <w:top w:val="nil"/>
              <w:left w:val="nil"/>
              <w:bottom w:val="single" w:sz="4" w:space="0" w:color="auto"/>
              <w:right w:val="single" w:sz="4" w:space="0" w:color="auto"/>
            </w:tcBorders>
            <w:shd w:val="clear" w:color="auto" w:fill="auto"/>
            <w:hideMark/>
          </w:tcPr>
          <w:p w14:paraId="57EB18ED" w14:textId="77777777" w:rsidR="008B19CE" w:rsidRPr="00EA2FB8" w:rsidRDefault="00E93C62" w:rsidP="00E93C62">
            <w:pPr>
              <w:spacing w:after="0" w:line="240" w:lineRule="auto"/>
              <w:contextualSpacing/>
              <w:jc w:val="left"/>
              <w:rPr>
                <w:rFonts w:eastAsia="Times New Roman"/>
                <w:color w:val="000000"/>
                <w:lang w:eastAsia="ru-RU"/>
              </w:rPr>
            </w:pPr>
            <w:r w:rsidRPr="00EA2FB8">
              <w:rPr>
                <w:rFonts w:eastAsia="Times New Roman"/>
                <w:color w:val="000000"/>
                <w:lang w:eastAsia="ru-RU"/>
              </w:rPr>
              <w:t>Не изучалось.</w:t>
            </w:r>
          </w:p>
          <w:p w14:paraId="71281BB4" w14:textId="77777777" w:rsidR="00E93C62" w:rsidRPr="00EA2FB8" w:rsidRDefault="00E93C62" w:rsidP="00EE7B20">
            <w:pPr>
              <w:spacing w:after="0" w:line="240" w:lineRule="auto"/>
              <w:contextualSpacing/>
              <w:rPr>
                <w:rFonts w:eastAsia="Times New Roman"/>
                <w:color w:val="000000"/>
                <w:lang w:eastAsia="ru-RU"/>
              </w:rPr>
            </w:pPr>
            <w:r w:rsidRPr="00EA2FB8">
              <w:rPr>
                <w:rFonts w:eastAsia="Times New Roman"/>
                <w:color w:val="000000"/>
                <w:lang w:eastAsia="ru-RU"/>
              </w:rPr>
              <w:t>Ожидается значительное понижение концентрации рилпивирина в плазме крови.</w:t>
            </w:r>
          </w:p>
          <w:p w14:paraId="2ABBBFE7" w14:textId="77777777" w:rsidR="00E93C62" w:rsidRPr="00EA2FB8" w:rsidRDefault="00E93C62" w:rsidP="00EE7B20">
            <w:pPr>
              <w:spacing w:after="0" w:line="240" w:lineRule="auto"/>
              <w:contextualSpacing/>
              <w:rPr>
                <w:rFonts w:eastAsia="Times New Roman"/>
                <w:color w:val="000000"/>
                <w:lang w:eastAsia="ru-RU"/>
              </w:rPr>
            </w:pPr>
          </w:p>
          <w:p w14:paraId="7FBDCFF7" w14:textId="77777777" w:rsidR="00E93C62" w:rsidRPr="00EA2FB8" w:rsidRDefault="00E93C62" w:rsidP="00E93C62">
            <w:pPr>
              <w:spacing w:after="0" w:line="240" w:lineRule="auto"/>
              <w:contextualSpacing/>
              <w:rPr>
                <w:rFonts w:eastAsia="Times New Roman"/>
                <w:color w:val="000000"/>
                <w:lang w:eastAsia="ru-RU"/>
              </w:rPr>
            </w:pPr>
            <w:r w:rsidRPr="00EA2FB8">
              <w:rPr>
                <w:rFonts w:eastAsia="Times New Roman"/>
                <w:color w:val="000000"/>
                <w:lang w:eastAsia="ru-RU"/>
              </w:rPr>
              <w:t>(ингибирование изофермента CYP3A)</w:t>
            </w:r>
          </w:p>
        </w:tc>
        <w:tc>
          <w:tcPr>
            <w:tcW w:w="2113" w:type="pct"/>
            <w:tcBorders>
              <w:top w:val="nil"/>
              <w:left w:val="nil"/>
              <w:bottom w:val="single" w:sz="4" w:space="0" w:color="auto"/>
              <w:right w:val="single" w:sz="4" w:space="0" w:color="auto"/>
            </w:tcBorders>
            <w:shd w:val="clear" w:color="auto" w:fill="auto"/>
            <w:hideMark/>
          </w:tcPr>
          <w:p w14:paraId="2FE028C6" w14:textId="77777777" w:rsidR="008B19CE" w:rsidRPr="00EA2FB8" w:rsidRDefault="00E93C62"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По возможности следует назначать альтернативные препараты, например, азитромицин. </w:t>
            </w:r>
          </w:p>
        </w:tc>
      </w:tr>
      <w:tr w:rsidR="008B19CE" w:rsidRPr="00EA2FB8" w14:paraId="58ABA3BA"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32C8B3EF"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АНТИКОАГУЛЯНТЫ</w:t>
            </w:r>
          </w:p>
        </w:tc>
      </w:tr>
      <w:tr w:rsidR="008B19CE" w:rsidRPr="00EA2FB8" w14:paraId="280E3310" w14:textId="77777777" w:rsidTr="00070F8E">
        <w:trPr>
          <w:trHeight w:val="20"/>
        </w:trPr>
        <w:tc>
          <w:tcPr>
            <w:tcW w:w="1019" w:type="pct"/>
            <w:tcBorders>
              <w:top w:val="nil"/>
              <w:left w:val="single" w:sz="4" w:space="0" w:color="auto"/>
              <w:bottom w:val="nil"/>
              <w:right w:val="nil"/>
            </w:tcBorders>
            <w:shd w:val="clear" w:color="auto" w:fill="auto"/>
            <w:noWrap/>
            <w:hideMark/>
          </w:tcPr>
          <w:p w14:paraId="4BB4F07C" w14:textId="77777777" w:rsidR="008B19CE" w:rsidRPr="00EA2FB8" w:rsidRDefault="001D0642" w:rsidP="00EE7B20">
            <w:pPr>
              <w:spacing w:after="0" w:line="240" w:lineRule="auto"/>
              <w:contextualSpacing/>
              <w:rPr>
                <w:rFonts w:eastAsia="Times New Roman"/>
                <w:color w:val="000000"/>
                <w:lang w:eastAsia="ru-RU"/>
              </w:rPr>
            </w:pPr>
            <w:r w:rsidRPr="00EA2FB8">
              <w:rPr>
                <w:rFonts w:eastAsia="Times New Roman"/>
                <w:color w:val="000000"/>
                <w:lang w:eastAsia="ru-RU"/>
              </w:rPr>
              <w:t>Дабигатрана этексилат</w:t>
            </w:r>
          </w:p>
        </w:tc>
        <w:tc>
          <w:tcPr>
            <w:tcW w:w="1868" w:type="pct"/>
            <w:tcBorders>
              <w:top w:val="nil"/>
              <w:left w:val="single" w:sz="4" w:space="0" w:color="auto"/>
              <w:bottom w:val="single" w:sz="4" w:space="0" w:color="auto"/>
              <w:right w:val="single" w:sz="4" w:space="0" w:color="auto"/>
            </w:tcBorders>
            <w:shd w:val="clear" w:color="auto" w:fill="auto"/>
            <w:hideMark/>
          </w:tcPr>
          <w:p w14:paraId="777A9DAF" w14:textId="77777777" w:rsidR="008B19CE" w:rsidRPr="00EA2FB8" w:rsidRDefault="001D0642" w:rsidP="00EE7B20">
            <w:pPr>
              <w:spacing w:after="0" w:line="240" w:lineRule="auto"/>
              <w:contextualSpacing/>
              <w:rPr>
                <w:rFonts w:eastAsia="Times New Roman"/>
                <w:color w:val="000000"/>
                <w:lang w:eastAsia="ru-RU"/>
              </w:rPr>
            </w:pPr>
            <w:r w:rsidRPr="00EA2FB8">
              <w:rPr>
                <w:rFonts w:eastAsia="Times New Roman"/>
                <w:color w:val="000000"/>
                <w:lang w:eastAsia="ru-RU"/>
              </w:rPr>
              <w:t>Не изучалось.</w:t>
            </w:r>
          </w:p>
          <w:p w14:paraId="36003E35" w14:textId="77777777" w:rsidR="001D0642" w:rsidRPr="00EA2FB8" w:rsidRDefault="001D0642" w:rsidP="00EE7B20">
            <w:pPr>
              <w:spacing w:after="0" w:line="240" w:lineRule="auto"/>
              <w:contextualSpacing/>
              <w:rPr>
                <w:rFonts w:eastAsia="Times New Roman"/>
                <w:color w:val="000000"/>
                <w:lang w:eastAsia="ru-RU"/>
              </w:rPr>
            </w:pPr>
            <w:r w:rsidRPr="00EA2FB8">
              <w:rPr>
                <w:rFonts w:eastAsia="Times New Roman"/>
                <w:color w:val="000000"/>
                <w:lang w:eastAsia="ru-RU"/>
              </w:rPr>
              <w:t>Риск увеличения концентрации дабигатрана в плазме не может быть исключен.</w:t>
            </w:r>
          </w:p>
          <w:p w14:paraId="425F4601" w14:textId="77777777" w:rsidR="001D0642" w:rsidRPr="00EA2FB8" w:rsidRDefault="001D0642" w:rsidP="00EE7B20">
            <w:pPr>
              <w:spacing w:after="0" w:line="240" w:lineRule="auto"/>
              <w:contextualSpacing/>
              <w:rPr>
                <w:rFonts w:eastAsia="Times New Roman"/>
                <w:color w:val="000000"/>
                <w:lang w:eastAsia="ru-RU"/>
              </w:rPr>
            </w:pPr>
          </w:p>
          <w:p w14:paraId="5C0D6A88" w14:textId="77777777" w:rsidR="001D0642" w:rsidRPr="00EA2FB8" w:rsidRDefault="001D0642" w:rsidP="00EE7B20">
            <w:pPr>
              <w:spacing w:after="0" w:line="240" w:lineRule="auto"/>
              <w:contextualSpacing/>
              <w:rPr>
                <w:rFonts w:eastAsia="Times New Roman"/>
                <w:color w:val="000000"/>
                <w:lang w:eastAsia="ru-RU"/>
              </w:rPr>
            </w:pPr>
            <w:r w:rsidRPr="00EA2FB8">
              <w:rPr>
                <w:rFonts w:eastAsia="Times New Roman"/>
                <w:color w:val="000000"/>
                <w:lang w:eastAsia="ru-RU"/>
              </w:rPr>
              <w:t>(ингибирование изофермента CYP3A)</w:t>
            </w:r>
          </w:p>
        </w:tc>
        <w:tc>
          <w:tcPr>
            <w:tcW w:w="2113" w:type="pct"/>
            <w:tcBorders>
              <w:top w:val="nil"/>
              <w:left w:val="nil"/>
              <w:bottom w:val="single" w:sz="4" w:space="0" w:color="auto"/>
              <w:right w:val="single" w:sz="4" w:space="0" w:color="auto"/>
            </w:tcBorders>
            <w:shd w:val="clear" w:color="auto" w:fill="auto"/>
            <w:hideMark/>
          </w:tcPr>
          <w:p w14:paraId="09BCB8E7" w14:textId="77777777" w:rsidR="008B19CE" w:rsidRPr="00EA2FB8" w:rsidRDefault="00EA50E4" w:rsidP="00EA50E4">
            <w:pPr>
              <w:spacing w:after="0" w:line="240" w:lineRule="auto"/>
              <w:contextualSpacing/>
              <w:rPr>
                <w:rFonts w:eastAsia="Times New Roman"/>
                <w:color w:val="000000"/>
                <w:lang w:eastAsia="ru-RU"/>
              </w:rPr>
            </w:pPr>
            <w:r w:rsidRPr="00EA2FB8">
              <w:rPr>
                <w:rFonts w:eastAsia="Times New Roman"/>
                <w:color w:val="000000"/>
                <w:lang w:eastAsia="ru-RU"/>
              </w:rPr>
              <w:t>Рилпивирин следует применять с осторожностью одновременно с дабигатрана этексилатом.</w:t>
            </w:r>
          </w:p>
        </w:tc>
      </w:tr>
      <w:tr w:rsidR="008B19CE" w:rsidRPr="00EA2FB8" w14:paraId="2A58FA12"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43C9A8AE"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ПРОТИВОСУДОРОЖНЫЕ СРЕДСТВА</w:t>
            </w:r>
          </w:p>
        </w:tc>
      </w:tr>
      <w:tr w:rsidR="008B19CE" w:rsidRPr="00EA2FB8" w14:paraId="19C4F709"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327E5CBB" w14:textId="77777777" w:rsidR="008B19CE" w:rsidRPr="00EA2FB8" w:rsidRDefault="008B19CE" w:rsidP="00F93B96">
            <w:pPr>
              <w:spacing w:after="0" w:line="240" w:lineRule="auto"/>
              <w:contextualSpacing/>
              <w:rPr>
                <w:rFonts w:eastAsia="Times New Roman"/>
                <w:color w:val="000000"/>
                <w:lang w:eastAsia="ru-RU"/>
              </w:rPr>
            </w:pPr>
            <w:r w:rsidRPr="00EA2FB8">
              <w:rPr>
                <w:rFonts w:eastAsia="Times New Roman"/>
                <w:color w:val="000000"/>
                <w:lang w:eastAsia="ru-RU"/>
              </w:rPr>
              <w:t>Карбамазепин</w:t>
            </w:r>
            <w:r w:rsidR="00F93B96" w:rsidRPr="00EA2FB8">
              <w:rPr>
                <w:rFonts w:eastAsia="Times New Roman"/>
                <w:color w:val="000000"/>
                <w:lang w:eastAsia="ru-RU"/>
              </w:rPr>
              <w:br/>
              <w:t>Окскарбазепин</w:t>
            </w:r>
            <w:r w:rsidRPr="00EA2FB8">
              <w:rPr>
                <w:rFonts w:eastAsia="Times New Roman"/>
                <w:color w:val="000000"/>
                <w:lang w:eastAsia="ru-RU"/>
              </w:rPr>
              <w:br/>
              <w:t>Фенобарбитал</w:t>
            </w:r>
            <w:r w:rsidRPr="00EA2FB8">
              <w:rPr>
                <w:rFonts w:eastAsia="Times New Roman"/>
                <w:color w:val="000000"/>
                <w:lang w:eastAsia="ru-RU"/>
              </w:rPr>
              <w:br/>
              <w:t>Фенитоин</w:t>
            </w:r>
          </w:p>
        </w:tc>
        <w:tc>
          <w:tcPr>
            <w:tcW w:w="1868" w:type="pct"/>
            <w:tcBorders>
              <w:top w:val="nil"/>
              <w:left w:val="nil"/>
              <w:bottom w:val="single" w:sz="4" w:space="0" w:color="auto"/>
              <w:right w:val="single" w:sz="4" w:space="0" w:color="auto"/>
            </w:tcBorders>
            <w:shd w:val="clear" w:color="auto" w:fill="auto"/>
            <w:hideMark/>
          </w:tcPr>
          <w:p w14:paraId="34B843C2" w14:textId="77777777" w:rsidR="008B19CE" w:rsidRPr="00EA2FB8" w:rsidRDefault="00F93B96" w:rsidP="00F93B96">
            <w:pPr>
              <w:spacing w:after="0" w:line="240" w:lineRule="auto"/>
              <w:contextualSpacing/>
              <w:jc w:val="left"/>
              <w:rPr>
                <w:rFonts w:eastAsia="Times New Roman"/>
                <w:color w:val="000000"/>
                <w:lang w:eastAsia="ru-RU"/>
              </w:rPr>
            </w:pPr>
            <w:r w:rsidRPr="00EA2FB8">
              <w:rPr>
                <w:rFonts w:eastAsia="Times New Roman"/>
                <w:color w:val="000000"/>
                <w:lang w:eastAsia="ru-RU"/>
              </w:rPr>
              <w:t>Не изучалось.</w:t>
            </w:r>
            <w:r w:rsidRPr="00EA2FB8">
              <w:rPr>
                <w:rFonts w:eastAsia="Times New Roman"/>
                <w:color w:val="000000"/>
                <w:lang w:eastAsia="ru-RU"/>
              </w:rPr>
              <w:br/>
              <w:t>Ожидается значительное снижение концентрации рилпивирина (индукция изофермента CYP3A)</w:t>
            </w:r>
          </w:p>
        </w:tc>
        <w:tc>
          <w:tcPr>
            <w:tcW w:w="2113" w:type="pct"/>
            <w:tcBorders>
              <w:top w:val="nil"/>
              <w:left w:val="nil"/>
              <w:bottom w:val="single" w:sz="4" w:space="0" w:color="auto"/>
              <w:right w:val="single" w:sz="4" w:space="0" w:color="auto"/>
            </w:tcBorders>
            <w:shd w:val="clear" w:color="auto" w:fill="auto"/>
            <w:hideMark/>
          </w:tcPr>
          <w:p w14:paraId="1C0C2A71" w14:textId="77777777" w:rsidR="008B19CE" w:rsidRPr="00EA2FB8" w:rsidRDefault="00F93B96"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Применение препарата рилпивирина в комбинации с данными противосудорожными средствами противопоказано. </w:t>
            </w:r>
          </w:p>
        </w:tc>
      </w:tr>
      <w:tr w:rsidR="008B19CE" w:rsidRPr="00EA2FB8" w14:paraId="77CCD0DC"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3445E0C6"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ПРОТИВОГРИБКОВЫЕ СРЕДСТВА</w:t>
            </w:r>
          </w:p>
        </w:tc>
      </w:tr>
      <w:tr w:rsidR="00713C68" w:rsidRPr="00EA2FB8" w14:paraId="52779EED"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07758C53" w14:textId="77777777" w:rsidR="00713C68" w:rsidRPr="00EA2FB8" w:rsidRDefault="00713C68" w:rsidP="00EE7B20">
            <w:pPr>
              <w:spacing w:after="0" w:line="240" w:lineRule="auto"/>
              <w:contextualSpacing/>
              <w:rPr>
                <w:rFonts w:eastAsia="Times New Roman"/>
                <w:color w:val="000000"/>
                <w:lang w:eastAsia="ru-RU"/>
              </w:rPr>
            </w:pPr>
            <w:r w:rsidRPr="00EA2FB8">
              <w:rPr>
                <w:rFonts w:eastAsia="Times New Roman"/>
                <w:color w:val="000000"/>
                <w:lang w:eastAsia="ru-RU"/>
              </w:rPr>
              <w:t>Кетоконазол, 400 мг 1 раз в сутки</w:t>
            </w:r>
          </w:p>
        </w:tc>
        <w:tc>
          <w:tcPr>
            <w:tcW w:w="1868" w:type="pct"/>
            <w:tcBorders>
              <w:top w:val="nil"/>
              <w:left w:val="nil"/>
              <w:bottom w:val="single" w:sz="4" w:space="0" w:color="auto"/>
              <w:right w:val="single" w:sz="4" w:space="0" w:color="auto"/>
            </w:tcBorders>
            <w:shd w:val="clear" w:color="auto" w:fill="auto"/>
          </w:tcPr>
          <w:p w14:paraId="4394FE21" w14:textId="77777777" w:rsidR="00EF4728" w:rsidRPr="00EA2FB8" w:rsidRDefault="00713C68" w:rsidP="00713C68">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Кетоконазол</w:t>
            </w:r>
            <w:r w:rsidRPr="00EA2FB8">
              <w:rPr>
                <w:rFonts w:eastAsia="Times New Roman"/>
                <w:color w:val="000000"/>
                <w:lang w:eastAsia="ru-RU"/>
              </w:rPr>
              <w:br/>
              <w:t>AUC ↓ 24%</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 66%</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w:t>
            </w:r>
            <w:r w:rsidR="00EF4728" w:rsidRPr="00EA2FB8">
              <w:rPr>
                <w:rFonts w:eastAsia="Times New Roman"/>
                <w:color w:val="000000"/>
                <w:lang w:eastAsia="ru-RU"/>
              </w:rPr>
              <w:br/>
            </w:r>
            <w:r w:rsidR="00EF4728" w:rsidRPr="00EA2FB8">
              <w:rPr>
                <w:rFonts w:eastAsia="Times New Roman"/>
                <w:color w:val="000000"/>
                <w:lang w:eastAsia="ru-RU"/>
              </w:rPr>
              <w:br/>
              <w:t>(индукция изофермента CYP3A в связи с высокой дозой рилпивирина в исследовании)</w:t>
            </w:r>
          </w:p>
          <w:p w14:paraId="45E617BF" w14:textId="77777777" w:rsidR="00713C68" w:rsidRPr="00EA2FB8" w:rsidRDefault="00713C68" w:rsidP="00713C68">
            <w:pPr>
              <w:spacing w:after="0" w:line="240" w:lineRule="auto"/>
              <w:contextualSpacing/>
              <w:jc w:val="left"/>
              <w:rPr>
                <w:rFonts w:eastAsia="Times New Roman"/>
                <w:color w:val="000000"/>
                <w:lang w:eastAsia="ru-RU"/>
              </w:rPr>
            </w:pPr>
            <w:r w:rsidRPr="00EA2FB8">
              <w:rPr>
                <w:rFonts w:eastAsia="Times New Roman"/>
                <w:color w:val="000000"/>
                <w:lang w:eastAsia="ru-RU"/>
              </w:rPr>
              <w:br/>
            </w:r>
            <w:r w:rsidRPr="00EA2FB8">
              <w:rPr>
                <w:rFonts w:eastAsia="Times New Roman"/>
                <w:color w:val="000000"/>
                <w:u w:val="single"/>
                <w:lang w:eastAsia="ru-RU"/>
              </w:rPr>
              <w:t>Рилпивирин</w:t>
            </w:r>
            <w:r w:rsidRPr="00EA2FB8">
              <w:rPr>
                <w:rFonts w:eastAsia="Times New Roman"/>
                <w:color w:val="000000"/>
                <w:lang w:eastAsia="ru-RU"/>
              </w:rPr>
              <w:br/>
              <w:t>AUC ↑ 49%</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 76%</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30%</w:t>
            </w:r>
          </w:p>
          <w:p w14:paraId="2729D979" w14:textId="77777777" w:rsidR="00EF4728" w:rsidRPr="00EA2FB8" w:rsidRDefault="00EF4728" w:rsidP="00713C68">
            <w:pPr>
              <w:spacing w:after="0" w:line="240" w:lineRule="auto"/>
              <w:contextualSpacing/>
              <w:jc w:val="left"/>
              <w:rPr>
                <w:rFonts w:eastAsia="Times New Roman"/>
                <w:color w:val="000000"/>
                <w:lang w:eastAsia="ru-RU"/>
              </w:rPr>
            </w:pPr>
          </w:p>
          <w:p w14:paraId="0B88BDB1" w14:textId="77777777" w:rsidR="00EF4728" w:rsidRPr="00EA2FB8" w:rsidRDefault="00EF4728" w:rsidP="00EF4728">
            <w:pPr>
              <w:spacing w:after="0" w:line="240" w:lineRule="auto"/>
              <w:contextualSpacing/>
              <w:jc w:val="left"/>
              <w:rPr>
                <w:rFonts w:eastAsia="Times New Roman"/>
                <w:color w:val="000000"/>
                <w:u w:val="single"/>
                <w:lang w:eastAsia="ru-RU"/>
              </w:rPr>
            </w:pPr>
            <w:r w:rsidRPr="00EA2FB8">
              <w:rPr>
                <w:rFonts w:eastAsia="Times New Roman"/>
                <w:color w:val="000000"/>
                <w:lang w:eastAsia="ru-RU"/>
              </w:rPr>
              <w:t>(ингибирование изофермента CYP3A)</w:t>
            </w:r>
          </w:p>
        </w:tc>
        <w:tc>
          <w:tcPr>
            <w:tcW w:w="2113" w:type="pct"/>
            <w:tcBorders>
              <w:top w:val="nil"/>
              <w:left w:val="nil"/>
              <w:bottom w:val="single" w:sz="4" w:space="0" w:color="auto"/>
              <w:right w:val="single" w:sz="4" w:space="0" w:color="auto"/>
            </w:tcBorders>
            <w:shd w:val="clear" w:color="auto" w:fill="auto"/>
          </w:tcPr>
          <w:p w14:paraId="17E1F4C3" w14:textId="77777777" w:rsidR="00713C68" w:rsidRPr="00EA2FB8" w:rsidRDefault="00713C68" w:rsidP="00EE7B20">
            <w:pPr>
              <w:spacing w:after="0" w:line="240" w:lineRule="auto"/>
              <w:contextualSpacing/>
              <w:rPr>
                <w:rFonts w:eastAsia="Times New Roman"/>
                <w:color w:val="000000"/>
                <w:lang w:eastAsia="ru-RU"/>
              </w:rPr>
            </w:pPr>
            <w:r w:rsidRPr="00EA2FB8">
              <w:rPr>
                <w:rFonts w:eastAsia="Times New Roman"/>
                <w:color w:val="000000"/>
                <w:lang w:eastAsia="ru-RU"/>
              </w:rPr>
              <w:t>При одновременном применении рилпивирина в рекомендованной дозе 25 мг в сутки с кетоконазолом коррекции дозы не требуется.</w:t>
            </w:r>
          </w:p>
        </w:tc>
      </w:tr>
      <w:tr w:rsidR="008B19CE" w:rsidRPr="00EA2FB8" w14:paraId="25A54E47"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5218CBE1" w14:textId="77777777" w:rsidR="008B19CE" w:rsidRPr="00EA2FB8" w:rsidRDefault="008B19CE" w:rsidP="001945C7">
            <w:pPr>
              <w:spacing w:after="0" w:line="240" w:lineRule="auto"/>
              <w:contextualSpacing/>
              <w:rPr>
                <w:rFonts w:eastAsia="Times New Roman"/>
                <w:color w:val="000000"/>
                <w:lang w:eastAsia="ru-RU"/>
              </w:rPr>
            </w:pPr>
            <w:r w:rsidRPr="00EA2FB8">
              <w:rPr>
                <w:rFonts w:eastAsia="Times New Roman"/>
                <w:color w:val="000000"/>
                <w:lang w:eastAsia="ru-RU"/>
              </w:rPr>
              <w:t>Флуконазол</w:t>
            </w:r>
            <w:r w:rsidRPr="00EA2FB8">
              <w:rPr>
                <w:rFonts w:eastAsia="Times New Roman"/>
                <w:color w:val="000000"/>
                <w:lang w:eastAsia="ru-RU"/>
              </w:rPr>
              <w:br/>
            </w:r>
            <w:r w:rsidR="001945C7" w:rsidRPr="00EA2FB8">
              <w:rPr>
                <w:rFonts w:eastAsia="Times New Roman"/>
                <w:color w:val="000000"/>
                <w:lang w:eastAsia="ru-RU"/>
              </w:rPr>
              <w:t>Итраконазол</w:t>
            </w:r>
            <w:r w:rsidR="001945C7" w:rsidRPr="00EA2FB8">
              <w:rPr>
                <w:rFonts w:eastAsia="Times New Roman"/>
                <w:color w:val="000000"/>
                <w:lang w:eastAsia="ru-RU"/>
              </w:rPr>
              <w:br/>
              <w:t>Позаконазол</w:t>
            </w:r>
            <w:r w:rsidR="001945C7" w:rsidRPr="00EA2FB8">
              <w:rPr>
                <w:rFonts w:eastAsia="Times New Roman"/>
                <w:color w:val="000000"/>
                <w:lang w:eastAsia="ru-RU"/>
              </w:rPr>
              <w:br/>
              <w:t>Вориконазол</w:t>
            </w:r>
          </w:p>
        </w:tc>
        <w:tc>
          <w:tcPr>
            <w:tcW w:w="1868" w:type="pct"/>
            <w:tcBorders>
              <w:top w:val="nil"/>
              <w:left w:val="nil"/>
              <w:bottom w:val="single" w:sz="4" w:space="0" w:color="auto"/>
              <w:right w:val="single" w:sz="4" w:space="0" w:color="auto"/>
            </w:tcBorders>
            <w:shd w:val="clear" w:color="auto" w:fill="auto"/>
            <w:hideMark/>
          </w:tcPr>
          <w:p w14:paraId="1C525227" w14:textId="77777777" w:rsidR="008B19CE" w:rsidRPr="00EA2FB8" w:rsidRDefault="001945C7" w:rsidP="001945C7">
            <w:pPr>
              <w:spacing w:after="0" w:line="240" w:lineRule="auto"/>
              <w:contextualSpacing/>
              <w:rPr>
                <w:rFonts w:eastAsia="Times New Roman"/>
                <w:color w:val="000000"/>
                <w:lang w:eastAsia="ru-RU"/>
              </w:rPr>
            </w:pPr>
            <w:r w:rsidRPr="00EA2FB8">
              <w:rPr>
                <w:rFonts w:eastAsia="Times New Roman"/>
                <w:color w:val="000000"/>
                <w:lang w:eastAsia="ru-RU"/>
              </w:rPr>
              <w:t>Не изучалось.</w:t>
            </w:r>
          </w:p>
          <w:p w14:paraId="1D266CB9" w14:textId="77777777" w:rsidR="001945C7" w:rsidRPr="00EA2FB8" w:rsidRDefault="001945C7" w:rsidP="001945C7">
            <w:pPr>
              <w:spacing w:after="0" w:line="240" w:lineRule="auto"/>
              <w:contextualSpacing/>
              <w:rPr>
                <w:rFonts w:eastAsia="Times New Roman"/>
                <w:color w:val="000000"/>
                <w:lang w:eastAsia="ru-RU"/>
              </w:rPr>
            </w:pPr>
            <w:r w:rsidRPr="00EA2FB8">
              <w:rPr>
                <w:rFonts w:eastAsia="Times New Roman"/>
                <w:color w:val="000000"/>
                <w:lang w:eastAsia="ru-RU"/>
              </w:rPr>
              <w:t xml:space="preserve">При одновременном приеме препарата рилпивирина с противогрибковыми препаратами группы азолов может наблюдаться повышение концентрации рилпивирина в плазме крови. </w:t>
            </w:r>
          </w:p>
          <w:p w14:paraId="6625C4C7" w14:textId="77777777" w:rsidR="001945C7" w:rsidRPr="00EA2FB8" w:rsidRDefault="001945C7" w:rsidP="001945C7">
            <w:pPr>
              <w:spacing w:after="0" w:line="240" w:lineRule="auto"/>
              <w:contextualSpacing/>
              <w:rPr>
                <w:rFonts w:eastAsia="Times New Roman"/>
                <w:color w:val="000000"/>
                <w:lang w:eastAsia="ru-RU"/>
              </w:rPr>
            </w:pPr>
            <w:r w:rsidRPr="00EA2FB8">
              <w:rPr>
                <w:rFonts w:eastAsia="Times New Roman"/>
                <w:color w:val="000000"/>
                <w:lang w:eastAsia="ru-RU"/>
              </w:rPr>
              <w:t>(ингибирование изофермента CYP3A)</w:t>
            </w:r>
          </w:p>
        </w:tc>
        <w:tc>
          <w:tcPr>
            <w:tcW w:w="2113" w:type="pct"/>
            <w:tcBorders>
              <w:top w:val="nil"/>
              <w:left w:val="nil"/>
              <w:bottom w:val="single" w:sz="4" w:space="0" w:color="auto"/>
              <w:right w:val="single" w:sz="4" w:space="0" w:color="auto"/>
            </w:tcBorders>
            <w:shd w:val="clear" w:color="auto" w:fill="auto"/>
            <w:hideMark/>
          </w:tcPr>
          <w:p w14:paraId="51FB02C0" w14:textId="77777777" w:rsidR="008B19CE" w:rsidRPr="00EA2FB8" w:rsidRDefault="001945C7" w:rsidP="00EE7B20">
            <w:pPr>
              <w:spacing w:after="0" w:line="240" w:lineRule="auto"/>
              <w:contextualSpacing/>
              <w:rPr>
                <w:rFonts w:eastAsia="Times New Roman"/>
                <w:color w:val="000000"/>
                <w:lang w:eastAsia="ru-RU"/>
              </w:rPr>
            </w:pPr>
            <w:r w:rsidRPr="00EA2FB8">
              <w:rPr>
                <w:rFonts w:eastAsia="Times New Roman"/>
                <w:color w:val="000000"/>
                <w:lang w:eastAsia="ru-RU"/>
              </w:rPr>
              <w:t>Коррекция дозы не требуется.</w:t>
            </w:r>
          </w:p>
        </w:tc>
      </w:tr>
      <w:tr w:rsidR="008B19CE" w:rsidRPr="00EA2FB8" w14:paraId="36ECE9F1"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51B8BB0E"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ПРОТИВОТУБЕРКУЛЕЗНЫЕ ПРЕПАРАТЫ</w:t>
            </w:r>
          </w:p>
        </w:tc>
      </w:tr>
      <w:tr w:rsidR="008B19CE" w:rsidRPr="00EA2FB8" w14:paraId="2B672068"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39D7A4EF" w14:textId="77777777" w:rsidR="008B19CE" w:rsidRPr="00EA2FB8" w:rsidRDefault="008B19CE" w:rsidP="000E580E">
            <w:pPr>
              <w:spacing w:after="0" w:line="240" w:lineRule="auto"/>
              <w:contextualSpacing/>
              <w:rPr>
                <w:rFonts w:eastAsia="Times New Roman"/>
                <w:color w:val="000000"/>
                <w:lang w:eastAsia="ru-RU"/>
              </w:rPr>
            </w:pPr>
            <w:r w:rsidRPr="00EA2FB8">
              <w:rPr>
                <w:rFonts w:eastAsia="Times New Roman"/>
                <w:color w:val="000000"/>
                <w:lang w:eastAsia="ru-RU"/>
              </w:rPr>
              <w:t>Рифампицин</w:t>
            </w:r>
            <w:r w:rsidRPr="00EA2FB8">
              <w:rPr>
                <w:rFonts w:eastAsia="Times New Roman"/>
                <w:color w:val="000000"/>
                <w:lang w:eastAsia="ru-RU"/>
              </w:rPr>
              <w:br/>
            </w:r>
            <w:r w:rsidR="000E580E" w:rsidRPr="00EA2FB8">
              <w:rPr>
                <w:rFonts w:eastAsia="Times New Roman"/>
                <w:color w:val="000000"/>
                <w:lang w:eastAsia="ru-RU"/>
              </w:rPr>
              <w:t>600 мг 1 раз в сутки</w:t>
            </w:r>
          </w:p>
        </w:tc>
        <w:tc>
          <w:tcPr>
            <w:tcW w:w="1868" w:type="pct"/>
            <w:tcBorders>
              <w:top w:val="nil"/>
              <w:left w:val="nil"/>
              <w:bottom w:val="single" w:sz="4" w:space="0" w:color="auto"/>
              <w:right w:val="single" w:sz="4" w:space="0" w:color="auto"/>
            </w:tcBorders>
            <w:shd w:val="clear" w:color="auto" w:fill="auto"/>
            <w:hideMark/>
          </w:tcPr>
          <w:p w14:paraId="20DF2B42" w14:textId="77777777" w:rsidR="000E580E" w:rsidRPr="00EA2FB8" w:rsidRDefault="000E580E" w:rsidP="000E580E">
            <w:pPr>
              <w:spacing w:after="0" w:line="240" w:lineRule="auto"/>
              <w:contextualSpacing/>
              <w:jc w:val="left"/>
              <w:rPr>
                <w:rFonts w:eastAsia="Times New Roman"/>
                <w:color w:val="000000"/>
                <w:u w:val="single"/>
                <w:lang w:eastAsia="ru-RU"/>
              </w:rPr>
            </w:pPr>
            <w:r w:rsidRPr="00EA2FB8">
              <w:rPr>
                <w:rFonts w:eastAsia="Times New Roman"/>
                <w:color w:val="000000"/>
                <w:u w:val="single"/>
                <w:lang w:eastAsia="ru-RU"/>
              </w:rPr>
              <w:t>Рифампицин</w:t>
            </w:r>
            <w:r w:rsidRPr="00EA2FB8">
              <w:rPr>
                <w:rFonts w:eastAsia="Times New Roman"/>
                <w:color w:val="000000"/>
                <w:lang w:eastAsia="ru-RU"/>
              </w:rPr>
              <w:br/>
              <w:t>AUC ↔</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НП</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Pr="00EA2FB8">
              <w:rPr>
                <w:rFonts w:eastAsia="Times New Roman"/>
                <w:color w:val="000000"/>
                <w:lang w:eastAsia="ru-RU"/>
              </w:rPr>
              <w:br/>
            </w:r>
            <w:r w:rsidRPr="00EA2FB8">
              <w:rPr>
                <w:rFonts w:eastAsia="Times New Roman"/>
                <w:color w:val="000000"/>
                <w:u w:val="single"/>
                <w:lang w:eastAsia="ru-RU"/>
              </w:rPr>
              <w:t>25-О-дезацетилрифампицин</w:t>
            </w:r>
            <w:r w:rsidRPr="00EA2FB8">
              <w:rPr>
                <w:rFonts w:eastAsia="Times New Roman"/>
                <w:color w:val="000000"/>
                <w:lang w:eastAsia="ru-RU"/>
              </w:rPr>
              <w:br/>
              <w:t>AUC ↓ 80%</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60023B" w:rsidRPr="00EA2FB8">
              <w:rPr>
                <w:rFonts w:eastAsia="Times New Roman"/>
                <w:color w:val="000000"/>
                <w:lang w:eastAsia="ru-RU"/>
              </w:rPr>
              <w:t>↓ 89%</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60023B" w:rsidRPr="00EA2FB8">
              <w:rPr>
                <w:rFonts w:eastAsia="Times New Roman"/>
                <w:color w:val="000000"/>
                <w:lang w:eastAsia="ru-RU"/>
              </w:rPr>
              <w:t>↓ 69%</w:t>
            </w:r>
            <w:r w:rsidRPr="00EA2FB8">
              <w:rPr>
                <w:rFonts w:eastAsia="Times New Roman"/>
                <w:color w:val="000000"/>
                <w:lang w:eastAsia="ru-RU"/>
              </w:rPr>
              <w:br/>
            </w:r>
          </w:p>
          <w:p w14:paraId="2C8B52ED" w14:textId="77777777" w:rsidR="008B19CE" w:rsidRPr="00EA2FB8" w:rsidRDefault="000E580E" w:rsidP="00EE7B20">
            <w:pPr>
              <w:spacing w:after="0" w:line="240" w:lineRule="auto"/>
              <w:contextualSpacing/>
              <w:rPr>
                <w:rFonts w:eastAsia="Times New Roman"/>
                <w:color w:val="000000"/>
                <w:lang w:eastAsia="ru-RU"/>
              </w:rPr>
            </w:pPr>
            <w:r w:rsidRPr="00EA2FB8">
              <w:rPr>
                <w:rFonts w:eastAsia="Times New Roman"/>
                <w:color w:val="000000"/>
                <w:lang w:eastAsia="ru-RU"/>
              </w:rPr>
              <w:t>(индукция изофермента CYP3A)</w:t>
            </w:r>
          </w:p>
        </w:tc>
        <w:tc>
          <w:tcPr>
            <w:tcW w:w="2113" w:type="pct"/>
            <w:tcBorders>
              <w:top w:val="nil"/>
              <w:left w:val="nil"/>
              <w:bottom w:val="single" w:sz="4" w:space="0" w:color="auto"/>
              <w:right w:val="single" w:sz="4" w:space="0" w:color="auto"/>
            </w:tcBorders>
            <w:shd w:val="clear" w:color="auto" w:fill="auto"/>
            <w:hideMark/>
          </w:tcPr>
          <w:p w14:paraId="77F920AA" w14:textId="77777777" w:rsidR="008B19CE" w:rsidRPr="00EA2FB8" w:rsidRDefault="000E580E" w:rsidP="00EE7B20">
            <w:pPr>
              <w:spacing w:after="0" w:line="240" w:lineRule="auto"/>
              <w:contextualSpacing/>
              <w:rPr>
                <w:rFonts w:eastAsia="Times New Roman"/>
                <w:color w:val="000000"/>
                <w:lang w:eastAsia="ru-RU"/>
              </w:rPr>
            </w:pPr>
            <w:r w:rsidRPr="00EA2FB8">
              <w:rPr>
                <w:rFonts w:eastAsia="Times New Roman"/>
                <w:color w:val="000000"/>
                <w:lang w:eastAsia="ru-RU"/>
              </w:rPr>
              <w:t>Применение рилпивирина в комбинации с рифампицином противопоказано, так как это может привести к утрате терапевтического эффекта рилпивирина</w:t>
            </w:r>
          </w:p>
        </w:tc>
      </w:tr>
      <w:tr w:rsidR="008B19CE" w:rsidRPr="00EA2FB8" w14:paraId="10C6CD96"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2E52F8FE" w14:textId="77777777" w:rsidR="008B19CE" w:rsidRPr="00EA2FB8" w:rsidRDefault="008B19CE" w:rsidP="00EE7B20">
            <w:pPr>
              <w:spacing w:after="0" w:line="240" w:lineRule="auto"/>
              <w:contextualSpacing/>
              <w:rPr>
                <w:rFonts w:eastAsia="Times New Roman"/>
                <w:color w:val="000000"/>
                <w:lang w:eastAsia="ru-RU"/>
              </w:rPr>
            </w:pPr>
            <w:r w:rsidRPr="00EA2FB8">
              <w:rPr>
                <w:rFonts w:eastAsia="Times New Roman"/>
                <w:color w:val="000000"/>
                <w:lang w:eastAsia="ru-RU"/>
              </w:rPr>
              <w:t>Рифабутин</w:t>
            </w:r>
            <w:r w:rsidRPr="00EA2FB8">
              <w:rPr>
                <w:rFonts w:eastAsia="Times New Roman"/>
                <w:color w:val="000000"/>
                <w:lang w:eastAsia="ru-RU"/>
              </w:rPr>
              <w:br/>
              <w:t>300 мг 1 раза в сутки</w:t>
            </w:r>
          </w:p>
          <w:p w14:paraId="4026FF7E" w14:textId="77777777" w:rsidR="000E580E" w:rsidRPr="00EA2FB8" w:rsidRDefault="000E580E" w:rsidP="00EE7B20">
            <w:pPr>
              <w:spacing w:after="0" w:line="240" w:lineRule="auto"/>
              <w:contextualSpacing/>
              <w:rPr>
                <w:rFonts w:eastAsia="Times New Roman"/>
                <w:color w:val="000000"/>
                <w:lang w:eastAsia="ru-RU"/>
              </w:rPr>
            </w:pPr>
          </w:p>
          <w:p w14:paraId="332448BC" w14:textId="77777777" w:rsidR="000E580E" w:rsidRPr="00EA2FB8" w:rsidRDefault="000E580E" w:rsidP="00EE7B20">
            <w:pPr>
              <w:spacing w:after="0" w:line="240" w:lineRule="auto"/>
              <w:contextualSpacing/>
              <w:rPr>
                <w:rFonts w:eastAsia="Times New Roman"/>
                <w:color w:val="000000"/>
                <w:lang w:eastAsia="ru-RU"/>
              </w:rPr>
            </w:pPr>
          </w:p>
          <w:p w14:paraId="12072479" w14:textId="77777777" w:rsidR="000E580E" w:rsidRPr="00EA2FB8" w:rsidRDefault="000E580E" w:rsidP="00EE7B20">
            <w:pPr>
              <w:spacing w:after="0" w:line="240" w:lineRule="auto"/>
              <w:contextualSpacing/>
              <w:rPr>
                <w:rFonts w:eastAsia="Times New Roman"/>
                <w:color w:val="000000"/>
                <w:lang w:eastAsia="ru-RU"/>
              </w:rPr>
            </w:pPr>
          </w:p>
          <w:p w14:paraId="370EF712" w14:textId="77777777" w:rsidR="000E580E" w:rsidRPr="00EA2FB8" w:rsidRDefault="000E580E" w:rsidP="00EE7B20">
            <w:pPr>
              <w:spacing w:after="0" w:line="240" w:lineRule="auto"/>
              <w:contextualSpacing/>
              <w:rPr>
                <w:rFonts w:eastAsia="Times New Roman"/>
                <w:color w:val="000000"/>
                <w:lang w:eastAsia="ru-RU"/>
              </w:rPr>
            </w:pPr>
          </w:p>
          <w:p w14:paraId="54294175" w14:textId="77777777" w:rsidR="000E580E" w:rsidRPr="00EA2FB8" w:rsidRDefault="000E580E" w:rsidP="00EE7B20">
            <w:pPr>
              <w:spacing w:after="0" w:line="240" w:lineRule="auto"/>
              <w:contextualSpacing/>
              <w:rPr>
                <w:rFonts w:eastAsia="Times New Roman"/>
                <w:color w:val="000000"/>
                <w:lang w:eastAsia="ru-RU"/>
              </w:rPr>
            </w:pPr>
          </w:p>
          <w:p w14:paraId="4DC11020" w14:textId="77777777" w:rsidR="000E580E" w:rsidRPr="00EA2FB8" w:rsidRDefault="000E580E" w:rsidP="00EE7B20">
            <w:pPr>
              <w:spacing w:after="0" w:line="240" w:lineRule="auto"/>
              <w:contextualSpacing/>
              <w:rPr>
                <w:rFonts w:eastAsia="Times New Roman"/>
                <w:color w:val="000000"/>
                <w:lang w:eastAsia="ru-RU"/>
              </w:rPr>
            </w:pPr>
          </w:p>
          <w:p w14:paraId="029487AD" w14:textId="77777777" w:rsidR="000E580E" w:rsidRPr="00EA2FB8" w:rsidRDefault="000E580E" w:rsidP="00EE7B20">
            <w:pPr>
              <w:spacing w:after="0" w:line="240" w:lineRule="auto"/>
              <w:contextualSpacing/>
              <w:rPr>
                <w:rFonts w:eastAsia="Times New Roman"/>
                <w:color w:val="000000"/>
                <w:lang w:eastAsia="ru-RU"/>
              </w:rPr>
            </w:pPr>
            <w:r w:rsidRPr="00EA2FB8">
              <w:rPr>
                <w:rFonts w:eastAsia="Times New Roman"/>
                <w:color w:val="000000"/>
                <w:lang w:eastAsia="ru-RU"/>
              </w:rPr>
              <w:t>300 мг 1 раза в сутки (+ 25 мг рилпивирина 1 раз в день)</w:t>
            </w:r>
          </w:p>
          <w:p w14:paraId="1725A87B" w14:textId="77777777" w:rsidR="000E580E" w:rsidRPr="00EA2FB8" w:rsidRDefault="000E580E" w:rsidP="00EE7B20">
            <w:pPr>
              <w:spacing w:after="0" w:line="240" w:lineRule="auto"/>
              <w:contextualSpacing/>
              <w:rPr>
                <w:rFonts w:eastAsia="Times New Roman"/>
                <w:color w:val="000000"/>
                <w:lang w:eastAsia="ru-RU"/>
              </w:rPr>
            </w:pPr>
          </w:p>
          <w:p w14:paraId="1ABD25BE" w14:textId="77777777" w:rsidR="000E580E" w:rsidRPr="00EA2FB8" w:rsidRDefault="000E580E" w:rsidP="000E580E">
            <w:pPr>
              <w:spacing w:after="0" w:line="240" w:lineRule="auto"/>
              <w:contextualSpacing/>
              <w:rPr>
                <w:rFonts w:eastAsia="Times New Roman"/>
                <w:color w:val="000000"/>
                <w:lang w:eastAsia="ru-RU"/>
              </w:rPr>
            </w:pPr>
            <w:r w:rsidRPr="00EA2FB8">
              <w:rPr>
                <w:rFonts w:eastAsia="Times New Roman"/>
                <w:color w:val="000000"/>
                <w:lang w:eastAsia="ru-RU"/>
              </w:rPr>
              <w:t>300 мг 1 раза в сутки (+ 50 мг рилпивирина 1 раз в день)</w:t>
            </w:r>
          </w:p>
        </w:tc>
        <w:tc>
          <w:tcPr>
            <w:tcW w:w="1868" w:type="pct"/>
            <w:tcBorders>
              <w:top w:val="nil"/>
              <w:left w:val="nil"/>
              <w:bottom w:val="single" w:sz="4" w:space="0" w:color="auto"/>
              <w:right w:val="single" w:sz="4" w:space="0" w:color="auto"/>
            </w:tcBorders>
            <w:shd w:val="clear" w:color="auto" w:fill="auto"/>
            <w:hideMark/>
          </w:tcPr>
          <w:p w14:paraId="655DB733" w14:textId="77777777" w:rsidR="000E580E" w:rsidRPr="00EA2FB8" w:rsidRDefault="008B19CE" w:rsidP="000E580E">
            <w:pPr>
              <w:spacing w:after="0" w:line="240" w:lineRule="auto"/>
              <w:contextualSpacing/>
              <w:jc w:val="left"/>
              <w:rPr>
                <w:rFonts w:eastAsia="Times New Roman"/>
                <w:color w:val="000000"/>
                <w:u w:val="single"/>
                <w:lang w:eastAsia="ru-RU"/>
              </w:rPr>
            </w:pPr>
            <w:r w:rsidRPr="00EA2FB8">
              <w:rPr>
                <w:rFonts w:eastAsia="Times New Roman"/>
                <w:color w:val="000000"/>
                <w:u w:val="single"/>
                <w:lang w:eastAsia="ru-RU"/>
              </w:rPr>
              <w:t>Рифабутин</w:t>
            </w:r>
            <w:r w:rsidRPr="00EA2FB8">
              <w:rPr>
                <w:rFonts w:eastAsia="Times New Roman"/>
                <w:color w:val="000000"/>
                <w:lang w:eastAsia="ru-RU"/>
              </w:rPr>
              <w:br/>
              <w:t xml:space="preserve">AUC </w:t>
            </w:r>
            <w:r w:rsidR="000E580E"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0E580E"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0E580E" w:rsidRPr="00EA2FB8">
              <w:rPr>
                <w:rFonts w:eastAsia="Times New Roman"/>
                <w:color w:val="000000"/>
                <w:lang w:eastAsia="ru-RU"/>
              </w:rPr>
              <w:t>↔</w:t>
            </w:r>
            <w:r w:rsidRPr="00EA2FB8">
              <w:rPr>
                <w:rFonts w:eastAsia="Times New Roman"/>
                <w:color w:val="000000"/>
                <w:lang w:eastAsia="ru-RU"/>
              </w:rPr>
              <w:br/>
            </w:r>
            <w:r w:rsidRPr="00EA2FB8">
              <w:rPr>
                <w:rFonts w:eastAsia="Times New Roman"/>
                <w:color w:val="000000"/>
                <w:u w:val="single"/>
                <w:lang w:eastAsia="ru-RU"/>
              </w:rPr>
              <w:t>25-О-дезацетилрифабутин</w:t>
            </w:r>
            <w:r w:rsidRPr="00EA2FB8">
              <w:rPr>
                <w:rFonts w:eastAsia="Times New Roman"/>
                <w:color w:val="000000"/>
                <w:lang w:eastAsia="ru-RU"/>
              </w:rPr>
              <w:br/>
              <w:t xml:space="preserve">AUC </w:t>
            </w:r>
            <w:r w:rsidR="000E580E"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0E580E"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0E580E" w:rsidRPr="00EA2FB8">
              <w:rPr>
                <w:rFonts w:eastAsia="Times New Roman"/>
                <w:color w:val="000000"/>
                <w:lang w:eastAsia="ru-RU"/>
              </w:rPr>
              <w:t>↔</w:t>
            </w:r>
            <w:r w:rsidRPr="00EA2FB8">
              <w:rPr>
                <w:rFonts w:eastAsia="Times New Roman"/>
                <w:color w:val="000000"/>
                <w:lang w:eastAsia="ru-RU"/>
              </w:rPr>
              <w:br/>
            </w:r>
          </w:p>
          <w:p w14:paraId="5749FCD0" w14:textId="77777777" w:rsidR="008B19CE" w:rsidRPr="00EA2FB8" w:rsidRDefault="000E580E" w:rsidP="000E580E">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Рилпивирин</w:t>
            </w:r>
            <w:r w:rsidR="008B19CE" w:rsidRPr="00EA2FB8">
              <w:rPr>
                <w:rFonts w:eastAsia="Times New Roman"/>
                <w:color w:val="000000"/>
                <w:lang w:eastAsia="ru-RU"/>
              </w:rPr>
              <w:br/>
              <w:t xml:space="preserve">AUC ↓ </w:t>
            </w:r>
            <w:r w:rsidRPr="00EA2FB8">
              <w:rPr>
                <w:rFonts w:eastAsia="Times New Roman"/>
                <w:color w:val="000000"/>
                <w:lang w:eastAsia="ru-RU"/>
              </w:rPr>
              <w:t>42%</w:t>
            </w:r>
            <w:r w:rsidR="008B19CE" w:rsidRPr="00EA2FB8">
              <w:rPr>
                <w:rFonts w:eastAsia="Times New Roman"/>
                <w:color w:val="000000"/>
                <w:lang w:eastAsia="ru-RU"/>
              </w:rPr>
              <w:br/>
              <w:t>C</w:t>
            </w:r>
            <w:r w:rsidR="008B19CE" w:rsidRPr="00EA2FB8">
              <w:rPr>
                <w:rFonts w:eastAsia="Times New Roman"/>
                <w:color w:val="000000"/>
                <w:vertAlign w:val="subscript"/>
                <w:lang w:eastAsia="ru-RU"/>
              </w:rPr>
              <w:t>min</w:t>
            </w:r>
            <w:r w:rsidR="008B19CE" w:rsidRPr="00EA2FB8">
              <w:rPr>
                <w:rFonts w:eastAsia="Times New Roman"/>
                <w:color w:val="000000"/>
                <w:lang w:eastAsia="ru-RU"/>
              </w:rPr>
              <w:t xml:space="preserve"> ↓ </w:t>
            </w:r>
            <w:r w:rsidRPr="00EA2FB8">
              <w:rPr>
                <w:rFonts w:eastAsia="Times New Roman"/>
                <w:color w:val="000000"/>
                <w:lang w:eastAsia="ru-RU"/>
              </w:rPr>
              <w:t>48%</w:t>
            </w:r>
            <w:r w:rsidR="008B19CE" w:rsidRPr="00EA2FB8">
              <w:rPr>
                <w:rFonts w:eastAsia="Times New Roman"/>
                <w:color w:val="000000"/>
                <w:lang w:eastAsia="ru-RU"/>
              </w:rPr>
              <w:br/>
              <w:t>C</w:t>
            </w:r>
            <w:r w:rsidR="008B19CE" w:rsidRPr="00EA2FB8">
              <w:rPr>
                <w:rFonts w:eastAsia="Times New Roman"/>
                <w:color w:val="000000"/>
                <w:vertAlign w:val="subscript"/>
                <w:lang w:eastAsia="ru-RU"/>
              </w:rPr>
              <w:t>max</w:t>
            </w:r>
            <w:r w:rsidR="008B19CE" w:rsidRPr="00EA2FB8">
              <w:rPr>
                <w:rFonts w:eastAsia="Times New Roman"/>
                <w:color w:val="000000"/>
                <w:lang w:eastAsia="ru-RU"/>
              </w:rPr>
              <w:t xml:space="preserve"> ↓ </w:t>
            </w:r>
            <w:r w:rsidRPr="00EA2FB8">
              <w:rPr>
                <w:rFonts w:eastAsia="Times New Roman"/>
                <w:color w:val="000000"/>
                <w:lang w:eastAsia="ru-RU"/>
              </w:rPr>
              <w:t>31%</w:t>
            </w:r>
          </w:p>
          <w:p w14:paraId="4C7496DF" w14:textId="77777777" w:rsidR="000E580E" w:rsidRPr="00EA2FB8" w:rsidRDefault="000E580E" w:rsidP="000E580E">
            <w:pPr>
              <w:spacing w:after="0" w:line="240" w:lineRule="auto"/>
              <w:contextualSpacing/>
              <w:jc w:val="left"/>
              <w:rPr>
                <w:rFonts w:eastAsia="Times New Roman"/>
                <w:color w:val="000000"/>
                <w:lang w:eastAsia="ru-RU"/>
              </w:rPr>
            </w:pPr>
          </w:p>
          <w:p w14:paraId="2FCCC4A6" w14:textId="77777777" w:rsidR="000E580E" w:rsidRPr="00EA2FB8" w:rsidRDefault="000E580E" w:rsidP="000E580E">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Рилпивирин</w:t>
            </w:r>
          </w:p>
          <w:p w14:paraId="5DA0F3C3" w14:textId="77777777" w:rsidR="000E580E" w:rsidRPr="00EA2FB8" w:rsidRDefault="000E580E" w:rsidP="000E580E">
            <w:pPr>
              <w:spacing w:after="0" w:line="240" w:lineRule="auto"/>
              <w:contextualSpacing/>
              <w:jc w:val="left"/>
              <w:rPr>
                <w:rFonts w:eastAsia="Times New Roman"/>
                <w:color w:val="000000"/>
                <w:lang w:eastAsia="ru-RU"/>
              </w:rPr>
            </w:pPr>
            <w:r w:rsidRPr="00EA2FB8">
              <w:rPr>
                <w:rFonts w:eastAsia="Times New Roman"/>
                <w:color w:val="000000"/>
                <w:lang w:eastAsia="ru-RU"/>
              </w:rPr>
              <w:t>AUC ↑ 16%</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43%</w:t>
            </w:r>
          </w:p>
          <w:p w14:paraId="02B4696B" w14:textId="77777777" w:rsidR="000E580E" w:rsidRPr="00EA2FB8" w:rsidRDefault="000E580E" w:rsidP="000E580E">
            <w:pPr>
              <w:spacing w:after="0" w:line="240" w:lineRule="auto"/>
              <w:contextualSpacing/>
              <w:jc w:val="left"/>
              <w:rPr>
                <w:rFonts w:eastAsia="Times New Roman"/>
                <w:color w:val="000000"/>
                <w:lang w:eastAsia="ru-RU"/>
              </w:rPr>
            </w:pPr>
          </w:p>
          <w:p w14:paraId="5E3CDEB9" w14:textId="77777777" w:rsidR="000E580E" w:rsidRPr="00EA2FB8" w:rsidRDefault="000E580E" w:rsidP="000E580E">
            <w:pPr>
              <w:spacing w:after="0" w:line="240" w:lineRule="auto"/>
              <w:contextualSpacing/>
              <w:jc w:val="left"/>
              <w:rPr>
                <w:rFonts w:eastAsia="Times New Roman"/>
                <w:color w:val="000000"/>
                <w:lang w:eastAsia="ru-RU"/>
              </w:rPr>
            </w:pPr>
            <w:r w:rsidRPr="00EA2FB8">
              <w:rPr>
                <w:rFonts w:eastAsia="Times New Roman"/>
                <w:color w:val="000000"/>
                <w:lang w:eastAsia="ru-RU"/>
              </w:rPr>
              <w:t>(индукция изофермента CYP3A)</w:t>
            </w:r>
          </w:p>
        </w:tc>
        <w:tc>
          <w:tcPr>
            <w:tcW w:w="2113" w:type="pct"/>
            <w:tcBorders>
              <w:top w:val="nil"/>
              <w:left w:val="nil"/>
              <w:bottom w:val="single" w:sz="4" w:space="0" w:color="auto"/>
              <w:right w:val="single" w:sz="4" w:space="0" w:color="auto"/>
            </w:tcBorders>
            <w:shd w:val="clear" w:color="auto" w:fill="auto"/>
            <w:hideMark/>
          </w:tcPr>
          <w:p w14:paraId="60394988" w14:textId="77777777" w:rsidR="008B19CE" w:rsidRPr="00EA2FB8" w:rsidRDefault="000E580E"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При одновременном применении рилпивирина с рифабутином доза рилпивирина должна быть повышена с 25 мг до 50 мг один раз в сутки. При отмене терапии рифабутином доза препарата рилпивирин должна быть снижена до 25 мг один раз в сутки. </w:t>
            </w:r>
          </w:p>
        </w:tc>
      </w:tr>
      <w:tr w:rsidR="000E580E" w:rsidRPr="00EA2FB8" w14:paraId="76F79FE2"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35C9AB8A" w14:textId="77777777" w:rsidR="000E580E" w:rsidRPr="00EA2FB8" w:rsidRDefault="00D60864" w:rsidP="00EE7B20">
            <w:pPr>
              <w:spacing w:after="0" w:line="240" w:lineRule="auto"/>
              <w:contextualSpacing/>
              <w:rPr>
                <w:rFonts w:eastAsia="Times New Roman"/>
                <w:color w:val="000000"/>
                <w:lang w:eastAsia="ru-RU"/>
              </w:rPr>
            </w:pPr>
            <w:r w:rsidRPr="00EA2FB8">
              <w:rPr>
                <w:rFonts w:eastAsia="Times New Roman"/>
                <w:color w:val="000000"/>
                <w:lang w:eastAsia="ru-RU"/>
              </w:rPr>
              <w:t>Рифаментин</w:t>
            </w:r>
          </w:p>
        </w:tc>
        <w:tc>
          <w:tcPr>
            <w:tcW w:w="1868" w:type="pct"/>
            <w:tcBorders>
              <w:top w:val="nil"/>
              <w:left w:val="nil"/>
              <w:bottom w:val="single" w:sz="4" w:space="0" w:color="auto"/>
              <w:right w:val="single" w:sz="4" w:space="0" w:color="auto"/>
            </w:tcBorders>
            <w:shd w:val="clear" w:color="auto" w:fill="auto"/>
          </w:tcPr>
          <w:p w14:paraId="14C6A1E1" w14:textId="77777777" w:rsidR="00D60864" w:rsidRPr="00EA2FB8" w:rsidRDefault="00D60864" w:rsidP="000E580E">
            <w:pPr>
              <w:spacing w:after="0" w:line="240" w:lineRule="auto"/>
              <w:contextualSpacing/>
              <w:jc w:val="left"/>
              <w:rPr>
                <w:rFonts w:eastAsia="Times New Roman"/>
                <w:color w:val="000000"/>
                <w:lang w:eastAsia="ru-RU"/>
              </w:rPr>
            </w:pPr>
            <w:r w:rsidRPr="00EA2FB8">
              <w:rPr>
                <w:rFonts w:eastAsia="Times New Roman"/>
                <w:color w:val="000000"/>
                <w:lang w:eastAsia="ru-RU"/>
              </w:rPr>
              <w:t>Не изучалось.</w:t>
            </w:r>
          </w:p>
          <w:p w14:paraId="233CF8ED" w14:textId="77777777" w:rsidR="00D60864" w:rsidRPr="00EA2FB8" w:rsidRDefault="00D60864" w:rsidP="000E580E">
            <w:pPr>
              <w:spacing w:after="0" w:line="240" w:lineRule="auto"/>
              <w:contextualSpacing/>
              <w:jc w:val="left"/>
              <w:rPr>
                <w:rFonts w:eastAsia="Times New Roman"/>
                <w:color w:val="000000"/>
                <w:lang w:eastAsia="ru-RU"/>
              </w:rPr>
            </w:pPr>
            <w:r w:rsidRPr="00EA2FB8">
              <w:rPr>
                <w:rFonts w:eastAsia="Times New Roman"/>
                <w:color w:val="000000"/>
                <w:lang w:eastAsia="ru-RU"/>
              </w:rPr>
              <w:t>Ожидается значительное понижение концентрации рилпивирина в плазме крови.</w:t>
            </w:r>
          </w:p>
          <w:p w14:paraId="75265ACF" w14:textId="77777777" w:rsidR="00D60864" w:rsidRPr="00EA2FB8" w:rsidRDefault="00D60864" w:rsidP="000E580E">
            <w:pPr>
              <w:spacing w:after="0" w:line="240" w:lineRule="auto"/>
              <w:contextualSpacing/>
              <w:jc w:val="left"/>
              <w:rPr>
                <w:rFonts w:eastAsia="Times New Roman"/>
                <w:color w:val="000000"/>
                <w:u w:val="single"/>
                <w:lang w:eastAsia="ru-RU"/>
              </w:rPr>
            </w:pPr>
          </w:p>
          <w:p w14:paraId="5B76B8AD" w14:textId="77777777" w:rsidR="00D60864" w:rsidRPr="00EA2FB8" w:rsidRDefault="00D60864" w:rsidP="000E580E">
            <w:pPr>
              <w:spacing w:after="0" w:line="240" w:lineRule="auto"/>
              <w:contextualSpacing/>
              <w:jc w:val="left"/>
              <w:rPr>
                <w:rFonts w:eastAsia="Times New Roman"/>
                <w:color w:val="000000"/>
                <w:u w:val="single"/>
                <w:lang w:eastAsia="ru-RU"/>
              </w:rPr>
            </w:pPr>
            <w:r w:rsidRPr="00EA2FB8">
              <w:rPr>
                <w:rFonts w:eastAsia="Times New Roman"/>
                <w:color w:val="000000"/>
                <w:lang w:eastAsia="ru-RU"/>
              </w:rPr>
              <w:t>(индукция изофермента CYP3A)</w:t>
            </w:r>
          </w:p>
        </w:tc>
        <w:tc>
          <w:tcPr>
            <w:tcW w:w="2113" w:type="pct"/>
            <w:tcBorders>
              <w:top w:val="nil"/>
              <w:left w:val="nil"/>
              <w:bottom w:val="single" w:sz="4" w:space="0" w:color="auto"/>
              <w:right w:val="single" w:sz="4" w:space="0" w:color="auto"/>
            </w:tcBorders>
            <w:shd w:val="clear" w:color="auto" w:fill="auto"/>
          </w:tcPr>
          <w:p w14:paraId="749799E3" w14:textId="77777777" w:rsidR="000E580E" w:rsidRPr="00EA2FB8" w:rsidRDefault="00D60864"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Применение рилпивирина в комбинации с рифапентином противопоказано, так как это может привести к утрате терапевтического эффекта рилпивирина. </w:t>
            </w:r>
          </w:p>
        </w:tc>
      </w:tr>
      <w:tr w:rsidR="008B19CE" w:rsidRPr="00EA2FB8" w14:paraId="491E87E0"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14BD9C36"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ГЛЮКОКОРТИКОСТЕРОИДЫ</w:t>
            </w:r>
          </w:p>
        </w:tc>
      </w:tr>
      <w:tr w:rsidR="008B19CE" w:rsidRPr="00EA2FB8" w14:paraId="51D06144"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334F886C" w14:textId="77777777" w:rsidR="008B19CE" w:rsidRPr="00EA2FB8" w:rsidRDefault="008B19CE" w:rsidP="00EE7B20">
            <w:pPr>
              <w:spacing w:after="0" w:line="240" w:lineRule="auto"/>
              <w:contextualSpacing/>
              <w:rPr>
                <w:rFonts w:eastAsia="Times New Roman"/>
                <w:color w:val="000000"/>
                <w:lang w:eastAsia="ru-RU"/>
              </w:rPr>
            </w:pPr>
            <w:r w:rsidRPr="00EA2FB8">
              <w:rPr>
                <w:rFonts w:eastAsia="Times New Roman"/>
                <w:color w:val="000000"/>
                <w:lang w:eastAsia="ru-RU"/>
              </w:rPr>
              <w:t>Дексаметазон</w:t>
            </w:r>
            <w:r w:rsidRPr="00EA2FB8">
              <w:rPr>
                <w:rFonts w:eastAsia="Times New Roman"/>
                <w:color w:val="000000"/>
                <w:lang w:eastAsia="ru-RU"/>
              </w:rPr>
              <w:br/>
              <w:t>(системно</w:t>
            </w:r>
            <w:r w:rsidR="008E0408" w:rsidRPr="00EA2FB8">
              <w:rPr>
                <w:rFonts w:eastAsia="Times New Roman"/>
                <w:color w:val="000000"/>
                <w:lang w:eastAsia="ru-RU"/>
              </w:rPr>
              <w:t>, кроме однократного применения</w:t>
            </w:r>
            <w:r w:rsidRPr="00EA2FB8">
              <w:rPr>
                <w:rFonts w:eastAsia="Times New Roman"/>
                <w:color w:val="000000"/>
                <w:lang w:eastAsia="ru-RU"/>
              </w:rPr>
              <w:t>)</w:t>
            </w:r>
          </w:p>
        </w:tc>
        <w:tc>
          <w:tcPr>
            <w:tcW w:w="1868" w:type="pct"/>
            <w:tcBorders>
              <w:top w:val="nil"/>
              <w:left w:val="nil"/>
              <w:bottom w:val="single" w:sz="4" w:space="0" w:color="auto"/>
              <w:right w:val="single" w:sz="4" w:space="0" w:color="auto"/>
            </w:tcBorders>
            <w:shd w:val="clear" w:color="auto" w:fill="auto"/>
            <w:hideMark/>
          </w:tcPr>
          <w:p w14:paraId="0D316E3B" w14:textId="77777777" w:rsidR="008B19CE" w:rsidRPr="00EA2FB8" w:rsidRDefault="008E0408" w:rsidP="00EE7B20">
            <w:pPr>
              <w:spacing w:after="0" w:line="240" w:lineRule="auto"/>
              <w:contextualSpacing/>
              <w:rPr>
                <w:rFonts w:eastAsia="Times New Roman"/>
                <w:color w:val="000000"/>
                <w:lang w:eastAsia="ru-RU"/>
              </w:rPr>
            </w:pPr>
            <w:r w:rsidRPr="00EA2FB8">
              <w:rPr>
                <w:rFonts w:eastAsia="Times New Roman"/>
                <w:color w:val="000000"/>
                <w:lang w:eastAsia="ru-RU"/>
              </w:rPr>
              <w:t>Не изучалось.</w:t>
            </w:r>
          </w:p>
          <w:p w14:paraId="3C5E7C7D" w14:textId="77777777" w:rsidR="008E0408" w:rsidRPr="00EA2FB8" w:rsidRDefault="008E0408"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Ожидается понижение концентрации рилпивирина в плазме крови, зависимое от дозы дексаметазона. </w:t>
            </w:r>
          </w:p>
        </w:tc>
        <w:tc>
          <w:tcPr>
            <w:tcW w:w="2113" w:type="pct"/>
            <w:tcBorders>
              <w:top w:val="nil"/>
              <w:left w:val="nil"/>
              <w:bottom w:val="single" w:sz="4" w:space="0" w:color="auto"/>
              <w:right w:val="single" w:sz="4" w:space="0" w:color="auto"/>
            </w:tcBorders>
            <w:shd w:val="clear" w:color="auto" w:fill="auto"/>
            <w:hideMark/>
          </w:tcPr>
          <w:p w14:paraId="0FDAA3F3" w14:textId="77777777" w:rsidR="008B19CE" w:rsidRPr="00EA2FB8" w:rsidRDefault="008E0408" w:rsidP="00EE7B20">
            <w:pPr>
              <w:spacing w:after="0" w:line="240" w:lineRule="auto"/>
              <w:contextualSpacing/>
              <w:rPr>
                <w:rFonts w:eastAsia="Times New Roman"/>
                <w:color w:val="000000"/>
                <w:lang w:eastAsia="ru-RU"/>
              </w:rPr>
            </w:pPr>
            <w:r w:rsidRPr="00EA2FB8">
              <w:rPr>
                <w:rFonts w:eastAsia="Times New Roman"/>
                <w:color w:val="000000"/>
                <w:lang w:eastAsia="ru-RU"/>
              </w:rPr>
              <w:t>Применение рилпив</w:t>
            </w:r>
            <w:r w:rsidR="007054AC" w:rsidRPr="00EA2FB8">
              <w:rPr>
                <w:rFonts w:eastAsia="Times New Roman"/>
                <w:color w:val="000000"/>
                <w:lang w:eastAsia="ru-RU"/>
              </w:rPr>
              <w:t>ирина в комбинации с дексаметаз</w:t>
            </w:r>
            <w:r w:rsidRPr="00EA2FB8">
              <w:rPr>
                <w:rFonts w:eastAsia="Times New Roman"/>
                <w:color w:val="000000"/>
                <w:lang w:eastAsia="ru-RU"/>
              </w:rPr>
              <w:t xml:space="preserve">оном системного действия (кроме однократного применения) противопоказано, так как это может привести к утрате терапевтического эффекта рилпивирина. Следует рассмотреть возможность применения альтернативных препаратов, особенно при длительном применении. </w:t>
            </w:r>
          </w:p>
        </w:tc>
      </w:tr>
      <w:tr w:rsidR="008B19CE" w:rsidRPr="00EA2FB8" w14:paraId="51E7A926"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42304C30"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ЭСТРОГЕН-СОДЕРЖАЩИЕ КОНТРАЦЕПТИВНЫЕ ПРЕПАРАТЫ</w:t>
            </w:r>
          </w:p>
        </w:tc>
      </w:tr>
      <w:tr w:rsidR="008B19CE" w:rsidRPr="00EA2FB8" w14:paraId="0CD678E4" w14:textId="77777777" w:rsidTr="002D0CA7">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3F50FD3B" w14:textId="77777777" w:rsidR="008B19CE" w:rsidRPr="00EA2FB8" w:rsidRDefault="008B19CE" w:rsidP="00EE7B20">
            <w:pPr>
              <w:spacing w:after="0" w:line="240" w:lineRule="auto"/>
              <w:contextualSpacing/>
              <w:rPr>
                <w:rFonts w:eastAsia="Times New Roman"/>
                <w:color w:val="000000"/>
                <w:lang w:eastAsia="ru-RU"/>
              </w:rPr>
            </w:pPr>
            <w:r w:rsidRPr="00EA2FB8">
              <w:rPr>
                <w:rFonts w:eastAsia="Times New Roman"/>
                <w:color w:val="000000"/>
                <w:lang w:eastAsia="ru-RU"/>
              </w:rPr>
              <w:t>Этинилэстрадиол</w:t>
            </w:r>
            <w:r w:rsidRPr="00EA2FB8">
              <w:rPr>
                <w:rFonts w:eastAsia="Times New Roman"/>
                <w:color w:val="000000"/>
                <w:lang w:eastAsia="ru-RU"/>
              </w:rPr>
              <w:br/>
              <w:t>0,035 мг 1 раз в сутки</w:t>
            </w:r>
            <w:r w:rsidRPr="00EA2FB8">
              <w:rPr>
                <w:rFonts w:eastAsia="Times New Roman"/>
                <w:color w:val="000000"/>
                <w:lang w:eastAsia="ru-RU"/>
              </w:rPr>
              <w:br/>
              <w:t>Норэтиндрон</w:t>
            </w:r>
            <w:r w:rsidRPr="00EA2FB8">
              <w:rPr>
                <w:rFonts w:eastAsia="Times New Roman"/>
                <w:color w:val="000000"/>
                <w:lang w:eastAsia="ru-RU"/>
              </w:rPr>
              <w:br/>
              <w:t>1 мг 1 раз в сутки</w:t>
            </w:r>
          </w:p>
        </w:tc>
        <w:tc>
          <w:tcPr>
            <w:tcW w:w="1868" w:type="pct"/>
            <w:tcBorders>
              <w:top w:val="nil"/>
              <w:left w:val="nil"/>
              <w:bottom w:val="single" w:sz="4" w:space="0" w:color="auto"/>
              <w:right w:val="single" w:sz="4" w:space="0" w:color="auto"/>
            </w:tcBorders>
            <w:shd w:val="clear" w:color="auto" w:fill="auto"/>
            <w:hideMark/>
          </w:tcPr>
          <w:p w14:paraId="210FA5E4" w14:textId="77777777" w:rsidR="008B19CE" w:rsidRPr="00EA2FB8" w:rsidRDefault="008B19CE" w:rsidP="002D0CA7">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Этинилэстрадиол</w:t>
            </w:r>
            <w:r w:rsidRPr="00EA2FB8">
              <w:rPr>
                <w:rFonts w:eastAsia="Times New Roman"/>
                <w:color w:val="000000"/>
                <w:lang w:eastAsia="ru-RU"/>
              </w:rPr>
              <w:br/>
              <w:t xml:space="preserve">AUC </w:t>
            </w:r>
            <w:r w:rsidR="002D0CA7"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2D0CA7" w:rsidRPr="00EA2FB8">
              <w:rPr>
                <w:rFonts w:eastAsia="Times New Roman"/>
                <w:color w:val="000000"/>
                <w:lang w:eastAsia="ru-RU"/>
              </w:rPr>
              <w:t>↑ 17%</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2D0CA7" w:rsidRPr="00EA2FB8">
              <w:rPr>
                <w:rFonts w:eastAsia="Times New Roman"/>
                <w:color w:val="000000"/>
                <w:lang w:eastAsia="ru-RU"/>
              </w:rPr>
              <w:t>↔</w:t>
            </w:r>
            <w:r w:rsidRPr="00EA2FB8">
              <w:rPr>
                <w:rFonts w:eastAsia="Times New Roman"/>
                <w:color w:val="000000"/>
                <w:lang w:eastAsia="ru-RU"/>
              </w:rPr>
              <w:br/>
            </w:r>
            <w:r w:rsidRPr="00EA2FB8">
              <w:rPr>
                <w:rFonts w:eastAsia="Times New Roman"/>
                <w:color w:val="000000"/>
                <w:u w:val="single"/>
                <w:lang w:eastAsia="ru-RU"/>
              </w:rPr>
              <w:t>Норэтиндрон</w:t>
            </w:r>
            <w:r w:rsidRPr="00EA2FB8">
              <w:rPr>
                <w:rFonts w:eastAsia="Times New Roman"/>
                <w:color w:val="000000"/>
                <w:lang w:eastAsia="ru-RU"/>
              </w:rPr>
              <w:br/>
              <w:t xml:space="preserve">AUC </w:t>
            </w:r>
            <w:r w:rsidR="002D0CA7"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2D0CA7"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max</w:t>
            </w:r>
            <w:r w:rsidR="002D0CA7" w:rsidRPr="00EA2FB8">
              <w:rPr>
                <w:rFonts w:eastAsia="Times New Roman"/>
                <w:color w:val="000000"/>
                <w:lang w:eastAsia="ru-RU"/>
              </w:rPr>
              <w:t xml:space="preserve"> ↔ </w:t>
            </w:r>
            <w:r w:rsidRPr="00EA2FB8">
              <w:rPr>
                <w:rFonts w:eastAsia="Times New Roman"/>
                <w:color w:val="000000"/>
                <w:lang w:eastAsia="ru-RU"/>
              </w:rPr>
              <w:br/>
            </w:r>
            <w:r w:rsidR="002D0CA7" w:rsidRPr="00EA2FB8">
              <w:rPr>
                <w:rFonts w:eastAsia="Times New Roman"/>
                <w:color w:val="000000"/>
                <w:u w:val="single"/>
                <w:lang w:eastAsia="ru-RU"/>
              </w:rPr>
              <w:t>Рилпивирин</w:t>
            </w:r>
            <w:r w:rsidRPr="00EA2FB8">
              <w:rPr>
                <w:rFonts w:eastAsia="Times New Roman"/>
                <w:color w:val="000000"/>
                <w:lang w:eastAsia="ru-RU"/>
              </w:rPr>
              <w:br/>
              <w:t xml:space="preserve">AUC ↔ </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 </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2D0CA7" w:rsidRPr="00EA2FB8">
              <w:rPr>
                <w:rFonts w:eastAsia="Times New Roman"/>
                <w:color w:val="000000"/>
                <w:vertAlign w:val="superscript"/>
                <w:lang w:eastAsia="ru-RU"/>
              </w:rPr>
              <w:t xml:space="preserve"> </w:t>
            </w:r>
          </w:p>
        </w:tc>
        <w:tc>
          <w:tcPr>
            <w:tcW w:w="2113" w:type="pct"/>
            <w:tcBorders>
              <w:top w:val="nil"/>
              <w:left w:val="nil"/>
              <w:bottom w:val="single" w:sz="4" w:space="0" w:color="auto"/>
              <w:right w:val="single" w:sz="4" w:space="0" w:color="auto"/>
            </w:tcBorders>
            <w:shd w:val="clear" w:color="auto" w:fill="auto"/>
            <w:hideMark/>
          </w:tcPr>
          <w:p w14:paraId="705BCD0E" w14:textId="77777777" w:rsidR="008B19CE" w:rsidRPr="00EA2FB8" w:rsidRDefault="002D0CA7"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Коррекция доз не требуется. </w:t>
            </w:r>
          </w:p>
        </w:tc>
      </w:tr>
      <w:tr w:rsidR="008B19CE" w:rsidRPr="00EA2FB8" w14:paraId="6445D20A"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1AE87E66"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РАСТИТЕЛЬНЫЕ ПРЕПАРАТЫ</w:t>
            </w:r>
          </w:p>
        </w:tc>
      </w:tr>
      <w:tr w:rsidR="008B19CE" w:rsidRPr="00EA2FB8" w14:paraId="1B20E781"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6597B24E" w14:textId="77777777" w:rsidR="008B19CE" w:rsidRPr="00EA2FB8" w:rsidRDefault="008B19CE" w:rsidP="00EE7B20">
            <w:pPr>
              <w:spacing w:after="0" w:line="240" w:lineRule="auto"/>
              <w:contextualSpacing/>
              <w:rPr>
                <w:rFonts w:eastAsia="Times New Roman"/>
                <w:color w:val="000000"/>
                <w:lang w:eastAsia="ru-RU"/>
              </w:rPr>
            </w:pPr>
            <w:r w:rsidRPr="00EA2FB8">
              <w:rPr>
                <w:rFonts w:eastAsia="Times New Roman"/>
                <w:color w:val="000000"/>
                <w:lang w:eastAsia="ru-RU"/>
              </w:rPr>
              <w:t>Препараты зверобоя</w:t>
            </w:r>
            <w:r w:rsidRPr="00EA2FB8">
              <w:rPr>
                <w:rFonts w:eastAsia="Times New Roman"/>
                <w:color w:val="000000"/>
                <w:lang w:eastAsia="ru-RU"/>
              </w:rPr>
              <w:br/>
            </w:r>
            <w:r w:rsidRPr="00EA2FB8">
              <w:rPr>
                <w:rFonts w:eastAsia="Times New Roman"/>
                <w:i/>
                <w:iCs/>
                <w:color w:val="000000"/>
                <w:lang w:eastAsia="ru-RU"/>
              </w:rPr>
              <w:t>(Hypericum perforatum)</w:t>
            </w:r>
          </w:p>
        </w:tc>
        <w:tc>
          <w:tcPr>
            <w:tcW w:w="1868" w:type="pct"/>
            <w:tcBorders>
              <w:top w:val="nil"/>
              <w:left w:val="nil"/>
              <w:bottom w:val="single" w:sz="4" w:space="0" w:color="auto"/>
              <w:right w:val="single" w:sz="4" w:space="0" w:color="auto"/>
            </w:tcBorders>
            <w:shd w:val="clear" w:color="auto" w:fill="auto"/>
            <w:hideMark/>
          </w:tcPr>
          <w:p w14:paraId="07A05107" w14:textId="77777777" w:rsidR="008B19CE" w:rsidRPr="00EA2FB8" w:rsidRDefault="008B19CE" w:rsidP="00D908E7">
            <w:pPr>
              <w:spacing w:after="0" w:line="240" w:lineRule="auto"/>
              <w:contextualSpacing/>
              <w:rPr>
                <w:rFonts w:eastAsia="Times New Roman"/>
                <w:color w:val="000000"/>
                <w:lang w:eastAsia="ru-RU"/>
              </w:rPr>
            </w:pPr>
            <w:r w:rsidRPr="00EA2FB8">
              <w:rPr>
                <w:rFonts w:eastAsia="Times New Roman"/>
                <w:color w:val="000000"/>
                <w:lang w:eastAsia="ru-RU"/>
              </w:rPr>
              <w:t xml:space="preserve">Взаимодействие не изучалось. Предполагается, что препараты зверобоя буду снижать концентрацию </w:t>
            </w:r>
            <w:r w:rsidR="00D908E7" w:rsidRPr="00EA2FB8">
              <w:rPr>
                <w:rFonts w:eastAsia="Times New Roman"/>
                <w:color w:val="000000"/>
                <w:lang w:eastAsia="ru-RU"/>
              </w:rPr>
              <w:t>рилпивирина</w:t>
            </w:r>
            <w:r w:rsidRPr="00EA2FB8">
              <w:rPr>
                <w:rFonts w:eastAsia="Times New Roman"/>
                <w:color w:val="000000"/>
                <w:lang w:eastAsia="ru-RU"/>
              </w:rPr>
              <w:t xml:space="preserve"> в плазме.</w:t>
            </w:r>
          </w:p>
          <w:p w14:paraId="2C51223B" w14:textId="77777777" w:rsidR="00D908E7" w:rsidRPr="00EA2FB8" w:rsidRDefault="00D908E7" w:rsidP="00D908E7">
            <w:pPr>
              <w:spacing w:after="0" w:line="240" w:lineRule="auto"/>
              <w:contextualSpacing/>
              <w:rPr>
                <w:rFonts w:eastAsia="Times New Roman"/>
                <w:color w:val="000000"/>
                <w:lang w:eastAsia="ru-RU"/>
              </w:rPr>
            </w:pPr>
          </w:p>
          <w:p w14:paraId="3F9AFD1D" w14:textId="77777777" w:rsidR="00D908E7" w:rsidRPr="00EA2FB8" w:rsidRDefault="00D908E7" w:rsidP="00D908E7">
            <w:pPr>
              <w:spacing w:after="0" w:line="240" w:lineRule="auto"/>
              <w:contextualSpacing/>
              <w:rPr>
                <w:rFonts w:eastAsia="Times New Roman"/>
                <w:color w:val="000000"/>
                <w:lang w:eastAsia="ru-RU"/>
              </w:rPr>
            </w:pPr>
            <w:r w:rsidRPr="00EA2FB8">
              <w:rPr>
                <w:rFonts w:eastAsia="Times New Roman"/>
                <w:color w:val="000000"/>
                <w:lang w:eastAsia="ru-RU"/>
              </w:rPr>
              <w:t>(индукция изофермента CYP3A)</w:t>
            </w:r>
          </w:p>
        </w:tc>
        <w:tc>
          <w:tcPr>
            <w:tcW w:w="2113" w:type="pct"/>
            <w:tcBorders>
              <w:top w:val="nil"/>
              <w:left w:val="nil"/>
              <w:bottom w:val="single" w:sz="4" w:space="0" w:color="auto"/>
              <w:right w:val="single" w:sz="4" w:space="0" w:color="auto"/>
            </w:tcBorders>
            <w:shd w:val="clear" w:color="auto" w:fill="auto"/>
            <w:hideMark/>
          </w:tcPr>
          <w:p w14:paraId="37ED068C" w14:textId="77777777" w:rsidR="008B19CE" w:rsidRPr="00EA2FB8" w:rsidRDefault="008B19CE" w:rsidP="00EE7B20">
            <w:pPr>
              <w:spacing w:after="0" w:line="240" w:lineRule="auto"/>
              <w:contextualSpacing/>
              <w:rPr>
                <w:rFonts w:eastAsia="Times New Roman"/>
                <w:color w:val="000000"/>
                <w:lang w:eastAsia="ru-RU"/>
              </w:rPr>
            </w:pPr>
            <w:r w:rsidRPr="00EA2FB8">
              <w:rPr>
                <w:rFonts w:eastAsia="Times New Roman"/>
                <w:color w:val="000000"/>
                <w:lang w:eastAsia="ru-RU"/>
              </w:rPr>
              <w:t>Комбинация не рекомендуется.</w:t>
            </w:r>
          </w:p>
        </w:tc>
      </w:tr>
      <w:tr w:rsidR="008B19CE" w:rsidRPr="00EA2FB8" w14:paraId="2672AC1C"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585DEDA5"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Ингибиторы ГМГ-КоА-редуктазы</w:t>
            </w:r>
          </w:p>
        </w:tc>
      </w:tr>
      <w:tr w:rsidR="008B19CE" w:rsidRPr="00EA2FB8" w14:paraId="28D043A9" w14:textId="77777777" w:rsidTr="00234914">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1841677F" w14:textId="77777777" w:rsidR="008B19CE" w:rsidRPr="00EA2FB8" w:rsidRDefault="008B19CE" w:rsidP="00EE7B20">
            <w:pPr>
              <w:spacing w:after="0" w:line="240" w:lineRule="auto"/>
              <w:contextualSpacing/>
              <w:rPr>
                <w:rFonts w:eastAsia="Times New Roman"/>
                <w:color w:val="000000"/>
                <w:lang w:eastAsia="ru-RU"/>
              </w:rPr>
            </w:pPr>
            <w:r w:rsidRPr="00EA2FB8">
              <w:rPr>
                <w:rFonts w:eastAsia="Times New Roman"/>
                <w:color w:val="000000"/>
                <w:lang w:eastAsia="ru-RU"/>
              </w:rPr>
              <w:t>Аторвастатин</w:t>
            </w:r>
            <w:r w:rsidRPr="00EA2FB8">
              <w:rPr>
                <w:rFonts w:eastAsia="Times New Roman"/>
                <w:color w:val="000000"/>
                <w:lang w:eastAsia="ru-RU"/>
              </w:rPr>
              <w:br/>
              <w:t>40 мг 1 раз в сутки</w:t>
            </w:r>
          </w:p>
        </w:tc>
        <w:tc>
          <w:tcPr>
            <w:tcW w:w="1868" w:type="pct"/>
            <w:tcBorders>
              <w:top w:val="nil"/>
              <w:left w:val="nil"/>
              <w:bottom w:val="single" w:sz="4" w:space="0" w:color="auto"/>
              <w:right w:val="single" w:sz="4" w:space="0" w:color="auto"/>
            </w:tcBorders>
            <w:shd w:val="clear" w:color="auto" w:fill="auto"/>
            <w:hideMark/>
          </w:tcPr>
          <w:p w14:paraId="202C24E4" w14:textId="77777777" w:rsidR="008B19CE" w:rsidRPr="00EA2FB8" w:rsidRDefault="008B19CE" w:rsidP="00234914">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Аторвастатин</w:t>
            </w:r>
            <w:r w:rsidRPr="00EA2FB8">
              <w:rPr>
                <w:rFonts w:eastAsia="Times New Roman"/>
                <w:color w:val="000000"/>
                <w:lang w:eastAsia="ru-RU"/>
              </w:rPr>
              <w:br/>
              <w:t xml:space="preserve">AUC </w:t>
            </w:r>
            <w:r w:rsidR="00234914"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234914" w:rsidRPr="00EA2FB8">
              <w:rPr>
                <w:rFonts w:eastAsia="Times New Roman"/>
                <w:color w:val="000000"/>
                <w:lang w:eastAsia="ru-RU"/>
              </w:rPr>
              <w:t>↓ 15%</w:t>
            </w:r>
            <w:r w:rsidRPr="00EA2FB8">
              <w:rPr>
                <w:rFonts w:eastAsia="Times New Roman"/>
                <w:color w:val="000000"/>
                <w:lang w:eastAsia="ru-RU"/>
              </w:rPr>
              <w:br/>
              <w:t>C</w:t>
            </w:r>
            <w:r w:rsidRPr="00EA2FB8">
              <w:rPr>
                <w:rFonts w:eastAsia="Times New Roman"/>
                <w:color w:val="000000"/>
                <w:vertAlign w:val="subscript"/>
                <w:lang w:eastAsia="ru-RU"/>
              </w:rPr>
              <w:t xml:space="preserve">max </w:t>
            </w:r>
            <w:r w:rsidR="00234914" w:rsidRPr="00EA2FB8">
              <w:rPr>
                <w:rFonts w:eastAsia="Times New Roman"/>
                <w:color w:val="000000"/>
                <w:lang w:eastAsia="ru-RU"/>
              </w:rPr>
              <w:t>↑ 35%</w:t>
            </w:r>
            <w:r w:rsidRPr="00EA2FB8">
              <w:rPr>
                <w:rFonts w:eastAsia="Times New Roman"/>
                <w:color w:val="000000"/>
                <w:lang w:eastAsia="ru-RU"/>
              </w:rPr>
              <w:br/>
            </w:r>
            <w:r w:rsidR="00234914" w:rsidRPr="00EA2FB8">
              <w:rPr>
                <w:rFonts w:eastAsia="Times New Roman"/>
                <w:color w:val="000000"/>
                <w:u w:val="single"/>
                <w:lang w:eastAsia="ru-RU"/>
              </w:rPr>
              <w:t>Рилпивирин</w:t>
            </w:r>
            <w:r w:rsidR="00234914" w:rsidRPr="00EA2FB8">
              <w:rPr>
                <w:rFonts w:eastAsia="Times New Roman"/>
                <w:color w:val="000000"/>
                <w:lang w:eastAsia="ru-RU"/>
              </w:rPr>
              <w:br/>
              <w:t>AUC ↔</w:t>
            </w:r>
            <w:r w:rsidRPr="00EA2FB8">
              <w:rPr>
                <w:rFonts w:eastAsia="Times New Roman"/>
                <w:color w:val="000000"/>
                <w:lang w:eastAsia="ru-RU"/>
              </w:rPr>
              <w:br/>
              <w:t>C</w:t>
            </w:r>
            <w:r w:rsidRPr="00EA2FB8">
              <w:rPr>
                <w:rFonts w:eastAsia="Times New Roman"/>
                <w:color w:val="000000"/>
                <w:vertAlign w:val="subscript"/>
                <w:lang w:eastAsia="ru-RU"/>
              </w:rPr>
              <w:t>min</w:t>
            </w:r>
            <w:r w:rsidR="00234914" w:rsidRPr="00EA2FB8">
              <w:rPr>
                <w:rFonts w:eastAsia="Times New Roman"/>
                <w:color w:val="000000"/>
                <w:lang w:eastAsia="ru-RU"/>
              </w:rPr>
              <w:t xml:space="preserve"> ↔</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234914" w:rsidRPr="00EA2FB8">
              <w:rPr>
                <w:rFonts w:eastAsia="Times New Roman"/>
                <w:color w:val="000000"/>
                <w:lang w:eastAsia="ru-RU"/>
              </w:rPr>
              <w:t>↓ 9%</w:t>
            </w:r>
          </w:p>
        </w:tc>
        <w:tc>
          <w:tcPr>
            <w:tcW w:w="2113" w:type="pct"/>
            <w:tcBorders>
              <w:top w:val="nil"/>
              <w:left w:val="nil"/>
              <w:bottom w:val="single" w:sz="4" w:space="0" w:color="auto"/>
              <w:right w:val="single" w:sz="4" w:space="0" w:color="auto"/>
            </w:tcBorders>
            <w:shd w:val="clear" w:color="auto" w:fill="auto"/>
            <w:hideMark/>
          </w:tcPr>
          <w:p w14:paraId="589009AE" w14:textId="77777777" w:rsidR="008B19CE" w:rsidRPr="00EA2FB8" w:rsidRDefault="00234914" w:rsidP="00EE7B20">
            <w:pPr>
              <w:spacing w:after="0" w:line="240" w:lineRule="auto"/>
              <w:contextualSpacing/>
              <w:rPr>
                <w:rFonts w:eastAsia="Times New Roman"/>
                <w:color w:val="000000"/>
                <w:lang w:eastAsia="ru-RU"/>
              </w:rPr>
            </w:pPr>
            <w:r w:rsidRPr="00EA2FB8">
              <w:rPr>
                <w:rFonts w:eastAsia="Times New Roman"/>
                <w:color w:val="000000"/>
                <w:lang w:eastAsia="ru-RU"/>
              </w:rPr>
              <w:t>Коррекция доз не требуется.</w:t>
            </w:r>
          </w:p>
        </w:tc>
      </w:tr>
      <w:tr w:rsidR="008B19CE" w:rsidRPr="00EA2FB8" w14:paraId="6995A662" w14:textId="77777777" w:rsidTr="00085969">
        <w:trPr>
          <w:trHeight w:val="125"/>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58C07000"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БЛОКАТОРЫ Н</w:t>
            </w:r>
            <w:r w:rsidRPr="00EA2FB8">
              <w:rPr>
                <w:rFonts w:eastAsia="Times New Roman"/>
                <w:b/>
                <w:bCs/>
                <w:color w:val="000000"/>
                <w:vertAlign w:val="subscript"/>
                <w:lang w:eastAsia="ru-RU"/>
              </w:rPr>
              <w:t>2</w:t>
            </w:r>
            <w:r w:rsidRPr="00EA2FB8">
              <w:rPr>
                <w:rFonts w:eastAsia="Times New Roman"/>
                <w:b/>
                <w:bCs/>
                <w:color w:val="000000"/>
                <w:lang w:eastAsia="ru-RU"/>
              </w:rPr>
              <w:t>-ГИСТАМИНОВЫХ РЕЦЕПТОРОВ</w:t>
            </w:r>
          </w:p>
        </w:tc>
      </w:tr>
      <w:tr w:rsidR="00070F8E" w:rsidRPr="00EA2FB8" w14:paraId="755A0866"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2D1CFD81" w14:textId="77777777" w:rsidR="00070F8E" w:rsidRPr="00EA2FB8" w:rsidRDefault="00070F8E" w:rsidP="00431B21">
            <w:pPr>
              <w:spacing w:after="0" w:line="240" w:lineRule="auto"/>
              <w:contextualSpacing/>
              <w:jc w:val="left"/>
              <w:rPr>
                <w:rFonts w:eastAsia="Times New Roman"/>
                <w:color w:val="000000"/>
                <w:lang w:eastAsia="ru-RU"/>
              </w:rPr>
            </w:pPr>
            <w:r w:rsidRPr="00EA2FB8">
              <w:rPr>
                <w:rFonts w:eastAsia="Times New Roman"/>
                <w:color w:val="000000"/>
                <w:lang w:eastAsia="ru-RU"/>
              </w:rPr>
              <w:t>Фамотилин</w:t>
            </w:r>
            <w:r w:rsidRPr="00EA2FB8">
              <w:rPr>
                <w:rFonts w:eastAsia="Times New Roman"/>
                <w:color w:val="000000"/>
                <w:lang w:eastAsia="ru-RU"/>
              </w:rPr>
              <w:br/>
              <w:t>однократная доза 40 мг, принимаемая за 12 часов рилпивирина</w:t>
            </w:r>
          </w:p>
        </w:tc>
        <w:tc>
          <w:tcPr>
            <w:tcW w:w="1868" w:type="pct"/>
            <w:tcBorders>
              <w:top w:val="nil"/>
              <w:left w:val="nil"/>
              <w:bottom w:val="single" w:sz="4" w:space="0" w:color="auto"/>
              <w:right w:val="single" w:sz="4" w:space="0" w:color="auto"/>
            </w:tcBorders>
            <w:shd w:val="clear" w:color="auto" w:fill="auto"/>
          </w:tcPr>
          <w:p w14:paraId="4C361A06" w14:textId="77777777" w:rsidR="00070F8E" w:rsidRPr="00EA2FB8" w:rsidRDefault="00070F8E" w:rsidP="00406B1E">
            <w:pPr>
              <w:spacing w:after="0" w:line="240" w:lineRule="auto"/>
              <w:contextualSpacing/>
              <w:jc w:val="left"/>
              <w:rPr>
                <w:rFonts w:eastAsia="Times New Roman"/>
                <w:color w:val="000000"/>
                <w:u w:val="single"/>
                <w:lang w:eastAsia="ru-RU"/>
              </w:rPr>
            </w:pPr>
            <w:r w:rsidRPr="00EA2FB8">
              <w:rPr>
                <w:rFonts w:eastAsia="Times New Roman"/>
                <w:color w:val="000000"/>
                <w:u w:val="single"/>
                <w:lang w:eastAsia="ru-RU"/>
              </w:rPr>
              <w:t xml:space="preserve">Рилпивирин: </w:t>
            </w:r>
          </w:p>
          <w:p w14:paraId="5291420D" w14:textId="77777777" w:rsidR="00070F8E" w:rsidRPr="00EA2FB8" w:rsidRDefault="00070F8E" w:rsidP="00406B1E">
            <w:pPr>
              <w:spacing w:after="0" w:line="240" w:lineRule="auto"/>
              <w:contextualSpacing/>
              <w:jc w:val="left"/>
              <w:rPr>
                <w:rFonts w:eastAsia="Times New Roman"/>
                <w:color w:val="000000"/>
                <w:u w:val="single"/>
                <w:lang w:eastAsia="ru-RU"/>
              </w:rPr>
            </w:pPr>
            <w:r w:rsidRPr="00EA2FB8">
              <w:rPr>
                <w:rFonts w:eastAsia="Times New Roman"/>
                <w:color w:val="000000"/>
                <w:lang w:eastAsia="ru-RU"/>
              </w:rPr>
              <w:t>AUC ↓ 9%</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НП</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p>
        </w:tc>
        <w:tc>
          <w:tcPr>
            <w:tcW w:w="2113" w:type="pct"/>
            <w:vMerge w:val="restart"/>
            <w:tcBorders>
              <w:top w:val="nil"/>
              <w:left w:val="nil"/>
              <w:right w:val="single" w:sz="4" w:space="0" w:color="auto"/>
            </w:tcBorders>
            <w:shd w:val="clear" w:color="auto" w:fill="auto"/>
          </w:tcPr>
          <w:p w14:paraId="299FDFD0" w14:textId="77777777" w:rsidR="00070F8E" w:rsidRPr="00EA2FB8" w:rsidRDefault="00070F8E" w:rsidP="00406B1E">
            <w:pPr>
              <w:spacing w:after="0" w:line="240" w:lineRule="auto"/>
              <w:contextualSpacing/>
              <w:rPr>
                <w:rFonts w:eastAsia="Times New Roman"/>
                <w:color w:val="000000"/>
                <w:lang w:eastAsia="ru-RU"/>
              </w:rPr>
            </w:pPr>
            <w:r w:rsidRPr="00EA2FB8">
              <w:rPr>
                <w:rFonts w:eastAsia="Times New Roman"/>
                <w:color w:val="000000"/>
                <w:lang w:eastAsia="ru-RU"/>
              </w:rPr>
              <w:t>Рилпивирин следует принимать с осторожностью при назначении одновременно с антагонистами Н</w:t>
            </w:r>
            <w:r w:rsidRPr="00EA2FB8">
              <w:rPr>
                <w:rFonts w:eastAsia="Times New Roman"/>
                <w:color w:val="000000"/>
                <w:vertAlign w:val="subscript"/>
                <w:lang w:eastAsia="ru-RU"/>
              </w:rPr>
              <w:t>2</w:t>
            </w:r>
            <w:r w:rsidRPr="00EA2FB8">
              <w:rPr>
                <w:rFonts w:eastAsia="Times New Roman"/>
                <w:color w:val="000000"/>
                <w:lang w:eastAsia="ru-RU"/>
              </w:rPr>
              <w:t>-рецепторов. Рилпивирин можно комбинировать только с антагонистами Н</w:t>
            </w:r>
            <w:r w:rsidRPr="00EA2FB8">
              <w:rPr>
                <w:rFonts w:eastAsia="Times New Roman"/>
                <w:color w:val="000000"/>
                <w:vertAlign w:val="subscript"/>
                <w:lang w:eastAsia="ru-RU"/>
              </w:rPr>
              <w:t>2</w:t>
            </w:r>
            <w:r w:rsidRPr="00EA2FB8">
              <w:rPr>
                <w:rFonts w:eastAsia="Times New Roman"/>
                <w:color w:val="000000"/>
                <w:lang w:eastAsia="ru-RU"/>
              </w:rPr>
              <w:t>-рецепторов, применяемыми 1 раз в сутки. Антагонисты Н</w:t>
            </w:r>
            <w:r w:rsidRPr="00EA2FB8">
              <w:rPr>
                <w:rFonts w:eastAsia="Times New Roman"/>
                <w:color w:val="000000"/>
                <w:vertAlign w:val="subscript"/>
                <w:lang w:eastAsia="ru-RU"/>
              </w:rPr>
              <w:t>2</w:t>
            </w:r>
            <w:r w:rsidRPr="00EA2FB8">
              <w:rPr>
                <w:rFonts w:eastAsia="Times New Roman"/>
                <w:color w:val="000000"/>
                <w:lang w:eastAsia="ru-RU"/>
              </w:rPr>
              <w:t>-рецепторов следует принимать строго как минимум за 12 часов до или через 4 часа после приема рилпивирина.</w:t>
            </w:r>
          </w:p>
        </w:tc>
      </w:tr>
      <w:tr w:rsidR="00070F8E" w:rsidRPr="00EA2FB8" w14:paraId="06372CAC"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1A012918" w14:textId="77777777" w:rsidR="00070F8E" w:rsidRPr="00EA2FB8" w:rsidRDefault="00070F8E" w:rsidP="00431B21">
            <w:pPr>
              <w:spacing w:after="0" w:line="240" w:lineRule="auto"/>
              <w:contextualSpacing/>
              <w:jc w:val="left"/>
              <w:rPr>
                <w:rFonts w:eastAsia="Times New Roman"/>
                <w:color w:val="000000"/>
                <w:lang w:eastAsia="ru-RU"/>
              </w:rPr>
            </w:pPr>
            <w:r w:rsidRPr="00EA2FB8">
              <w:rPr>
                <w:rFonts w:eastAsia="Times New Roman"/>
                <w:color w:val="000000"/>
                <w:lang w:eastAsia="ru-RU"/>
              </w:rPr>
              <w:t>Фамотилин</w:t>
            </w:r>
            <w:r w:rsidRPr="00EA2FB8">
              <w:rPr>
                <w:rFonts w:eastAsia="Times New Roman"/>
                <w:color w:val="000000"/>
                <w:lang w:eastAsia="ru-RU"/>
              </w:rPr>
              <w:br/>
              <w:t>однократная доза 40 мг, принимаемая за 2 часа рилпивирина</w:t>
            </w:r>
          </w:p>
        </w:tc>
        <w:tc>
          <w:tcPr>
            <w:tcW w:w="1868" w:type="pct"/>
            <w:tcBorders>
              <w:top w:val="nil"/>
              <w:left w:val="nil"/>
              <w:bottom w:val="single" w:sz="4" w:space="0" w:color="auto"/>
              <w:right w:val="single" w:sz="4" w:space="0" w:color="auto"/>
            </w:tcBorders>
            <w:shd w:val="clear" w:color="auto" w:fill="auto"/>
          </w:tcPr>
          <w:p w14:paraId="399230E5" w14:textId="77777777" w:rsidR="00070F8E" w:rsidRPr="00EA2FB8" w:rsidRDefault="00070F8E" w:rsidP="001E5216">
            <w:pPr>
              <w:spacing w:after="0" w:line="240" w:lineRule="auto"/>
              <w:contextualSpacing/>
              <w:jc w:val="left"/>
              <w:rPr>
                <w:rFonts w:eastAsia="Times New Roman"/>
                <w:color w:val="000000"/>
                <w:u w:val="single"/>
                <w:lang w:eastAsia="ru-RU"/>
              </w:rPr>
            </w:pPr>
            <w:r w:rsidRPr="00EA2FB8">
              <w:rPr>
                <w:rFonts w:eastAsia="Times New Roman"/>
                <w:color w:val="000000"/>
                <w:u w:val="single"/>
                <w:lang w:eastAsia="ru-RU"/>
              </w:rPr>
              <w:t xml:space="preserve">Рилпивирин: </w:t>
            </w:r>
          </w:p>
          <w:p w14:paraId="386A9D5B" w14:textId="77777777" w:rsidR="00070F8E" w:rsidRPr="00EA2FB8" w:rsidRDefault="00070F8E" w:rsidP="001E5216">
            <w:pPr>
              <w:spacing w:after="0" w:line="240" w:lineRule="auto"/>
              <w:contextualSpacing/>
              <w:jc w:val="left"/>
              <w:rPr>
                <w:rFonts w:eastAsia="Times New Roman"/>
                <w:color w:val="000000"/>
                <w:lang w:eastAsia="ru-RU"/>
              </w:rPr>
            </w:pPr>
            <w:r w:rsidRPr="00EA2FB8">
              <w:rPr>
                <w:rFonts w:eastAsia="Times New Roman"/>
                <w:color w:val="000000"/>
                <w:lang w:eastAsia="ru-RU"/>
              </w:rPr>
              <w:t>AUC ↓ 76%</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НП</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85%</w:t>
            </w:r>
          </w:p>
          <w:p w14:paraId="6D236F91" w14:textId="77777777" w:rsidR="00070F8E" w:rsidRPr="00EA2FB8" w:rsidRDefault="00070F8E" w:rsidP="001E5216">
            <w:pPr>
              <w:spacing w:after="0" w:line="240" w:lineRule="auto"/>
              <w:contextualSpacing/>
              <w:jc w:val="left"/>
              <w:rPr>
                <w:rFonts w:eastAsia="Times New Roman"/>
                <w:color w:val="000000"/>
                <w:lang w:eastAsia="ru-RU"/>
              </w:rPr>
            </w:pPr>
          </w:p>
          <w:p w14:paraId="037C00C5" w14:textId="77777777" w:rsidR="00070F8E" w:rsidRPr="00EA2FB8" w:rsidRDefault="00070F8E" w:rsidP="001E5216">
            <w:pPr>
              <w:spacing w:after="0" w:line="240" w:lineRule="auto"/>
              <w:contextualSpacing/>
              <w:jc w:val="left"/>
              <w:rPr>
                <w:rFonts w:eastAsia="Times New Roman"/>
                <w:color w:val="000000"/>
                <w:u w:val="single"/>
                <w:lang w:eastAsia="ru-RU"/>
              </w:rPr>
            </w:pPr>
            <w:r w:rsidRPr="00EA2FB8">
              <w:rPr>
                <w:rFonts w:eastAsia="Times New Roman"/>
                <w:color w:val="000000"/>
                <w:lang w:eastAsia="ru-RU"/>
              </w:rPr>
              <w:t>(снижение всасывания в связи с повышением значения рН в желудке)</w:t>
            </w:r>
          </w:p>
        </w:tc>
        <w:tc>
          <w:tcPr>
            <w:tcW w:w="2113" w:type="pct"/>
            <w:vMerge/>
            <w:tcBorders>
              <w:left w:val="nil"/>
              <w:right w:val="single" w:sz="4" w:space="0" w:color="auto"/>
            </w:tcBorders>
            <w:shd w:val="clear" w:color="auto" w:fill="auto"/>
          </w:tcPr>
          <w:p w14:paraId="4736390B" w14:textId="77777777" w:rsidR="00070F8E" w:rsidRPr="00EA2FB8" w:rsidRDefault="00070F8E" w:rsidP="00EE7B20">
            <w:pPr>
              <w:spacing w:after="0" w:line="240" w:lineRule="auto"/>
              <w:contextualSpacing/>
              <w:rPr>
                <w:rFonts w:eastAsia="Times New Roman"/>
                <w:color w:val="000000"/>
                <w:lang w:eastAsia="ru-RU"/>
              </w:rPr>
            </w:pPr>
          </w:p>
        </w:tc>
      </w:tr>
      <w:tr w:rsidR="00070F8E" w:rsidRPr="00EA2FB8" w14:paraId="2118EC58"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0DB97584" w14:textId="77777777" w:rsidR="00070F8E" w:rsidRPr="00EA2FB8" w:rsidRDefault="00070F8E" w:rsidP="00070F8E">
            <w:pPr>
              <w:spacing w:after="0" w:line="240" w:lineRule="auto"/>
              <w:contextualSpacing/>
              <w:jc w:val="left"/>
              <w:rPr>
                <w:rFonts w:eastAsia="Times New Roman"/>
                <w:color w:val="000000"/>
                <w:lang w:eastAsia="ru-RU"/>
              </w:rPr>
            </w:pPr>
            <w:r w:rsidRPr="00EA2FB8">
              <w:rPr>
                <w:rFonts w:eastAsia="Times New Roman"/>
                <w:color w:val="000000"/>
                <w:lang w:eastAsia="ru-RU"/>
              </w:rPr>
              <w:t>Фамотилин</w:t>
            </w:r>
            <w:r w:rsidRPr="00EA2FB8">
              <w:rPr>
                <w:rFonts w:eastAsia="Times New Roman"/>
                <w:color w:val="000000"/>
                <w:lang w:eastAsia="ru-RU"/>
              </w:rPr>
              <w:br/>
              <w:t>однократная доза 40 мг, принимаемая за 4 часа рилпивирина</w:t>
            </w:r>
          </w:p>
        </w:tc>
        <w:tc>
          <w:tcPr>
            <w:tcW w:w="1868" w:type="pct"/>
            <w:tcBorders>
              <w:top w:val="nil"/>
              <w:left w:val="nil"/>
              <w:bottom w:val="single" w:sz="4" w:space="0" w:color="auto"/>
              <w:right w:val="single" w:sz="4" w:space="0" w:color="auto"/>
            </w:tcBorders>
            <w:shd w:val="clear" w:color="auto" w:fill="auto"/>
          </w:tcPr>
          <w:p w14:paraId="1EDDF0D1" w14:textId="77777777" w:rsidR="00070F8E" w:rsidRPr="00EA2FB8" w:rsidRDefault="00070F8E" w:rsidP="001E5216">
            <w:pPr>
              <w:spacing w:after="0" w:line="240" w:lineRule="auto"/>
              <w:contextualSpacing/>
              <w:jc w:val="left"/>
              <w:rPr>
                <w:rFonts w:eastAsia="Times New Roman"/>
                <w:color w:val="000000"/>
                <w:u w:val="single"/>
                <w:lang w:eastAsia="ru-RU"/>
              </w:rPr>
            </w:pPr>
            <w:r w:rsidRPr="00EA2FB8">
              <w:rPr>
                <w:rFonts w:eastAsia="Times New Roman"/>
                <w:color w:val="000000"/>
                <w:u w:val="single"/>
                <w:lang w:eastAsia="ru-RU"/>
              </w:rPr>
              <w:t xml:space="preserve">Рилпивирин: </w:t>
            </w:r>
          </w:p>
          <w:p w14:paraId="436C4DAE" w14:textId="77777777" w:rsidR="00070F8E" w:rsidRPr="00EA2FB8" w:rsidRDefault="00070F8E" w:rsidP="001E5216">
            <w:pPr>
              <w:spacing w:after="0" w:line="240" w:lineRule="auto"/>
              <w:contextualSpacing/>
              <w:jc w:val="left"/>
              <w:rPr>
                <w:rFonts w:eastAsia="Times New Roman"/>
                <w:color w:val="000000"/>
                <w:lang w:eastAsia="ru-RU"/>
              </w:rPr>
            </w:pPr>
            <w:r w:rsidRPr="00EA2FB8">
              <w:rPr>
                <w:rFonts w:eastAsia="Times New Roman"/>
                <w:color w:val="000000"/>
                <w:lang w:eastAsia="ru-RU"/>
              </w:rPr>
              <w:t>AUC ↑ 13%</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НП</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21%</w:t>
            </w:r>
          </w:p>
          <w:p w14:paraId="2CECD831" w14:textId="77777777" w:rsidR="00070F8E" w:rsidRPr="00EA2FB8" w:rsidRDefault="00070F8E" w:rsidP="001E5216">
            <w:pPr>
              <w:spacing w:after="0" w:line="240" w:lineRule="auto"/>
              <w:contextualSpacing/>
              <w:jc w:val="left"/>
              <w:rPr>
                <w:rFonts w:eastAsia="Times New Roman"/>
                <w:color w:val="000000"/>
                <w:lang w:eastAsia="ru-RU"/>
              </w:rPr>
            </w:pPr>
          </w:p>
          <w:p w14:paraId="152E8A53" w14:textId="77777777" w:rsidR="00070F8E" w:rsidRPr="00EA2FB8" w:rsidRDefault="00070F8E" w:rsidP="001E5216">
            <w:pPr>
              <w:spacing w:after="0" w:line="240" w:lineRule="auto"/>
              <w:contextualSpacing/>
              <w:jc w:val="left"/>
              <w:rPr>
                <w:rFonts w:eastAsia="Times New Roman"/>
                <w:color w:val="000000"/>
                <w:u w:val="single"/>
                <w:lang w:eastAsia="ru-RU"/>
              </w:rPr>
            </w:pPr>
          </w:p>
        </w:tc>
        <w:tc>
          <w:tcPr>
            <w:tcW w:w="2113" w:type="pct"/>
            <w:vMerge/>
            <w:tcBorders>
              <w:left w:val="nil"/>
              <w:right w:val="single" w:sz="4" w:space="0" w:color="auto"/>
            </w:tcBorders>
            <w:shd w:val="clear" w:color="auto" w:fill="auto"/>
          </w:tcPr>
          <w:p w14:paraId="357D404F" w14:textId="77777777" w:rsidR="00070F8E" w:rsidRPr="00EA2FB8" w:rsidRDefault="00070F8E" w:rsidP="00EE7B20">
            <w:pPr>
              <w:spacing w:after="0" w:line="240" w:lineRule="auto"/>
              <w:contextualSpacing/>
              <w:rPr>
                <w:rFonts w:eastAsia="Times New Roman"/>
                <w:color w:val="000000"/>
                <w:lang w:eastAsia="ru-RU"/>
              </w:rPr>
            </w:pPr>
          </w:p>
        </w:tc>
      </w:tr>
      <w:tr w:rsidR="00070F8E" w:rsidRPr="00EA2FB8" w14:paraId="2DDD7CF2"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542FB70C" w14:textId="77777777" w:rsidR="00070F8E" w:rsidRPr="00EA2FB8" w:rsidRDefault="00070F8E" w:rsidP="00070F8E">
            <w:pPr>
              <w:spacing w:after="0" w:line="240" w:lineRule="auto"/>
              <w:contextualSpacing/>
              <w:jc w:val="left"/>
              <w:rPr>
                <w:rFonts w:eastAsia="Times New Roman"/>
                <w:color w:val="000000"/>
                <w:lang w:eastAsia="ru-RU"/>
              </w:rPr>
            </w:pPr>
            <w:r w:rsidRPr="00EA2FB8">
              <w:rPr>
                <w:rFonts w:eastAsia="Times New Roman"/>
                <w:color w:val="000000"/>
                <w:lang w:eastAsia="ru-RU"/>
              </w:rPr>
              <w:t>Циметидин</w:t>
            </w:r>
            <w:r w:rsidRPr="00EA2FB8">
              <w:rPr>
                <w:rFonts w:eastAsia="Times New Roman"/>
                <w:color w:val="000000"/>
                <w:lang w:eastAsia="ru-RU"/>
              </w:rPr>
              <w:br/>
              <w:t>Низатидин</w:t>
            </w:r>
            <w:r w:rsidRPr="00EA2FB8">
              <w:rPr>
                <w:rFonts w:eastAsia="Times New Roman"/>
                <w:color w:val="000000"/>
                <w:lang w:eastAsia="ru-RU"/>
              </w:rPr>
              <w:br/>
              <w:t>Ранитидин</w:t>
            </w:r>
            <w:r w:rsidRPr="00EA2FB8">
              <w:rPr>
                <w:rFonts w:eastAsia="Times New Roman"/>
                <w:color w:val="000000"/>
                <w:lang w:eastAsia="ru-RU"/>
              </w:rPr>
              <w:br/>
            </w:r>
          </w:p>
        </w:tc>
        <w:tc>
          <w:tcPr>
            <w:tcW w:w="1868" w:type="pct"/>
            <w:tcBorders>
              <w:top w:val="nil"/>
              <w:left w:val="nil"/>
              <w:bottom w:val="single" w:sz="4" w:space="0" w:color="auto"/>
              <w:right w:val="single" w:sz="4" w:space="0" w:color="auto"/>
            </w:tcBorders>
            <w:shd w:val="clear" w:color="auto" w:fill="auto"/>
            <w:hideMark/>
          </w:tcPr>
          <w:p w14:paraId="458E2159" w14:textId="77777777" w:rsidR="00070F8E" w:rsidRPr="00EA2FB8" w:rsidRDefault="00070F8E" w:rsidP="00431B21">
            <w:pPr>
              <w:spacing w:after="0" w:line="240" w:lineRule="auto"/>
              <w:contextualSpacing/>
              <w:jc w:val="left"/>
              <w:rPr>
                <w:rFonts w:eastAsia="Times New Roman"/>
                <w:color w:val="000000"/>
                <w:lang w:eastAsia="ru-RU"/>
              </w:rPr>
            </w:pPr>
            <w:r w:rsidRPr="00EA2FB8">
              <w:rPr>
                <w:rFonts w:eastAsia="Times New Roman"/>
                <w:color w:val="000000"/>
                <w:lang w:eastAsia="ru-RU"/>
              </w:rPr>
              <w:t>Не изучалось.</w:t>
            </w:r>
          </w:p>
          <w:p w14:paraId="78A232F0" w14:textId="77777777" w:rsidR="00070F8E" w:rsidRPr="00EA2FB8" w:rsidRDefault="00070F8E" w:rsidP="00431B21">
            <w:pPr>
              <w:spacing w:after="0" w:line="240" w:lineRule="auto"/>
              <w:contextualSpacing/>
              <w:jc w:val="left"/>
              <w:rPr>
                <w:rFonts w:eastAsia="Times New Roman"/>
                <w:color w:val="000000"/>
                <w:lang w:eastAsia="ru-RU"/>
              </w:rPr>
            </w:pPr>
          </w:p>
          <w:p w14:paraId="018918B4" w14:textId="77777777" w:rsidR="00070F8E" w:rsidRPr="00EA2FB8" w:rsidRDefault="00070F8E" w:rsidP="00431B21">
            <w:pPr>
              <w:spacing w:after="0" w:line="240" w:lineRule="auto"/>
              <w:contextualSpacing/>
              <w:jc w:val="left"/>
              <w:rPr>
                <w:rFonts w:eastAsia="Times New Roman"/>
                <w:color w:val="000000"/>
                <w:lang w:eastAsia="ru-RU"/>
              </w:rPr>
            </w:pPr>
            <w:r w:rsidRPr="00EA2FB8">
              <w:rPr>
                <w:rFonts w:eastAsia="Times New Roman"/>
                <w:color w:val="000000"/>
                <w:lang w:eastAsia="ru-RU"/>
              </w:rPr>
              <w:t>(снижение всасывания в связи с повышением значения рН в желудке)</w:t>
            </w:r>
          </w:p>
        </w:tc>
        <w:tc>
          <w:tcPr>
            <w:tcW w:w="2113" w:type="pct"/>
            <w:vMerge/>
            <w:tcBorders>
              <w:left w:val="nil"/>
              <w:bottom w:val="single" w:sz="4" w:space="0" w:color="auto"/>
              <w:right w:val="single" w:sz="4" w:space="0" w:color="auto"/>
            </w:tcBorders>
            <w:shd w:val="clear" w:color="auto" w:fill="auto"/>
            <w:hideMark/>
          </w:tcPr>
          <w:p w14:paraId="03855A15" w14:textId="77777777" w:rsidR="00070F8E" w:rsidRPr="00EA2FB8" w:rsidRDefault="00070F8E" w:rsidP="00EE7B20">
            <w:pPr>
              <w:spacing w:after="0" w:line="240" w:lineRule="auto"/>
              <w:contextualSpacing/>
              <w:rPr>
                <w:rFonts w:eastAsia="Times New Roman"/>
                <w:color w:val="000000"/>
                <w:lang w:eastAsia="ru-RU"/>
              </w:rPr>
            </w:pPr>
          </w:p>
        </w:tc>
      </w:tr>
      <w:tr w:rsidR="009B57EE" w:rsidRPr="00EA2FB8" w14:paraId="505B94E1" w14:textId="77777777" w:rsidTr="009B57EE">
        <w:trPr>
          <w:trHeight w:val="20"/>
        </w:trPr>
        <w:tc>
          <w:tcPr>
            <w:tcW w:w="5000" w:type="pct"/>
            <w:gridSpan w:val="3"/>
            <w:tcBorders>
              <w:top w:val="nil"/>
              <w:left w:val="single" w:sz="4" w:space="0" w:color="auto"/>
              <w:bottom w:val="single" w:sz="4" w:space="0" w:color="auto"/>
              <w:right w:val="single" w:sz="4" w:space="0" w:color="auto"/>
            </w:tcBorders>
            <w:shd w:val="clear" w:color="auto" w:fill="auto"/>
          </w:tcPr>
          <w:p w14:paraId="250F206C" w14:textId="77777777" w:rsidR="009B57EE" w:rsidRPr="00EA2FB8" w:rsidRDefault="009B57EE" w:rsidP="00EE7B20">
            <w:pPr>
              <w:spacing w:after="0" w:line="240" w:lineRule="auto"/>
              <w:contextualSpacing/>
              <w:rPr>
                <w:rFonts w:eastAsia="Times New Roman"/>
                <w:color w:val="000000"/>
                <w:lang w:eastAsia="ru-RU"/>
              </w:rPr>
            </w:pPr>
            <w:r w:rsidRPr="00EA2FB8">
              <w:rPr>
                <w:rFonts w:eastAsia="Times New Roman"/>
                <w:b/>
                <w:bCs/>
                <w:color w:val="000000"/>
                <w:lang w:eastAsia="ru-RU"/>
              </w:rPr>
              <w:t>АНТАЦИДНЫЕ СРЕДСТВА</w:t>
            </w:r>
          </w:p>
        </w:tc>
      </w:tr>
      <w:tr w:rsidR="009B57EE" w:rsidRPr="00EA2FB8" w14:paraId="2E547FA5"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646B626D" w14:textId="77777777" w:rsidR="009B57EE" w:rsidRPr="00EA2FB8" w:rsidRDefault="009B57EE" w:rsidP="00070F8E">
            <w:pPr>
              <w:spacing w:after="0" w:line="240" w:lineRule="auto"/>
              <w:contextualSpacing/>
              <w:jc w:val="left"/>
              <w:rPr>
                <w:rFonts w:eastAsia="Times New Roman"/>
                <w:color w:val="000000"/>
                <w:lang w:eastAsia="ru-RU"/>
              </w:rPr>
            </w:pPr>
            <w:r w:rsidRPr="00EA2FB8">
              <w:rPr>
                <w:rFonts w:eastAsia="Times New Roman"/>
                <w:color w:val="000000"/>
                <w:lang w:eastAsia="ru-RU"/>
              </w:rPr>
              <w:t>Антацидные средства (гидроксид алюминия или магния, карбонат кальция)</w:t>
            </w:r>
          </w:p>
        </w:tc>
        <w:tc>
          <w:tcPr>
            <w:tcW w:w="1868" w:type="pct"/>
            <w:tcBorders>
              <w:top w:val="nil"/>
              <w:left w:val="nil"/>
              <w:bottom w:val="single" w:sz="4" w:space="0" w:color="auto"/>
              <w:right w:val="single" w:sz="4" w:space="0" w:color="auto"/>
            </w:tcBorders>
            <w:shd w:val="clear" w:color="auto" w:fill="auto"/>
          </w:tcPr>
          <w:p w14:paraId="06ABDA4D" w14:textId="77777777" w:rsidR="009B57EE" w:rsidRPr="00EA2FB8" w:rsidRDefault="009B57EE" w:rsidP="00431B21">
            <w:pPr>
              <w:spacing w:after="0" w:line="240" w:lineRule="auto"/>
              <w:contextualSpacing/>
              <w:jc w:val="left"/>
              <w:rPr>
                <w:rFonts w:eastAsia="Times New Roman"/>
                <w:color w:val="000000"/>
                <w:lang w:eastAsia="ru-RU"/>
              </w:rPr>
            </w:pPr>
            <w:r w:rsidRPr="00EA2FB8">
              <w:rPr>
                <w:rFonts w:eastAsia="Times New Roman"/>
                <w:color w:val="000000"/>
                <w:lang w:eastAsia="ru-RU"/>
              </w:rPr>
              <w:t>Не изучалось.</w:t>
            </w:r>
          </w:p>
          <w:p w14:paraId="09E26244" w14:textId="77777777" w:rsidR="009B57EE" w:rsidRPr="00EA2FB8" w:rsidRDefault="009B57EE" w:rsidP="00431B21">
            <w:pPr>
              <w:spacing w:after="0" w:line="240" w:lineRule="auto"/>
              <w:contextualSpacing/>
              <w:jc w:val="left"/>
              <w:rPr>
                <w:rFonts w:eastAsia="Times New Roman"/>
                <w:color w:val="000000"/>
                <w:lang w:eastAsia="ru-RU"/>
              </w:rPr>
            </w:pPr>
            <w:r w:rsidRPr="00EA2FB8">
              <w:rPr>
                <w:rFonts w:eastAsia="Times New Roman"/>
                <w:color w:val="000000"/>
                <w:lang w:eastAsia="ru-RU"/>
              </w:rPr>
              <w:t>Ожидается значительное понижение концентрации рилпивирина в плазме крови.</w:t>
            </w:r>
          </w:p>
          <w:p w14:paraId="4CE07736" w14:textId="77777777" w:rsidR="009B57EE" w:rsidRPr="00EA2FB8" w:rsidRDefault="009B57EE" w:rsidP="00431B21">
            <w:pPr>
              <w:spacing w:after="0" w:line="240" w:lineRule="auto"/>
              <w:contextualSpacing/>
              <w:jc w:val="left"/>
              <w:rPr>
                <w:rFonts w:eastAsia="Times New Roman"/>
                <w:color w:val="000000"/>
                <w:lang w:eastAsia="ru-RU"/>
              </w:rPr>
            </w:pPr>
          </w:p>
          <w:p w14:paraId="5A4A2869" w14:textId="77777777" w:rsidR="009B57EE" w:rsidRPr="00EA2FB8" w:rsidRDefault="009B57EE" w:rsidP="00431B21">
            <w:pPr>
              <w:spacing w:after="0" w:line="240" w:lineRule="auto"/>
              <w:contextualSpacing/>
              <w:jc w:val="left"/>
              <w:rPr>
                <w:rFonts w:eastAsia="Times New Roman"/>
                <w:color w:val="000000"/>
                <w:lang w:eastAsia="ru-RU"/>
              </w:rPr>
            </w:pPr>
            <w:r w:rsidRPr="00EA2FB8">
              <w:rPr>
                <w:rFonts w:eastAsia="Times New Roman"/>
                <w:color w:val="000000"/>
                <w:lang w:eastAsia="ru-RU"/>
              </w:rPr>
              <w:t>(снижение всасывания в связи с повышением значения рН в желудке)</w:t>
            </w:r>
          </w:p>
        </w:tc>
        <w:tc>
          <w:tcPr>
            <w:tcW w:w="2113" w:type="pct"/>
            <w:tcBorders>
              <w:left w:val="nil"/>
              <w:bottom w:val="single" w:sz="4" w:space="0" w:color="auto"/>
              <w:right w:val="single" w:sz="4" w:space="0" w:color="auto"/>
            </w:tcBorders>
            <w:shd w:val="clear" w:color="auto" w:fill="auto"/>
          </w:tcPr>
          <w:p w14:paraId="69FD1D28" w14:textId="77777777" w:rsidR="009B57EE" w:rsidRPr="00EA2FB8" w:rsidRDefault="009B57EE"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Рилпивирин следует принимать осторожно с антацидными средствами. Антациды могут приниматься как минимум за 2 часа до или через 4 часа после приема рилпивирина. </w:t>
            </w:r>
          </w:p>
        </w:tc>
      </w:tr>
      <w:tr w:rsidR="00D908E7" w:rsidRPr="00EA2FB8" w14:paraId="09F83F4C" w14:textId="77777777" w:rsidTr="00D908E7">
        <w:trPr>
          <w:trHeight w:val="20"/>
        </w:trPr>
        <w:tc>
          <w:tcPr>
            <w:tcW w:w="5000" w:type="pct"/>
            <w:gridSpan w:val="3"/>
            <w:tcBorders>
              <w:top w:val="nil"/>
              <w:left w:val="single" w:sz="4" w:space="0" w:color="auto"/>
              <w:bottom w:val="single" w:sz="4" w:space="0" w:color="auto"/>
              <w:right w:val="single" w:sz="4" w:space="0" w:color="auto"/>
            </w:tcBorders>
            <w:shd w:val="clear" w:color="auto" w:fill="auto"/>
          </w:tcPr>
          <w:p w14:paraId="7AB196EF" w14:textId="77777777" w:rsidR="00D908E7" w:rsidRPr="00EA2FB8" w:rsidRDefault="00D908E7" w:rsidP="00EE7B20">
            <w:pPr>
              <w:spacing w:after="0" w:line="240" w:lineRule="auto"/>
              <w:contextualSpacing/>
              <w:rPr>
                <w:rFonts w:eastAsia="Times New Roman"/>
                <w:b/>
                <w:color w:val="000000"/>
                <w:lang w:eastAsia="ru-RU"/>
              </w:rPr>
            </w:pPr>
            <w:r w:rsidRPr="00EA2FB8">
              <w:rPr>
                <w:rFonts w:eastAsia="Times New Roman"/>
                <w:b/>
                <w:color w:val="000000"/>
                <w:lang w:eastAsia="ru-RU"/>
              </w:rPr>
              <w:t>ПРОТИВОДИАБЕТИЧЕСКИЕ СРЕДСТВА</w:t>
            </w:r>
          </w:p>
        </w:tc>
      </w:tr>
      <w:tr w:rsidR="00D908E7" w:rsidRPr="00EA2FB8" w14:paraId="12C63781"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13A0EC74" w14:textId="77777777" w:rsidR="00D908E7" w:rsidRPr="00EA2FB8" w:rsidRDefault="00D908E7" w:rsidP="00070F8E">
            <w:pPr>
              <w:spacing w:after="0" w:line="240" w:lineRule="auto"/>
              <w:contextualSpacing/>
              <w:jc w:val="left"/>
              <w:rPr>
                <w:rFonts w:eastAsia="Times New Roman"/>
                <w:color w:val="000000"/>
                <w:lang w:eastAsia="ru-RU"/>
              </w:rPr>
            </w:pPr>
            <w:r w:rsidRPr="00EA2FB8">
              <w:rPr>
                <w:rFonts w:eastAsia="Times New Roman"/>
                <w:color w:val="000000"/>
                <w:lang w:eastAsia="ru-RU"/>
              </w:rPr>
              <w:t>Метформин (разовая дозы 850 мг)</w:t>
            </w:r>
          </w:p>
        </w:tc>
        <w:tc>
          <w:tcPr>
            <w:tcW w:w="1868" w:type="pct"/>
            <w:tcBorders>
              <w:top w:val="nil"/>
              <w:left w:val="nil"/>
              <w:bottom w:val="single" w:sz="4" w:space="0" w:color="auto"/>
              <w:right w:val="single" w:sz="4" w:space="0" w:color="auto"/>
            </w:tcBorders>
            <w:shd w:val="clear" w:color="auto" w:fill="auto"/>
          </w:tcPr>
          <w:p w14:paraId="1F9BC734" w14:textId="77777777" w:rsidR="00D908E7" w:rsidRPr="00EA2FB8" w:rsidRDefault="00D908E7" w:rsidP="00D908E7">
            <w:pPr>
              <w:spacing w:after="0" w:line="240" w:lineRule="auto"/>
              <w:contextualSpacing/>
              <w:jc w:val="left"/>
              <w:rPr>
                <w:rFonts w:eastAsia="Times New Roman"/>
                <w:color w:val="000000"/>
                <w:u w:val="single"/>
                <w:lang w:eastAsia="ru-RU"/>
              </w:rPr>
            </w:pPr>
            <w:r w:rsidRPr="00EA2FB8">
              <w:rPr>
                <w:rFonts w:eastAsia="Times New Roman"/>
                <w:color w:val="000000"/>
                <w:u w:val="single"/>
                <w:lang w:eastAsia="ru-RU"/>
              </w:rPr>
              <w:t xml:space="preserve">Метформин: </w:t>
            </w:r>
          </w:p>
          <w:p w14:paraId="3635DE0C" w14:textId="77777777" w:rsidR="00D908E7" w:rsidRPr="00EA2FB8" w:rsidRDefault="00D908E7" w:rsidP="00D908E7">
            <w:pPr>
              <w:spacing w:after="0" w:line="240" w:lineRule="auto"/>
              <w:contextualSpacing/>
              <w:jc w:val="left"/>
              <w:rPr>
                <w:rFonts w:eastAsia="Times New Roman"/>
                <w:color w:val="000000"/>
                <w:lang w:eastAsia="ru-RU"/>
              </w:rPr>
            </w:pPr>
            <w:r w:rsidRPr="00EA2FB8">
              <w:rPr>
                <w:rFonts w:eastAsia="Times New Roman"/>
                <w:color w:val="000000"/>
                <w:lang w:eastAsia="ru-RU"/>
              </w:rPr>
              <w:t>AUC ↔</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НП</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p>
        </w:tc>
        <w:tc>
          <w:tcPr>
            <w:tcW w:w="2113" w:type="pct"/>
            <w:tcBorders>
              <w:left w:val="nil"/>
              <w:bottom w:val="single" w:sz="4" w:space="0" w:color="auto"/>
              <w:right w:val="single" w:sz="4" w:space="0" w:color="auto"/>
            </w:tcBorders>
            <w:shd w:val="clear" w:color="auto" w:fill="auto"/>
          </w:tcPr>
          <w:p w14:paraId="4B944920" w14:textId="77777777" w:rsidR="00D908E7" w:rsidRPr="00EA2FB8" w:rsidRDefault="00D908E7"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Коррекция доз не требуется. </w:t>
            </w:r>
          </w:p>
        </w:tc>
      </w:tr>
      <w:tr w:rsidR="007054AC" w:rsidRPr="00EA2FB8" w14:paraId="566AB848" w14:textId="77777777" w:rsidTr="007054AC">
        <w:trPr>
          <w:trHeight w:val="20"/>
        </w:trPr>
        <w:tc>
          <w:tcPr>
            <w:tcW w:w="5000" w:type="pct"/>
            <w:gridSpan w:val="3"/>
            <w:tcBorders>
              <w:top w:val="nil"/>
              <w:left w:val="single" w:sz="4" w:space="0" w:color="auto"/>
              <w:bottom w:val="single" w:sz="4" w:space="0" w:color="auto"/>
              <w:right w:val="single" w:sz="4" w:space="0" w:color="auto"/>
            </w:tcBorders>
            <w:shd w:val="clear" w:color="auto" w:fill="auto"/>
          </w:tcPr>
          <w:p w14:paraId="594C1266" w14:textId="77777777" w:rsidR="007054AC" w:rsidRPr="00EA2FB8" w:rsidRDefault="007054AC" w:rsidP="00EE7B20">
            <w:pPr>
              <w:spacing w:after="0" w:line="240" w:lineRule="auto"/>
              <w:contextualSpacing/>
              <w:rPr>
                <w:rFonts w:eastAsia="Times New Roman"/>
                <w:color w:val="000000"/>
                <w:lang w:eastAsia="ru-RU"/>
              </w:rPr>
            </w:pPr>
            <w:r w:rsidRPr="00EA2FB8">
              <w:rPr>
                <w:rFonts w:eastAsia="Times New Roman"/>
                <w:b/>
                <w:bCs/>
                <w:color w:val="000000"/>
                <w:lang w:eastAsia="ru-RU"/>
              </w:rPr>
              <w:t>АНАЛЬГЕТИКИ</w:t>
            </w:r>
          </w:p>
        </w:tc>
      </w:tr>
      <w:tr w:rsidR="007054AC" w:rsidRPr="00EA2FB8" w14:paraId="0F9B78BF"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572C8B34" w14:textId="77777777" w:rsidR="007054AC" w:rsidRPr="00EA2FB8" w:rsidRDefault="00277673" w:rsidP="00070F8E">
            <w:pPr>
              <w:spacing w:after="0" w:line="240" w:lineRule="auto"/>
              <w:contextualSpacing/>
              <w:jc w:val="left"/>
              <w:rPr>
                <w:rFonts w:eastAsia="Times New Roman"/>
                <w:color w:val="000000"/>
                <w:lang w:eastAsia="ru-RU"/>
              </w:rPr>
            </w:pPr>
            <w:r w:rsidRPr="00EA2FB8">
              <w:rPr>
                <w:rFonts w:eastAsia="Times New Roman"/>
                <w:color w:val="000000"/>
                <w:lang w:eastAsia="ru-RU"/>
              </w:rPr>
              <w:t>Парацетамол, 500 мг однократная доза</w:t>
            </w:r>
          </w:p>
        </w:tc>
        <w:tc>
          <w:tcPr>
            <w:tcW w:w="1868" w:type="pct"/>
            <w:tcBorders>
              <w:top w:val="nil"/>
              <w:left w:val="nil"/>
              <w:bottom w:val="single" w:sz="4" w:space="0" w:color="auto"/>
              <w:right w:val="single" w:sz="4" w:space="0" w:color="auto"/>
            </w:tcBorders>
            <w:shd w:val="clear" w:color="auto" w:fill="auto"/>
          </w:tcPr>
          <w:p w14:paraId="62E53D0E" w14:textId="77777777" w:rsidR="007054AC" w:rsidRPr="00EA2FB8" w:rsidRDefault="00277673" w:rsidP="00277673">
            <w:pPr>
              <w:spacing w:after="0" w:line="240" w:lineRule="auto"/>
              <w:contextualSpacing/>
              <w:jc w:val="left"/>
              <w:rPr>
                <w:rFonts w:eastAsia="Times New Roman"/>
                <w:color w:val="000000"/>
                <w:u w:val="single"/>
                <w:lang w:eastAsia="ru-RU"/>
              </w:rPr>
            </w:pPr>
            <w:r w:rsidRPr="00EA2FB8">
              <w:rPr>
                <w:rFonts w:eastAsia="Times New Roman"/>
                <w:color w:val="000000"/>
                <w:u w:val="single"/>
                <w:lang w:eastAsia="ru-RU"/>
              </w:rPr>
              <w:t>Парацетамол</w:t>
            </w:r>
            <w:r w:rsidRPr="00EA2FB8">
              <w:rPr>
                <w:rFonts w:eastAsia="Times New Roman"/>
                <w:color w:val="000000"/>
                <w:lang w:eastAsia="ru-RU"/>
              </w:rPr>
              <w:br/>
              <w:t>AUC ↔</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НП</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Pr="00EA2FB8">
              <w:rPr>
                <w:rFonts w:eastAsia="Times New Roman"/>
                <w:color w:val="000000"/>
                <w:lang w:eastAsia="ru-RU"/>
              </w:rPr>
              <w:br/>
            </w:r>
            <w:r w:rsidRPr="00EA2FB8">
              <w:rPr>
                <w:rFonts w:eastAsia="Times New Roman"/>
                <w:color w:val="000000"/>
                <w:u w:val="single"/>
                <w:lang w:eastAsia="ru-RU"/>
              </w:rPr>
              <w:t>Рилпивирин</w:t>
            </w:r>
            <w:r w:rsidRPr="00EA2FB8">
              <w:rPr>
                <w:rFonts w:eastAsia="Times New Roman"/>
                <w:color w:val="000000"/>
                <w:lang w:eastAsia="ru-RU"/>
              </w:rPr>
              <w:br/>
              <w:t>AUC ↔</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 26%</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p>
        </w:tc>
        <w:tc>
          <w:tcPr>
            <w:tcW w:w="2113" w:type="pct"/>
            <w:tcBorders>
              <w:left w:val="nil"/>
              <w:bottom w:val="single" w:sz="4" w:space="0" w:color="auto"/>
              <w:right w:val="single" w:sz="4" w:space="0" w:color="auto"/>
            </w:tcBorders>
            <w:shd w:val="clear" w:color="auto" w:fill="auto"/>
          </w:tcPr>
          <w:p w14:paraId="0F6422E6" w14:textId="77777777" w:rsidR="007054AC" w:rsidRPr="00EA2FB8" w:rsidRDefault="00277673" w:rsidP="00EE7B20">
            <w:pPr>
              <w:spacing w:after="0" w:line="240" w:lineRule="auto"/>
              <w:contextualSpacing/>
              <w:rPr>
                <w:rFonts w:eastAsia="Times New Roman"/>
                <w:color w:val="000000"/>
                <w:lang w:eastAsia="ru-RU"/>
              </w:rPr>
            </w:pPr>
            <w:r w:rsidRPr="00EA2FB8">
              <w:rPr>
                <w:rFonts w:eastAsia="Times New Roman"/>
                <w:color w:val="000000"/>
                <w:lang w:eastAsia="ru-RU"/>
              </w:rPr>
              <w:t>Коррекция доз не требуется.</w:t>
            </w:r>
          </w:p>
        </w:tc>
      </w:tr>
      <w:tr w:rsidR="008B19CE" w:rsidRPr="00EA2FB8" w14:paraId="2C031216"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5A73EAC9" w14:textId="77777777" w:rsidR="008B19CE" w:rsidRPr="00EA2FB8" w:rsidRDefault="007054AC"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 xml:space="preserve">НАРКОТИЧЕСКИЕ </w:t>
            </w:r>
            <w:r w:rsidR="008B19CE" w:rsidRPr="00EA2FB8">
              <w:rPr>
                <w:rFonts w:eastAsia="Times New Roman"/>
                <w:b/>
                <w:bCs/>
                <w:color w:val="000000"/>
                <w:lang w:eastAsia="ru-RU"/>
              </w:rPr>
              <w:t>АНАЛЬГЕТИКИ</w:t>
            </w:r>
          </w:p>
        </w:tc>
      </w:tr>
      <w:tr w:rsidR="008B19CE" w:rsidRPr="00EA2FB8" w14:paraId="31F66CB2" w14:textId="77777777" w:rsidTr="007054AC">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0CD9B382" w14:textId="77777777" w:rsidR="008B19CE" w:rsidRPr="00EA2FB8" w:rsidRDefault="008B19CE" w:rsidP="00EE7B20">
            <w:pPr>
              <w:spacing w:after="0" w:line="240" w:lineRule="auto"/>
              <w:contextualSpacing/>
              <w:rPr>
                <w:rFonts w:eastAsia="Times New Roman"/>
                <w:color w:val="000000"/>
                <w:lang w:eastAsia="ru-RU"/>
              </w:rPr>
            </w:pPr>
            <w:r w:rsidRPr="00EA2FB8">
              <w:rPr>
                <w:rFonts w:eastAsia="Times New Roman"/>
                <w:color w:val="000000"/>
                <w:lang w:eastAsia="ru-RU"/>
              </w:rPr>
              <w:t>Метадон в индивидуальной дозе, варьирующей от 60 мг до 130 мг 1 раз в сутки.</w:t>
            </w:r>
          </w:p>
        </w:tc>
        <w:tc>
          <w:tcPr>
            <w:tcW w:w="1868" w:type="pct"/>
            <w:tcBorders>
              <w:top w:val="nil"/>
              <w:left w:val="nil"/>
              <w:bottom w:val="single" w:sz="4" w:space="0" w:color="auto"/>
              <w:right w:val="single" w:sz="4" w:space="0" w:color="auto"/>
            </w:tcBorders>
            <w:shd w:val="clear" w:color="auto" w:fill="auto"/>
            <w:hideMark/>
          </w:tcPr>
          <w:p w14:paraId="16C829B7" w14:textId="77777777" w:rsidR="008B19CE" w:rsidRPr="00EA2FB8" w:rsidRDefault="007054AC" w:rsidP="007054AC">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Метадон</w:t>
            </w:r>
            <w:r w:rsidRPr="00EA2FB8">
              <w:rPr>
                <w:rFonts w:eastAsia="Times New Roman"/>
                <w:color w:val="000000"/>
                <w:lang w:eastAsia="ru-RU"/>
              </w:rPr>
              <w:br/>
              <w:t xml:space="preserve">AUC </w:t>
            </w:r>
            <w:r w:rsidRPr="00EA2FB8">
              <w:rPr>
                <w:rFonts w:eastAsia="Times New Roman"/>
                <w:color w:val="000000"/>
                <w:lang w:val="en-US" w:eastAsia="ru-RU"/>
              </w:rPr>
              <w:t>R</w:t>
            </w:r>
            <w:r w:rsidRPr="00EA2FB8">
              <w:rPr>
                <w:rFonts w:eastAsia="Times New Roman"/>
                <w:color w:val="000000"/>
                <w:lang w:eastAsia="ru-RU"/>
              </w:rPr>
              <w:t xml:space="preserve"> (-) ↓ 16%</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Pr="00EA2FB8">
              <w:rPr>
                <w:rFonts w:eastAsia="Times New Roman"/>
                <w:color w:val="000000"/>
                <w:lang w:val="en-US" w:eastAsia="ru-RU"/>
              </w:rPr>
              <w:t>R</w:t>
            </w:r>
            <w:r w:rsidRPr="00EA2FB8">
              <w:rPr>
                <w:rFonts w:eastAsia="Times New Roman"/>
                <w:color w:val="000000"/>
                <w:lang w:eastAsia="ru-RU"/>
              </w:rPr>
              <w:t xml:space="preserve"> (-) ↓ 22%</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Pr="00EA2FB8">
              <w:rPr>
                <w:rFonts w:eastAsia="Times New Roman"/>
                <w:color w:val="000000"/>
                <w:lang w:val="en-US" w:eastAsia="ru-RU"/>
              </w:rPr>
              <w:t>R</w:t>
            </w:r>
            <w:r w:rsidRPr="00EA2FB8">
              <w:rPr>
                <w:rFonts w:eastAsia="Times New Roman"/>
                <w:color w:val="000000"/>
                <w:lang w:eastAsia="ru-RU"/>
              </w:rPr>
              <w:t xml:space="preserve"> (-) ↓ 14%</w:t>
            </w:r>
            <w:r w:rsidRPr="00EA2FB8">
              <w:rPr>
                <w:rFonts w:eastAsia="Times New Roman"/>
                <w:color w:val="000000"/>
                <w:lang w:eastAsia="ru-RU"/>
              </w:rPr>
              <w:br/>
            </w:r>
            <w:r w:rsidRPr="00EA2FB8">
              <w:rPr>
                <w:rFonts w:eastAsia="Times New Roman"/>
                <w:color w:val="000000"/>
                <w:u w:val="single"/>
                <w:lang w:eastAsia="ru-RU"/>
              </w:rPr>
              <w:t>Рилпивирин</w:t>
            </w:r>
            <w:r w:rsidRPr="00EA2FB8">
              <w:rPr>
                <w:rFonts w:eastAsia="Times New Roman"/>
                <w:color w:val="000000"/>
                <w:lang w:eastAsia="ru-RU"/>
              </w:rPr>
              <w:br/>
              <w:t>AUC ↔</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p>
        </w:tc>
        <w:tc>
          <w:tcPr>
            <w:tcW w:w="2113" w:type="pct"/>
            <w:tcBorders>
              <w:top w:val="nil"/>
              <w:left w:val="nil"/>
              <w:bottom w:val="single" w:sz="4" w:space="0" w:color="auto"/>
              <w:right w:val="single" w:sz="4" w:space="0" w:color="auto"/>
            </w:tcBorders>
            <w:shd w:val="clear" w:color="auto" w:fill="auto"/>
            <w:hideMark/>
          </w:tcPr>
          <w:p w14:paraId="17F520C2" w14:textId="77777777" w:rsidR="008B19CE" w:rsidRPr="00EA2FB8" w:rsidRDefault="007054AC" w:rsidP="00EE7B20">
            <w:pPr>
              <w:spacing w:after="0" w:line="240" w:lineRule="auto"/>
              <w:contextualSpacing/>
              <w:rPr>
                <w:rFonts w:eastAsia="Times New Roman"/>
                <w:color w:val="000000"/>
                <w:lang w:eastAsia="ru-RU"/>
              </w:rPr>
            </w:pPr>
            <w:r w:rsidRPr="00EA2FB8">
              <w:rPr>
                <w:rFonts w:eastAsia="Times New Roman"/>
                <w:color w:val="000000"/>
                <w:lang w:eastAsia="ru-RU"/>
              </w:rPr>
              <w:t>При одновременном применении метадона с рилпивирином коррекция дозы не требуется. Тем не менее, рекомендуется клинический мониторинг в связи с необходимостью коррекции режима поддерживающей терапии метадоном у некоторых пациентов</w:t>
            </w:r>
            <w:r w:rsidR="008B19CE" w:rsidRPr="00EA2FB8">
              <w:rPr>
                <w:rFonts w:eastAsia="Times New Roman"/>
                <w:color w:val="000000"/>
                <w:lang w:eastAsia="ru-RU"/>
              </w:rPr>
              <w:t>.</w:t>
            </w:r>
          </w:p>
        </w:tc>
      </w:tr>
      <w:tr w:rsidR="008B19CE" w:rsidRPr="00EA2FB8" w14:paraId="135CF79D" w14:textId="77777777" w:rsidTr="000E580E">
        <w:trPr>
          <w:trHeight w:val="20"/>
        </w:trPr>
        <w:tc>
          <w:tcPr>
            <w:tcW w:w="5000" w:type="pct"/>
            <w:gridSpan w:val="3"/>
            <w:tcBorders>
              <w:top w:val="single" w:sz="4" w:space="0" w:color="auto"/>
              <w:left w:val="single" w:sz="4" w:space="0" w:color="auto"/>
              <w:bottom w:val="nil"/>
              <w:right w:val="single" w:sz="4" w:space="0" w:color="auto"/>
            </w:tcBorders>
            <w:shd w:val="clear" w:color="auto" w:fill="auto"/>
            <w:noWrap/>
            <w:hideMark/>
          </w:tcPr>
          <w:p w14:paraId="55B4C7AC" w14:textId="77777777" w:rsidR="008B19CE" w:rsidRPr="00EA2FB8" w:rsidRDefault="008B19CE" w:rsidP="00EE7B20">
            <w:pPr>
              <w:spacing w:after="0" w:line="240" w:lineRule="auto"/>
              <w:contextualSpacing/>
              <w:rPr>
                <w:rFonts w:eastAsia="Times New Roman"/>
                <w:b/>
                <w:bCs/>
                <w:color w:val="000000"/>
                <w:lang w:eastAsia="ru-RU"/>
              </w:rPr>
            </w:pPr>
            <w:r w:rsidRPr="00EA2FB8">
              <w:rPr>
                <w:rFonts w:eastAsia="Times New Roman"/>
                <w:b/>
                <w:bCs/>
                <w:color w:val="000000"/>
                <w:lang w:eastAsia="ru-RU"/>
              </w:rPr>
              <w:t>ИНГИБИТОРЫ ФОСОДИЭСТЕРАЗЫ ТИПА 5 (ФДЭ-5)</w:t>
            </w:r>
          </w:p>
        </w:tc>
      </w:tr>
      <w:tr w:rsidR="008B19CE" w:rsidRPr="00EA2FB8" w14:paraId="6CCBAAEB" w14:textId="77777777" w:rsidTr="003070BC">
        <w:trPr>
          <w:trHeight w:val="20"/>
        </w:trPr>
        <w:tc>
          <w:tcPr>
            <w:tcW w:w="1019" w:type="pct"/>
            <w:tcBorders>
              <w:top w:val="single" w:sz="4" w:space="0" w:color="auto"/>
              <w:left w:val="single" w:sz="4" w:space="0" w:color="auto"/>
              <w:bottom w:val="single" w:sz="4" w:space="0" w:color="auto"/>
              <w:right w:val="single" w:sz="4" w:space="0" w:color="auto"/>
            </w:tcBorders>
            <w:shd w:val="clear" w:color="auto" w:fill="auto"/>
            <w:hideMark/>
          </w:tcPr>
          <w:p w14:paraId="70940B9D" w14:textId="77777777" w:rsidR="008B19CE" w:rsidRPr="00EA2FB8" w:rsidRDefault="008B19CE" w:rsidP="003070BC">
            <w:pPr>
              <w:spacing w:after="0" w:line="240" w:lineRule="auto"/>
              <w:contextualSpacing/>
              <w:rPr>
                <w:rFonts w:eastAsia="Times New Roman"/>
                <w:color w:val="000000"/>
                <w:lang w:eastAsia="ru-RU"/>
              </w:rPr>
            </w:pPr>
            <w:r w:rsidRPr="00EA2FB8">
              <w:rPr>
                <w:rFonts w:eastAsia="Times New Roman"/>
                <w:color w:val="000000"/>
                <w:lang w:eastAsia="ru-RU"/>
              </w:rPr>
              <w:t>Силденафил</w:t>
            </w:r>
            <w:r w:rsidRPr="00EA2FB8">
              <w:rPr>
                <w:rFonts w:eastAsia="Times New Roman"/>
                <w:color w:val="000000"/>
                <w:lang w:eastAsia="ru-RU"/>
              </w:rPr>
              <w:br/>
              <w:t>50 мг однократно</w:t>
            </w:r>
            <w:r w:rsidRPr="00EA2FB8">
              <w:rPr>
                <w:rFonts w:eastAsia="Times New Roman"/>
                <w:color w:val="000000"/>
                <w:lang w:eastAsia="ru-RU"/>
              </w:rPr>
              <w:br/>
            </w:r>
          </w:p>
        </w:tc>
        <w:tc>
          <w:tcPr>
            <w:tcW w:w="1868" w:type="pct"/>
            <w:tcBorders>
              <w:top w:val="single" w:sz="4" w:space="0" w:color="auto"/>
              <w:left w:val="nil"/>
              <w:bottom w:val="single" w:sz="4" w:space="0" w:color="auto"/>
              <w:right w:val="single" w:sz="4" w:space="0" w:color="auto"/>
            </w:tcBorders>
            <w:shd w:val="clear" w:color="auto" w:fill="auto"/>
            <w:hideMark/>
          </w:tcPr>
          <w:p w14:paraId="7A8E6E1B" w14:textId="77777777" w:rsidR="008B19CE" w:rsidRPr="00EA2FB8" w:rsidRDefault="008B19CE" w:rsidP="007054AC">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Силденафил</w:t>
            </w:r>
            <w:r w:rsidRPr="00EA2FB8">
              <w:rPr>
                <w:rFonts w:eastAsia="Times New Roman"/>
                <w:color w:val="000000"/>
                <w:lang w:eastAsia="ru-RU"/>
              </w:rPr>
              <w:br/>
              <w:t xml:space="preserve">AUC </w:t>
            </w:r>
            <w:r w:rsidR="00CC0940" w:rsidRPr="00EA2FB8">
              <w:rPr>
                <w:rFonts w:eastAsia="Times New Roman"/>
                <w:color w:val="000000"/>
                <w:lang w:eastAsia="ru-RU"/>
              </w:rPr>
              <w:t>↔</w:t>
            </w:r>
            <w:r w:rsidRPr="00EA2FB8">
              <w:rPr>
                <w:rFonts w:eastAsia="Times New Roman"/>
                <w:color w:val="000000"/>
                <w:lang w:eastAsia="ru-RU"/>
              </w:rPr>
              <w:br/>
              <w:t>C</w:t>
            </w:r>
            <w:r w:rsidRPr="00EA2FB8">
              <w:rPr>
                <w:rFonts w:eastAsia="Times New Roman"/>
                <w:color w:val="000000"/>
                <w:vertAlign w:val="subscript"/>
                <w:lang w:eastAsia="ru-RU"/>
              </w:rPr>
              <w:t>min</w:t>
            </w:r>
            <w:r w:rsidR="00CC0940" w:rsidRPr="00EA2FB8">
              <w:rPr>
                <w:rFonts w:eastAsia="Times New Roman"/>
                <w:color w:val="000000"/>
                <w:lang w:eastAsia="ru-RU"/>
              </w:rPr>
              <w:t xml:space="preserve"> НП</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w:t>
            </w:r>
            <w:r w:rsidR="00CC0940" w:rsidRPr="00EA2FB8">
              <w:rPr>
                <w:rFonts w:eastAsia="Times New Roman"/>
                <w:color w:val="000000"/>
                <w:lang w:eastAsia="ru-RU"/>
              </w:rPr>
              <w:t>↔</w:t>
            </w:r>
            <w:r w:rsidRPr="00EA2FB8">
              <w:rPr>
                <w:rFonts w:eastAsia="Times New Roman"/>
                <w:color w:val="000000"/>
                <w:lang w:eastAsia="ru-RU"/>
              </w:rPr>
              <w:br/>
            </w:r>
            <w:r w:rsidR="00CC0940" w:rsidRPr="00EA2FB8">
              <w:rPr>
                <w:rFonts w:eastAsia="Times New Roman"/>
                <w:color w:val="000000"/>
                <w:u w:val="single"/>
                <w:lang w:eastAsia="ru-RU"/>
              </w:rPr>
              <w:t>Рилпивирин</w:t>
            </w:r>
            <w:r w:rsidRPr="00EA2FB8">
              <w:rPr>
                <w:rFonts w:eastAsia="Times New Roman"/>
                <w:color w:val="000000"/>
                <w:lang w:eastAsia="ru-RU"/>
              </w:rPr>
              <w:br/>
              <w:t xml:space="preserve">AUC </w:t>
            </w:r>
            <w:r w:rsidR="00CC0940" w:rsidRPr="00EA2FB8">
              <w:rPr>
                <w:rFonts w:eastAsia="Times New Roman"/>
                <w:color w:val="000000"/>
                <w:lang w:eastAsia="ru-RU"/>
              </w:rPr>
              <w:t>↔</w:t>
            </w:r>
            <w:r w:rsidR="00CC0940" w:rsidRPr="00EA2FB8">
              <w:rPr>
                <w:rFonts w:eastAsia="Times New Roman"/>
                <w:color w:val="000000"/>
                <w:lang w:eastAsia="ru-RU"/>
              </w:rPr>
              <w:br/>
            </w:r>
            <w:r w:rsidRPr="00EA2FB8">
              <w:rPr>
                <w:rFonts w:eastAsia="Times New Roman"/>
                <w:color w:val="000000"/>
                <w:lang w:eastAsia="ru-RU"/>
              </w:rPr>
              <w:t>C</w:t>
            </w:r>
            <w:r w:rsidRPr="00EA2FB8">
              <w:rPr>
                <w:rFonts w:eastAsia="Times New Roman"/>
                <w:color w:val="000000"/>
                <w:vertAlign w:val="subscript"/>
                <w:lang w:eastAsia="ru-RU"/>
              </w:rPr>
              <w:t>min</w:t>
            </w:r>
            <w:r w:rsidRPr="00EA2FB8">
              <w:rPr>
                <w:rFonts w:eastAsia="Times New Roman"/>
                <w:color w:val="000000"/>
                <w:lang w:eastAsia="ru-RU"/>
              </w:rPr>
              <w:t xml:space="preserve"> </w:t>
            </w:r>
            <w:r w:rsidR="00CC0940" w:rsidRPr="00EA2FB8">
              <w:rPr>
                <w:rFonts w:eastAsia="Times New Roman"/>
                <w:color w:val="000000"/>
                <w:lang w:eastAsia="ru-RU"/>
              </w:rPr>
              <w:t>↔</w:t>
            </w:r>
            <w:r w:rsidR="00CC0940" w:rsidRPr="00EA2FB8">
              <w:rPr>
                <w:rFonts w:eastAsia="Times New Roman"/>
                <w:color w:val="000000"/>
                <w:lang w:eastAsia="ru-RU"/>
              </w:rPr>
              <w:br/>
            </w:r>
            <w:r w:rsidRPr="00EA2FB8">
              <w:rPr>
                <w:rFonts w:eastAsia="Times New Roman"/>
                <w:color w:val="000000"/>
                <w:lang w:eastAsia="ru-RU"/>
              </w:rPr>
              <w:t>C</w:t>
            </w:r>
            <w:r w:rsidRPr="00EA2FB8">
              <w:rPr>
                <w:rFonts w:eastAsia="Times New Roman"/>
                <w:color w:val="000000"/>
                <w:vertAlign w:val="subscript"/>
                <w:lang w:eastAsia="ru-RU"/>
              </w:rPr>
              <w:t>max</w:t>
            </w:r>
            <w:r w:rsidR="007054AC" w:rsidRPr="00EA2FB8">
              <w:rPr>
                <w:rFonts w:eastAsia="Times New Roman"/>
                <w:color w:val="000000"/>
                <w:lang w:eastAsia="ru-RU"/>
              </w:rPr>
              <w:t xml:space="preserve"> </w:t>
            </w:r>
            <w:r w:rsidR="00CC0940" w:rsidRPr="00EA2FB8">
              <w:rPr>
                <w:rFonts w:eastAsia="Times New Roman"/>
                <w:color w:val="000000"/>
                <w:lang w:eastAsia="ru-RU"/>
              </w:rPr>
              <w:t>↔</w:t>
            </w:r>
          </w:p>
        </w:tc>
        <w:tc>
          <w:tcPr>
            <w:tcW w:w="2113" w:type="pct"/>
            <w:tcBorders>
              <w:top w:val="single" w:sz="4" w:space="0" w:color="auto"/>
              <w:left w:val="nil"/>
              <w:bottom w:val="single" w:sz="4" w:space="0" w:color="auto"/>
              <w:right w:val="single" w:sz="4" w:space="0" w:color="auto"/>
            </w:tcBorders>
            <w:shd w:val="clear" w:color="auto" w:fill="auto"/>
            <w:hideMark/>
          </w:tcPr>
          <w:p w14:paraId="45230D8D" w14:textId="77777777" w:rsidR="008B19CE" w:rsidRPr="00EA2FB8" w:rsidRDefault="00592936" w:rsidP="00EE7B20">
            <w:pPr>
              <w:spacing w:after="0" w:line="240" w:lineRule="auto"/>
              <w:contextualSpacing/>
              <w:rPr>
                <w:rFonts w:eastAsia="Times New Roman"/>
                <w:color w:val="000000"/>
                <w:lang w:eastAsia="ru-RU"/>
              </w:rPr>
            </w:pPr>
            <w:r w:rsidRPr="00EA2FB8">
              <w:rPr>
                <w:rFonts w:eastAsia="Times New Roman"/>
                <w:color w:val="000000"/>
                <w:lang w:eastAsia="ru-RU"/>
              </w:rPr>
              <w:t xml:space="preserve">Коррекция дозы не требуется. </w:t>
            </w:r>
          </w:p>
        </w:tc>
      </w:tr>
      <w:tr w:rsidR="00592936" w:rsidRPr="00EA2FB8" w14:paraId="496E1CBE" w14:textId="77777777" w:rsidTr="003070BC">
        <w:trPr>
          <w:trHeight w:val="20"/>
        </w:trPr>
        <w:tc>
          <w:tcPr>
            <w:tcW w:w="1019" w:type="pct"/>
            <w:tcBorders>
              <w:top w:val="single" w:sz="4" w:space="0" w:color="auto"/>
              <w:left w:val="single" w:sz="4" w:space="0" w:color="auto"/>
              <w:bottom w:val="single" w:sz="4" w:space="0" w:color="auto"/>
              <w:right w:val="single" w:sz="4" w:space="0" w:color="auto"/>
            </w:tcBorders>
            <w:shd w:val="clear" w:color="auto" w:fill="auto"/>
          </w:tcPr>
          <w:p w14:paraId="5C68EB43" w14:textId="77777777" w:rsidR="00592936" w:rsidRPr="00EA2FB8" w:rsidRDefault="00592936" w:rsidP="00592936">
            <w:pPr>
              <w:spacing w:after="0" w:line="240" w:lineRule="auto"/>
              <w:contextualSpacing/>
              <w:rPr>
                <w:rFonts w:eastAsia="Times New Roman"/>
                <w:color w:val="000000"/>
                <w:lang w:eastAsia="ru-RU"/>
              </w:rPr>
            </w:pPr>
            <w:r w:rsidRPr="00EA2FB8">
              <w:rPr>
                <w:rFonts w:eastAsia="Times New Roman"/>
                <w:color w:val="000000"/>
                <w:lang w:eastAsia="ru-RU"/>
              </w:rPr>
              <w:t>Тадалафил</w:t>
            </w:r>
            <w:r w:rsidRPr="00EA2FB8">
              <w:rPr>
                <w:rFonts w:eastAsia="Times New Roman"/>
                <w:color w:val="000000"/>
                <w:lang w:eastAsia="ru-RU"/>
              </w:rPr>
              <w:br/>
              <w:t>Варденафил</w:t>
            </w:r>
          </w:p>
        </w:tc>
        <w:tc>
          <w:tcPr>
            <w:tcW w:w="1868" w:type="pct"/>
            <w:tcBorders>
              <w:top w:val="single" w:sz="4" w:space="0" w:color="auto"/>
              <w:left w:val="nil"/>
              <w:bottom w:val="single" w:sz="4" w:space="0" w:color="auto"/>
              <w:right w:val="single" w:sz="4" w:space="0" w:color="auto"/>
            </w:tcBorders>
            <w:shd w:val="clear" w:color="auto" w:fill="auto"/>
          </w:tcPr>
          <w:p w14:paraId="401646C7" w14:textId="77777777" w:rsidR="00592936" w:rsidRPr="00EA2FB8" w:rsidRDefault="00566F13" w:rsidP="00592936">
            <w:pPr>
              <w:spacing w:after="0" w:line="240" w:lineRule="auto"/>
              <w:contextualSpacing/>
              <w:jc w:val="left"/>
              <w:rPr>
                <w:rFonts w:eastAsia="Times New Roman"/>
                <w:color w:val="000000"/>
                <w:lang w:eastAsia="ru-RU"/>
              </w:rPr>
            </w:pPr>
            <w:r w:rsidRPr="00EA2FB8">
              <w:rPr>
                <w:rFonts w:eastAsia="Times New Roman"/>
                <w:color w:val="000000"/>
                <w:lang w:eastAsia="ru-RU"/>
              </w:rPr>
              <w:t xml:space="preserve">Не изучалось. </w:t>
            </w:r>
          </w:p>
        </w:tc>
        <w:tc>
          <w:tcPr>
            <w:tcW w:w="2113" w:type="pct"/>
            <w:tcBorders>
              <w:top w:val="single" w:sz="4" w:space="0" w:color="auto"/>
              <w:left w:val="nil"/>
              <w:bottom w:val="single" w:sz="4" w:space="0" w:color="auto"/>
              <w:right w:val="single" w:sz="4" w:space="0" w:color="auto"/>
            </w:tcBorders>
            <w:shd w:val="clear" w:color="auto" w:fill="auto"/>
          </w:tcPr>
          <w:p w14:paraId="31A6072D" w14:textId="77777777" w:rsidR="00592936" w:rsidRPr="00EA2FB8" w:rsidRDefault="00592936" w:rsidP="00592936">
            <w:pPr>
              <w:spacing w:after="0" w:line="240" w:lineRule="auto"/>
              <w:contextualSpacing/>
              <w:rPr>
                <w:rFonts w:eastAsia="Times New Roman"/>
                <w:color w:val="000000"/>
                <w:lang w:eastAsia="ru-RU"/>
              </w:rPr>
            </w:pPr>
            <w:r w:rsidRPr="00EA2FB8">
              <w:rPr>
                <w:rFonts w:eastAsia="Times New Roman"/>
                <w:color w:val="000000"/>
                <w:lang w:eastAsia="ru-RU"/>
              </w:rPr>
              <w:t xml:space="preserve">Коррекция дозы не требуется. </w:t>
            </w:r>
          </w:p>
        </w:tc>
      </w:tr>
      <w:tr w:rsidR="00592936" w:rsidRPr="00EA2FB8" w14:paraId="72710AF6" w14:textId="77777777" w:rsidTr="000E580E">
        <w:trPr>
          <w:trHeight w:val="2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hideMark/>
          </w:tcPr>
          <w:p w14:paraId="2051853C" w14:textId="77777777" w:rsidR="00592936" w:rsidRPr="00EA2FB8" w:rsidRDefault="00592936" w:rsidP="00592936">
            <w:pPr>
              <w:spacing w:after="0" w:line="240" w:lineRule="auto"/>
              <w:contextualSpacing/>
              <w:rPr>
                <w:rFonts w:eastAsia="Times New Roman"/>
                <w:b/>
                <w:bCs/>
                <w:color w:val="000000"/>
                <w:lang w:eastAsia="ru-RU"/>
              </w:rPr>
            </w:pPr>
            <w:r w:rsidRPr="00EA2FB8">
              <w:rPr>
                <w:rFonts w:eastAsia="Times New Roman"/>
                <w:b/>
                <w:bCs/>
                <w:color w:val="000000"/>
                <w:lang w:eastAsia="ru-RU"/>
              </w:rPr>
              <w:t>ИНГИБИТОРЫ ПРОТОННОЙ ПОМПЫ</w:t>
            </w:r>
          </w:p>
        </w:tc>
      </w:tr>
      <w:tr w:rsidR="00592936" w:rsidRPr="00EA2FB8" w14:paraId="13E327B6"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hideMark/>
          </w:tcPr>
          <w:p w14:paraId="75BE7A19" w14:textId="77777777" w:rsidR="00592936" w:rsidRPr="00EA2FB8" w:rsidRDefault="00592936" w:rsidP="00592936">
            <w:pPr>
              <w:spacing w:after="0" w:line="240" w:lineRule="auto"/>
              <w:contextualSpacing/>
              <w:rPr>
                <w:rFonts w:eastAsia="Times New Roman"/>
                <w:color w:val="000000"/>
                <w:lang w:eastAsia="ru-RU"/>
              </w:rPr>
            </w:pPr>
            <w:r w:rsidRPr="00EA2FB8">
              <w:rPr>
                <w:rFonts w:eastAsia="Times New Roman"/>
                <w:color w:val="000000"/>
                <w:lang w:eastAsia="ru-RU"/>
              </w:rPr>
              <w:t>Омепразол</w:t>
            </w:r>
            <w:r w:rsidRPr="00EA2FB8">
              <w:rPr>
                <w:rFonts w:eastAsia="Times New Roman"/>
                <w:color w:val="000000"/>
                <w:lang w:eastAsia="ru-RU"/>
              </w:rPr>
              <w:br/>
              <w:t xml:space="preserve">20 мг 1 раз в сутки </w:t>
            </w:r>
          </w:p>
        </w:tc>
        <w:tc>
          <w:tcPr>
            <w:tcW w:w="1868" w:type="pct"/>
            <w:tcBorders>
              <w:top w:val="nil"/>
              <w:left w:val="nil"/>
              <w:bottom w:val="single" w:sz="4" w:space="0" w:color="auto"/>
              <w:right w:val="single" w:sz="4" w:space="0" w:color="auto"/>
            </w:tcBorders>
            <w:shd w:val="clear" w:color="auto" w:fill="auto"/>
            <w:hideMark/>
          </w:tcPr>
          <w:p w14:paraId="275EFF4E" w14:textId="77777777" w:rsidR="00592936" w:rsidRPr="00EA2FB8" w:rsidRDefault="00592936" w:rsidP="00592936">
            <w:pPr>
              <w:spacing w:after="0" w:line="240" w:lineRule="auto"/>
              <w:contextualSpacing/>
              <w:jc w:val="left"/>
              <w:rPr>
                <w:rFonts w:eastAsia="Times New Roman"/>
                <w:color w:val="000000"/>
                <w:u w:val="single"/>
                <w:lang w:eastAsia="ru-RU"/>
              </w:rPr>
            </w:pPr>
            <w:r w:rsidRPr="00EA2FB8">
              <w:rPr>
                <w:rFonts w:eastAsia="Times New Roman"/>
                <w:color w:val="000000"/>
                <w:u w:val="single"/>
                <w:lang w:eastAsia="ru-RU"/>
              </w:rPr>
              <w:t>Омепразол</w:t>
            </w:r>
            <w:r w:rsidRPr="00EA2FB8">
              <w:rPr>
                <w:rFonts w:eastAsia="Times New Roman"/>
                <w:color w:val="000000"/>
                <w:lang w:eastAsia="ru-RU"/>
              </w:rPr>
              <w:br/>
              <w:t>AUC ↓ 14%</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НП</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14%</w:t>
            </w:r>
          </w:p>
          <w:p w14:paraId="02750E4F" w14:textId="77777777" w:rsidR="00592936" w:rsidRPr="00EA2FB8" w:rsidRDefault="00592936" w:rsidP="00592936">
            <w:pPr>
              <w:spacing w:after="0" w:line="240" w:lineRule="auto"/>
              <w:contextualSpacing/>
              <w:jc w:val="left"/>
              <w:rPr>
                <w:rFonts w:eastAsia="Times New Roman"/>
                <w:color w:val="000000"/>
                <w:lang w:eastAsia="ru-RU"/>
              </w:rPr>
            </w:pPr>
            <w:r w:rsidRPr="00EA2FB8">
              <w:rPr>
                <w:rFonts w:eastAsia="Times New Roman"/>
                <w:color w:val="000000"/>
                <w:u w:val="single"/>
                <w:lang w:eastAsia="ru-RU"/>
              </w:rPr>
              <w:t>Рилпивирин</w:t>
            </w:r>
            <w:r w:rsidRPr="00EA2FB8">
              <w:rPr>
                <w:rFonts w:eastAsia="Times New Roman"/>
                <w:color w:val="000000"/>
                <w:lang w:eastAsia="ru-RU"/>
              </w:rPr>
              <w:br/>
              <w:t>AUC ↓ 40%</w:t>
            </w:r>
            <w:r w:rsidRPr="00EA2FB8">
              <w:rPr>
                <w:rFonts w:eastAsia="Times New Roman"/>
                <w:color w:val="000000"/>
                <w:lang w:eastAsia="ru-RU"/>
              </w:rPr>
              <w:br/>
              <w:t>C</w:t>
            </w:r>
            <w:r w:rsidRPr="00EA2FB8">
              <w:rPr>
                <w:rFonts w:eastAsia="Times New Roman"/>
                <w:color w:val="000000"/>
                <w:vertAlign w:val="subscript"/>
                <w:lang w:eastAsia="ru-RU"/>
              </w:rPr>
              <w:t>min</w:t>
            </w:r>
            <w:r w:rsidRPr="00EA2FB8">
              <w:rPr>
                <w:rFonts w:eastAsia="Times New Roman"/>
                <w:color w:val="000000"/>
                <w:lang w:eastAsia="ru-RU"/>
              </w:rPr>
              <w:t xml:space="preserve"> ↓ 30%</w:t>
            </w:r>
            <w:r w:rsidRPr="00EA2FB8">
              <w:rPr>
                <w:rFonts w:eastAsia="Times New Roman"/>
                <w:color w:val="000000"/>
                <w:lang w:eastAsia="ru-RU"/>
              </w:rPr>
              <w:br/>
              <w:t>C</w:t>
            </w:r>
            <w:r w:rsidRPr="00EA2FB8">
              <w:rPr>
                <w:rFonts w:eastAsia="Times New Roman"/>
                <w:color w:val="000000"/>
                <w:vertAlign w:val="subscript"/>
                <w:lang w:eastAsia="ru-RU"/>
              </w:rPr>
              <w:t>max</w:t>
            </w:r>
            <w:r w:rsidRPr="00EA2FB8">
              <w:rPr>
                <w:rFonts w:eastAsia="Times New Roman"/>
                <w:color w:val="000000"/>
                <w:lang w:eastAsia="ru-RU"/>
              </w:rPr>
              <w:t xml:space="preserve"> ↓ 40%</w:t>
            </w:r>
          </w:p>
          <w:p w14:paraId="5FB29E4D" w14:textId="77777777" w:rsidR="00592936" w:rsidRPr="00EA2FB8" w:rsidRDefault="00592936" w:rsidP="00592936">
            <w:pPr>
              <w:spacing w:after="0" w:line="240" w:lineRule="auto"/>
              <w:contextualSpacing/>
              <w:jc w:val="left"/>
              <w:rPr>
                <w:rFonts w:eastAsia="Times New Roman"/>
                <w:color w:val="000000"/>
                <w:lang w:eastAsia="ru-RU"/>
              </w:rPr>
            </w:pPr>
          </w:p>
          <w:p w14:paraId="626FD341" w14:textId="77777777" w:rsidR="00592936" w:rsidRPr="00EA2FB8" w:rsidRDefault="00592936" w:rsidP="00592936">
            <w:pPr>
              <w:spacing w:after="0" w:line="240" w:lineRule="auto"/>
              <w:contextualSpacing/>
              <w:jc w:val="left"/>
              <w:rPr>
                <w:rFonts w:eastAsia="Times New Roman"/>
                <w:color w:val="000000"/>
                <w:lang w:eastAsia="ru-RU"/>
              </w:rPr>
            </w:pPr>
            <w:r w:rsidRPr="00EA2FB8">
              <w:rPr>
                <w:rFonts w:eastAsia="Times New Roman"/>
                <w:color w:val="000000"/>
                <w:lang w:eastAsia="ru-RU"/>
              </w:rPr>
              <w:t>Снижение всасывания в связи с повышением значения рН в желудке</w:t>
            </w:r>
          </w:p>
        </w:tc>
        <w:tc>
          <w:tcPr>
            <w:tcW w:w="2113" w:type="pct"/>
            <w:tcBorders>
              <w:top w:val="nil"/>
              <w:left w:val="nil"/>
              <w:bottom w:val="single" w:sz="4" w:space="0" w:color="auto"/>
              <w:right w:val="single" w:sz="4" w:space="0" w:color="auto"/>
            </w:tcBorders>
            <w:shd w:val="clear" w:color="auto" w:fill="auto"/>
            <w:hideMark/>
          </w:tcPr>
          <w:p w14:paraId="770848F0" w14:textId="77777777" w:rsidR="00592936" w:rsidRPr="00EA2FB8" w:rsidRDefault="00592936" w:rsidP="00592936">
            <w:pPr>
              <w:spacing w:after="0" w:line="240" w:lineRule="auto"/>
              <w:contextualSpacing/>
              <w:rPr>
                <w:rFonts w:eastAsia="Times New Roman"/>
                <w:color w:val="000000"/>
                <w:lang w:eastAsia="ru-RU"/>
              </w:rPr>
            </w:pPr>
            <w:r w:rsidRPr="00EA2FB8">
              <w:rPr>
                <w:rFonts w:eastAsia="Times New Roman"/>
                <w:color w:val="000000"/>
                <w:lang w:eastAsia="ru-RU"/>
              </w:rPr>
              <w:t xml:space="preserve">Применение рилпивирина в комбинации с омепразолом противопоказано, так как может привести к утрате терапевтического эффекта рилпивирина. </w:t>
            </w:r>
          </w:p>
        </w:tc>
      </w:tr>
      <w:tr w:rsidR="00592936" w:rsidRPr="00EA2FB8" w14:paraId="4A371762" w14:textId="77777777" w:rsidTr="00070F8E">
        <w:trPr>
          <w:trHeight w:val="20"/>
        </w:trPr>
        <w:tc>
          <w:tcPr>
            <w:tcW w:w="1019" w:type="pct"/>
            <w:tcBorders>
              <w:top w:val="nil"/>
              <w:left w:val="single" w:sz="4" w:space="0" w:color="auto"/>
              <w:bottom w:val="single" w:sz="4" w:space="0" w:color="auto"/>
              <w:right w:val="single" w:sz="4" w:space="0" w:color="auto"/>
            </w:tcBorders>
            <w:shd w:val="clear" w:color="auto" w:fill="auto"/>
          </w:tcPr>
          <w:p w14:paraId="0C7722CC" w14:textId="77777777" w:rsidR="00592936" w:rsidRPr="00EA2FB8" w:rsidRDefault="00592936" w:rsidP="00592936">
            <w:pPr>
              <w:spacing w:after="0" w:line="240" w:lineRule="auto"/>
              <w:contextualSpacing/>
              <w:rPr>
                <w:rFonts w:eastAsia="Times New Roman"/>
                <w:color w:val="000000"/>
                <w:lang w:eastAsia="ru-RU"/>
              </w:rPr>
            </w:pPr>
            <w:r w:rsidRPr="00EA2FB8">
              <w:rPr>
                <w:rFonts w:eastAsia="Times New Roman"/>
                <w:color w:val="000000"/>
                <w:lang w:eastAsia="ru-RU"/>
              </w:rPr>
              <w:t>Лансопрзол</w:t>
            </w:r>
            <w:r w:rsidRPr="00EA2FB8">
              <w:rPr>
                <w:rFonts w:eastAsia="Times New Roman"/>
                <w:color w:val="000000"/>
                <w:lang w:eastAsia="ru-RU"/>
              </w:rPr>
              <w:br/>
              <w:t>Рабепразол</w:t>
            </w:r>
            <w:r w:rsidRPr="00EA2FB8">
              <w:rPr>
                <w:rFonts w:eastAsia="Times New Roman"/>
                <w:color w:val="000000"/>
                <w:lang w:eastAsia="ru-RU"/>
              </w:rPr>
              <w:br/>
              <w:t>Пантопразол</w:t>
            </w:r>
            <w:r w:rsidRPr="00EA2FB8">
              <w:rPr>
                <w:rFonts w:eastAsia="Times New Roman"/>
                <w:color w:val="000000"/>
                <w:lang w:eastAsia="ru-RU"/>
              </w:rPr>
              <w:br/>
              <w:t>Эзомепразол</w:t>
            </w:r>
            <w:r w:rsidRPr="00EA2FB8">
              <w:rPr>
                <w:rFonts w:eastAsia="Times New Roman"/>
                <w:color w:val="000000"/>
                <w:lang w:eastAsia="ru-RU"/>
              </w:rPr>
              <w:br/>
            </w:r>
          </w:p>
        </w:tc>
        <w:tc>
          <w:tcPr>
            <w:tcW w:w="1868" w:type="pct"/>
            <w:tcBorders>
              <w:top w:val="nil"/>
              <w:left w:val="nil"/>
              <w:bottom w:val="single" w:sz="4" w:space="0" w:color="auto"/>
              <w:right w:val="single" w:sz="4" w:space="0" w:color="auto"/>
            </w:tcBorders>
            <w:shd w:val="clear" w:color="auto" w:fill="auto"/>
          </w:tcPr>
          <w:p w14:paraId="517EAFFE" w14:textId="77777777" w:rsidR="00592936" w:rsidRPr="00EA2FB8" w:rsidRDefault="00592936" w:rsidP="00592936">
            <w:pPr>
              <w:spacing w:after="0" w:line="240" w:lineRule="auto"/>
              <w:contextualSpacing/>
              <w:jc w:val="left"/>
              <w:rPr>
                <w:rFonts w:eastAsia="Times New Roman"/>
                <w:color w:val="000000"/>
                <w:lang w:eastAsia="ru-RU"/>
              </w:rPr>
            </w:pPr>
            <w:r w:rsidRPr="00EA2FB8">
              <w:rPr>
                <w:rFonts w:eastAsia="Times New Roman"/>
                <w:color w:val="000000"/>
                <w:lang w:eastAsia="ru-RU"/>
              </w:rPr>
              <w:t>Не изучалось.</w:t>
            </w:r>
          </w:p>
          <w:p w14:paraId="043292D8" w14:textId="77777777" w:rsidR="00592936" w:rsidRPr="00EA2FB8" w:rsidRDefault="00592936" w:rsidP="00592936">
            <w:pPr>
              <w:spacing w:after="0" w:line="240" w:lineRule="auto"/>
              <w:contextualSpacing/>
              <w:jc w:val="left"/>
              <w:rPr>
                <w:rFonts w:eastAsia="Times New Roman"/>
                <w:color w:val="000000"/>
                <w:lang w:eastAsia="ru-RU"/>
              </w:rPr>
            </w:pPr>
            <w:r w:rsidRPr="00EA2FB8">
              <w:rPr>
                <w:rFonts w:eastAsia="Times New Roman"/>
                <w:color w:val="000000"/>
                <w:lang w:eastAsia="ru-RU"/>
              </w:rPr>
              <w:t>Ожидается значительное понижение концентрации рилпивирина в плазме крови.</w:t>
            </w:r>
          </w:p>
          <w:p w14:paraId="23382DB4" w14:textId="77777777" w:rsidR="00592936" w:rsidRPr="00EA2FB8" w:rsidRDefault="00592936" w:rsidP="00592936">
            <w:pPr>
              <w:spacing w:after="0" w:line="240" w:lineRule="auto"/>
              <w:contextualSpacing/>
              <w:jc w:val="left"/>
              <w:rPr>
                <w:rFonts w:eastAsia="Times New Roman"/>
                <w:color w:val="000000"/>
                <w:lang w:eastAsia="ru-RU"/>
              </w:rPr>
            </w:pPr>
          </w:p>
          <w:p w14:paraId="3D3E25F0" w14:textId="77777777" w:rsidR="00592936" w:rsidRPr="00EA2FB8" w:rsidRDefault="00592936" w:rsidP="00592936">
            <w:pPr>
              <w:spacing w:after="0" w:line="240" w:lineRule="auto"/>
              <w:contextualSpacing/>
              <w:jc w:val="left"/>
              <w:rPr>
                <w:rFonts w:eastAsia="Times New Roman"/>
                <w:color w:val="000000"/>
                <w:lang w:eastAsia="ru-RU"/>
              </w:rPr>
            </w:pPr>
            <w:r w:rsidRPr="00EA2FB8">
              <w:rPr>
                <w:rFonts w:eastAsia="Times New Roman"/>
                <w:color w:val="000000"/>
                <w:lang w:eastAsia="ru-RU"/>
              </w:rPr>
              <w:t>Снижение всасывания в связи с повышением значения рН в желудке</w:t>
            </w:r>
          </w:p>
        </w:tc>
        <w:tc>
          <w:tcPr>
            <w:tcW w:w="2113" w:type="pct"/>
            <w:tcBorders>
              <w:top w:val="nil"/>
              <w:left w:val="nil"/>
              <w:bottom w:val="single" w:sz="4" w:space="0" w:color="auto"/>
              <w:right w:val="single" w:sz="4" w:space="0" w:color="auto"/>
            </w:tcBorders>
            <w:shd w:val="clear" w:color="auto" w:fill="auto"/>
          </w:tcPr>
          <w:p w14:paraId="14422FF9" w14:textId="77777777" w:rsidR="00592936" w:rsidRPr="00EA2FB8" w:rsidRDefault="00592936" w:rsidP="00592936">
            <w:pPr>
              <w:spacing w:after="0" w:line="240" w:lineRule="auto"/>
              <w:contextualSpacing/>
              <w:rPr>
                <w:rFonts w:eastAsia="Times New Roman"/>
                <w:color w:val="000000"/>
                <w:lang w:eastAsia="ru-RU"/>
              </w:rPr>
            </w:pPr>
            <w:r w:rsidRPr="00EA2FB8">
              <w:rPr>
                <w:rFonts w:eastAsia="Times New Roman"/>
                <w:color w:val="000000"/>
                <w:lang w:eastAsia="ru-RU"/>
              </w:rPr>
              <w:t>Применение рилпивирина в комбинации с ингибиторами протонного насоса противопоказано, так как может привести к утрате терапевтического эффекта рилпивирина.</w:t>
            </w:r>
          </w:p>
        </w:tc>
      </w:tr>
    </w:tbl>
    <w:p w14:paraId="3E88DFB8" w14:textId="77777777" w:rsidR="006D38A0" w:rsidRPr="00034298" w:rsidRDefault="006D38A0">
      <w:pPr>
        <w:tabs>
          <w:tab w:val="left" w:pos="8647"/>
        </w:tabs>
        <w:spacing w:after="0" w:line="240" w:lineRule="auto"/>
        <w:ind w:left="17" w:firstLine="691"/>
      </w:pPr>
    </w:p>
    <w:p w14:paraId="23FB7CDF" w14:textId="63CF9115" w:rsidR="00CF6EBF" w:rsidRPr="004435FE" w:rsidRDefault="00CF6EBF" w:rsidP="00725291">
      <w:pPr>
        <w:pStyle w:val="3"/>
        <w:tabs>
          <w:tab w:val="left" w:pos="8647"/>
        </w:tabs>
        <w:spacing w:before="0" w:after="240" w:line="240" w:lineRule="auto"/>
        <w:rPr>
          <w:color w:val="000000"/>
        </w:rPr>
      </w:pPr>
      <w:bookmarkStart w:id="230" w:name="_Toc135635453"/>
      <w:bookmarkEnd w:id="228"/>
      <w:r w:rsidRPr="004435FE">
        <w:rPr>
          <w:color w:val="000000"/>
        </w:rPr>
        <w:t xml:space="preserve">5.3.8. </w:t>
      </w:r>
      <w:r>
        <w:rPr>
          <w:rFonts w:eastAsia="Courier New"/>
          <w:szCs w:val="24"/>
          <w:lang w:eastAsia="ru-RU" w:bidi="ru-RU"/>
        </w:rPr>
        <w:t>Особые указания</w:t>
      </w:r>
      <w:bookmarkEnd w:id="230"/>
    </w:p>
    <w:p w14:paraId="01F2477D" w14:textId="77777777" w:rsidR="00A53517" w:rsidRPr="00A53517" w:rsidRDefault="00A53517" w:rsidP="00A53517">
      <w:pPr>
        <w:tabs>
          <w:tab w:val="left" w:pos="8647"/>
        </w:tabs>
        <w:spacing w:after="0" w:line="240" w:lineRule="auto"/>
        <w:ind w:firstLine="709"/>
      </w:pPr>
      <w:r w:rsidRPr="00A53517">
        <w:t>С осторожностью следует применять рилпивирин в сочетании с препаратами, способными вызвать желудочковую тахикардию типа "пируэт". Данные о потенциальном взаимодействии рилпивирина и лекарственных препаратов, удлиняющих интервал QT, ограничены. В исследовании с участием здоровых добровольцев выяснилось, что рилпивирин в высоких дозах (75 мг 1 раз/сут и 300 мг 1 раз/сут) удлиняет интервал QT на ЭКГ.</w:t>
      </w:r>
    </w:p>
    <w:p w14:paraId="46AD3D08" w14:textId="77777777" w:rsidR="00A53517" w:rsidRPr="00A53517" w:rsidRDefault="00A53517" w:rsidP="00A53517">
      <w:pPr>
        <w:tabs>
          <w:tab w:val="left" w:pos="8647"/>
        </w:tabs>
        <w:spacing w:after="0" w:line="240" w:lineRule="auto"/>
        <w:ind w:firstLine="709"/>
      </w:pPr>
      <w:r w:rsidRPr="00A53517">
        <w:t>Пациентов следует проинформировать о том, что с помощью текущей терапии антиретровирусными средствами ВИЧ-инфекцию нельзя излечить, а также нельзя предупредить заражение ВИЧ-инфекцией через кровь или посредством полового контакта. Следует принимать необходимые меры предосторожности для предупреждения заражения ВИЧ-инфекцией.</w:t>
      </w:r>
    </w:p>
    <w:p w14:paraId="7F0B45B4" w14:textId="77777777" w:rsidR="00A53517" w:rsidRPr="00A53517" w:rsidRDefault="00A53517" w:rsidP="00A53517">
      <w:pPr>
        <w:tabs>
          <w:tab w:val="left" w:pos="8647"/>
        </w:tabs>
        <w:spacing w:after="0" w:line="240" w:lineRule="auto"/>
        <w:ind w:firstLine="709"/>
      </w:pPr>
      <w:r w:rsidRPr="00A53517">
        <w:t>Известны случаи возникновения депрессивных расстройств (ухудшение настроения, депрессия, дисфория, глубокая депрессия, неустойчивость поведения, негативные мысли, суицидальное мышление, суицидальные попытки) на фоне применения рилпивирина. В случае если связь с приемом рилпивирина доказана, следует оценить риск по сравнению с пользой от продолжения терапии.</w:t>
      </w:r>
    </w:p>
    <w:p w14:paraId="6E7E0D83" w14:textId="77777777" w:rsidR="00A53517" w:rsidRPr="00A53517" w:rsidRDefault="00A53517" w:rsidP="00A53517">
      <w:pPr>
        <w:tabs>
          <w:tab w:val="left" w:pos="8647"/>
        </w:tabs>
        <w:spacing w:after="0" w:line="240" w:lineRule="auto"/>
        <w:ind w:firstLine="709"/>
      </w:pPr>
      <w:r w:rsidRPr="00A53517">
        <w:t>Комбинированная антиретровирусная терапия может вызывать перераспределение подкожной жировой клетчатки (липодистрофию) у ВИЧ-инфицированных пациентов. Точный механизм возникновения и отдаленные последствия этого явления в настоящее время не известны. Предполагается, что существует связь между развитием висцерального липоматоза и приемом ингибиторов протеазы, а также между липоатрофией и НИОТ. Повышенный риск развития липодистрофии связан с такими индивидуальными факторами, как пожилой возраст, а также факторами, имеющими отношение к приему лекарственных средств, например, более длительный курс антиретровирусной терапии и связанные с этим нарушения метаболизма. Клинический осмотр пациентов должен включать оценку физических признаков перераспределения подкожного жира.</w:t>
      </w:r>
    </w:p>
    <w:p w14:paraId="74D955FE" w14:textId="67085F22" w:rsidR="0065272C" w:rsidRPr="00A53517" w:rsidRDefault="00A53517" w:rsidP="00A53517">
      <w:pPr>
        <w:tabs>
          <w:tab w:val="left" w:pos="8647"/>
        </w:tabs>
        <w:spacing w:after="0" w:line="240" w:lineRule="auto"/>
        <w:ind w:firstLine="709"/>
      </w:pPr>
      <w:r w:rsidRPr="00A53517">
        <w:t>К началу антиретровирусной терапии у ВИЧ-инфицированных пациентов с тяжелым иммунодефицитом может развиться воспалительный ответ на наличие бессимптомных оппортунистических агентов с появлением или обострением симптомов заболевания</w:t>
      </w:r>
      <w:r w:rsidR="00432C91">
        <w:t>,</w:t>
      </w:r>
      <w:r w:rsidRPr="00A53517">
        <w:t xml:space="preserve"> ранее протекавшего бессимптомно (синдром восстановления иммунитета), что может потребовать дальнейшего тщательного наблюдения и лечения. Обычно такие реакции наблюдаются в течение первых недель после начала лечения. Похожие примеры включают цитомегаловирусный ретинит, генерализованные и/или очаговые микобактериальные инфекции и пневмоцистную пневмонию. Следует оценить любые симптомы воспаления и, в случае необходимости, назначить лечение.</w:t>
      </w:r>
    </w:p>
    <w:p w14:paraId="50C4F7C5" w14:textId="4B08DD16" w:rsidR="0025168A" w:rsidRPr="004435FE" w:rsidRDefault="0025168A" w:rsidP="0025168A">
      <w:pPr>
        <w:pStyle w:val="3"/>
        <w:spacing w:after="240" w:line="240" w:lineRule="auto"/>
        <w:rPr>
          <w:color w:val="000000"/>
        </w:rPr>
      </w:pPr>
      <w:bookmarkStart w:id="231" w:name="_Toc81410160"/>
      <w:bookmarkStart w:id="232" w:name="_Toc135635454"/>
      <w:r w:rsidRPr="004435FE">
        <w:rPr>
          <w:color w:val="000000"/>
        </w:rPr>
        <w:t>5.3.9 Влияние на способность управлять транспортными средствами и механизмами</w:t>
      </w:r>
      <w:bookmarkEnd w:id="231"/>
      <w:bookmarkEnd w:id="232"/>
    </w:p>
    <w:p w14:paraId="666C49B2" w14:textId="59F4B0BB" w:rsidR="00055846" w:rsidRPr="0025168A" w:rsidRDefault="009E0173" w:rsidP="00EA2FB8">
      <w:pPr>
        <w:tabs>
          <w:tab w:val="left" w:pos="8647"/>
        </w:tabs>
        <w:spacing w:after="0" w:line="240" w:lineRule="auto"/>
        <w:ind w:firstLine="709"/>
      </w:pPr>
      <w:r>
        <w:t xml:space="preserve">Препарат </w:t>
      </w:r>
      <w:r w:rsidRPr="00055846">
        <w:rPr>
          <w:iCs/>
        </w:rPr>
        <w:t>Эдюрант</w:t>
      </w:r>
      <w:r w:rsidRPr="00055846">
        <w:rPr>
          <w:iCs/>
          <w:vertAlign w:val="superscript"/>
        </w:rPr>
        <w:t>®</w:t>
      </w:r>
      <w:r>
        <w:t xml:space="preserve"> не </w:t>
      </w:r>
      <w:r w:rsidR="00A53517" w:rsidRPr="00A53517">
        <w:t>оказывает</w:t>
      </w:r>
      <w:r>
        <w:t xml:space="preserve"> или оказывает</w:t>
      </w:r>
      <w:r w:rsidR="00A53517" w:rsidRPr="00A53517">
        <w:t xml:space="preserve"> незначительное воздействие на способность </w:t>
      </w:r>
      <w:r>
        <w:t xml:space="preserve">пациентов </w:t>
      </w:r>
      <w:r w:rsidR="00A53517" w:rsidRPr="00A53517">
        <w:t>к вождению авто</w:t>
      </w:r>
      <w:r>
        <w:t xml:space="preserve">мобиля и работу с механизмами. Однако, при приеме </w:t>
      </w:r>
      <w:r w:rsidRPr="009E0173">
        <w:t xml:space="preserve">препарата </w:t>
      </w:r>
      <w:r w:rsidRPr="009E0173">
        <w:rPr>
          <w:iCs/>
        </w:rPr>
        <w:t>Эдюрант</w:t>
      </w:r>
      <w:r w:rsidRPr="009E0173">
        <w:rPr>
          <w:iCs/>
          <w:vertAlign w:val="superscript"/>
        </w:rPr>
        <w:t>®</w:t>
      </w:r>
      <w:r>
        <w:rPr>
          <w:iCs/>
        </w:rPr>
        <w:t xml:space="preserve"> могут возникать усталость, головокружение и сонливость, что необходимо учитывать при оценке способности пациента к </w:t>
      </w:r>
      <w:r w:rsidRPr="009E0173">
        <w:rPr>
          <w:iCs/>
        </w:rPr>
        <w:t>вождению автомобиля и работу с механизмами</w:t>
      </w:r>
      <w:r>
        <w:rPr>
          <w:iCs/>
        </w:rPr>
        <w:t>.</w:t>
      </w:r>
    </w:p>
    <w:p w14:paraId="098BFDE9" w14:textId="554B85C6" w:rsidR="008B7FBF" w:rsidRPr="004435FE" w:rsidRDefault="008B7FBF" w:rsidP="008B7FBF">
      <w:pPr>
        <w:pStyle w:val="12"/>
        <w:spacing w:line="240" w:lineRule="auto"/>
        <w:rPr>
          <w:rStyle w:val="src"/>
          <w:rFonts w:cs="Times New Roman"/>
          <w:color w:val="000000"/>
          <w:szCs w:val="24"/>
        </w:rPr>
      </w:pPr>
      <w:bookmarkStart w:id="233" w:name="_Toc135635455"/>
      <w:r w:rsidRPr="004435FE">
        <w:rPr>
          <w:rStyle w:val="src"/>
          <w:rFonts w:cs="Times New Roman"/>
          <w:color w:val="000000"/>
          <w:szCs w:val="24"/>
        </w:rPr>
        <w:t>6. ЗАКЛЮЧЕНИЕ</w:t>
      </w:r>
      <w:bookmarkEnd w:id="233"/>
    </w:p>
    <w:p w14:paraId="5A98847F" w14:textId="77777777" w:rsidR="00E361B9" w:rsidRPr="00E361B9" w:rsidRDefault="00E361B9" w:rsidP="00E361B9">
      <w:pPr>
        <w:spacing w:after="0" w:line="240" w:lineRule="auto"/>
        <w:ind w:firstLine="708"/>
        <w:rPr>
          <w:lang w:eastAsia="ru-RU"/>
        </w:rPr>
      </w:pPr>
      <w:r w:rsidRPr="00E361B9">
        <w:rPr>
          <w:lang w:eastAsia="ru-RU"/>
        </w:rPr>
        <w:t>Рилпивирин представляет собой противовирусное средство, диарилпиримидиновый ненуклеозидный ингибитор обратной транскриптазы вируса</w:t>
      </w:r>
      <w:r>
        <w:rPr>
          <w:lang w:eastAsia="ru-RU"/>
        </w:rPr>
        <w:t xml:space="preserve"> иммунодефицита человека</w:t>
      </w:r>
      <w:r w:rsidRPr="00E361B9">
        <w:rPr>
          <w:lang w:eastAsia="ru-RU"/>
        </w:rPr>
        <w:t>. Активность рилпивирина опосредована неконкурентным ингибированием обратной транскриптазы ВИЧ-1. Рилпивирин не ингибирует клеточные альфа-, бета-, гамма-ДНК-полимеразы человека.</w:t>
      </w:r>
    </w:p>
    <w:p w14:paraId="281FE676" w14:textId="02C794CE" w:rsidR="00E361B9" w:rsidRDefault="00EA2FB8" w:rsidP="00E361B9">
      <w:pPr>
        <w:spacing w:after="0" w:line="240" w:lineRule="auto"/>
        <w:ind w:firstLine="708"/>
        <w:rPr>
          <w:lang w:eastAsia="ru-RU"/>
        </w:rPr>
      </w:pPr>
      <w:r>
        <w:rPr>
          <w:lang w:eastAsia="ru-RU"/>
        </w:rPr>
        <w:t xml:space="preserve">Рилпивирин </w:t>
      </w:r>
      <w:r w:rsidR="00E361B9" w:rsidRPr="00E361B9">
        <w:rPr>
          <w:lang w:eastAsia="ru-RU"/>
        </w:rPr>
        <w:t>в качестве средства первой линии терапии инфекции, вызванной ВИЧ-1 у взрослых пациентов, в сочетании с другими антиретровирусными препаратами был одобрен 20 мая 2011. На территории Российской Фе</w:t>
      </w:r>
      <w:r w:rsidR="00032597">
        <w:rPr>
          <w:lang w:eastAsia="ru-RU"/>
        </w:rPr>
        <w:t xml:space="preserve">дерации) рилпивирин под торговым названием </w:t>
      </w:r>
      <w:r w:rsidR="00102F65">
        <w:rPr>
          <w:lang w:eastAsia="ru-RU"/>
        </w:rPr>
        <w:t>Эдюрант</w:t>
      </w:r>
      <w:r w:rsidR="00DE1F44" w:rsidRPr="00DE1F44">
        <w:rPr>
          <w:vertAlign w:val="superscript"/>
          <w:lang w:eastAsia="ru-RU"/>
        </w:rPr>
        <w:t>®</w:t>
      </w:r>
      <w:r w:rsidR="00E361B9" w:rsidRPr="00E361B9">
        <w:rPr>
          <w:lang w:eastAsia="ru-RU"/>
        </w:rPr>
        <w:t xml:space="preserve"> был зарегистрирован 02 июля 2012 (ЛП 001769-020712)</w:t>
      </w:r>
      <w:r w:rsidR="00E361B9">
        <w:rPr>
          <w:lang w:eastAsia="ru-RU"/>
        </w:rPr>
        <w:t>.</w:t>
      </w:r>
    </w:p>
    <w:p w14:paraId="6AD90D0A" w14:textId="77777777" w:rsidR="00E361B9" w:rsidRPr="00E361B9" w:rsidRDefault="00E361B9" w:rsidP="00E361B9">
      <w:pPr>
        <w:spacing w:after="0" w:line="240" w:lineRule="auto"/>
        <w:ind w:firstLine="708"/>
        <w:rPr>
          <w:lang w:eastAsia="ru-RU"/>
        </w:rPr>
      </w:pPr>
      <w:r w:rsidRPr="00AA7F26">
        <w:rPr>
          <w:lang w:eastAsia="ru-RU"/>
        </w:rPr>
        <w:t xml:space="preserve">Для изучения </w:t>
      </w:r>
      <w:r>
        <w:rPr>
          <w:lang w:eastAsia="ru-RU"/>
        </w:rPr>
        <w:t>рилпивирина</w:t>
      </w:r>
      <w:r w:rsidRPr="00AA7F26">
        <w:rPr>
          <w:lang w:eastAsia="ru-RU"/>
        </w:rPr>
        <w:t xml:space="preserve"> было проведено большое количество доклинических исследований. Эти исследования включали серию </w:t>
      </w:r>
      <w:r>
        <w:rPr>
          <w:lang w:eastAsia="ru-RU"/>
        </w:rPr>
        <w:t>экспериментов</w:t>
      </w:r>
      <w:r w:rsidRPr="00AA7F26">
        <w:rPr>
          <w:lang w:eastAsia="ru-RU"/>
        </w:rPr>
        <w:t xml:space="preserve"> как </w:t>
      </w:r>
      <w:r w:rsidRPr="00AA7F26">
        <w:rPr>
          <w:i/>
          <w:lang w:eastAsia="ru-RU"/>
        </w:rPr>
        <w:t>in vitro</w:t>
      </w:r>
      <w:r w:rsidRPr="00AA7F26">
        <w:rPr>
          <w:lang w:eastAsia="ru-RU"/>
        </w:rPr>
        <w:t xml:space="preserve">, так и </w:t>
      </w:r>
      <w:r w:rsidRPr="00AA7F26">
        <w:rPr>
          <w:i/>
          <w:lang w:eastAsia="ru-RU"/>
        </w:rPr>
        <w:t>in vivo</w:t>
      </w:r>
      <w:r w:rsidRPr="00AA7F26">
        <w:rPr>
          <w:lang w:eastAsia="ru-RU"/>
        </w:rPr>
        <w:t xml:space="preserve">, в результате которых были хорошо изучены фармакодинамические, фармакокинетические и токсикологические свойства </w:t>
      </w:r>
      <w:r>
        <w:rPr>
          <w:lang w:eastAsia="ru-RU"/>
        </w:rPr>
        <w:t xml:space="preserve">рилпивирина. </w:t>
      </w:r>
    </w:p>
    <w:p w14:paraId="23D6201C" w14:textId="77777777" w:rsidR="00E361B9" w:rsidRDefault="00E361B9" w:rsidP="0067623B">
      <w:pPr>
        <w:pStyle w:val="aa"/>
        <w:shd w:val="clear" w:color="auto" w:fill="FFFFFF"/>
        <w:spacing w:before="0" w:beforeAutospacing="0" w:after="0" w:afterAutospacing="0"/>
        <w:ind w:firstLine="708"/>
        <w:jc w:val="both"/>
      </w:pPr>
      <w:r w:rsidRPr="00AA7F26">
        <w:t>В качестве первичных фармакодинамических исследований были изучены</w:t>
      </w:r>
      <w:r>
        <w:t xml:space="preserve"> спектр антиретровирусной активности, степень селективности в отношении различных штаммов ВИЧ и механизмы первичной лекарственно-обусловленной резистентности. </w:t>
      </w:r>
      <w:r w:rsidRPr="00EE6052">
        <w:t xml:space="preserve">В рамках фармакологических исследований безопасности оценивалось воздействие на сердечно-сосудистую систему, функцию </w:t>
      </w:r>
      <w:r>
        <w:t xml:space="preserve">надпочечников, половых желез, щитовидной железы, печени и </w:t>
      </w:r>
      <w:r w:rsidRPr="00EE6052">
        <w:t>почек</w:t>
      </w:r>
      <w:r>
        <w:t xml:space="preserve">. Показана безопасность рилпивирина в отношении гематологических параметров и </w:t>
      </w:r>
      <w:r w:rsidRPr="00EE6052">
        <w:t>гемостаз</w:t>
      </w:r>
      <w:r>
        <w:t xml:space="preserve">а. </w:t>
      </w:r>
      <w:r w:rsidRPr="00EE6052">
        <w:t>И</w:t>
      </w:r>
      <w:r>
        <w:t xml:space="preserve">зучены </w:t>
      </w:r>
      <w:r w:rsidRPr="00EE6052">
        <w:t>фармакодинамически</w:t>
      </w:r>
      <w:r>
        <w:t>е</w:t>
      </w:r>
      <w:r w:rsidRPr="00EE6052">
        <w:t xml:space="preserve"> взаимодействи</w:t>
      </w:r>
      <w:r>
        <w:t>я лекарственных средств</w:t>
      </w:r>
      <w:r w:rsidRPr="00EE6052">
        <w:t>.</w:t>
      </w:r>
    </w:p>
    <w:p w14:paraId="689AA62A" w14:textId="77777777" w:rsidR="006D38A0" w:rsidRPr="008B19CE" w:rsidRDefault="006D38A0" w:rsidP="008B19CE">
      <w:pPr>
        <w:spacing w:after="0" w:line="240" w:lineRule="auto"/>
        <w:ind w:firstLine="709"/>
      </w:pPr>
      <w:r w:rsidRPr="008B19CE">
        <w:t>Токсикологические исследования</w:t>
      </w:r>
      <w:r w:rsidR="008B19CE" w:rsidRPr="008B19CE">
        <w:t xml:space="preserve"> продемонстрировали низкий уровень острой токсичности у животных. Исследования токсичности повторных доз проводились на мышах (до 3 месяцев), крысах (до 6 месяцев), собаках (до 12 месяцев) и обезьянах (до 8 недель) с использованием клинического пути (перорально). Отношения воздействия, основанные на отношении значений AUC</w:t>
      </w:r>
      <w:r w:rsidR="008B19CE" w:rsidRPr="008B19CE">
        <w:rPr>
          <w:vertAlign w:val="subscript"/>
        </w:rPr>
        <w:t>0–24</w:t>
      </w:r>
      <w:r w:rsidR="008B19CE" w:rsidRPr="008B19CE">
        <w:t xml:space="preserve"> (площадь под кривой «плазменная концентрация — время» с момента приема лекарственного препарата до 24 ч) в плазме животных и человека, были относительно низкими при самых низких уровнях дозы у крыс (3–6) и в исследовании на обезьянах (1–2), но были высокими у мышей и собак.</w:t>
      </w:r>
      <w:r w:rsidR="008B19CE" w:rsidRPr="008B19CE">
        <w:rPr>
          <w:bCs/>
          <w:color w:val="000000"/>
          <w:lang w:bidi="ru-RU"/>
        </w:rPr>
        <w:t xml:space="preserve"> Рилпивирин не проявлял генотоксичности в стандартных тестах, включая исследования обратной мутации в бактериальных штаммах или прямой мутации в клетках млекопитающих </w:t>
      </w:r>
      <w:r w:rsidR="008B19CE" w:rsidRPr="008B19CE">
        <w:rPr>
          <w:bCs/>
          <w:i/>
          <w:color w:val="000000"/>
          <w:lang w:bidi="ru-RU"/>
        </w:rPr>
        <w:t>in vitro</w:t>
      </w:r>
      <w:r w:rsidR="008B19CE" w:rsidRPr="008B19CE">
        <w:rPr>
          <w:bCs/>
          <w:color w:val="000000"/>
          <w:lang w:bidi="ru-RU"/>
        </w:rPr>
        <w:t xml:space="preserve"> или хромосомных аберраций у мышей </w:t>
      </w:r>
      <w:r w:rsidR="008B19CE" w:rsidRPr="008B19CE">
        <w:rPr>
          <w:bCs/>
          <w:i/>
          <w:color w:val="000000"/>
          <w:lang w:bidi="ru-RU"/>
        </w:rPr>
        <w:t>in vivo</w:t>
      </w:r>
      <w:r w:rsidR="008B19CE" w:rsidRPr="008B19CE">
        <w:rPr>
          <w:bCs/>
          <w:color w:val="000000"/>
          <w:lang w:bidi="ru-RU"/>
        </w:rPr>
        <w:t>.</w:t>
      </w:r>
      <w:r w:rsidR="008B19CE" w:rsidRPr="008B19CE">
        <w:t xml:space="preserve"> </w:t>
      </w:r>
      <w:r w:rsidR="008B19CE" w:rsidRPr="008B19CE">
        <w:rPr>
          <w:bCs/>
          <w:color w:val="000000"/>
          <w:lang w:bidi="ru-RU"/>
        </w:rPr>
        <w:t>Не было выявлено явного влияния рилпивирина на фертильность у самцов или самок крыс.</w:t>
      </w:r>
    </w:p>
    <w:p w14:paraId="0FE58ADA" w14:textId="6D230A96" w:rsidR="00E361B9" w:rsidRDefault="00A40B7D" w:rsidP="0067623B">
      <w:pPr>
        <w:pStyle w:val="aa"/>
        <w:shd w:val="clear" w:color="auto" w:fill="FFFFFF"/>
        <w:spacing w:before="0" w:beforeAutospacing="0" w:after="0" w:afterAutospacing="0"/>
        <w:ind w:firstLine="708"/>
        <w:jc w:val="both"/>
        <w:rPr>
          <w:color w:val="000000"/>
        </w:rPr>
      </w:pPr>
      <w:r w:rsidRPr="00A40B7D">
        <w:rPr>
          <w:color w:val="000000"/>
        </w:rPr>
        <w:t>В клинических исследованиях было показано, что</w:t>
      </w:r>
      <w:r>
        <w:rPr>
          <w:color w:val="000000"/>
        </w:rPr>
        <w:t xml:space="preserve"> включение рилпивирина в схемы АРТ обеспечивает </w:t>
      </w:r>
      <w:r w:rsidRPr="00A40B7D">
        <w:rPr>
          <w:color w:val="000000"/>
        </w:rPr>
        <w:t>вирусологическ</w:t>
      </w:r>
      <w:r>
        <w:rPr>
          <w:color w:val="000000"/>
        </w:rPr>
        <w:t>ую</w:t>
      </w:r>
      <w:r w:rsidRPr="00A40B7D">
        <w:rPr>
          <w:color w:val="000000"/>
        </w:rPr>
        <w:t xml:space="preserve"> эффективно</w:t>
      </w:r>
      <w:r>
        <w:rPr>
          <w:color w:val="000000"/>
        </w:rPr>
        <w:t xml:space="preserve">сть (ВН </w:t>
      </w:r>
      <w:r w:rsidRPr="00A40B7D">
        <w:rPr>
          <w:color w:val="000000"/>
        </w:rPr>
        <w:t>&lt;50 копий/мл</w:t>
      </w:r>
      <w:r>
        <w:rPr>
          <w:color w:val="000000"/>
        </w:rPr>
        <w:t xml:space="preserve">), в среднем, у 80% пациентов. </w:t>
      </w:r>
      <w:r w:rsidR="00E361B9" w:rsidRPr="00E361B9">
        <w:rPr>
          <w:color w:val="000000"/>
        </w:rPr>
        <w:t xml:space="preserve">Рилпивирин обладает аддитивной противовирусной активностью в комбинации с НИОТ, с ННИОТ, а также в комбинации с ингибитором слияния </w:t>
      </w:r>
      <w:r w:rsidR="004D58B7">
        <w:rPr>
          <w:color w:val="000000"/>
        </w:rPr>
        <w:t>–</w:t>
      </w:r>
      <w:r w:rsidR="00E361B9" w:rsidRPr="00E361B9">
        <w:rPr>
          <w:color w:val="000000"/>
        </w:rPr>
        <w:t xml:space="preserve"> энфувиртидом и антагонистом CCR 5 корецептора </w:t>
      </w:r>
      <w:r w:rsidR="004D58B7">
        <w:rPr>
          <w:color w:val="000000"/>
        </w:rPr>
        <w:t>–</w:t>
      </w:r>
      <w:r w:rsidR="00E361B9" w:rsidRPr="00E361B9">
        <w:rPr>
          <w:color w:val="000000"/>
        </w:rPr>
        <w:t xml:space="preserve"> маравироком. Рилпивирин дает синергичный или аддитивный противовирусный эффект в комбинации с нуклеозидными ингибиторами обратной транскриптазы ламивудином и зидовудином, а также ингибитором интегразы ралтегравиром.</w:t>
      </w:r>
    </w:p>
    <w:p w14:paraId="740C8EC1" w14:textId="745A04AD" w:rsidR="006D38A0" w:rsidRDefault="006D38A0" w:rsidP="006D38A0">
      <w:pPr>
        <w:pStyle w:val="aa"/>
        <w:shd w:val="clear" w:color="auto" w:fill="FFFFFF"/>
        <w:spacing w:before="0" w:beforeAutospacing="0" w:after="0" w:afterAutospacing="0"/>
        <w:ind w:firstLine="708"/>
        <w:jc w:val="both"/>
        <w:rPr>
          <w:color w:val="000000"/>
        </w:rPr>
      </w:pPr>
      <w:r w:rsidRPr="002E6830">
        <w:rPr>
          <w:color w:val="000000"/>
        </w:rPr>
        <w:t xml:space="preserve">Ежедневный пероральный прием </w:t>
      </w:r>
      <w:r>
        <w:rPr>
          <w:color w:val="000000"/>
        </w:rPr>
        <w:t>рилпивирина</w:t>
      </w:r>
      <w:r w:rsidRPr="002E6830">
        <w:rPr>
          <w:color w:val="000000"/>
        </w:rPr>
        <w:t xml:space="preserve"> в составе схем АРТ, был эффективен в отношении снижения вирусной нагрузки</w:t>
      </w:r>
      <w:r>
        <w:rPr>
          <w:color w:val="000000"/>
        </w:rPr>
        <w:t xml:space="preserve"> у ВИЧ-инфицированных пациентов, </w:t>
      </w:r>
      <w:r w:rsidRPr="0079364E">
        <w:rPr>
          <w:color w:val="000000"/>
        </w:rPr>
        <w:t xml:space="preserve">ранее не получавших </w:t>
      </w:r>
      <w:r>
        <w:rPr>
          <w:color w:val="000000"/>
        </w:rPr>
        <w:t xml:space="preserve">лечения, </w:t>
      </w:r>
      <w:r w:rsidRPr="002E6830">
        <w:rPr>
          <w:color w:val="000000"/>
        </w:rPr>
        <w:t>при использовании в составе комбинированной АРТ.</w:t>
      </w:r>
      <w:r>
        <w:rPr>
          <w:color w:val="000000"/>
        </w:rPr>
        <w:t xml:space="preserve"> </w:t>
      </w:r>
      <w:r w:rsidRPr="002E6830">
        <w:rPr>
          <w:color w:val="000000"/>
        </w:rPr>
        <w:t xml:space="preserve">Польза от применения </w:t>
      </w:r>
      <w:r>
        <w:rPr>
          <w:color w:val="000000"/>
        </w:rPr>
        <w:t>рилпивирина</w:t>
      </w:r>
      <w:r w:rsidRPr="002E6830">
        <w:rPr>
          <w:color w:val="000000"/>
        </w:rPr>
        <w:t xml:space="preserve"> продемонстрирована результатами </w:t>
      </w:r>
      <w:r w:rsidRPr="0079364E">
        <w:rPr>
          <w:color w:val="000000"/>
        </w:rPr>
        <w:t>двух рандомизированных двойных слепых исследований III фазы с активным контролем</w:t>
      </w:r>
      <w:r>
        <w:rPr>
          <w:color w:val="000000"/>
        </w:rPr>
        <w:t>:</w:t>
      </w:r>
      <w:r w:rsidRPr="0079364E">
        <w:rPr>
          <w:color w:val="000000"/>
        </w:rPr>
        <w:t xml:space="preserve"> TMC278-C209 (ECHO) и TMC278-C215 (THRIVE).</w:t>
      </w:r>
      <w:r>
        <w:rPr>
          <w:color w:val="000000"/>
        </w:rPr>
        <w:t xml:space="preserve"> </w:t>
      </w:r>
      <w:r w:rsidRPr="00D6091A">
        <w:rPr>
          <w:color w:val="000000"/>
        </w:rPr>
        <w:t xml:space="preserve">У взрослых </w:t>
      </w:r>
      <w:r>
        <w:rPr>
          <w:color w:val="000000"/>
        </w:rPr>
        <w:t xml:space="preserve">пациентов рилпивирин </w:t>
      </w:r>
      <w:r w:rsidRPr="00D6091A">
        <w:rPr>
          <w:color w:val="000000"/>
        </w:rPr>
        <w:t xml:space="preserve">в сочетании с другими антиретровирусными препаратами был так же эффективен, как и препарат сравнения, в снижении уровня ВИЧ-1 в крови пациентов. </w:t>
      </w:r>
      <w:r w:rsidRPr="00B37A37">
        <w:rPr>
          <w:color w:val="000000"/>
        </w:rPr>
        <w:t>В объединенном анализе фазы III на 48-й неделе терапии доли пациентов с вирусологической эффективностью</w:t>
      </w:r>
      <w:r>
        <w:rPr>
          <w:color w:val="000000"/>
        </w:rPr>
        <w:t xml:space="preserve"> </w:t>
      </w:r>
      <w:r w:rsidRPr="00B37A37">
        <w:rPr>
          <w:color w:val="000000"/>
        </w:rPr>
        <w:t xml:space="preserve">(РНК ВИЧ &lt; 50 копий/мл) </w:t>
      </w:r>
      <w:r>
        <w:rPr>
          <w:color w:val="000000"/>
        </w:rPr>
        <w:t>были сопоставимы, составив</w:t>
      </w:r>
      <w:r w:rsidRPr="00B37A37">
        <w:rPr>
          <w:color w:val="000000"/>
        </w:rPr>
        <w:t xml:space="preserve"> 78% </w:t>
      </w:r>
      <w:r>
        <w:rPr>
          <w:color w:val="000000"/>
        </w:rPr>
        <w:t>и</w:t>
      </w:r>
      <w:r w:rsidRPr="00B37A37">
        <w:rPr>
          <w:color w:val="000000"/>
        </w:rPr>
        <w:t xml:space="preserve"> 78,4% </w:t>
      </w:r>
      <w:r>
        <w:rPr>
          <w:color w:val="000000"/>
        </w:rPr>
        <w:t xml:space="preserve">при включении в АРТ </w:t>
      </w:r>
      <w:r w:rsidRPr="00B37A37">
        <w:rPr>
          <w:color w:val="000000"/>
        </w:rPr>
        <w:t xml:space="preserve">рилпивирина и </w:t>
      </w:r>
      <w:r>
        <w:rPr>
          <w:color w:val="000000"/>
        </w:rPr>
        <w:t>эфавиренза соответственно</w:t>
      </w:r>
      <w:r w:rsidRPr="00B37A37">
        <w:rPr>
          <w:color w:val="000000"/>
        </w:rPr>
        <w:t xml:space="preserve">. </w:t>
      </w:r>
      <w:r>
        <w:rPr>
          <w:color w:val="000000"/>
        </w:rPr>
        <w:t>В</w:t>
      </w:r>
      <w:r w:rsidRPr="00B37A37">
        <w:rPr>
          <w:color w:val="000000"/>
        </w:rPr>
        <w:t xml:space="preserve"> исследовании C209</w:t>
      </w:r>
      <w:r>
        <w:rPr>
          <w:color w:val="000000"/>
        </w:rPr>
        <w:t xml:space="preserve"> данный </w:t>
      </w:r>
      <w:r w:rsidRPr="00B37A37">
        <w:rPr>
          <w:color w:val="000000"/>
        </w:rPr>
        <w:t>показатель составил 76,6% и 79,9% соответственно при применении рилпивирина и эфавиренза</w:t>
      </w:r>
      <w:r>
        <w:rPr>
          <w:color w:val="000000"/>
        </w:rPr>
        <w:t xml:space="preserve">, а </w:t>
      </w:r>
      <w:r w:rsidRPr="00B37A37">
        <w:rPr>
          <w:color w:val="000000"/>
        </w:rPr>
        <w:t>в исследовании С215</w:t>
      </w:r>
      <w:r>
        <w:rPr>
          <w:color w:val="000000"/>
        </w:rPr>
        <w:t xml:space="preserve"> </w:t>
      </w:r>
      <w:r w:rsidR="00062194">
        <w:rPr>
          <w:color w:val="000000"/>
        </w:rPr>
        <w:t>–</w:t>
      </w:r>
      <w:r>
        <w:rPr>
          <w:color w:val="000000"/>
        </w:rPr>
        <w:t xml:space="preserve"> </w:t>
      </w:r>
      <w:r w:rsidRPr="00B37A37">
        <w:rPr>
          <w:color w:val="000000"/>
        </w:rPr>
        <w:t>79,45% против 76,9% соответственно</w:t>
      </w:r>
      <w:r>
        <w:rPr>
          <w:color w:val="000000"/>
        </w:rPr>
        <w:t xml:space="preserve">. </w:t>
      </w:r>
      <w:r w:rsidRPr="009E0CF9">
        <w:rPr>
          <w:color w:val="000000"/>
        </w:rPr>
        <w:t xml:space="preserve">Вирусологическая супрессия (РНК ВИЧ &lt; 50 копий/мл) на </w:t>
      </w:r>
      <w:r>
        <w:rPr>
          <w:color w:val="000000"/>
        </w:rPr>
        <w:t>96</w:t>
      </w:r>
      <w:r w:rsidRPr="009E0CF9">
        <w:rPr>
          <w:color w:val="000000"/>
        </w:rPr>
        <w:t xml:space="preserve"> неделе</w:t>
      </w:r>
      <w:r>
        <w:rPr>
          <w:color w:val="000000"/>
        </w:rPr>
        <w:t xml:space="preserve"> была</w:t>
      </w:r>
      <w:r w:rsidRPr="009E0CF9">
        <w:rPr>
          <w:color w:val="000000"/>
        </w:rPr>
        <w:t xml:space="preserve"> достигнута у </w:t>
      </w:r>
      <w:r>
        <w:rPr>
          <w:color w:val="000000"/>
        </w:rPr>
        <w:t>76</w:t>
      </w:r>
      <w:r w:rsidRPr="009E0CF9">
        <w:rPr>
          <w:color w:val="000000"/>
        </w:rPr>
        <w:t xml:space="preserve">% пациентов, получавших </w:t>
      </w:r>
      <w:r>
        <w:rPr>
          <w:color w:val="000000"/>
        </w:rPr>
        <w:t>рилпивирин</w:t>
      </w:r>
      <w:r w:rsidRPr="009E0CF9">
        <w:rPr>
          <w:color w:val="000000"/>
        </w:rPr>
        <w:t>, и</w:t>
      </w:r>
      <w:r>
        <w:rPr>
          <w:color w:val="000000"/>
        </w:rPr>
        <w:t xml:space="preserve"> у</w:t>
      </w:r>
      <w:r w:rsidRPr="009E0CF9">
        <w:rPr>
          <w:color w:val="000000"/>
        </w:rPr>
        <w:t xml:space="preserve"> </w:t>
      </w:r>
      <w:r>
        <w:rPr>
          <w:color w:val="000000"/>
        </w:rPr>
        <w:t>77</w:t>
      </w:r>
      <w:r w:rsidRPr="009E0CF9">
        <w:rPr>
          <w:color w:val="000000"/>
        </w:rPr>
        <w:t xml:space="preserve">%, получавших </w:t>
      </w:r>
      <w:r>
        <w:rPr>
          <w:color w:val="000000"/>
        </w:rPr>
        <w:t>эфавиренз</w:t>
      </w:r>
      <w:r w:rsidRPr="009E0CF9">
        <w:rPr>
          <w:color w:val="000000"/>
        </w:rPr>
        <w:t>, на фоне базовой АРТ</w:t>
      </w:r>
      <w:r>
        <w:rPr>
          <w:color w:val="000000"/>
        </w:rPr>
        <w:t xml:space="preserve">. Через год терапии вирусологическая эффективность была зарегистрирована у </w:t>
      </w:r>
      <w:r w:rsidRPr="00D6091A">
        <w:rPr>
          <w:color w:val="000000"/>
        </w:rPr>
        <w:t xml:space="preserve">84% пациентов, принимавших </w:t>
      </w:r>
      <w:r>
        <w:rPr>
          <w:color w:val="000000"/>
        </w:rPr>
        <w:t>рилпивирин</w:t>
      </w:r>
      <w:r w:rsidRPr="00D6091A">
        <w:rPr>
          <w:color w:val="000000"/>
        </w:rPr>
        <w:t>, по сравнению с 82% пациентов, принимавших эфавиренз.</w:t>
      </w:r>
      <w:r>
        <w:rPr>
          <w:color w:val="000000"/>
        </w:rPr>
        <w:t xml:space="preserve"> В</w:t>
      </w:r>
      <w:r w:rsidRPr="00E363AB">
        <w:rPr>
          <w:color w:val="000000"/>
        </w:rPr>
        <w:t xml:space="preserve"> рамках открытого нерандомизированного клинического исследования TMC278-C213</w:t>
      </w:r>
      <w:r>
        <w:rPr>
          <w:color w:val="000000"/>
        </w:rPr>
        <w:t xml:space="preserve"> было показано снижение вирусной нагрузки </w:t>
      </w:r>
      <w:r w:rsidRPr="000006E3">
        <w:rPr>
          <w:color w:val="000000"/>
        </w:rPr>
        <w:t>менее 50 РНК ВИЧ-1 копий /мл</w:t>
      </w:r>
      <w:r>
        <w:rPr>
          <w:color w:val="000000"/>
        </w:rPr>
        <w:t xml:space="preserve"> у 72% детей старше 12 лет </w:t>
      </w:r>
      <w:r w:rsidRPr="00D6091A">
        <w:rPr>
          <w:color w:val="000000"/>
        </w:rPr>
        <w:t>через 48 недель.</w:t>
      </w:r>
      <w:r>
        <w:rPr>
          <w:color w:val="000000"/>
        </w:rPr>
        <w:t xml:space="preserve"> </w:t>
      </w:r>
      <w:r>
        <w:t xml:space="preserve">Согласно полученным результатам, при включении в АРТ рилпивирина </w:t>
      </w:r>
      <w:r w:rsidRPr="0054351A">
        <w:t xml:space="preserve">среднее увеличение числа </w:t>
      </w:r>
      <w:r>
        <w:t>CD4-лимфоцитов</w:t>
      </w:r>
      <w:r w:rsidRPr="0054351A">
        <w:t xml:space="preserve"> составило 228 клеток/мм</w:t>
      </w:r>
      <w:r w:rsidRPr="0054351A">
        <w:rPr>
          <w:vertAlign w:val="superscript"/>
        </w:rPr>
        <w:t>3</w:t>
      </w:r>
      <w:r>
        <w:rPr>
          <w:vertAlign w:val="superscript"/>
        </w:rPr>
        <w:t xml:space="preserve"> </w:t>
      </w:r>
      <w:r>
        <w:t>н</w:t>
      </w:r>
      <w:r w:rsidRPr="0054351A">
        <w:t>а 96-й неделе по сравнению с исходным уровнем</w:t>
      </w:r>
      <w:r>
        <w:t>.</w:t>
      </w:r>
      <w:r w:rsidRPr="00364E2F">
        <w:rPr>
          <w:color w:val="000000"/>
        </w:rPr>
        <w:t xml:space="preserve"> </w:t>
      </w:r>
    </w:p>
    <w:p w14:paraId="20CD7FD8" w14:textId="0B6F3C8F" w:rsidR="006D38A0" w:rsidRDefault="006D38A0" w:rsidP="006D38A0">
      <w:pPr>
        <w:pStyle w:val="aa"/>
        <w:shd w:val="clear" w:color="auto" w:fill="FFFFFF"/>
        <w:spacing w:before="0" w:beforeAutospacing="0" w:after="0" w:afterAutospacing="0"/>
        <w:ind w:firstLine="708"/>
        <w:jc w:val="both"/>
        <w:rPr>
          <w:color w:val="000000"/>
        </w:rPr>
      </w:pPr>
      <w:r w:rsidRPr="00A40B7D">
        <w:rPr>
          <w:color w:val="000000"/>
        </w:rPr>
        <w:t>В клинических исследованиях было показано, что</w:t>
      </w:r>
      <w:r>
        <w:rPr>
          <w:color w:val="000000"/>
        </w:rPr>
        <w:t xml:space="preserve"> включение рилпивирина в схемы АРТ обеспечивает </w:t>
      </w:r>
      <w:r w:rsidRPr="00A40B7D">
        <w:rPr>
          <w:color w:val="000000"/>
        </w:rPr>
        <w:t>вирусологическ</w:t>
      </w:r>
      <w:r>
        <w:rPr>
          <w:color w:val="000000"/>
        </w:rPr>
        <w:t>ую</w:t>
      </w:r>
      <w:r w:rsidRPr="00A40B7D">
        <w:rPr>
          <w:color w:val="000000"/>
        </w:rPr>
        <w:t xml:space="preserve"> эффективно</w:t>
      </w:r>
      <w:r>
        <w:rPr>
          <w:color w:val="000000"/>
        </w:rPr>
        <w:t xml:space="preserve">сть (ВН </w:t>
      </w:r>
      <w:r w:rsidRPr="00A40B7D">
        <w:rPr>
          <w:color w:val="000000"/>
        </w:rPr>
        <w:t>&lt;50 копий/мл</w:t>
      </w:r>
      <w:r>
        <w:rPr>
          <w:color w:val="000000"/>
        </w:rPr>
        <w:t xml:space="preserve">), в среднем, у 80% пациентов. </w:t>
      </w:r>
      <w:r w:rsidRPr="00E361B9">
        <w:rPr>
          <w:color w:val="000000"/>
        </w:rPr>
        <w:t xml:space="preserve">Рилпивирин обладает аддитивной противовирусной активностью в комбинации с НИОТ, с ННИОТ, а также в комбинации с ингибитором слияния </w:t>
      </w:r>
      <w:r w:rsidR="00062194">
        <w:rPr>
          <w:color w:val="000000"/>
        </w:rPr>
        <w:t>–</w:t>
      </w:r>
      <w:r w:rsidRPr="00E361B9">
        <w:rPr>
          <w:color w:val="000000"/>
        </w:rPr>
        <w:t xml:space="preserve"> энфувиртидом и антагонистом CCR 5 корецептора </w:t>
      </w:r>
      <w:r w:rsidR="00062194">
        <w:rPr>
          <w:color w:val="000000"/>
        </w:rPr>
        <w:t>–</w:t>
      </w:r>
      <w:r w:rsidRPr="00E361B9">
        <w:rPr>
          <w:color w:val="000000"/>
        </w:rPr>
        <w:t xml:space="preserve"> маравироком. Рилпивирин дает синергичный или аддитивный противовирусный эффект в комбинации с нуклеозидными ингибиторами обратной транскриптазы ламивудином и зидовудином, а также ингибитором интегразы ралтегравиром.</w:t>
      </w:r>
    </w:p>
    <w:p w14:paraId="06AE5385" w14:textId="42283214" w:rsidR="00B74D52" w:rsidRDefault="00357CE8" w:rsidP="003F1CA1">
      <w:pPr>
        <w:pStyle w:val="aa"/>
        <w:shd w:val="clear" w:color="auto" w:fill="FFFFFF"/>
        <w:spacing w:before="0" w:beforeAutospacing="0" w:after="0" w:afterAutospacing="0"/>
        <w:ind w:firstLine="708"/>
        <w:jc w:val="both"/>
        <w:rPr>
          <w:color w:val="000000"/>
        </w:rPr>
      </w:pPr>
      <w:r w:rsidRPr="00357CE8">
        <w:rPr>
          <w:color w:val="000000"/>
        </w:rPr>
        <w:t>Оригинальный препара</w:t>
      </w:r>
      <w:r>
        <w:rPr>
          <w:color w:val="000000"/>
        </w:rPr>
        <w:t xml:space="preserve">т </w:t>
      </w:r>
      <w:r w:rsidR="00102F65">
        <w:rPr>
          <w:color w:val="000000"/>
        </w:rPr>
        <w:t>Эдюрант</w:t>
      </w:r>
      <w:r w:rsidR="00DE1F44" w:rsidRPr="00DE1F44">
        <w:rPr>
          <w:color w:val="000000"/>
          <w:vertAlign w:val="superscript"/>
        </w:rPr>
        <w:t>®</w:t>
      </w:r>
      <w:r>
        <w:rPr>
          <w:color w:val="000000"/>
        </w:rPr>
        <w:t xml:space="preserve"> </w:t>
      </w:r>
      <w:r w:rsidRPr="00357CE8">
        <w:rPr>
          <w:color w:val="000000"/>
        </w:rPr>
        <w:t xml:space="preserve">характеризуется благоприятным профилем безопасности при применении у здоровых добровольцев (в фармакокинетических клинических исследованиях), а также в составе комбинированной АРТ у ВИЧ-инфицированных взрослых и детей с </w:t>
      </w:r>
      <w:r>
        <w:rPr>
          <w:color w:val="000000"/>
        </w:rPr>
        <w:t>1</w:t>
      </w:r>
      <w:r w:rsidRPr="00357CE8">
        <w:rPr>
          <w:color w:val="000000"/>
        </w:rPr>
        <w:t>2 лет</w:t>
      </w:r>
      <w:r>
        <w:rPr>
          <w:color w:val="000000"/>
        </w:rPr>
        <w:t xml:space="preserve">, ранее не получавших лечение. </w:t>
      </w:r>
      <w:r w:rsidRPr="00357CE8">
        <w:rPr>
          <w:color w:val="000000"/>
        </w:rPr>
        <w:t xml:space="preserve">Препарат </w:t>
      </w:r>
      <w:r w:rsidR="00102F65">
        <w:rPr>
          <w:color w:val="000000"/>
        </w:rPr>
        <w:t>Эдюрант</w:t>
      </w:r>
      <w:r w:rsidR="00DE1F44" w:rsidRPr="00DE1F44">
        <w:rPr>
          <w:color w:val="000000"/>
          <w:vertAlign w:val="superscript"/>
        </w:rPr>
        <w:t>®</w:t>
      </w:r>
      <w:r>
        <w:rPr>
          <w:color w:val="000000"/>
        </w:rPr>
        <w:t xml:space="preserve">, таблетки 25 мг </w:t>
      </w:r>
      <w:r w:rsidRPr="00357CE8">
        <w:rPr>
          <w:color w:val="000000"/>
        </w:rPr>
        <w:t>(ООО «Джонсон &amp; Джонсон», Россия), в целом, хорошо переносится.</w:t>
      </w:r>
      <w:r>
        <w:rPr>
          <w:color w:val="000000"/>
        </w:rPr>
        <w:t xml:space="preserve"> </w:t>
      </w:r>
      <w:r w:rsidR="00C82304" w:rsidRPr="00887F81">
        <w:rPr>
          <w:color w:val="000000"/>
        </w:rPr>
        <w:t xml:space="preserve">Профиль безопасности </w:t>
      </w:r>
      <w:r w:rsidR="00C82304">
        <w:rPr>
          <w:color w:val="000000"/>
        </w:rPr>
        <w:t>рилпивирина</w:t>
      </w:r>
      <w:r w:rsidR="00C82304" w:rsidRPr="00887F81">
        <w:rPr>
          <w:color w:val="000000"/>
        </w:rPr>
        <w:t xml:space="preserve"> достаточно </w:t>
      </w:r>
      <w:r w:rsidR="00C82304">
        <w:rPr>
          <w:color w:val="000000"/>
        </w:rPr>
        <w:t>хорошо изучен. Согласно проведенным клиническим исследованиям, частота и спектр нежелательны</w:t>
      </w:r>
      <w:r w:rsidR="00251143">
        <w:rPr>
          <w:color w:val="000000"/>
        </w:rPr>
        <w:t>х</w:t>
      </w:r>
      <w:r w:rsidR="00C82304">
        <w:rPr>
          <w:color w:val="000000"/>
        </w:rPr>
        <w:t xml:space="preserve"> явлений отражают благоприятный профиль препарата и являются предсказуемыми. Безопасность рилпивирина изучена у пациентов с </w:t>
      </w:r>
      <w:r w:rsidR="00C82304" w:rsidRPr="00887F81">
        <w:rPr>
          <w:color w:val="000000"/>
        </w:rPr>
        <w:t>печеночной недостаточност</w:t>
      </w:r>
      <w:r w:rsidR="00C82304">
        <w:rPr>
          <w:color w:val="000000"/>
        </w:rPr>
        <w:t>ью</w:t>
      </w:r>
      <w:r w:rsidR="00C82304" w:rsidRPr="00887F81">
        <w:rPr>
          <w:color w:val="000000"/>
        </w:rPr>
        <w:t xml:space="preserve">. </w:t>
      </w:r>
      <w:r w:rsidR="00C82304">
        <w:rPr>
          <w:color w:val="000000"/>
        </w:rPr>
        <w:t>Описанные НЯ</w:t>
      </w:r>
      <w:r w:rsidR="00C82304" w:rsidRPr="00887F81">
        <w:rPr>
          <w:color w:val="000000"/>
        </w:rPr>
        <w:t xml:space="preserve"> со стороны печени, небольшое повышение уровня креатинина в сыворотке при нейропсихических побочных явлениях и снижение уровня кортизола следует рассматривать </w:t>
      </w:r>
      <w:r w:rsidR="00C82304">
        <w:rPr>
          <w:color w:val="000000"/>
        </w:rPr>
        <w:t xml:space="preserve">в качестве мишеней </w:t>
      </w:r>
      <w:r w:rsidR="00C82304" w:rsidRPr="00887F81">
        <w:rPr>
          <w:color w:val="000000"/>
        </w:rPr>
        <w:t>для периодического мониторинга</w:t>
      </w:r>
      <w:r w:rsidR="00A40B7D">
        <w:rPr>
          <w:color w:val="000000"/>
        </w:rPr>
        <w:t xml:space="preserve">. </w:t>
      </w:r>
      <w:r w:rsidR="00B74D52" w:rsidRPr="00B74D52">
        <w:rPr>
          <w:color w:val="000000"/>
        </w:rPr>
        <w:t>В ходе клинических исследований рилпивирина у 55,7% пациентов отмечалась, по крайней мере, одна нежелательная реакция. Наиболее частыми нежелательными явлениям (НЯ; частота не менее 2% и, по крайней мере, средняя степень тяжести) были: депрессия (4,1%), головная боль (3,5%), бессонница (3,5%), сыпь (2,3%) и боль в области живота (2,0%). Серьезные нежелательные явления отмечались у 1,0% пациентов</w:t>
      </w:r>
      <w:r w:rsidR="00B74D52">
        <w:rPr>
          <w:color w:val="000000"/>
        </w:rPr>
        <w:t>.</w:t>
      </w:r>
    </w:p>
    <w:p w14:paraId="68C6C4D2" w14:textId="4572F0CC" w:rsidR="00A40B7D" w:rsidRDefault="00A40B7D" w:rsidP="00A40B7D">
      <w:pPr>
        <w:spacing w:after="0" w:line="240" w:lineRule="auto"/>
        <w:ind w:firstLine="708"/>
        <w:rPr>
          <w:lang w:eastAsia="en-US"/>
        </w:rPr>
      </w:pPr>
      <w:r>
        <w:rPr>
          <w:lang w:eastAsia="ru-RU"/>
        </w:rPr>
        <w:t xml:space="preserve">Согласно </w:t>
      </w:r>
      <w:r>
        <w:rPr>
          <w:lang w:eastAsia="en-US"/>
        </w:rPr>
        <w:t>действующим</w:t>
      </w:r>
      <w:r w:rsidRPr="001A1AC9">
        <w:rPr>
          <w:lang w:eastAsia="en-US"/>
        </w:rPr>
        <w:t xml:space="preserve"> клинически</w:t>
      </w:r>
      <w:r>
        <w:rPr>
          <w:lang w:eastAsia="en-US"/>
        </w:rPr>
        <w:t>м</w:t>
      </w:r>
      <w:r w:rsidRPr="001A1AC9">
        <w:rPr>
          <w:lang w:eastAsia="en-US"/>
        </w:rPr>
        <w:t xml:space="preserve"> рекомендаци</w:t>
      </w:r>
      <w:r>
        <w:rPr>
          <w:lang w:eastAsia="en-US"/>
        </w:rPr>
        <w:t>ям</w:t>
      </w:r>
      <w:r w:rsidRPr="001A1AC9">
        <w:rPr>
          <w:lang w:eastAsia="en-US"/>
        </w:rPr>
        <w:t xml:space="preserve"> </w:t>
      </w:r>
      <w:r>
        <w:rPr>
          <w:lang w:eastAsia="en-US"/>
        </w:rPr>
        <w:t>у взрослых при лечении ВИЧ/СПИД</w:t>
      </w:r>
      <w:r w:rsidRPr="001A1AC9">
        <w:rPr>
          <w:lang w:eastAsia="en-US"/>
        </w:rPr>
        <w:t xml:space="preserve"> Министерства здравоохранения Российской Федерации в последней редакции (2020 год)</w:t>
      </w:r>
      <w:r>
        <w:rPr>
          <w:lang w:eastAsia="en-US"/>
        </w:rPr>
        <w:t xml:space="preserve">, рилпивирин </w:t>
      </w:r>
      <w:r w:rsidRPr="001A1AC9">
        <w:rPr>
          <w:lang w:eastAsia="en-US"/>
        </w:rPr>
        <w:t>в комбинации с д</w:t>
      </w:r>
      <w:r>
        <w:rPr>
          <w:lang w:eastAsia="en-US"/>
        </w:rPr>
        <w:t>вумя</w:t>
      </w:r>
      <w:r w:rsidRPr="001A1AC9">
        <w:rPr>
          <w:lang w:eastAsia="en-US"/>
        </w:rPr>
        <w:t xml:space="preserve"> НИОТ </w:t>
      </w:r>
      <w:r>
        <w:rPr>
          <w:lang w:eastAsia="en-US"/>
        </w:rPr>
        <w:t>входит в</w:t>
      </w:r>
      <w:r w:rsidRPr="001A1AC9">
        <w:rPr>
          <w:lang w:eastAsia="en-US"/>
        </w:rPr>
        <w:t xml:space="preserve"> схемы первого р</w:t>
      </w:r>
      <w:r>
        <w:rPr>
          <w:lang w:eastAsia="en-US"/>
        </w:rPr>
        <w:t>яд</w:t>
      </w:r>
      <w:r w:rsidR="003F63CF">
        <w:rPr>
          <w:lang w:eastAsia="en-US"/>
        </w:rPr>
        <w:t>а</w:t>
      </w:r>
      <w:r>
        <w:rPr>
          <w:lang w:eastAsia="en-US"/>
        </w:rPr>
        <w:t xml:space="preserve"> АРТ для взрослых пациентов, которые ранее не получали АРТ. Рилпивирин применяют </w:t>
      </w:r>
      <w:r w:rsidRPr="001A1AC9">
        <w:rPr>
          <w:lang w:eastAsia="en-US"/>
        </w:rPr>
        <w:t xml:space="preserve">третьим препаратом в схеме АРТ в качестве альтернативы </w:t>
      </w:r>
      <w:r>
        <w:rPr>
          <w:lang w:eastAsia="en-US"/>
        </w:rPr>
        <w:t xml:space="preserve">препаратам эфавиренз </w:t>
      </w:r>
      <w:r w:rsidRPr="001A1AC9">
        <w:rPr>
          <w:lang w:eastAsia="en-US"/>
        </w:rPr>
        <w:t>или долутегравир в особых случаях</w:t>
      </w:r>
      <w:r>
        <w:rPr>
          <w:lang w:eastAsia="en-US"/>
        </w:rPr>
        <w:t xml:space="preserve">. Оптимальной терапевтической опцией является препарат с фиксированной комбинацией доз рилпивирин/тенофовир/эмтрицитабин. </w:t>
      </w:r>
      <w:r w:rsidRPr="00A40B7D">
        <w:rPr>
          <w:lang w:eastAsia="en-US"/>
        </w:rPr>
        <w:t>Также рилпивирин применяется в терапии второго ряда в случае неэффективности терапевтических схем предыдущего ряда в составе альтернативных схем. По данным действующих клинических рекомендаций Министерства здравоохранения Российской Федерации для детей (2020 год), рилпивирин применяется в составе альтернативной схемы в качестве третьего препарат к двум НИОТ у детей от 6 до 12 лет</w:t>
      </w:r>
      <w:r>
        <w:rPr>
          <w:lang w:eastAsia="en-US"/>
        </w:rPr>
        <w:t xml:space="preserve">. </w:t>
      </w:r>
    </w:p>
    <w:p w14:paraId="2C798C46" w14:textId="21D99FF0" w:rsidR="005B4FAB" w:rsidRDefault="005B4FAB" w:rsidP="00943C0A">
      <w:pPr>
        <w:spacing w:after="0" w:line="240" w:lineRule="auto"/>
        <w:ind w:firstLine="708"/>
        <w:rPr>
          <w:lang w:eastAsia="ru-RU"/>
        </w:rPr>
      </w:pPr>
      <w:r w:rsidRPr="005B4FAB">
        <w:rPr>
          <w:lang w:eastAsia="ru-RU"/>
        </w:rPr>
        <w:t xml:space="preserve">За время, прошедшее с момента регистрации препарата </w:t>
      </w:r>
      <w:r w:rsidR="00102F65">
        <w:rPr>
          <w:color w:val="000000"/>
        </w:rPr>
        <w:t>Эдюрант</w:t>
      </w:r>
      <w:r w:rsidR="00DE1F44" w:rsidRPr="00DE1F44">
        <w:rPr>
          <w:color w:val="000000"/>
          <w:vertAlign w:val="superscript"/>
        </w:rPr>
        <w:t>®</w:t>
      </w:r>
      <w:r>
        <w:rPr>
          <w:lang w:eastAsia="ru-RU"/>
        </w:rPr>
        <w:t xml:space="preserve">, таблетки 25 мг </w:t>
      </w:r>
      <w:r w:rsidRPr="005B4FAB">
        <w:rPr>
          <w:lang w:eastAsia="ru-RU"/>
        </w:rPr>
        <w:t>(ООО «Джонсон &amp; Джонсон», Россия), в открытых источниках не появилось новых данных, изменивших представление о профиле его безопасности, в том числе, не было выявлено каких-либо непредвиденных нежелательных явлений, а полученные данные о частоте и характере нежелательных явлений хорошо согласуются с ранее опубликованными работами.</w:t>
      </w:r>
    </w:p>
    <w:p w14:paraId="4E07270E" w14:textId="184CFA8C" w:rsidR="005B4FAB" w:rsidRDefault="005B4FAB" w:rsidP="00943C0A">
      <w:pPr>
        <w:spacing w:after="0" w:line="240" w:lineRule="auto"/>
        <w:ind w:firstLine="708"/>
        <w:rPr>
          <w:lang w:eastAsia="ru-RU"/>
        </w:rPr>
      </w:pPr>
      <w:r w:rsidRPr="005B4FAB">
        <w:rPr>
          <w:lang w:eastAsia="ru-RU"/>
        </w:rPr>
        <w:t xml:space="preserve">Имеющаяся информация свидетельствует, о том, что оригинальный препарат </w:t>
      </w:r>
      <w:r w:rsidR="00713969" w:rsidRPr="006B6650">
        <w:rPr>
          <w:lang w:eastAsia="ru-RU"/>
        </w:rPr>
        <w:t>рилпивирина</w:t>
      </w:r>
      <w:r w:rsidR="00713969" w:rsidRPr="005B4FAB">
        <w:rPr>
          <w:lang w:eastAsia="ru-RU"/>
        </w:rPr>
        <w:t xml:space="preserve"> </w:t>
      </w:r>
      <w:r w:rsidRPr="005B4FAB">
        <w:rPr>
          <w:lang w:eastAsia="ru-RU"/>
        </w:rPr>
        <w:t xml:space="preserve">(препарат </w:t>
      </w:r>
      <w:r w:rsidR="00102F65">
        <w:rPr>
          <w:color w:val="000000"/>
        </w:rPr>
        <w:t>Эдюрант</w:t>
      </w:r>
      <w:r w:rsidR="00DE1F44" w:rsidRPr="00DE1F44">
        <w:rPr>
          <w:color w:val="000000"/>
          <w:vertAlign w:val="superscript"/>
        </w:rPr>
        <w:t>®</w:t>
      </w:r>
      <w:r w:rsidRPr="005B4FAB">
        <w:rPr>
          <w:lang w:eastAsia="ru-RU"/>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6F5A08C1" w14:textId="282E4DD2" w:rsidR="00032597" w:rsidRDefault="00BC7E97" w:rsidP="00943C0A">
      <w:pPr>
        <w:spacing w:after="0" w:line="240" w:lineRule="auto"/>
        <w:ind w:firstLine="709"/>
      </w:pPr>
      <w:r w:rsidRPr="00E5681E">
        <w:t xml:space="preserve">Лекарственный препарат </w:t>
      </w:r>
      <w:r w:rsidR="0040256F" w:rsidRPr="000B4294">
        <w:t>D</w:t>
      </w:r>
      <w:r w:rsidR="0040256F">
        <w:t>T-RLP</w:t>
      </w:r>
      <w:r w:rsidR="0040256F" w:rsidRPr="000B4294">
        <w:t xml:space="preserve"> </w:t>
      </w:r>
      <w:r w:rsidR="0040256F">
        <w:t>(</w:t>
      </w:r>
      <w:r w:rsidR="00032597">
        <w:t>АО «Р-Фарм», Россия</w:t>
      </w:r>
      <w:r w:rsidR="0040256F" w:rsidRPr="007765E4">
        <w:t>)</w:t>
      </w:r>
      <w:r w:rsidRPr="00E5681E">
        <w:t>, таблетки,</w:t>
      </w:r>
      <w:r w:rsidR="008511CB" w:rsidRPr="00E5681E">
        <w:t xml:space="preserve"> покрытые пленочной оболочкой, 25</w:t>
      </w:r>
      <w:r w:rsidR="005B4FAB" w:rsidRPr="00E5681E">
        <w:t xml:space="preserve"> мг – воспроизведенный препарат рилпивирина, разработанный дочерним подразделением ГК «Р-Фарм», Россия – ООО «Технология лекарств», по заказу АО «Р-Фарм». Он полностью соответствует по качественному и количественному составу действующего вещества, лекарственной форме и дозировке референтному препарату рилпивирина </w:t>
      </w:r>
      <w:r w:rsidR="00102F65" w:rsidRPr="00E5681E">
        <w:t>Эдюрант</w:t>
      </w:r>
      <w:r w:rsidR="00DE1F44" w:rsidRPr="00E5681E">
        <w:rPr>
          <w:vertAlign w:val="superscript"/>
        </w:rPr>
        <w:t>®</w:t>
      </w:r>
      <w:r w:rsidR="005B4FAB" w:rsidRPr="00E5681E">
        <w:t xml:space="preserve"> (владелец РУ – ООО «Джонсон &amp; Джонсон», Россия)</w:t>
      </w:r>
      <w:r w:rsidR="00251143" w:rsidRPr="00251143">
        <w:rPr>
          <w:color w:val="000000" w:themeColor="text1"/>
        </w:rPr>
        <w:t xml:space="preserve"> </w:t>
      </w:r>
      <w:r w:rsidR="00251143">
        <w:rPr>
          <w:color w:val="000000" w:themeColor="text1"/>
        </w:rPr>
        <w:t xml:space="preserve">имея лишь незначительные различия по </w:t>
      </w:r>
      <w:r w:rsidR="00251143" w:rsidRPr="00360606">
        <w:rPr>
          <w:color w:val="000000" w:themeColor="text1"/>
        </w:rPr>
        <w:t xml:space="preserve">качественному </w:t>
      </w:r>
      <w:r w:rsidR="00251143">
        <w:rPr>
          <w:color w:val="000000" w:themeColor="text1"/>
        </w:rPr>
        <w:t>и</w:t>
      </w:r>
      <w:r w:rsidR="00251143" w:rsidRPr="00360606">
        <w:rPr>
          <w:color w:val="000000" w:themeColor="text1"/>
        </w:rPr>
        <w:t xml:space="preserve"> количественному составу </w:t>
      </w:r>
      <w:r w:rsidR="00251143" w:rsidRPr="00360606">
        <w:t xml:space="preserve">ряда </w:t>
      </w:r>
      <w:r w:rsidR="00251143" w:rsidRPr="00360606">
        <w:rPr>
          <w:color w:val="000000" w:themeColor="text1"/>
        </w:rPr>
        <w:t>вспомогательных веществ</w:t>
      </w:r>
      <w:r w:rsidR="005B4FAB" w:rsidRPr="00E5681E">
        <w:t xml:space="preserve">. </w:t>
      </w:r>
      <w:r w:rsidR="00032597" w:rsidRPr="000B4294">
        <w:t>D</w:t>
      </w:r>
      <w:r w:rsidR="00032597">
        <w:t>T-RLP</w:t>
      </w:r>
      <w:r w:rsidR="00032597" w:rsidRPr="000B4294">
        <w:t xml:space="preserve"> </w:t>
      </w:r>
      <w:r w:rsidR="00032597">
        <w:t xml:space="preserve">подтвердил свое </w:t>
      </w:r>
      <w:r w:rsidR="00303D19">
        <w:t>соответствие</w:t>
      </w:r>
      <w:r w:rsidR="00032597">
        <w:t xml:space="preserve"> в ТСКР </w:t>
      </w:r>
      <w:r w:rsidR="00303D19">
        <w:t>оригинальному</w:t>
      </w:r>
      <w:r w:rsidR="00032597">
        <w:t xml:space="preserve"> </w:t>
      </w:r>
      <w:r w:rsidR="00303D19">
        <w:t>препарату</w:t>
      </w:r>
      <w:r w:rsidR="00032597">
        <w:t xml:space="preserve"> </w:t>
      </w:r>
      <w:r w:rsidR="00032597">
        <w:rPr>
          <w:color w:val="000000"/>
        </w:rPr>
        <w:t>Эдюрант</w:t>
      </w:r>
      <w:r w:rsidR="00032597" w:rsidRPr="00DE1F44">
        <w:rPr>
          <w:color w:val="000000"/>
          <w:vertAlign w:val="superscript"/>
        </w:rPr>
        <w:t>®</w:t>
      </w:r>
      <w:r w:rsidR="00032597">
        <w:rPr>
          <w:lang w:eastAsia="ru-RU"/>
        </w:rPr>
        <w:t xml:space="preserve"> по кинетике растворения,</w:t>
      </w:r>
      <w:r w:rsidR="00032597">
        <w:t xml:space="preserve"> в связи с чем может быть рекомендован для проведения клинических исследований.</w:t>
      </w:r>
    </w:p>
    <w:p w14:paraId="037224D3" w14:textId="6F9674E7" w:rsidR="005B4FAB" w:rsidRPr="00E5681E" w:rsidRDefault="005B4FAB" w:rsidP="00943C0A">
      <w:pPr>
        <w:spacing w:after="0" w:line="240" w:lineRule="auto"/>
        <w:ind w:firstLine="709"/>
      </w:pPr>
      <w:r w:rsidRPr="00E5681E">
        <w:t xml:space="preserve">Внедрение в клиническую практику нового воспроизведенного препарата </w:t>
      </w:r>
      <w:r w:rsidR="00713969" w:rsidRPr="00E5681E">
        <w:t>рилпив</w:t>
      </w:r>
      <w:r w:rsidR="00303D19">
        <w:t>и</w:t>
      </w:r>
      <w:r w:rsidR="00713969" w:rsidRPr="00E5681E">
        <w:t xml:space="preserve">рина </w:t>
      </w:r>
      <w:r w:rsidRPr="00E5681E">
        <w:t>позволит снизить цену современной терапии ВИЧ-инфекции и повысить её доступность.</w:t>
      </w:r>
    </w:p>
    <w:p w14:paraId="4CFB52DF" w14:textId="77777777" w:rsidR="00A40B7D" w:rsidRDefault="00A40B7D" w:rsidP="00F24765">
      <w:pPr>
        <w:spacing w:after="0" w:line="240" w:lineRule="auto"/>
        <w:ind w:firstLine="708"/>
        <w:rPr>
          <w:color w:val="000000"/>
        </w:rPr>
      </w:pPr>
    </w:p>
    <w:p w14:paraId="60A712E5" w14:textId="77777777" w:rsidR="008511CB" w:rsidRDefault="008511CB" w:rsidP="00F24765">
      <w:pPr>
        <w:spacing w:after="0" w:line="240" w:lineRule="auto"/>
        <w:ind w:firstLine="708"/>
        <w:rPr>
          <w:color w:val="000000"/>
        </w:rPr>
      </w:pPr>
    </w:p>
    <w:sectPr w:rsidR="008511CB" w:rsidSect="00AB01E2">
      <w:pgSz w:w="11906" w:h="16838"/>
      <w:pgMar w:top="1134" w:right="849" w:bottom="1134" w:left="1701" w:header="708"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DB7A7B" w16cid:durableId="28114DCC"/>
  <w16cid:commentId w16cid:paraId="2652806E" w16cid:durableId="28114DCD"/>
  <w16cid:commentId w16cid:paraId="626F94B5" w16cid:durableId="28114DCE"/>
  <w16cid:commentId w16cid:paraId="1467074B" w16cid:durableId="28114DCF"/>
  <w16cid:commentId w16cid:paraId="5D12F8DE" w16cid:durableId="28114DD0"/>
  <w16cid:commentId w16cid:paraId="158E6515" w16cid:durableId="28114DD1"/>
  <w16cid:commentId w16cid:paraId="3BD58961" w16cid:durableId="28114DD2"/>
  <w16cid:commentId w16cid:paraId="3948AD4E" w16cid:durableId="28114DD3"/>
  <w16cid:commentId w16cid:paraId="21B23A97" w16cid:durableId="28114DD4"/>
  <w16cid:commentId w16cid:paraId="1E586355" w16cid:durableId="28114DD5"/>
  <w16cid:commentId w16cid:paraId="52183701" w16cid:durableId="28114DD6"/>
  <w16cid:commentId w16cid:paraId="0891378C" w16cid:durableId="28114DD7"/>
  <w16cid:commentId w16cid:paraId="7F24344D" w16cid:durableId="28114DD8"/>
  <w16cid:commentId w16cid:paraId="1E72D4D0" w16cid:durableId="28114DD9"/>
  <w16cid:commentId w16cid:paraId="14CCBFC8" w16cid:durableId="28114DDA"/>
  <w16cid:commentId w16cid:paraId="6047E05A" w16cid:durableId="28114DDB"/>
  <w16cid:commentId w16cid:paraId="46A661A9" w16cid:durableId="28114DD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A31763" w14:textId="77777777" w:rsidR="00826232" w:rsidRDefault="00826232" w:rsidP="00E30437">
      <w:pPr>
        <w:spacing w:line="240" w:lineRule="auto"/>
      </w:pPr>
      <w:r>
        <w:separator/>
      </w:r>
    </w:p>
  </w:endnote>
  <w:endnote w:type="continuationSeparator" w:id="0">
    <w:p w14:paraId="72E02B22" w14:textId="77777777" w:rsidR="00826232" w:rsidRDefault="00826232" w:rsidP="00E3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altName w:val=" MS Sans Serif"/>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EFF" w:usb1="C0007843" w:usb2="00000009" w:usb3="00000000" w:csb0="000001FF"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MT">
    <w:altName w:val="MS Gothic"/>
    <w:panose1 w:val="00000000000000000000"/>
    <w:charset w:val="80"/>
    <w:family w:val="auto"/>
    <w:notTrueType/>
    <w:pitch w:val="default"/>
    <w:sig w:usb0="00000201" w:usb1="08070000" w:usb2="00000010" w:usb3="00000000" w:csb0="00020004"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Yu Gothic UI"/>
    <w:panose1 w:val="00000000000000000000"/>
    <w:charset w:val="81"/>
    <w:family w:val="auto"/>
    <w:notTrueType/>
    <w:pitch w:val="default"/>
    <w:sig w:usb0="00000000" w:usb1="09060000" w:usb2="00000010" w:usb3="00000000" w:csb0="00080000"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778180" w14:textId="77777777" w:rsidR="00725291" w:rsidRPr="00AB01E2" w:rsidRDefault="00725291" w:rsidP="00BF01A9">
    <w:pPr>
      <w:spacing w:after="0"/>
      <w:rPr>
        <w:sz w:val="20"/>
      </w:rPr>
    </w:pPr>
  </w:p>
  <w:tbl>
    <w:tblPr>
      <w:tblW w:w="9498" w:type="dxa"/>
      <w:tblInd w:w="-142" w:type="dxa"/>
      <w:tblLook w:val="04A0" w:firstRow="1" w:lastRow="0" w:firstColumn="1" w:lastColumn="0" w:noHBand="0" w:noVBand="1"/>
    </w:tblPr>
    <w:tblGrid>
      <w:gridCol w:w="3261"/>
      <w:gridCol w:w="3544"/>
      <w:gridCol w:w="2693"/>
    </w:tblGrid>
    <w:tr w:rsidR="00725291" w:rsidRPr="00A624A0" w14:paraId="6D5E77DB" w14:textId="77777777" w:rsidTr="006A403D">
      <w:tc>
        <w:tcPr>
          <w:tcW w:w="3261" w:type="dxa"/>
          <w:hideMark/>
        </w:tcPr>
        <w:p w14:paraId="04AFFCDF" w14:textId="77777777" w:rsidR="00725291" w:rsidRPr="006A403D" w:rsidRDefault="00725291" w:rsidP="006A403D">
          <w:pPr>
            <w:tabs>
              <w:tab w:val="center" w:pos="4395"/>
              <w:tab w:val="right" w:pos="9355"/>
            </w:tabs>
            <w:spacing w:after="0" w:line="240" w:lineRule="auto"/>
            <w:jc w:val="left"/>
            <w:rPr>
              <w:rFonts w:eastAsia="Times New Roman"/>
              <w:szCs w:val="22"/>
              <w:lang w:eastAsia="en-US"/>
            </w:rPr>
          </w:pPr>
          <w:r w:rsidRPr="00E34EAC">
            <w:rPr>
              <w:rFonts w:eastAsia="Times New Roman"/>
              <w:szCs w:val="22"/>
              <w:lang w:eastAsia="en-US"/>
            </w:rPr>
            <w:t>КОНФИДЕНЦИАЛЬНО</w:t>
          </w:r>
        </w:p>
      </w:tc>
      <w:tc>
        <w:tcPr>
          <w:tcW w:w="3544" w:type="dxa"/>
          <w:hideMark/>
        </w:tcPr>
        <w:p w14:paraId="6E84A3BE" w14:textId="19DF72E1" w:rsidR="00725291" w:rsidRPr="00E34EAC" w:rsidRDefault="00725291" w:rsidP="00D76820">
          <w:pPr>
            <w:tabs>
              <w:tab w:val="center" w:pos="4395"/>
              <w:tab w:val="right" w:pos="9355"/>
            </w:tabs>
            <w:spacing w:after="0" w:line="240" w:lineRule="auto"/>
            <w:ind w:left="34"/>
            <w:jc w:val="center"/>
            <w:rPr>
              <w:rFonts w:eastAsia="Times New Roman"/>
              <w:lang w:eastAsia="en-US"/>
            </w:rPr>
          </w:pPr>
          <w:r>
            <w:rPr>
              <w:rFonts w:eastAsia="Times New Roman"/>
              <w:lang w:eastAsia="en-US"/>
            </w:rPr>
            <w:t xml:space="preserve">Версия 1.0 от </w:t>
          </w:r>
          <w:r w:rsidRPr="00725291">
            <w:rPr>
              <w:rFonts w:eastAsia="Times New Roman"/>
              <w:lang w:eastAsia="en-US"/>
            </w:rPr>
            <w:t>18-</w:t>
          </w:r>
          <w:r>
            <w:rPr>
              <w:rFonts w:eastAsia="Times New Roman"/>
              <w:lang w:eastAsia="en-US"/>
            </w:rPr>
            <w:t>мая</w:t>
          </w:r>
          <w:r w:rsidRPr="00725291">
            <w:rPr>
              <w:rFonts w:eastAsia="Times New Roman"/>
              <w:lang w:eastAsia="en-US"/>
            </w:rPr>
            <w:t xml:space="preserve">-2023 </w:t>
          </w:r>
          <w:r>
            <w:rPr>
              <w:rFonts w:eastAsia="Times New Roman"/>
              <w:lang w:eastAsia="en-US"/>
            </w:rPr>
            <w:t>г.</w:t>
          </w:r>
        </w:p>
      </w:tc>
      <w:tc>
        <w:tcPr>
          <w:tcW w:w="2693" w:type="dxa"/>
          <w:hideMark/>
        </w:tcPr>
        <w:p w14:paraId="718A9AB8" w14:textId="23A53330" w:rsidR="00725291" w:rsidRPr="00A624A0" w:rsidRDefault="00725291" w:rsidP="006A403D">
          <w:pPr>
            <w:tabs>
              <w:tab w:val="center" w:pos="4395"/>
              <w:tab w:val="right" w:pos="9355"/>
            </w:tabs>
            <w:spacing w:after="0" w:line="240" w:lineRule="auto"/>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CB39C7">
            <w:rPr>
              <w:rFonts w:eastAsia="Times New Roman"/>
              <w:noProof/>
              <w:lang w:eastAsia="en-US"/>
            </w:rPr>
            <w:t>12</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CB39C7">
            <w:rPr>
              <w:rFonts w:eastAsia="Times New Roman"/>
              <w:noProof/>
              <w:lang w:eastAsia="en-US"/>
            </w:rPr>
            <w:t>118</w:t>
          </w:r>
          <w:r>
            <w:rPr>
              <w:rFonts w:eastAsia="Times New Roman"/>
              <w:lang w:eastAsia="en-US"/>
            </w:rPr>
            <w:fldChar w:fldCharType="end"/>
          </w:r>
        </w:p>
      </w:tc>
    </w:tr>
  </w:tbl>
  <w:p w14:paraId="5C2905DE" w14:textId="77777777" w:rsidR="00725291" w:rsidRPr="008C1807" w:rsidRDefault="00725291" w:rsidP="00AB01E2">
    <w:pPr>
      <w:pStyle w:val="a5"/>
      <w:tabs>
        <w:tab w:val="left" w:pos="2268"/>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7A8BB" w14:textId="77777777" w:rsidR="00725291" w:rsidRPr="00AB01E2" w:rsidRDefault="00725291" w:rsidP="00BF01A9">
    <w:pPr>
      <w:spacing w:after="0"/>
      <w:rPr>
        <w:sz w:val="20"/>
      </w:rPr>
    </w:pPr>
  </w:p>
  <w:tbl>
    <w:tblPr>
      <w:tblW w:w="14596" w:type="dxa"/>
      <w:tblInd w:w="-142" w:type="dxa"/>
      <w:tblLook w:val="04A0" w:firstRow="1" w:lastRow="0" w:firstColumn="1" w:lastColumn="0" w:noHBand="0" w:noVBand="1"/>
    </w:tblPr>
    <w:tblGrid>
      <w:gridCol w:w="3213"/>
      <w:gridCol w:w="3492"/>
      <w:gridCol w:w="7891"/>
    </w:tblGrid>
    <w:tr w:rsidR="00725291" w:rsidRPr="00A624A0" w14:paraId="4A1F1EDF" w14:textId="77777777" w:rsidTr="00725291">
      <w:trPr>
        <w:trHeight w:val="263"/>
      </w:trPr>
      <w:tc>
        <w:tcPr>
          <w:tcW w:w="3213" w:type="dxa"/>
          <w:hideMark/>
        </w:tcPr>
        <w:p w14:paraId="28A0B725" w14:textId="77777777" w:rsidR="00725291" w:rsidRPr="006A403D" w:rsidRDefault="00725291" w:rsidP="006A403D">
          <w:pPr>
            <w:tabs>
              <w:tab w:val="center" w:pos="4395"/>
              <w:tab w:val="right" w:pos="9355"/>
            </w:tabs>
            <w:spacing w:after="0" w:line="240" w:lineRule="auto"/>
            <w:jc w:val="left"/>
            <w:rPr>
              <w:rFonts w:eastAsia="Times New Roman"/>
              <w:szCs w:val="22"/>
              <w:lang w:eastAsia="en-US"/>
            </w:rPr>
          </w:pPr>
          <w:r w:rsidRPr="00E34EAC">
            <w:rPr>
              <w:rFonts w:eastAsia="Times New Roman"/>
              <w:szCs w:val="22"/>
              <w:lang w:eastAsia="en-US"/>
            </w:rPr>
            <w:t>КОНФИДЕНЦИАЛЬНО</w:t>
          </w:r>
        </w:p>
      </w:tc>
      <w:tc>
        <w:tcPr>
          <w:tcW w:w="3492" w:type="dxa"/>
          <w:hideMark/>
        </w:tcPr>
        <w:p w14:paraId="389EDC89" w14:textId="37E3C8D2" w:rsidR="00725291" w:rsidRPr="00E34EAC" w:rsidRDefault="00725291">
          <w:pPr>
            <w:tabs>
              <w:tab w:val="center" w:pos="4395"/>
              <w:tab w:val="right" w:pos="9355"/>
            </w:tabs>
            <w:spacing w:after="0" w:line="240" w:lineRule="auto"/>
            <w:ind w:left="34"/>
            <w:jc w:val="center"/>
            <w:rPr>
              <w:rFonts w:eastAsia="Times New Roman"/>
              <w:lang w:eastAsia="en-US"/>
            </w:rPr>
          </w:pPr>
          <w:r>
            <w:rPr>
              <w:rFonts w:eastAsia="Times New Roman"/>
              <w:lang w:eastAsia="en-US"/>
            </w:rPr>
            <w:t xml:space="preserve">Версия 1.0 от </w:t>
          </w:r>
          <w:r>
            <w:t>18-мая-</w:t>
          </w:r>
          <w:r w:rsidRPr="003C2D15">
            <w:t>202</w:t>
          </w:r>
          <w:r>
            <w:t>3</w:t>
          </w:r>
          <w:r w:rsidRPr="003C2D15">
            <w:t xml:space="preserve"> г.</w:t>
          </w:r>
        </w:p>
      </w:tc>
      <w:tc>
        <w:tcPr>
          <w:tcW w:w="7891" w:type="dxa"/>
          <w:hideMark/>
        </w:tcPr>
        <w:p w14:paraId="417F424B" w14:textId="1CC06FEB" w:rsidR="00725291" w:rsidRPr="00A624A0" w:rsidRDefault="00725291" w:rsidP="006A403D">
          <w:pPr>
            <w:tabs>
              <w:tab w:val="center" w:pos="4395"/>
              <w:tab w:val="right" w:pos="9355"/>
            </w:tabs>
            <w:spacing w:after="0" w:line="240" w:lineRule="auto"/>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CB39C7">
            <w:rPr>
              <w:rFonts w:eastAsia="Times New Roman"/>
              <w:noProof/>
              <w:lang w:eastAsia="en-US"/>
            </w:rPr>
            <w:t>61</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CB39C7">
            <w:rPr>
              <w:rFonts w:eastAsia="Times New Roman"/>
              <w:noProof/>
              <w:lang w:eastAsia="en-US"/>
            </w:rPr>
            <w:t>65</w:t>
          </w:r>
          <w:r>
            <w:rPr>
              <w:rFonts w:eastAsia="Times New Roman"/>
              <w:lang w:eastAsia="en-US"/>
            </w:rPr>
            <w:fldChar w:fldCharType="end"/>
          </w:r>
        </w:p>
      </w:tc>
    </w:tr>
  </w:tbl>
  <w:p w14:paraId="26F032DF" w14:textId="77777777" w:rsidR="00725291" w:rsidRPr="008C1807" w:rsidRDefault="00725291" w:rsidP="00AB01E2">
    <w:pPr>
      <w:pStyle w:val="a5"/>
      <w:tabs>
        <w:tab w:val="left" w:pos="2268"/>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7FFE8" w14:textId="77777777" w:rsidR="00725291" w:rsidRPr="00AB01E2" w:rsidRDefault="00725291" w:rsidP="00BF01A9">
    <w:pPr>
      <w:spacing w:after="0"/>
      <w:rPr>
        <w:sz w:val="20"/>
      </w:rPr>
    </w:pPr>
  </w:p>
  <w:tbl>
    <w:tblPr>
      <w:tblW w:w="9500" w:type="dxa"/>
      <w:tblInd w:w="-142" w:type="dxa"/>
      <w:tblLook w:val="04A0" w:firstRow="1" w:lastRow="0" w:firstColumn="1" w:lastColumn="0" w:noHBand="0" w:noVBand="1"/>
    </w:tblPr>
    <w:tblGrid>
      <w:gridCol w:w="3085"/>
      <w:gridCol w:w="3353"/>
      <w:gridCol w:w="3062"/>
    </w:tblGrid>
    <w:tr w:rsidR="00725291" w:rsidRPr="00A624A0" w14:paraId="72B48AD6" w14:textId="77777777" w:rsidTr="00725291">
      <w:trPr>
        <w:trHeight w:val="274"/>
      </w:trPr>
      <w:tc>
        <w:tcPr>
          <w:tcW w:w="3085" w:type="dxa"/>
          <w:hideMark/>
        </w:tcPr>
        <w:p w14:paraId="68E14FCE" w14:textId="77777777" w:rsidR="00725291" w:rsidRPr="006A403D" w:rsidRDefault="00725291" w:rsidP="006A403D">
          <w:pPr>
            <w:tabs>
              <w:tab w:val="center" w:pos="4395"/>
              <w:tab w:val="right" w:pos="9355"/>
            </w:tabs>
            <w:spacing w:after="0" w:line="240" w:lineRule="auto"/>
            <w:jc w:val="left"/>
            <w:rPr>
              <w:rFonts w:eastAsia="Times New Roman"/>
              <w:szCs w:val="22"/>
              <w:lang w:eastAsia="en-US"/>
            </w:rPr>
          </w:pPr>
          <w:r w:rsidRPr="00E34EAC">
            <w:rPr>
              <w:rFonts w:eastAsia="Times New Roman"/>
              <w:szCs w:val="22"/>
              <w:lang w:eastAsia="en-US"/>
            </w:rPr>
            <w:t>КОНФИДЕНЦИАЛЬНО</w:t>
          </w:r>
        </w:p>
      </w:tc>
      <w:tc>
        <w:tcPr>
          <w:tcW w:w="3353" w:type="dxa"/>
          <w:hideMark/>
        </w:tcPr>
        <w:p w14:paraId="26BF7AAA" w14:textId="5247DC20" w:rsidR="00725291" w:rsidRPr="00E34EAC" w:rsidRDefault="00725291">
          <w:pPr>
            <w:tabs>
              <w:tab w:val="center" w:pos="4395"/>
              <w:tab w:val="right" w:pos="9355"/>
            </w:tabs>
            <w:spacing w:after="0" w:line="240" w:lineRule="auto"/>
            <w:ind w:left="34"/>
            <w:jc w:val="center"/>
            <w:rPr>
              <w:rFonts w:eastAsia="Times New Roman"/>
              <w:lang w:eastAsia="en-US"/>
            </w:rPr>
          </w:pPr>
          <w:r>
            <w:rPr>
              <w:rFonts w:eastAsia="Times New Roman"/>
              <w:lang w:eastAsia="en-US"/>
            </w:rPr>
            <w:t xml:space="preserve">Версия 1.0 от </w:t>
          </w:r>
          <w:r w:rsidRPr="00725291">
            <w:rPr>
              <w:rFonts w:eastAsia="Times New Roman"/>
              <w:lang w:eastAsia="en-US"/>
            </w:rPr>
            <w:t>18-мая-2023</w:t>
          </w:r>
          <w:r w:rsidRPr="00CF7E12">
            <w:rPr>
              <w:rFonts w:eastAsia="Times New Roman"/>
              <w:color w:val="FF0000"/>
              <w:lang w:eastAsia="en-US"/>
            </w:rPr>
            <w:t xml:space="preserve"> </w:t>
          </w:r>
          <w:r>
            <w:rPr>
              <w:rFonts w:eastAsia="Times New Roman"/>
              <w:lang w:eastAsia="en-US"/>
            </w:rPr>
            <w:t>г.</w:t>
          </w:r>
        </w:p>
      </w:tc>
      <w:tc>
        <w:tcPr>
          <w:tcW w:w="3062" w:type="dxa"/>
          <w:hideMark/>
        </w:tcPr>
        <w:p w14:paraId="1AD183A8" w14:textId="6BF3547E" w:rsidR="00725291" w:rsidRPr="00A624A0" w:rsidRDefault="00725291" w:rsidP="006A403D">
          <w:pPr>
            <w:tabs>
              <w:tab w:val="center" w:pos="4395"/>
              <w:tab w:val="right" w:pos="9355"/>
            </w:tabs>
            <w:spacing w:after="0" w:line="240" w:lineRule="auto"/>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CB39C7">
            <w:rPr>
              <w:rFonts w:eastAsia="Times New Roman"/>
              <w:noProof/>
              <w:lang w:eastAsia="en-US"/>
            </w:rPr>
            <w:t>118</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CB39C7">
            <w:rPr>
              <w:rFonts w:eastAsia="Times New Roman"/>
              <w:noProof/>
              <w:lang w:eastAsia="en-US"/>
            </w:rPr>
            <w:t>118</w:t>
          </w:r>
          <w:r>
            <w:rPr>
              <w:rFonts w:eastAsia="Times New Roman"/>
              <w:lang w:eastAsia="en-US"/>
            </w:rPr>
            <w:fldChar w:fldCharType="end"/>
          </w:r>
        </w:p>
      </w:tc>
    </w:tr>
  </w:tbl>
  <w:p w14:paraId="133F2689" w14:textId="77777777" w:rsidR="00725291" w:rsidRPr="008C1807" w:rsidRDefault="00725291" w:rsidP="00AB01E2">
    <w:pPr>
      <w:pStyle w:val="a5"/>
      <w:tabs>
        <w:tab w:val="left" w:pos="226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EAB0F" w14:textId="77777777" w:rsidR="00826232" w:rsidRDefault="00826232" w:rsidP="00E30437">
      <w:pPr>
        <w:spacing w:line="240" w:lineRule="auto"/>
      </w:pPr>
      <w:r>
        <w:separator/>
      </w:r>
    </w:p>
  </w:footnote>
  <w:footnote w:type="continuationSeparator" w:id="0">
    <w:p w14:paraId="3D0F61D5" w14:textId="77777777" w:rsidR="00826232" w:rsidRDefault="00826232" w:rsidP="00E30437">
      <w:pPr>
        <w:spacing w:line="240" w:lineRule="auto"/>
      </w:pPr>
      <w:r>
        <w:continuationSeparator/>
      </w:r>
    </w:p>
  </w:footnote>
  <w:footnote w:id="1">
    <w:p w14:paraId="10BA8797" w14:textId="77777777" w:rsidR="00725291" w:rsidRDefault="00725291" w:rsidP="00402FA1">
      <w:pPr>
        <w:pStyle w:val="ac"/>
      </w:pPr>
      <w:r>
        <w:rPr>
          <w:rStyle w:val="ae"/>
        </w:rPr>
        <w:footnoteRef/>
      </w:r>
      <w:r>
        <w:t xml:space="preserve"> </w:t>
      </w:r>
      <w:r w:rsidRPr="002D3AC2">
        <w:t xml:space="preserve">hERG </w:t>
      </w:r>
      <w:r>
        <w:t>- г</w:t>
      </w:r>
      <w:r w:rsidRPr="002D3AC2">
        <w:t>ен специфически</w:t>
      </w:r>
      <w:r>
        <w:t>х</w:t>
      </w:r>
      <w:r w:rsidRPr="002D3AC2">
        <w:t xml:space="preserve"> калиевы</w:t>
      </w:r>
      <w:r>
        <w:t xml:space="preserve">х каналов сердца; </w:t>
      </w:r>
      <w:r w:rsidRPr="002D3AC2">
        <w:t>способству</w:t>
      </w:r>
      <w:r>
        <w:t>ю</w:t>
      </w:r>
      <w:r w:rsidRPr="002D3AC2">
        <w:t>т электрической активности сердца, играющей роль в координации</w:t>
      </w:r>
      <w:r>
        <w:t xml:space="preserve"> сердцебиения</w:t>
      </w:r>
    </w:p>
  </w:footnote>
  <w:footnote w:id="2">
    <w:p w14:paraId="5EF06A92" w14:textId="77777777" w:rsidR="00725291" w:rsidRPr="00674AD3" w:rsidRDefault="00725291" w:rsidP="00402FA1">
      <w:pPr>
        <w:pStyle w:val="ac"/>
      </w:pPr>
      <w:r>
        <w:rPr>
          <w:rStyle w:val="ae"/>
        </w:rPr>
        <w:footnoteRef/>
      </w:r>
      <w:r w:rsidRPr="00F204EA">
        <w:rPr>
          <w:lang w:val="en-US"/>
        </w:rPr>
        <w:t>T</w:t>
      </w:r>
      <w:r w:rsidRPr="00F204EA">
        <w:rPr>
          <w:vertAlign w:val="subscript"/>
          <w:lang w:val="en-US"/>
        </w:rPr>
        <w:t>p</w:t>
      </w:r>
      <w:r w:rsidRPr="00674AD3">
        <w:t>-</w:t>
      </w:r>
      <w:r w:rsidRPr="00F204EA">
        <w:rPr>
          <w:lang w:val="en-US"/>
        </w:rPr>
        <w:t>T</w:t>
      </w:r>
      <w:r w:rsidRPr="00F204EA">
        <w:rPr>
          <w:vertAlign w:val="subscript"/>
          <w:lang w:val="en-US"/>
        </w:rPr>
        <w:t>e</w:t>
      </w:r>
      <w:r w:rsidRPr="00674AD3">
        <w:t xml:space="preserve"> - врем</w:t>
      </w:r>
      <w:r>
        <w:t>я</w:t>
      </w:r>
      <w:r w:rsidRPr="00674AD3">
        <w:t xml:space="preserve"> от пика до конца зубца </w:t>
      </w:r>
      <w:r w:rsidRPr="00F204EA">
        <w:rPr>
          <w:lang w:val="en-US"/>
        </w:rPr>
        <w:t>T</w:t>
      </w:r>
      <w:r w:rsidRPr="00674AD3">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725291" w:rsidRPr="008C1807" w14:paraId="7E04AB44" w14:textId="77777777" w:rsidTr="00E34EAC">
      <w:tc>
        <w:tcPr>
          <w:tcW w:w="4564" w:type="dxa"/>
          <w:hideMark/>
        </w:tcPr>
        <w:p w14:paraId="0072FD82" w14:textId="77777777" w:rsidR="00725291" w:rsidRPr="008C1807" w:rsidRDefault="00725291" w:rsidP="00BD6498">
          <w:pPr>
            <w:tabs>
              <w:tab w:val="center" w:pos="4677"/>
              <w:tab w:val="right" w:pos="9355"/>
            </w:tabs>
            <w:spacing w:before="240" w:after="0" w:line="240" w:lineRule="auto"/>
            <w:jc w:val="left"/>
            <w:rPr>
              <w:rFonts w:eastAsia="Times New Roman"/>
              <w:lang w:eastAsia="en-US"/>
            </w:rPr>
          </w:pPr>
          <w:r w:rsidRPr="008C1807">
            <w:rPr>
              <w:rFonts w:eastAsia="Times New Roman"/>
              <w:szCs w:val="22"/>
              <w:lang w:eastAsia="en-US"/>
            </w:rPr>
            <w:t>Брошюра исследователя</w:t>
          </w:r>
        </w:p>
        <w:p w14:paraId="567410A8" w14:textId="586FC3EA" w:rsidR="00725291" w:rsidRPr="00FA1AB0" w:rsidRDefault="00725291" w:rsidP="00986AA3">
          <w:pPr>
            <w:tabs>
              <w:tab w:val="center" w:pos="4677"/>
              <w:tab w:val="right" w:pos="9355"/>
            </w:tabs>
            <w:spacing w:after="0" w:line="240" w:lineRule="auto"/>
            <w:jc w:val="left"/>
          </w:pPr>
          <w:r w:rsidRPr="00FA1AB0">
            <w:rPr>
              <w:rFonts w:eastAsia="Times New Roman"/>
              <w:lang w:eastAsia="en-US"/>
            </w:rPr>
            <w:t xml:space="preserve">Номер протокола: </w:t>
          </w:r>
          <w:r w:rsidRPr="00FA1AB0">
            <w:t>CJ051061167</w:t>
          </w:r>
        </w:p>
        <w:p w14:paraId="3DAFF239" w14:textId="77777777" w:rsidR="00725291" w:rsidRPr="00986AA3" w:rsidRDefault="00725291" w:rsidP="00986AA3">
          <w:pPr>
            <w:tabs>
              <w:tab w:val="center" w:pos="4677"/>
              <w:tab w:val="right" w:pos="9355"/>
            </w:tabs>
            <w:spacing w:after="0" w:line="240" w:lineRule="auto"/>
            <w:jc w:val="left"/>
            <w:rPr>
              <w:rFonts w:eastAsia="Times New Roman"/>
              <w:lang w:eastAsia="en-US"/>
            </w:rPr>
          </w:pPr>
          <w:r>
            <w:t>Спонсор: АО «Р-Фарм»</w:t>
          </w:r>
        </w:p>
      </w:tc>
      <w:tc>
        <w:tcPr>
          <w:tcW w:w="5076" w:type="dxa"/>
          <w:hideMark/>
        </w:tcPr>
        <w:p w14:paraId="21EC36F2" w14:textId="77777777" w:rsidR="00725291" w:rsidRPr="008C1807" w:rsidRDefault="00725291" w:rsidP="000108BC">
          <w:pPr>
            <w:tabs>
              <w:tab w:val="center" w:pos="4677"/>
              <w:tab w:val="right" w:pos="9355"/>
            </w:tabs>
            <w:spacing w:after="0" w:line="240" w:lineRule="auto"/>
            <w:jc w:val="right"/>
            <w:rPr>
              <w:rFonts w:eastAsia="Times New Roman"/>
              <w:lang w:eastAsia="en-US"/>
            </w:rPr>
          </w:pPr>
          <w:r w:rsidRPr="007459AF">
            <w:rPr>
              <w:noProof/>
              <w:lang w:eastAsia="ru-RU"/>
            </w:rPr>
            <w:drawing>
              <wp:inline distT="0" distB="0" distL="0" distR="0" wp14:anchorId="71183B2E" wp14:editId="49A33E09">
                <wp:extent cx="685800" cy="685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bl>
  <w:p w14:paraId="142B493D" w14:textId="77777777" w:rsidR="00725291" w:rsidRPr="00AB01E2" w:rsidRDefault="00725291" w:rsidP="00A26EEC">
    <w:pPr>
      <w:tabs>
        <w:tab w:val="center" w:pos="4677"/>
        <w:tab w:val="right" w:pos="9355"/>
      </w:tabs>
      <w:spacing w:after="0" w:line="240"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D5AE9" w14:textId="77777777" w:rsidR="00725291" w:rsidRDefault="00725291" w:rsidP="008A1A8F">
    <w:pPr>
      <w:pStyle w:val="a3"/>
      <w:jc w:val="left"/>
    </w:pPr>
    <w:r>
      <w:rPr>
        <w:noProof/>
        <w:lang w:eastAsia="ru-RU"/>
      </w:rPr>
      <w:drawing>
        <wp:anchor distT="0" distB="0" distL="114300" distR="114300" simplePos="0" relativeHeight="251657728" behindDoc="0" locked="0" layoutInCell="1" allowOverlap="1" wp14:anchorId="168FAF85" wp14:editId="214D4966">
          <wp:simplePos x="0" y="0"/>
          <wp:positionH relativeFrom="column">
            <wp:posOffset>4406265</wp:posOffset>
          </wp:positionH>
          <wp:positionV relativeFrom="paragraph">
            <wp:posOffset>-163830</wp:posOffset>
          </wp:positionV>
          <wp:extent cx="1552575" cy="504825"/>
          <wp:effectExtent l="0" t="0" r="9525" b="9525"/>
          <wp:wrapNone/>
          <wp:docPr id="7" name="Рисунок 7"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a:ln>
                    <a:noFill/>
                  </a:ln>
                </pic:spPr>
              </pic:pic>
            </a:graphicData>
          </a:graphic>
          <wp14:sizeRelH relativeFrom="page">
            <wp14:pctWidth>0</wp14:pctWidth>
          </wp14:sizeRelH>
          <wp14:sizeRelV relativeFrom="page">
            <wp14:pctHeight>0</wp14:pctHeight>
          </wp14:sizeRelV>
        </wp:anchor>
      </w:drawing>
    </w:r>
    <w:r>
      <w:t>Брошюра исследователя</w:t>
    </w:r>
  </w:p>
  <w:p w14:paraId="1C856AA6" w14:textId="77777777" w:rsidR="00725291" w:rsidRDefault="00725291">
    <w:pPr>
      <w:pStyle w:val="a3"/>
    </w:pPr>
    <w:r>
      <w:t>BCD-033-2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722" w:type="dxa"/>
      <w:tblInd w:w="-142" w:type="dxa"/>
      <w:tblLook w:val="04A0" w:firstRow="1" w:lastRow="0" w:firstColumn="1" w:lastColumn="0" w:noHBand="0" w:noVBand="1"/>
    </w:tblPr>
    <w:tblGrid>
      <w:gridCol w:w="4564"/>
      <w:gridCol w:w="10158"/>
    </w:tblGrid>
    <w:tr w:rsidR="00725291" w:rsidRPr="008C1807" w14:paraId="26C66FBB" w14:textId="77777777" w:rsidTr="003C077E">
      <w:tc>
        <w:tcPr>
          <w:tcW w:w="4564" w:type="dxa"/>
          <w:hideMark/>
        </w:tcPr>
        <w:p w14:paraId="1873EBFD" w14:textId="77777777" w:rsidR="00725291" w:rsidRPr="008C1807" w:rsidRDefault="00725291" w:rsidP="00C81AA5">
          <w:pPr>
            <w:tabs>
              <w:tab w:val="center" w:pos="4677"/>
              <w:tab w:val="right" w:pos="9355"/>
            </w:tabs>
            <w:spacing w:after="0" w:line="240" w:lineRule="auto"/>
            <w:jc w:val="left"/>
            <w:rPr>
              <w:rFonts w:eastAsia="Times New Roman"/>
              <w:lang w:eastAsia="en-US"/>
            </w:rPr>
          </w:pPr>
          <w:r w:rsidRPr="008C1807">
            <w:rPr>
              <w:rFonts w:eastAsia="Times New Roman"/>
              <w:szCs w:val="22"/>
              <w:lang w:eastAsia="en-US"/>
            </w:rPr>
            <w:t>Брошюра исследователя</w:t>
          </w:r>
        </w:p>
        <w:p w14:paraId="323101A2" w14:textId="4E45A583" w:rsidR="00725291" w:rsidRPr="00197C1A" w:rsidRDefault="00725291" w:rsidP="00986AA3">
          <w:pPr>
            <w:tabs>
              <w:tab w:val="center" w:pos="4677"/>
              <w:tab w:val="right" w:pos="9355"/>
            </w:tabs>
            <w:spacing w:after="0" w:line="240" w:lineRule="auto"/>
            <w:jc w:val="left"/>
          </w:pPr>
          <w:r w:rsidRPr="00197C1A">
            <w:rPr>
              <w:rFonts w:eastAsia="Times New Roman"/>
              <w:lang w:eastAsia="en-US"/>
            </w:rPr>
            <w:t xml:space="preserve">Номер протокола: </w:t>
          </w:r>
          <w:r w:rsidRPr="00197C1A">
            <w:t>CJ051061167</w:t>
          </w:r>
        </w:p>
        <w:p w14:paraId="1D186A96" w14:textId="77777777" w:rsidR="00725291" w:rsidRPr="00986AA3" w:rsidRDefault="00725291" w:rsidP="00986AA3">
          <w:pPr>
            <w:tabs>
              <w:tab w:val="center" w:pos="4677"/>
              <w:tab w:val="right" w:pos="9355"/>
            </w:tabs>
            <w:spacing w:after="0" w:line="240" w:lineRule="auto"/>
            <w:jc w:val="left"/>
            <w:rPr>
              <w:rFonts w:eastAsia="Times New Roman"/>
              <w:lang w:eastAsia="en-US"/>
            </w:rPr>
          </w:pPr>
          <w:r>
            <w:t>Спонсор: АО «Р-Фарм»</w:t>
          </w:r>
        </w:p>
      </w:tc>
      <w:tc>
        <w:tcPr>
          <w:tcW w:w="10158" w:type="dxa"/>
          <w:hideMark/>
        </w:tcPr>
        <w:p w14:paraId="4CBDC1F3" w14:textId="77777777" w:rsidR="00725291" w:rsidRPr="008C1807" w:rsidRDefault="00725291" w:rsidP="000108BC">
          <w:pPr>
            <w:tabs>
              <w:tab w:val="center" w:pos="4677"/>
              <w:tab w:val="right" w:pos="9355"/>
            </w:tabs>
            <w:spacing w:after="0" w:line="240" w:lineRule="auto"/>
            <w:jc w:val="right"/>
            <w:rPr>
              <w:rFonts w:eastAsia="Times New Roman"/>
              <w:lang w:eastAsia="en-US"/>
            </w:rPr>
          </w:pPr>
          <w:r w:rsidRPr="007459AF">
            <w:rPr>
              <w:noProof/>
              <w:lang w:eastAsia="ru-RU"/>
            </w:rPr>
            <w:drawing>
              <wp:inline distT="0" distB="0" distL="0" distR="0" wp14:anchorId="2D059DDB" wp14:editId="4B859F31">
                <wp:extent cx="685800" cy="685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bl>
  <w:p w14:paraId="25B9145B" w14:textId="77777777" w:rsidR="00725291" w:rsidRPr="00AB01E2" w:rsidRDefault="00725291" w:rsidP="00A26EEC">
    <w:pPr>
      <w:tabs>
        <w:tab w:val="center" w:pos="4677"/>
        <w:tab w:val="right" w:pos="9355"/>
      </w:tabs>
      <w:spacing w:after="0" w:line="240"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92" w:type="dxa"/>
      <w:tblInd w:w="-142" w:type="dxa"/>
      <w:tblLook w:val="04A0" w:firstRow="1" w:lastRow="0" w:firstColumn="1" w:lastColumn="0" w:noHBand="0" w:noVBand="1"/>
    </w:tblPr>
    <w:tblGrid>
      <w:gridCol w:w="4564"/>
      <w:gridCol w:w="5028"/>
    </w:tblGrid>
    <w:tr w:rsidR="00725291" w:rsidRPr="008C1807" w14:paraId="5F6A3E0F" w14:textId="77777777" w:rsidTr="003C077E">
      <w:tc>
        <w:tcPr>
          <w:tcW w:w="4564" w:type="dxa"/>
          <w:hideMark/>
        </w:tcPr>
        <w:p w14:paraId="24EBE78E" w14:textId="77777777" w:rsidR="00725291" w:rsidRPr="00FA6FFB" w:rsidRDefault="00725291" w:rsidP="00C81AA5">
          <w:pPr>
            <w:tabs>
              <w:tab w:val="center" w:pos="4677"/>
              <w:tab w:val="right" w:pos="9355"/>
            </w:tabs>
            <w:spacing w:after="0" w:line="240" w:lineRule="auto"/>
            <w:jc w:val="left"/>
            <w:rPr>
              <w:rFonts w:eastAsia="Times New Roman"/>
              <w:lang w:eastAsia="en-US"/>
            </w:rPr>
          </w:pPr>
          <w:r w:rsidRPr="00FA6FFB">
            <w:rPr>
              <w:rFonts w:eastAsia="Times New Roman"/>
              <w:szCs w:val="22"/>
              <w:lang w:eastAsia="en-US"/>
            </w:rPr>
            <w:t>Брошюра исследователя</w:t>
          </w:r>
        </w:p>
        <w:p w14:paraId="091F0529" w14:textId="0151FF11" w:rsidR="00725291" w:rsidRPr="00FA6FFB" w:rsidRDefault="00725291" w:rsidP="00986AA3">
          <w:pPr>
            <w:tabs>
              <w:tab w:val="center" w:pos="4677"/>
              <w:tab w:val="right" w:pos="9355"/>
            </w:tabs>
            <w:spacing w:after="0" w:line="240" w:lineRule="auto"/>
            <w:jc w:val="left"/>
          </w:pPr>
          <w:r w:rsidRPr="00FA6FFB">
            <w:rPr>
              <w:rFonts w:eastAsia="Times New Roman"/>
              <w:lang w:eastAsia="en-US"/>
            </w:rPr>
            <w:t xml:space="preserve">Номер протокола: </w:t>
          </w:r>
          <w:r w:rsidRPr="00FA6FFB">
            <w:t>CJ051061167</w:t>
          </w:r>
        </w:p>
        <w:p w14:paraId="0615AFD1" w14:textId="77777777" w:rsidR="00725291" w:rsidRPr="00986AA3" w:rsidRDefault="00725291" w:rsidP="00986AA3">
          <w:pPr>
            <w:tabs>
              <w:tab w:val="center" w:pos="4677"/>
              <w:tab w:val="right" w:pos="9355"/>
            </w:tabs>
            <w:spacing w:after="0" w:line="240" w:lineRule="auto"/>
            <w:jc w:val="left"/>
            <w:rPr>
              <w:rFonts w:eastAsia="Times New Roman"/>
              <w:lang w:eastAsia="en-US"/>
            </w:rPr>
          </w:pPr>
          <w:r>
            <w:t>Спонсор: АО «Р-Фарм»</w:t>
          </w:r>
        </w:p>
      </w:tc>
      <w:tc>
        <w:tcPr>
          <w:tcW w:w="5028" w:type="dxa"/>
          <w:hideMark/>
        </w:tcPr>
        <w:p w14:paraId="0906A811" w14:textId="77777777" w:rsidR="00725291" w:rsidRPr="008C1807" w:rsidRDefault="00725291" w:rsidP="000108BC">
          <w:pPr>
            <w:tabs>
              <w:tab w:val="center" w:pos="4677"/>
              <w:tab w:val="right" w:pos="9355"/>
            </w:tabs>
            <w:spacing w:after="0" w:line="240" w:lineRule="auto"/>
            <w:jc w:val="right"/>
            <w:rPr>
              <w:rFonts w:eastAsia="Times New Roman"/>
              <w:lang w:eastAsia="en-US"/>
            </w:rPr>
          </w:pPr>
          <w:r w:rsidRPr="007459AF">
            <w:rPr>
              <w:noProof/>
              <w:lang w:eastAsia="ru-RU"/>
            </w:rPr>
            <w:drawing>
              <wp:inline distT="0" distB="0" distL="0" distR="0" wp14:anchorId="60390353" wp14:editId="06416FE8">
                <wp:extent cx="685800" cy="685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bl>
  <w:p w14:paraId="09DBB3E6" w14:textId="77777777" w:rsidR="00725291" w:rsidRPr="00AB01E2" w:rsidRDefault="00725291" w:rsidP="00A26EEC">
    <w:pPr>
      <w:tabs>
        <w:tab w:val="center" w:pos="4677"/>
        <w:tab w:val="right" w:pos="9355"/>
      </w:tabs>
      <w:spacing w:after="0" w:line="240"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7FD7"/>
    <w:multiLevelType w:val="hybridMultilevel"/>
    <w:tmpl w:val="7F9CFA7A"/>
    <w:lvl w:ilvl="0" w:tplc="130AB694">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96444B0"/>
    <w:multiLevelType w:val="hybridMultilevel"/>
    <w:tmpl w:val="090E9FD2"/>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062302"/>
    <w:multiLevelType w:val="hybridMultilevel"/>
    <w:tmpl w:val="94CC01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EA399F"/>
    <w:multiLevelType w:val="hybridMultilevel"/>
    <w:tmpl w:val="B1A20CA0"/>
    <w:lvl w:ilvl="0" w:tplc="C13CC5FA">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3C9D235E"/>
    <w:multiLevelType w:val="hybridMultilevel"/>
    <w:tmpl w:val="1226C2F0"/>
    <w:lvl w:ilvl="0" w:tplc="F0EC1A22">
      <w:numFmt w:val="bullet"/>
      <w:lvlText w:val="·"/>
      <w:lvlJc w:val="left"/>
      <w:pPr>
        <w:ind w:left="1069" w:hanging="360"/>
      </w:pPr>
      <w:rPr>
        <w:rFonts w:ascii="Times New Roman" w:eastAsia="MS Mincho"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41964E0E"/>
    <w:multiLevelType w:val="hybridMultilevel"/>
    <w:tmpl w:val="0356558E"/>
    <w:lvl w:ilvl="0" w:tplc="FFFFFFFF">
      <w:numFmt w:val="bullet"/>
      <w:lvlText w:val="–"/>
      <w:lvlJc w:val="left"/>
      <w:pPr>
        <w:ind w:left="720" w:hanging="360"/>
      </w:pPr>
      <w:rPr>
        <w:rFonts w:ascii="Times New Roman" w:eastAsia="Calibri" w:hAnsi="Times New Roman" w:cs="Times New Roman" w:hint="default"/>
      </w:rPr>
    </w:lvl>
    <w:lvl w:ilvl="1" w:tplc="04190001">
      <w:start w:val="1"/>
      <w:numFmt w:val="bullet"/>
      <w:lvlText w:val=""/>
      <w:lvlJc w:val="left"/>
      <w:pPr>
        <w:ind w:left="1428"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3C05B50"/>
    <w:multiLevelType w:val="multilevel"/>
    <w:tmpl w:val="520AB404"/>
    <w:lvl w:ilvl="0">
      <w:start w:val="1"/>
      <w:numFmt w:val="decimal"/>
      <w:lvlText w:val="%1."/>
      <w:lvlJc w:val="left"/>
      <w:pPr>
        <w:ind w:left="1429" w:hanging="360"/>
      </w:pPr>
    </w:lvl>
    <w:lvl w:ilvl="1">
      <w:start w:val="3"/>
      <w:numFmt w:val="decimal"/>
      <w:isLgl/>
      <w:lvlText w:val="%1.%2."/>
      <w:lvlJc w:val="left"/>
      <w:pPr>
        <w:ind w:left="1849" w:hanging="780"/>
      </w:pPr>
      <w:rPr>
        <w:rFonts w:hint="default"/>
        <w:b/>
        <w:color w:val="000000"/>
      </w:rPr>
    </w:lvl>
    <w:lvl w:ilvl="2">
      <w:start w:val="2"/>
      <w:numFmt w:val="decimal"/>
      <w:isLgl/>
      <w:lvlText w:val="%1.%2.%3."/>
      <w:lvlJc w:val="left"/>
      <w:pPr>
        <w:ind w:left="1849" w:hanging="780"/>
      </w:pPr>
      <w:rPr>
        <w:rFonts w:hint="default"/>
        <w:b/>
        <w:color w:val="000000"/>
      </w:rPr>
    </w:lvl>
    <w:lvl w:ilvl="3">
      <w:start w:val="4"/>
      <w:numFmt w:val="decimal"/>
      <w:isLgl/>
      <w:lvlText w:val="%1.%2.%3.%4."/>
      <w:lvlJc w:val="left"/>
      <w:pPr>
        <w:ind w:left="1849" w:hanging="780"/>
      </w:pPr>
      <w:rPr>
        <w:rFonts w:hint="default"/>
        <w:b/>
        <w:color w:val="000000"/>
      </w:rPr>
    </w:lvl>
    <w:lvl w:ilvl="4">
      <w:start w:val="1"/>
      <w:numFmt w:val="decimal"/>
      <w:isLgl/>
      <w:lvlText w:val="%1.%2.%3.%4.%5."/>
      <w:lvlJc w:val="left"/>
      <w:pPr>
        <w:ind w:left="2149" w:hanging="1080"/>
      </w:pPr>
      <w:rPr>
        <w:rFonts w:hint="default"/>
        <w:b/>
        <w:color w:val="000000"/>
      </w:rPr>
    </w:lvl>
    <w:lvl w:ilvl="5">
      <w:start w:val="1"/>
      <w:numFmt w:val="decimal"/>
      <w:isLgl/>
      <w:lvlText w:val="%1.%2.%3.%4.%5.%6."/>
      <w:lvlJc w:val="left"/>
      <w:pPr>
        <w:ind w:left="2149" w:hanging="1080"/>
      </w:pPr>
      <w:rPr>
        <w:rFonts w:hint="default"/>
        <w:b/>
        <w:color w:val="000000"/>
      </w:rPr>
    </w:lvl>
    <w:lvl w:ilvl="6">
      <w:start w:val="1"/>
      <w:numFmt w:val="decimal"/>
      <w:isLgl/>
      <w:lvlText w:val="%1.%2.%3.%4.%5.%6.%7."/>
      <w:lvlJc w:val="left"/>
      <w:pPr>
        <w:ind w:left="2509" w:hanging="1440"/>
      </w:pPr>
      <w:rPr>
        <w:rFonts w:hint="default"/>
        <w:b/>
        <w:color w:val="000000"/>
      </w:rPr>
    </w:lvl>
    <w:lvl w:ilvl="7">
      <w:start w:val="1"/>
      <w:numFmt w:val="decimal"/>
      <w:isLgl/>
      <w:lvlText w:val="%1.%2.%3.%4.%5.%6.%7.%8."/>
      <w:lvlJc w:val="left"/>
      <w:pPr>
        <w:ind w:left="2509" w:hanging="1440"/>
      </w:pPr>
      <w:rPr>
        <w:rFonts w:hint="default"/>
        <w:b/>
        <w:color w:val="000000"/>
      </w:rPr>
    </w:lvl>
    <w:lvl w:ilvl="8">
      <w:start w:val="1"/>
      <w:numFmt w:val="decimal"/>
      <w:isLgl/>
      <w:lvlText w:val="%1.%2.%3.%4.%5.%6.%7.%8.%9."/>
      <w:lvlJc w:val="left"/>
      <w:pPr>
        <w:ind w:left="2869" w:hanging="1800"/>
      </w:pPr>
      <w:rPr>
        <w:rFonts w:hint="default"/>
        <w:b/>
        <w:color w:val="000000"/>
      </w:rPr>
    </w:lvl>
  </w:abstractNum>
  <w:abstractNum w:abstractNumId="10"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15:restartNumberingAfterBreak="0">
    <w:nsid w:val="56B367BD"/>
    <w:multiLevelType w:val="hybridMultilevel"/>
    <w:tmpl w:val="336E8A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08F12F8"/>
    <w:multiLevelType w:val="hybridMultilevel"/>
    <w:tmpl w:val="E376A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15B30F6"/>
    <w:multiLevelType w:val="multilevel"/>
    <w:tmpl w:val="280E1494"/>
    <w:lvl w:ilvl="0">
      <w:start w:val="4"/>
      <w:numFmt w:val="decimal"/>
      <w:lvlText w:val="%1."/>
      <w:lvlJc w:val="left"/>
      <w:pPr>
        <w:ind w:left="540" w:hanging="540"/>
      </w:pPr>
      <w:rPr>
        <w:rFonts w:hint="default"/>
      </w:rPr>
    </w:lvl>
    <w:lvl w:ilvl="1">
      <w:start w:val="2"/>
      <w:numFmt w:val="decimal"/>
      <w:lvlText w:val="%1.%2."/>
      <w:lvlJc w:val="left"/>
      <w:pPr>
        <w:ind w:left="1074" w:hanging="54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4" w15:restartNumberingAfterBreak="0">
    <w:nsid w:val="72101B17"/>
    <w:multiLevelType w:val="hybridMultilevel"/>
    <w:tmpl w:val="0F48C2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73240ED2"/>
    <w:multiLevelType w:val="hybridMultilevel"/>
    <w:tmpl w:val="B9E88A64"/>
    <w:lvl w:ilvl="0" w:tplc="130AB694">
      <w:numFmt w:val="bullet"/>
      <w:lvlText w:val="–"/>
      <w:lvlJc w:val="left"/>
      <w:pPr>
        <w:ind w:left="1069" w:hanging="360"/>
      </w:pPr>
      <w:rPr>
        <w:rFonts w:ascii="Times New Roman" w:eastAsiaTheme="minorHAnsi" w:hAnsi="Times New Roman" w:cs="Times New Roman"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204938"/>
    <w:multiLevelType w:val="hybridMultilevel"/>
    <w:tmpl w:val="36F486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6"/>
  </w:num>
  <w:num w:numId="6">
    <w:abstractNumId w:val="2"/>
  </w:num>
  <w:num w:numId="7">
    <w:abstractNumId w:val="0"/>
  </w:num>
  <w:num w:numId="8">
    <w:abstractNumId w:val="14"/>
  </w:num>
  <w:num w:numId="9">
    <w:abstractNumId w:val="7"/>
  </w:num>
  <w:num w:numId="10">
    <w:abstractNumId w:val="11"/>
  </w:num>
  <w:num w:numId="11">
    <w:abstractNumId w:val="12"/>
  </w:num>
  <w:num w:numId="12">
    <w:abstractNumId w:val="17"/>
  </w:num>
  <w:num w:numId="13">
    <w:abstractNumId w:val="9"/>
  </w:num>
  <w:num w:numId="14">
    <w:abstractNumId w:val="4"/>
  </w:num>
  <w:num w:numId="15">
    <w:abstractNumId w:val="5"/>
  </w:num>
  <w:num w:numId="16">
    <w:abstractNumId w:val="13"/>
  </w:num>
  <w:num w:numId="17">
    <w:abstractNumId w:val="15"/>
  </w:num>
  <w:num w:numId="1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8"/>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964"/>
    <w:rsid w:val="00000011"/>
    <w:rsid w:val="00000516"/>
    <w:rsid w:val="000006E3"/>
    <w:rsid w:val="00001212"/>
    <w:rsid w:val="00001690"/>
    <w:rsid w:val="00001B0B"/>
    <w:rsid w:val="00001BDB"/>
    <w:rsid w:val="00001C4E"/>
    <w:rsid w:val="0000232C"/>
    <w:rsid w:val="00002443"/>
    <w:rsid w:val="000027F0"/>
    <w:rsid w:val="00002A89"/>
    <w:rsid w:val="00002B8B"/>
    <w:rsid w:val="000033BF"/>
    <w:rsid w:val="00003C53"/>
    <w:rsid w:val="000042EE"/>
    <w:rsid w:val="0000471C"/>
    <w:rsid w:val="000054E2"/>
    <w:rsid w:val="00005644"/>
    <w:rsid w:val="00005E88"/>
    <w:rsid w:val="00006DD4"/>
    <w:rsid w:val="00007458"/>
    <w:rsid w:val="000108BC"/>
    <w:rsid w:val="00011467"/>
    <w:rsid w:val="000125BA"/>
    <w:rsid w:val="0001273E"/>
    <w:rsid w:val="0001370E"/>
    <w:rsid w:val="00014CAE"/>
    <w:rsid w:val="00014DB5"/>
    <w:rsid w:val="00015441"/>
    <w:rsid w:val="0001594F"/>
    <w:rsid w:val="00015DE8"/>
    <w:rsid w:val="00016423"/>
    <w:rsid w:val="000173E5"/>
    <w:rsid w:val="0002045C"/>
    <w:rsid w:val="000204DF"/>
    <w:rsid w:val="00021579"/>
    <w:rsid w:val="000222E6"/>
    <w:rsid w:val="0002347F"/>
    <w:rsid w:val="00023835"/>
    <w:rsid w:val="00023B50"/>
    <w:rsid w:val="0002415E"/>
    <w:rsid w:val="0002540B"/>
    <w:rsid w:val="0002546E"/>
    <w:rsid w:val="00026755"/>
    <w:rsid w:val="00026CE6"/>
    <w:rsid w:val="0002707D"/>
    <w:rsid w:val="00027534"/>
    <w:rsid w:val="00031DBC"/>
    <w:rsid w:val="00032403"/>
    <w:rsid w:val="00032597"/>
    <w:rsid w:val="00032826"/>
    <w:rsid w:val="000335ED"/>
    <w:rsid w:val="00034136"/>
    <w:rsid w:val="00034298"/>
    <w:rsid w:val="0003513C"/>
    <w:rsid w:val="0003556A"/>
    <w:rsid w:val="000356E4"/>
    <w:rsid w:val="00035FD8"/>
    <w:rsid w:val="0003611D"/>
    <w:rsid w:val="00036506"/>
    <w:rsid w:val="00036686"/>
    <w:rsid w:val="000371C1"/>
    <w:rsid w:val="00037364"/>
    <w:rsid w:val="000379C5"/>
    <w:rsid w:val="00040485"/>
    <w:rsid w:val="0004072D"/>
    <w:rsid w:val="000407C8"/>
    <w:rsid w:val="0004095C"/>
    <w:rsid w:val="00040AA4"/>
    <w:rsid w:val="00040AD6"/>
    <w:rsid w:val="00040BAF"/>
    <w:rsid w:val="00040BFF"/>
    <w:rsid w:val="00040F40"/>
    <w:rsid w:val="000418CA"/>
    <w:rsid w:val="00041B2C"/>
    <w:rsid w:val="00041FBD"/>
    <w:rsid w:val="0004213E"/>
    <w:rsid w:val="0004220D"/>
    <w:rsid w:val="00042226"/>
    <w:rsid w:val="0004273B"/>
    <w:rsid w:val="00042B37"/>
    <w:rsid w:val="00042E1D"/>
    <w:rsid w:val="0004378C"/>
    <w:rsid w:val="00043CB3"/>
    <w:rsid w:val="00043D31"/>
    <w:rsid w:val="00044D6C"/>
    <w:rsid w:val="00045CA8"/>
    <w:rsid w:val="00046160"/>
    <w:rsid w:val="00046717"/>
    <w:rsid w:val="00046FB8"/>
    <w:rsid w:val="00047FE3"/>
    <w:rsid w:val="0005124B"/>
    <w:rsid w:val="000518A2"/>
    <w:rsid w:val="000519CA"/>
    <w:rsid w:val="00052C96"/>
    <w:rsid w:val="00052E18"/>
    <w:rsid w:val="00052E9A"/>
    <w:rsid w:val="00053099"/>
    <w:rsid w:val="000530A0"/>
    <w:rsid w:val="00054ACA"/>
    <w:rsid w:val="00054E11"/>
    <w:rsid w:val="000556CA"/>
    <w:rsid w:val="00055713"/>
    <w:rsid w:val="00055846"/>
    <w:rsid w:val="00055DD1"/>
    <w:rsid w:val="00062194"/>
    <w:rsid w:val="0006251A"/>
    <w:rsid w:val="00062C0D"/>
    <w:rsid w:val="000635FB"/>
    <w:rsid w:val="00063E7F"/>
    <w:rsid w:val="0006479A"/>
    <w:rsid w:val="00066301"/>
    <w:rsid w:val="00066B07"/>
    <w:rsid w:val="00066D88"/>
    <w:rsid w:val="0006721D"/>
    <w:rsid w:val="00067FE5"/>
    <w:rsid w:val="00070F8E"/>
    <w:rsid w:val="000712C9"/>
    <w:rsid w:val="000717E7"/>
    <w:rsid w:val="0007201B"/>
    <w:rsid w:val="00074723"/>
    <w:rsid w:val="000750AC"/>
    <w:rsid w:val="00075C1F"/>
    <w:rsid w:val="00077C26"/>
    <w:rsid w:val="00077E57"/>
    <w:rsid w:val="00080229"/>
    <w:rsid w:val="000804A1"/>
    <w:rsid w:val="00080C3D"/>
    <w:rsid w:val="000814C6"/>
    <w:rsid w:val="00081D65"/>
    <w:rsid w:val="00082DE6"/>
    <w:rsid w:val="0008318B"/>
    <w:rsid w:val="0008437E"/>
    <w:rsid w:val="000847CB"/>
    <w:rsid w:val="00085301"/>
    <w:rsid w:val="00085969"/>
    <w:rsid w:val="000862F3"/>
    <w:rsid w:val="00087425"/>
    <w:rsid w:val="000875C9"/>
    <w:rsid w:val="00087856"/>
    <w:rsid w:val="00087ADC"/>
    <w:rsid w:val="00087AE6"/>
    <w:rsid w:val="00087E16"/>
    <w:rsid w:val="000901F1"/>
    <w:rsid w:val="00091E4E"/>
    <w:rsid w:val="00092835"/>
    <w:rsid w:val="0009294A"/>
    <w:rsid w:val="00092E7D"/>
    <w:rsid w:val="00093197"/>
    <w:rsid w:val="00094508"/>
    <w:rsid w:val="0009455B"/>
    <w:rsid w:val="000948BF"/>
    <w:rsid w:val="00094BA7"/>
    <w:rsid w:val="0009565A"/>
    <w:rsid w:val="000958E0"/>
    <w:rsid w:val="000958ED"/>
    <w:rsid w:val="00095A02"/>
    <w:rsid w:val="00095B6E"/>
    <w:rsid w:val="00095D49"/>
    <w:rsid w:val="0009648F"/>
    <w:rsid w:val="00096CCC"/>
    <w:rsid w:val="00097512"/>
    <w:rsid w:val="00097780"/>
    <w:rsid w:val="000977B3"/>
    <w:rsid w:val="00097A53"/>
    <w:rsid w:val="00097F8A"/>
    <w:rsid w:val="00097F8F"/>
    <w:rsid w:val="000A080D"/>
    <w:rsid w:val="000A1B1E"/>
    <w:rsid w:val="000A2222"/>
    <w:rsid w:val="000A3401"/>
    <w:rsid w:val="000A380E"/>
    <w:rsid w:val="000A4403"/>
    <w:rsid w:val="000A51A1"/>
    <w:rsid w:val="000A52C5"/>
    <w:rsid w:val="000A57C9"/>
    <w:rsid w:val="000A5C9A"/>
    <w:rsid w:val="000A71FC"/>
    <w:rsid w:val="000A74C0"/>
    <w:rsid w:val="000A751C"/>
    <w:rsid w:val="000B065F"/>
    <w:rsid w:val="000B1BE8"/>
    <w:rsid w:val="000B2916"/>
    <w:rsid w:val="000B3228"/>
    <w:rsid w:val="000B39E1"/>
    <w:rsid w:val="000B4294"/>
    <w:rsid w:val="000B4AA6"/>
    <w:rsid w:val="000B4C37"/>
    <w:rsid w:val="000B51C7"/>
    <w:rsid w:val="000B565E"/>
    <w:rsid w:val="000B60DF"/>
    <w:rsid w:val="000B67D2"/>
    <w:rsid w:val="000B6B06"/>
    <w:rsid w:val="000B7983"/>
    <w:rsid w:val="000C0A90"/>
    <w:rsid w:val="000C11B3"/>
    <w:rsid w:val="000C12C8"/>
    <w:rsid w:val="000C2C6B"/>
    <w:rsid w:val="000C3608"/>
    <w:rsid w:val="000C37CF"/>
    <w:rsid w:val="000C43B5"/>
    <w:rsid w:val="000C4D7F"/>
    <w:rsid w:val="000C4D8E"/>
    <w:rsid w:val="000C576B"/>
    <w:rsid w:val="000C58F8"/>
    <w:rsid w:val="000C6594"/>
    <w:rsid w:val="000C68EA"/>
    <w:rsid w:val="000C6D88"/>
    <w:rsid w:val="000C6E1B"/>
    <w:rsid w:val="000C71CB"/>
    <w:rsid w:val="000C732A"/>
    <w:rsid w:val="000D022D"/>
    <w:rsid w:val="000D0844"/>
    <w:rsid w:val="000D0F05"/>
    <w:rsid w:val="000D30DC"/>
    <w:rsid w:val="000D3322"/>
    <w:rsid w:val="000D35CD"/>
    <w:rsid w:val="000D3866"/>
    <w:rsid w:val="000D493D"/>
    <w:rsid w:val="000D54F4"/>
    <w:rsid w:val="000D5549"/>
    <w:rsid w:val="000D5EC2"/>
    <w:rsid w:val="000D665B"/>
    <w:rsid w:val="000D721D"/>
    <w:rsid w:val="000D72AF"/>
    <w:rsid w:val="000D7DEA"/>
    <w:rsid w:val="000E07C1"/>
    <w:rsid w:val="000E0AF3"/>
    <w:rsid w:val="000E1EF7"/>
    <w:rsid w:val="000E2159"/>
    <w:rsid w:val="000E26AA"/>
    <w:rsid w:val="000E284F"/>
    <w:rsid w:val="000E2C49"/>
    <w:rsid w:val="000E30EF"/>
    <w:rsid w:val="000E3911"/>
    <w:rsid w:val="000E44D0"/>
    <w:rsid w:val="000E473D"/>
    <w:rsid w:val="000E4C20"/>
    <w:rsid w:val="000E4E64"/>
    <w:rsid w:val="000E4F46"/>
    <w:rsid w:val="000E5125"/>
    <w:rsid w:val="000E5281"/>
    <w:rsid w:val="000E53F8"/>
    <w:rsid w:val="000E580E"/>
    <w:rsid w:val="000E5C4F"/>
    <w:rsid w:val="000E60F3"/>
    <w:rsid w:val="000E65D2"/>
    <w:rsid w:val="000E66E5"/>
    <w:rsid w:val="000E68DC"/>
    <w:rsid w:val="000E6C54"/>
    <w:rsid w:val="000F033D"/>
    <w:rsid w:val="000F0978"/>
    <w:rsid w:val="000F0D35"/>
    <w:rsid w:val="000F1067"/>
    <w:rsid w:val="000F124B"/>
    <w:rsid w:val="000F15D7"/>
    <w:rsid w:val="000F244E"/>
    <w:rsid w:val="000F25A8"/>
    <w:rsid w:val="000F29E4"/>
    <w:rsid w:val="000F3733"/>
    <w:rsid w:val="000F4670"/>
    <w:rsid w:val="000F4FE4"/>
    <w:rsid w:val="000F5D3C"/>
    <w:rsid w:val="000F5F13"/>
    <w:rsid w:val="000F6B1E"/>
    <w:rsid w:val="000F6F6E"/>
    <w:rsid w:val="000F6FEF"/>
    <w:rsid w:val="000F77B8"/>
    <w:rsid w:val="00100FDE"/>
    <w:rsid w:val="00101165"/>
    <w:rsid w:val="001014F6"/>
    <w:rsid w:val="0010237D"/>
    <w:rsid w:val="00102F65"/>
    <w:rsid w:val="0010366C"/>
    <w:rsid w:val="00103805"/>
    <w:rsid w:val="00103DFC"/>
    <w:rsid w:val="001047B1"/>
    <w:rsid w:val="001054EA"/>
    <w:rsid w:val="0010578D"/>
    <w:rsid w:val="0010671C"/>
    <w:rsid w:val="00106D33"/>
    <w:rsid w:val="00107C5D"/>
    <w:rsid w:val="00110422"/>
    <w:rsid w:val="00110C51"/>
    <w:rsid w:val="001114E0"/>
    <w:rsid w:val="001117FB"/>
    <w:rsid w:val="00111BA0"/>
    <w:rsid w:val="00112BAF"/>
    <w:rsid w:val="00112F4C"/>
    <w:rsid w:val="00112FA0"/>
    <w:rsid w:val="00113100"/>
    <w:rsid w:val="00113B7E"/>
    <w:rsid w:val="00113CFD"/>
    <w:rsid w:val="00114093"/>
    <w:rsid w:val="00114F2D"/>
    <w:rsid w:val="00115091"/>
    <w:rsid w:val="001151E0"/>
    <w:rsid w:val="001162DD"/>
    <w:rsid w:val="0011678E"/>
    <w:rsid w:val="001169D3"/>
    <w:rsid w:val="00116DE4"/>
    <w:rsid w:val="00116E77"/>
    <w:rsid w:val="0011725B"/>
    <w:rsid w:val="00117C69"/>
    <w:rsid w:val="00117CD5"/>
    <w:rsid w:val="00120148"/>
    <w:rsid w:val="001207DC"/>
    <w:rsid w:val="001208B8"/>
    <w:rsid w:val="00120C1C"/>
    <w:rsid w:val="0012125D"/>
    <w:rsid w:val="001217CC"/>
    <w:rsid w:val="0012234E"/>
    <w:rsid w:val="00123BF7"/>
    <w:rsid w:val="00125DA9"/>
    <w:rsid w:val="00126037"/>
    <w:rsid w:val="00126547"/>
    <w:rsid w:val="00126AC7"/>
    <w:rsid w:val="00126C54"/>
    <w:rsid w:val="001272F9"/>
    <w:rsid w:val="00130274"/>
    <w:rsid w:val="00130DF6"/>
    <w:rsid w:val="00131532"/>
    <w:rsid w:val="00131704"/>
    <w:rsid w:val="00131FB7"/>
    <w:rsid w:val="00133EBE"/>
    <w:rsid w:val="0013413F"/>
    <w:rsid w:val="00134469"/>
    <w:rsid w:val="001353FC"/>
    <w:rsid w:val="00135736"/>
    <w:rsid w:val="001357FF"/>
    <w:rsid w:val="00135B64"/>
    <w:rsid w:val="00135B70"/>
    <w:rsid w:val="00136894"/>
    <w:rsid w:val="00136AC6"/>
    <w:rsid w:val="00136DA7"/>
    <w:rsid w:val="0013791D"/>
    <w:rsid w:val="001408D6"/>
    <w:rsid w:val="001408D7"/>
    <w:rsid w:val="00140FF0"/>
    <w:rsid w:val="00141358"/>
    <w:rsid w:val="00141548"/>
    <w:rsid w:val="00141F58"/>
    <w:rsid w:val="00142421"/>
    <w:rsid w:val="00142BCF"/>
    <w:rsid w:val="00142DDD"/>
    <w:rsid w:val="00143E65"/>
    <w:rsid w:val="0014430E"/>
    <w:rsid w:val="00144B30"/>
    <w:rsid w:val="00144D33"/>
    <w:rsid w:val="00144E4E"/>
    <w:rsid w:val="00145512"/>
    <w:rsid w:val="00146226"/>
    <w:rsid w:val="00150014"/>
    <w:rsid w:val="00150890"/>
    <w:rsid w:val="00150DF0"/>
    <w:rsid w:val="001514E9"/>
    <w:rsid w:val="00152EA4"/>
    <w:rsid w:val="00153177"/>
    <w:rsid w:val="00153316"/>
    <w:rsid w:val="00153C05"/>
    <w:rsid w:val="00154240"/>
    <w:rsid w:val="001546CC"/>
    <w:rsid w:val="001547B1"/>
    <w:rsid w:val="00155EE3"/>
    <w:rsid w:val="00156465"/>
    <w:rsid w:val="001564A1"/>
    <w:rsid w:val="001569DB"/>
    <w:rsid w:val="00156E39"/>
    <w:rsid w:val="0015784E"/>
    <w:rsid w:val="001579FF"/>
    <w:rsid w:val="00157A17"/>
    <w:rsid w:val="00157B2D"/>
    <w:rsid w:val="001606B8"/>
    <w:rsid w:val="0016178B"/>
    <w:rsid w:val="00161BD1"/>
    <w:rsid w:val="00161F13"/>
    <w:rsid w:val="00161F8D"/>
    <w:rsid w:val="0016287F"/>
    <w:rsid w:val="00162A1A"/>
    <w:rsid w:val="00162B68"/>
    <w:rsid w:val="0016322C"/>
    <w:rsid w:val="00163389"/>
    <w:rsid w:val="00163DFF"/>
    <w:rsid w:val="00165908"/>
    <w:rsid w:val="00166490"/>
    <w:rsid w:val="00166B20"/>
    <w:rsid w:val="0016723E"/>
    <w:rsid w:val="00167CD8"/>
    <w:rsid w:val="00170901"/>
    <w:rsid w:val="00171052"/>
    <w:rsid w:val="0017115A"/>
    <w:rsid w:val="0017123D"/>
    <w:rsid w:val="001715A0"/>
    <w:rsid w:val="00171708"/>
    <w:rsid w:val="00172330"/>
    <w:rsid w:val="0017244F"/>
    <w:rsid w:val="0017315E"/>
    <w:rsid w:val="001737C9"/>
    <w:rsid w:val="0017422A"/>
    <w:rsid w:val="00174BEA"/>
    <w:rsid w:val="00175830"/>
    <w:rsid w:val="0017715E"/>
    <w:rsid w:val="001809F2"/>
    <w:rsid w:val="00181305"/>
    <w:rsid w:val="001818A3"/>
    <w:rsid w:val="0018352B"/>
    <w:rsid w:val="00183C16"/>
    <w:rsid w:val="00184102"/>
    <w:rsid w:val="00184815"/>
    <w:rsid w:val="00184A7E"/>
    <w:rsid w:val="00184AA4"/>
    <w:rsid w:val="00184AE7"/>
    <w:rsid w:val="00184D29"/>
    <w:rsid w:val="00185A41"/>
    <w:rsid w:val="00185F94"/>
    <w:rsid w:val="001869D3"/>
    <w:rsid w:val="00186A3C"/>
    <w:rsid w:val="00186D08"/>
    <w:rsid w:val="001874D4"/>
    <w:rsid w:val="00187B0C"/>
    <w:rsid w:val="001901C0"/>
    <w:rsid w:val="001906CF"/>
    <w:rsid w:val="00190C78"/>
    <w:rsid w:val="00190C88"/>
    <w:rsid w:val="001913E6"/>
    <w:rsid w:val="001927FB"/>
    <w:rsid w:val="0019362C"/>
    <w:rsid w:val="00193A32"/>
    <w:rsid w:val="001945C7"/>
    <w:rsid w:val="00194DD9"/>
    <w:rsid w:val="00194E82"/>
    <w:rsid w:val="00195552"/>
    <w:rsid w:val="00195B2F"/>
    <w:rsid w:val="00195D1F"/>
    <w:rsid w:val="00195DD1"/>
    <w:rsid w:val="00196420"/>
    <w:rsid w:val="00197C1A"/>
    <w:rsid w:val="00197E97"/>
    <w:rsid w:val="001A0CC2"/>
    <w:rsid w:val="001A1116"/>
    <w:rsid w:val="001A133E"/>
    <w:rsid w:val="001A17B2"/>
    <w:rsid w:val="001A1AC9"/>
    <w:rsid w:val="001A1B3F"/>
    <w:rsid w:val="001A254C"/>
    <w:rsid w:val="001A255F"/>
    <w:rsid w:val="001A3FB8"/>
    <w:rsid w:val="001A4539"/>
    <w:rsid w:val="001A48B1"/>
    <w:rsid w:val="001A4CF3"/>
    <w:rsid w:val="001A4DB7"/>
    <w:rsid w:val="001A4E91"/>
    <w:rsid w:val="001A5136"/>
    <w:rsid w:val="001A63E9"/>
    <w:rsid w:val="001A68B5"/>
    <w:rsid w:val="001A694A"/>
    <w:rsid w:val="001A6C47"/>
    <w:rsid w:val="001A7035"/>
    <w:rsid w:val="001A706C"/>
    <w:rsid w:val="001A7516"/>
    <w:rsid w:val="001A7A1A"/>
    <w:rsid w:val="001B032A"/>
    <w:rsid w:val="001B05F8"/>
    <w:rsid w:val="001B069B"/>
    <w:rsid w:val="001B087B"/>
    <w:rsid w:val="001B0C1F"/>
    <w:rsid w:val="001B0EDF"/>
    <w:rsid w:val="001B13AE"/>
    <w:rsid w:val="001B1959"/>
    <w:rsid w:val="001B1AB7"/>
    <w:rsid w:val="001B1B25"/>
    <w:rsid w:val="001B1D49"/>
    <w:rsid w:val="001B2117"/>
    <w:rsid w:val="001B21E6"/>
    <w:rsid w:val="001B3989"/>
    <w:rsid w:val="001B4661"/>
    <w:rsid w:val="001B4EAC"/>
    <w:rsid w:val="001B5BFC"/>
    <w:rsid w:val="001B5F59"/>
    <w:rsid w:val="001B6133"/>
    <w:rsid w:val="001B747B"/>
    <w:rsid w:val="001B7A03"/>
    <w:rsid w:val="001C0931"/>
    <w:rsid w:val="001C1092"/>
    <w:rsid w:val="001C1333"/>
    <w:rsid w:val="001C1AE2"/>
    <w:rsid w:val="001C2147"/>
    <w:rsid w:val="001C2687"/>
    <w:rsid w:val="001C2804"/>
    <w:rsid w:val="001C303E"/>
    <w:rsid w:val="001C3CB5"/>
    <w:rsid w:val="001C3F73"/>
    <w:rsid w:val="001C3F8C"/>
    <w:rsid w:val="001C414F"/>
    <w:rsid w:val="001C6008"/>
    <w:rsid w:val="001C6915"/>
    <w:rsid w:val="001C749C"/>
    <w:rsid w:val="001C7C81"/>
    <w:rsid w:val="001D01DC"/>
    <w:rsid w:val="001D0642"/>
    <w:rsid w:val="001D0852"/>
    <w:rsid w:val="001D0E8D"/>
    <w:rsid w:val="001D12F1"/>
    <w:rsid w:val="001D1423"/>
    <w:rsid w:val="001D18AE"/>
    <w:rsid w:val="001D1A0F"/>
    <w:rsid w:val="001D1B28"/>
    <w:rsid w:val="001D2054"/>
    <w:rsid w:val="001D2960"/>
    <w:rsid w:val="001D2DA4"/>
    <w:rsid w:val="001D310E"/>
    <w:rsid w:val="001D3CD2"/>
    <w:rsid w:val="001D3D74"/>
    <w:rsid w:val="001D4302"/>
    <w:rsid w:val="001D508E"/>
    <w:rsid w:val="001D5730"/>
    <w:rsid w:val="001D5F42"/>
    <w:rsid w:val="001D680F"/>
    <w:rsid w:val="001D6A8F"/>
    <w:rsid w:val="001D77AD"/>
    <w:rsid w:val="001E106A"/>
    <w:rsid w:val="001E11E1"/>
    <w:rsid w:val="001E238B"/>
    <w:rsid w:val="001E24BF"/>
    <w:rsid w:val="001E3712"/>
    <w:rsid w:val="001E3B0A"/>
    <w:rsid w:val="001E3E70"/>
    <w:rsid w:val="001E42EC"/>
    <w:rsid w:val="001E45D3"/>
    <w:rsid w:val="001E4F6E"/>
    <w:rsid w:val="001E5216"/>
    <w:rsid w:val="001E5C52"/>
    <w:rsid w:val="001E6191"/>
    <w:rsid w:val="001E7928"/>
    <w:rsid w:val="001E7B10"/>
    <w:rsid w:val="001F00C7"/>
    <w:rsid w:val="001F11A9"/>
    <w:rsid w:val="001F12C9"/>
    <w:rsid w:val="001F2019"/>
    <w:rsid w:val="001F226C"/>
    <w:rsid w:val="001F2C91"/>
    <w:rsid w:val="001F320E"/>
    <w:rsid w:val="001F36E9"/>
    <w:rsid w:val="001F3AAE"/>
    <w:rsid w:val="001F5135"/>
    <w:rsid w:val="001F67E8"/>
    <w:rsid w:val="001F7441"/>
    <w:rsid w:val="001F74FE"/>
    <w:rsid w:val="001F7936"/>
    <w:rsid w:val="001F7A3C"/>
    <w:rsid w:val="002002E8"/>
    <w:rsid w:val="0020128B"/>
    <w:rsid w:val="002018BB"/>
    <w:rsid w:val="00201DAC"/>
    <w:rsid w:val="002023C0"/>
    <w:rsid w:val="00202430"/>
    <w:rsid w:val="00202A02"/>
    <w:rsid w:val="00202DE5"/>
    <w:rsid w:val="00202EF1"/>
    <w:rsid w:val="0020316C"/>
    <w:rsid w:val="002033C5"/>
    <w:rsid w:val="002033D4"/>
    <w:rsid w:val="002036F0"/>
    <w:rsid w:val="00203FF9"/>
    <w:rsid w:val="0020411B"/>
    <w:rsid w:val="002041AE"/>
    <w:rsid w:val="00204926"/>
    <w:rsid w:val="00205515"/>
    <w:rsid w:val="00205D98"/>
    <w:rsid w:val="00206D99"/>
    <w:rsid w:val="00207789"/>
    <w:rsid w:val="00211456"/>
    <w:rsid w:val="002116C0"/>
    <w:rsid w:val="00214324"/>
    <w:rsid w:val="00214C68"/>
    <w:rsid w:val="0021533A"/>
    <w:rsid w:val="002157D0"/>
    <w:rsid w:val="00216079"/>
    <w:rsid w:val="0021642D"/>
    <w:rsid w:val="002164E6"/>
    <w:rsid w:val="0021658D"/>
    <w:rsid w:val="002165DD"/>
    <w:rsid w:val="002165ED"/>
    <w:rsid w:val="002171E4"/>
    <w:rsid w:val="0021721E"/>
    <w:rsid w:val="0021733B"/>
    <w:rsid w:val="00217FBC"/>
    <w:rsid w:val="00220511"/>
    <w:rsid w:val="002206B4"/>
    <w:rsid w:val="00220707"/>
    <w:rsid w:val="002207D0"/>
    <w:rsid w:val="00220834"/>
    <w:rsid w:val="002211BA"/>
    <w:rsid w:val="00221E23"/>
    <w:rsid w:val="0022207E"/>
    <w:rsid w:val="002225F5"/>
    <w:rsid w:val="00222A71"/>
    <w:rsid w:val="00222E79"/>
    <w:rsid w:val="00222F1F"/>
    <w:rsid w:val="0022398E"/>
    <w:rsid w:val="002239A7"/>
    <w:rsid w:val="00223D14"/>
    <w:rsid w:val="0022428A"/>
    <w:rsid w:val="002251E0"/>
    <w:rsid w:val="00225497"/>
    <w:rsid w:val="0022598C"/>
    <w:rsid w:val="00225ABA"/>
    <w:rsid w:val="00225D0D"/>
    <w:rsid w:val="00230027"/>
    <w:rsid w:val="0023004A"/>
    <w:rsid w:val="00230B16"/>
    <w:rsid w:val="00230B9C"/>
    <w:rsid w:val="002317C7"/>
    <w:rsid w:val="00231DBE"/>
    <w:rsid w:val="00231F5C"/>
    <w:rsid w:val="00232045"/>
    <w:rsid w:val="00233C70"/>
    <w:rsid w:val="00233CA3"/>
    <w:rsid w:val="00233EAA"/>
    <w:rsid w:val="00234914"/>
    <w:rsid w:val="00234D97"/>
    <w:rsid w:val="002353C0"/>
    <w:rsid w:val="00235693"/>
    <w:rsid w:val="00235A12"/>
    <w:rsid w:val="00236111"/>
    <w:rsid w:val="00236167"/>
    <w:rsid w:val="00236291"/>
    <w:rsid w:val="002374AA"/>
    <w:rsid w:val="00237D1D"/>
    <w:rsid w:val="002406EF"/>
    <w:rsid w:val="00241247"/>
    <w:rsid w:val="00241C63"/>
    <w:rsid w:val="00242206"/>
    <w:rsid w:val="002424DB"/>
    <w:rsid w:val="00243623"/>
    <w:rsid w:val="002438E2"/>
    <w:rsid w:val="00244713"/>
    <w:rsid w:val="00244EE7"/>
    <w:rsid w:val="002466F9"/>
    <w:rsid w:val="00246AA3"/>
    <w:rsid w:val="002473ED"/>
    <w:rsid w:val="00247B35"/>
    <w:rsid w:val="00250418"/>
    <w:rsid w:val="00251143"/>
    <w:rsid w:val="00251504"/>
    <w:rsid w:val="0025168A"/>
    <w:rsid w:val="00251BD4"/>
    <w:rsid w:val="00252A18"/>
    <w:rsid w:val="002544AA"/>
    <w:rsid w:val="00254F56"/>
    <w:rsid w:val="002550E3"/>
    <w:rsid w:val="00255C3D"/>
    <w:rsid w:val="002562A3"/>
    <w:rsid w:val="002568C3"/>
    <w:rsid w:val="00256FC7"/>
    <w:rsid w:val="002570EC"/>
    <w:rsid w:val="00257761"/>
    <w:rsid w:val="00257D7A"/>
    <w:rsid w:val="002609F2"/>
    <w:rsid w:val="002621AB"/>
    <w:rsid w:val="00262592"/>
    <w:rsid w:val="00262B1B"/>
    <w:rsid w:val="0026418F"/>
    <w:rsid w:val="002659E2"/>
    <w:rsid w:val="00265D41"/>
    <w:rsid w:val="00266931"/>
    <w:rsid w:val="00271FF1"/>
    <w:rsid w:val="002720AE"/>
    <w:rsid w:val="002721D4"/>
    <w:rsid w:val="00272958"/>
    <w:rsid w:val="002731E8"/>
    <w:rsid w:val="002736DD"/>
    <w:rsid w:val="00273E3A"/>
    <w:rsid w:val="00273F38"/>
    <w:rsid w:val="002745F6"/>
    <w:rsid w:val="00275519"/>
    <w:rsid w:val="00275956"/>
    <w:rsid w:val="002761A3"/>
    <w:rsid w:val="00277673"/>
    <w:rsid w:val="00277934"/>
    <w:rsid w:val="00280659"/>
    <w:rsid w:val="00281D6A"/>
    <w:rsid w:val="00281DBF"/>
    <w:rsid w:val="002824E2"/>
    <w:rsid w:val="00282BBC"/>
    <w:rsid w:val="00282D65"/>
    <w:rsid w:val="00283233"/>
    <w:rsid w:val="002836E7"/>
    <w:rsid w:val="002842C1"/>
    <w:rsid w:val="00284466"/>
    <w:rsid w:val="002847AC"/>
    <w:rsid w:val="00284823"/>
    <w:rsid w:val="00284BA8"/>
    <w:rsid w:val="00285604"/>
    <w:rsid w:val="00285A41"/>
    <w:rsid w:val="00285ECF"/>
    <w:rsid w:val="00287596"/>
    <w:rsid w:val="0028773E"/>
    <w:rsid w:val="00290BA1"/>
    <w:rsid w:val="0029180E"/>
    <w:rsid w:val="00291A15"/>
    <w:rsid w:val="00291A64"/>
    <w:rsid w:val="002932B6"/>
    <w:rsid w:val="00294554"/>
    <w:rsid w:val="002947DD"/>
    <w:rsid w:val="00294D10"/>
    <w:rsid w:val="00294F5B"/>
    <w:rsid w:val="0029516E"/>
    <w:rsid w:val="0029697E"/>
    <w:rsid w:val="00296E16"/>
    <w:rsid w:val="00296EFD"/>
    <w:rsid w:val="00297940"/>
    <w:rsid w:val="00297C67"/>
    <w:rsid w:val="002A04AC"/>
    <w:rsid w:val="002A0C42"/>
    <w:rsid w:val="002A0E2A"/>
    <w:rsid w:val="002A1826"/>
    <w:rsid w:val="002A1AAB"/>
    <w:rsid w:val="002A22B8"/>
    <w:rsid w:val="002A29F7"/>
    <w:rsid w:val="002A43A3"/>
    <w:rsid w:val="002A48C9"/>
    <w:rsid w:val="002A50E5"/>
    <w:rsid w:val="002A6456"/>
    <w:rsid w:val="002A67C5"/>
    <w:rsid w:val="002A6D00"/>
    <w:rsid w:val="002A6F1C"/>
    <w:rsid w:val="002A7722"/>
    <w:rsid w:val="002A797F"/>
    <w:rsid w:val="002A7B4A"/>
    <w:rsid w:val="002A7F77"/>
    <w:rsid w:val="002B0109"/>
    <w:rsid w:val="002B0607"/>
    <w:rsid w:val="002B0DC4"/>
    <w:rsid w:val="002B1106"/>
    <w:rsid w:val="002B1168"/>
    <w:rsid w:val="002B1719"/>
    <w:rsid w:val="002B1A87"/>
    <w:rsid w:val="002B1D37"/>
    <w:rsid w:val="002B216E"/>
    <w:rsid w:val="002B336C"/>
    <w:rsid w:val="002B4201"/>
    <w:rsid w:val="002B453E"/>
    <w:rsid w:val="002B46CC"/>
    <w:rsid w:val="002B47A2"/>
    <w:rsid w:val="002B51C6"/>
    <w:rsid w:val="002B56C8"/>
    <w:rsid w:val="002B5BC3"/>
    <w:rsid w:val="002B6A55"/>
    <w:rsid w:val="002B6CA0"/>
    <w:rsid w:val="002B73D3"/>
    <w:rsid w:val="002B7BF8"/>
    <w:rsid w:val="002B7E2C"/>
    <w:rsid w:val="002C1289"/>
    <w:rsid w:val="002C12F8"/>
    <w:rsid w:val="002C15ED"/>
    <w:rsid w:val="002C1C44"/>
    <w:rsid w:val="002C1C48"/>
    <w:rsid w:val="002C2154"/>
    <w:rsid w:val="002C2939"/>
    <w:rsid w:val="002C366F"/>
    <w:rsid w:val="002C380B"/>
    <w:rsid w:val="002C5F97"/>
    <w:rsid w:val="002C74D1"/>
    <w:rsid w:val="002C7EB1"/>
    <w:rsid w:val="002D0419"/>
    <w:rsid w:val="002D06D7"/>
    <w:rsid w:val="002D0CA7"/>
    <w:rsid w:val="002D124C"/>
    <w:rsid w:val="002D12DC"/>
    <w:rsid w:val="002D186E"/>
    <w:rsid w:val="002D1F04"/>
    <w:rsid w:val="002D21EC"/>
    <w:rsid w:val="002D3415"/>
    <w:rsid w:val="002D3AC2"/>
    <w:rsid w:val="002D3BD1"/>
    <w:rsid w:val="002D4087"/>
    <w:rsid w:val="002D436A"/>
    <w:rsid w:val="002D54CE"/>
    <w:rsid w:val="002D55BC"/>
    <w:rsid w:val="002D6490"/>
    <w:rsid w:val="002D69FB"/>
    <w:rsid w:val="002D6D2B"/>
    <w:rsid w:val="002E01DD"/>
    <w:rsid w:val="002E0885"/>
    <w:rsid w:val="002E0A2D"/>
    <w:rsid w:val="002E1546"/>
    <w:rsid w:val="002E24BD"/>
    <w:rsid w:val="002E25C3"/>
    <w:rsid w:val="002E280D"/>
    <w:rsid w:val="002E32AF"/>
    <w:rsid w:val="002E35D0"/>
    <w:rsid w:val="002E38F3"/>
    <w:rsid w:val="002E392D"/>
    <w:rsid w:val="002E3CA2"/>
    <w:rsid w:val="002E3E2F"/>
    <w:rsid w:val="002E4EB8"/>
    <w:rsid w:val="002E4EC2"/>
    <w:rsid w:val="002E4F02"/>
    <w:rsid w:val="002E5169"/>
    <w:rsid w:val="002E52FB"/>
    <w:rsid w:val="002E6830"/>
    <w:rsid w:val="002E6C14"/>
    <w:rsid w:val="002E6D71"/>
    <w:rsid w:val="002E7015"/>
    <w:rsid w:val="002E7351"/>
    <w:rsid w:val="002E741A"/>
    <w:rsid w:val="002E7923"/>
    <w:rsid w:val="002E7A13"/>
    <w:rsid w:val="002E7B18"/>
    <w:rsid w:val="002F004F"/>
    <w:rsid w:val="002F03C1"/>
    <w:rsid w:val="002F0EC7"/>
    <w:rsid w:val="002F152D"/>
    <w:rsid w:val="002F18CF"/>
    <w:rsid w:val="002F1D05"/>
    <w:rsid w:val="002F21D3"/>
    <w:rsid w:val="002F25DA"/>
    <w:rsid w:val="002F26DD"/>
    <w:rsid w:val="002F2C48"/>
    <w:rsid w:val="002F31F0"/>
    <w:rsid w:val="002F38F1"/>
    <w:rsid w:val="002F4A02"/>
    <w:rsid w:val="002F5256"/>
    <w:rsid w:val="002F597A"/>
    <w:rsid w:val="002F5F7F"/>
    <w:rsid w:val="002F60BB"/>
    <w:rsid w:val="002F65D5"/>
    <w:rsid w:val="002F6F27"/>
    <w:rsid w:val="002F71EE"/>
    <w:rsid w:val="00300064"/>
    <w:rsid w:val="00300358"/>
    <w:rsid w:val="00300479"/>
    <w:rsid w:val="00300928"/>
    <w:rsid w:val="00300C2F"/>
    <w:rsid w:val="00300C64"/>
    <w:rsid w:val="0030118B"/>
    <w:rsid w:val="00301C70"/>
    <w:rsid w:val="00301D1F"/>
    <w:rsid w:val="00301E3F"/>
    <w:rsid w:val="003020BB"/>
    <w:rsid w:val="00302A80"/>
    <w:rsid w:val="0030301C"/>
    <w:rsid w:val="003031D3"/>
    <w:rsid w:val="00303247"/>
    <w:rsid w:val="00303670"/>
    <w:rsid w:val="003037FD"/>
    <w:rsid w:val="00303D19"/>
    <w:rsid w:val="00304221"/>
    <w:rsid w:val="0030583F"/>
    <w:rsid w:val="00306609"/>
    <w:rsid w:val="00306725"/>
    <w:rsid w:val="0030688C"/>
    <w:rsid w:val="00306A17"/>
    <w:rsid w:val="00306A51"/>
    <w:rsid w:val="003070BC"/>
    <w:rsid w:val="00307408"/>
    <w:rsid w:val="003078AE"/>
    <w:rsid w:val="003079EC"/>
    <w:rsid w:val="00307ADB"/>
    <w:rsid w:val="00307DCF"/>
    <w:rsid w:val="00307EF7"/>
    <w:rsid w:val="0031013E"/>
    <w:rsid w:val="00310F23"/>
    <w:rsid w:val="0031139D"/>
    <w:rsid w:val="00311E8F"/>
    <w:rsid w:val="003120A3"/>
    <w:rsid w:val="0031400D"/>
    <w:rsid w:val="00314A91"/>
    <w:rsid w:val="00315055"/>
    <w:rsid w:val="00316366"/>
    <w:rsid w:val="00316D9B"/>
    <w:rsid w:val="003173F7"/>
    <w:rsid w:val="00317538"/>
    <w:rsid w:val="00317AD3"/>
    <w:rsid w:val="0032024D"/>
    <w:rsid w:val="0032129A"/>
    <w:rsid w:val="00321382"/>
    <w:rsid w:val="00321C7B"/>
    <w:rsid w:val="0032251E"/>
    <w:rsid w:val="00322B00"/>
    <w:rsid w:val="00323394"/>
    <w:rsid w:val="00323975"/>
    <w:rsid w:val="003240E1"/>
    <w:rsid w:val="003241A3"/>
    <w:rsid w:val="0032423C"/>
    <w:rsid w:val="00324492"/>
    <w:rsid w:val="00325D0F"/>
    <w:rsid w:val="003260EC"/>
    <w:rsid w:val="00326A2B"/>
    <w:rsid w:val="00326F4B"/>
    <w:rsid w:val="00327205"/>
    <w:rsid w:val="00327603"/>
    <w:rsid w:val="00330DDB"/>
    <w:rsid w:val="00331620"/>
    <w:rsid w:val="003317B3"/>
    <w:rsid w:val="00331A02"/>
    <w:rsid w:val="00331ACC"/>
    <w:rsid w:val="00331C34"/>
    <w:rsid w:val="00331D76"/>
    <w:rsid w:val="00331EEC"/>
    <w:rsid w:val="00332DCB"/>
    <w:rsid w:val="0033386F"/>
    <w:rsid w:val="00333D64"/>
    <w:rsid w:val="003346BB"/>
    <w:rsid w:val="003349FA"/>
    <w:rsid w:val="0033546C"/>
    <w:rsid w:val="0033576A"/>
    <w:rsid w:val="00335D5B"/>
    <w:rsid w:val="00336187"/>
    <w:rsid w:val="0033628C"/>
    <w:rsid w:val="003366ED"/>
    <w:rsid w:val="00336921"/>
    <w:rsid w:val="00336ACE"/>
    <w:rsid w:val="0033742B"/>
    <w:rsid w:val="00337987"/>
    <w:rsid w:val="00337BE1"/>
    <w:rsid w:val="003416DA"/>
    <w:rsid w:val="00341F30"/>
    <w:rsid w:val="003426D8"/>
    <w:rsid w:val="00342E49"/>
    <w:rsid w:val="00344B53"/>
    <w:rsid w:val="00344F7D"/>
    <w:rsid w:val="00344F87"/>
    <w:rsid w:val="003462CE"/>
    <w:rsid w:val="0034678B"/>
    <w:rsid w:val="00346858"/>
    <w:rsid w:val="00346B04"/>
    <w:rsid w:val="00346ED4"/>
    <w:rsid w:val="0035201A"/>
    <w:rsid w:val="003527AF"/>
    <w:rsid w:val="00353A5C"/>
    <w:rsid w:val="003541EC"/>
    <w:rsid w:val="00354799"/>
    <w:rsid w:val="003554CE"/>
    <w:rsid w:val="00355601"/>
    <w:rsid w:val="003557E4"/>
    <w:rsid w:val="00355A93"/>
    <w:rsid w:val="00356B2C"/>
    <w:rsid w:val="00357885"/>
    <w:rsid w:val="00357CE8"/>
    <w:rsid w:val="0036085D"/>
    <w:rsid w:val="00360CA4"/>
    <w:rsid w:val="0036133B"/>
    <w:rsid w:val="003613B3"/>
    <w:rsid w:val="00361B55"/>
    <w:rsid w:val="00361C1B"/>
    <w:rsid w:val="00362664"/>
    <w:rsid w:val="0036276B"/>
    <w:rsid w:val="003637CA"/>
    <w:rsid w:val="00363A85"/>
    <w:rsid w:val="00363AB8"/>
    <w:rsid w:val="00363B12"/>
    <w:rsid w:val="00364319"/>
    <w:rsid w:val="00364B4E"/>
    <w:rsid w:val="00364E2F"/>
    <w:rsid w:val="003663BD"/>
    <w:rsid w:val="00366EED"/>
    <w:rsid w:val="003670E9"/>
    <w:rsid w:val="00367DE5"/>
    <w:rsid w:val="00367E90"/>
    <w:rsid w:val="00370157"/>
    <w:rsid w:val="003723A3"/>
    <w:rsid w:val="00372AC1"/>
    <w:rsid w:val="00372B61"/>
    <w:rsid w:val="00372FFC"/>
    <w:rsid w:val="0037338A"/>
    <w:rsid w:val="00373A54"/>
    <w:rsid w:val="00374019"/>
    <w:rsid w:val="00374F32"/>
    <w:rsid w:val="003751DD"/>
    <w:rsid w:val="003753EA"/>
    <w:rsid w:val="00376E87"/>
    <w:rsid w:val="003772ED"/>
    <w:rsid w:val="00377F41"/>
    <w:rsid w:val="003807CD"/>
    <w:rsid w:val="00380EFF"/>
    <w:rsid w:val="003813AF"/>
    <w:rsid w:val="00381826"/>
    <w:rsid w:val="003822AB"/>
    <w:rsid w:val="00382401"/>
    <w:rsid w:val="0038315D"/>
    <w:rsid w:val="003836A7"/>
    <w:rsid w:val="00383B2F"/>
    <w:rsid w:val="00383F50"/>
    <w:rsid w:val="0038491F"/>
    <w:rsid w:val="00386316"/>
    <w:rsid w:val="00387C99"/>
    <w:rsid w:val="00390353"/>
    <w:rsid w:val="003904D6"/>
    <w:rsid w:val="00390613"/>
    <w:rsid w:val="00390C22"/>
    <w:rsid w:val="00390F4B"/>
    <w:rsid w:val="00391486"/>
    <w:rsid w:val="00391737"/>
    <w:rsid w:val="00391738"/>
    <w:rsid w:val="00391C99"/>
    <w:rsid w:val="00392D87"/>
    <w:rsid w:val="0039330B"/>
    <w:rsid w:val="00394A85"/>
    <w:rsid w:val="00394EEC"/>
    <w:rsid w:val="00395022"/>
    <w:rsid w:val="00395C9D"/>
    <w:rsid w:val="00396C9E"/>
    <w:rsid w:val="00396F89"/>
    <w:rsid w:val="003A05E8"/>
    <w:rsid w:val="003A0C4A"/>
    <w:rsid w:val="003A1981"/>
    <w:rsid w:val="003A1BA3"/>
    <w:rsid w:val="003A2424"/>
    <w:rsid w:val="003A244C"/>
    <w:rsid w:val="003A26DA"/>
    <w:rsid w:val="003A2C18"/>
    <w:rsid w:val="003A2DB8"/>
    <w:rsid w:val="003A37D2"/>
    <w:rsid w:val="003A389F"/>
    <w:rsid w:val="003A3A27"/>
    <w:rsid w:val="003A41D1"/>
    <w:rsid w:val="003A42F8"/>
    <w:rsid w:val="003A456D"/>
    <w:rsid w:val="003A4D39"/>
    <w:rsid w:val="003A5CCE"/>
    <w:rsid w:val="003A6916"/>
    <w:rsid w:val="003A70C4"/>
    <w:rsid w:val="003A72A3"/>
    <w:rsid w:val="003B05A3"/>
    <w:rsid w:val="003B0A33"/>
    <w:rsid w:val="003B10B9"/>
    <w:rsid w:val="003B15F3"/>
    <w:rsid w:val="003B1C02"/>
    <w:rsid w:val="003B1F86"/>
    <w:rsid w:val="003B2675"/>
    <w:rsid w:val="003B32A2"/>
    <w:rsid w:val="003B3841"/>
    <w:rsid w:val="003B3E79"/>
    <w:rsid w:val="003B42A6"/>
    <w:rsid w:val="003B4E96"/>
    <w:rsid w:val="003B5326"/>
    <w:rsid w:val="003B59FF"/>
    <w:rsid w:val="003B60E0"/>
    <w:rsid w:val="003B6194"/>
    <w:rsid w:val="003B6930"/>
    <w:rsid w:val="003B79A7"/>
    <w:rsid w:val="003C02BD"/>
    <w:rsid w:val="003C077E"/>
    <w:rsid w:val="003C0918"/>
    <w:rsid w:val="003C09A5"/>
    <w:rsid w:val="003C09CD"/>
    <w:rsid w:val="003C170E"/>
    <w:rsid w:val="003C1ECE"/>
    <w:rsid w:val="003C2034"/>
    <w:rsid w:val="003C273A"/>
    <w:rsid w:val="003C2A26"/>
    <w:rsid w:val="003C2C65"/>
    <w:rsid w:val="003C2D15"/>
    <w:rsid w:val="003C3091"/>
    <w:rsid w:val="003C40DB"/>
    <w:rsid w:val="003C426D"/>
    <w:rsid w:val="003C45BA"/>
    <w:rsid w:val="003C5CA4"/>
    <w:rsid w:val="003C6251"/>
    <w:rsid w:val="003C63A1"/>
    <w:rsid w:val="003C7690"/>
    <w:rsid w:val="003C7B04"/>
    <w:rsid w:val="003D02C5"/>
    <w:rsid w:val="003D0C91"/>
    <w:rsid w:val="003D0E6E"/>
    <w:rsid w:val="003D12FC"/>
    <w:rsid w:val="003D1DC6"/>
    <w:rsid w:val="003D258B"/>
    <w:rsid w:val="003D259F"/>
    <w:rsid w:val="003D28E4"/>
    <w:rsid w:val="003D29F7"/>
    <w:rsid w:val="003D2A24"/>
    <w:rsid w:val="003D2D21"/>
    <w:rsid w:val="003D2F77"/>
    <w:rsid w:val="003D3434"/>
    <w:rsid w:val="003D38E3"/>
    <w:rsid w:val="003D3B73"/>
    <w:rsid w:val="003D3CEA"/>
    <w:rsid w:val="003D4269"/>
    <w:rsid w:val="003D492A"/>
    <w:rsid w:val="003D5C7A"/>
    <w:rsid w:val="003D5FC1"/>
    <w:rsid w:val="003D669E"/>
    <w:rsid w:val="003D6809"/>
    <w:rsid w:val="003D69FD"/>
    <w:rsid w:val="003D74FF"/>
    <w:rsid w:val="003D771E"/>
    <w:rsid w:val="003E020B"/>
    <w:rsid w:val="003E0B1C"/>
    <w:rsid w:val="003E1A0F"/>
    <w:rsid w:val="003E1B22"/>
    <w:rsid w:val="003E341D"/>
    <w:rsid w:val="003E3427"/>
    <w:rsid w:val="003E3484"/>
    <w:rsid w:val="003E34F3"/>
    <w:rsid w:val="003E35A0"/>
    <w:rsid w:val="003E369C"/>
    <w:rsid w:val="003E3743"/>
    <w:rsid w:val="003E45A9"/>
    <w:rsid w:val="003E476D"/>
    <w:rsid w:val="003E5B74"/>
    <w:rsid w:val="003E6568"/>
    <w:rsid w:val="003E6794"/>
    <w:rsid w:val="003E7134"/>
    <w:rsid w:val="003E774F"/>
    <w:rsid w:val="003E7D20"/>
    <w:rsid w:val="003F00D3"/>
    <w:rsid w:val="003F0299"/>
    <w:rsid w:val="003F1060"/>
    <w:rsid w:val="003F1480"/>
    <w:rsid w:val="003F1CA1"/>
    <w:rsid w:val="003F2132"/>
    <w:rsid w:val="003F223A"/>
    <w:rsid w:val="003F2C1E"/>
    <w:rsid w:val="003F39AE"/>
    <w:rsid w:val="003F4FD2"/>
    <w:rsid w:val="003F50EE"/>
    <w:rsid w:val="003F5887"/>
    <w:rsid w:val="003F63CF"/>
    <w:rsid w:val="003F7488"/>
    <w:rsid w:val="003F7870"/>
    <w:rsid w:val="003F7BC9"/>
    <w:rsid w:val="004000F3"/>
    <w:rsid w:val="004003A1"/>
    <w:rsid w:val="004008D1"/>
    <w:rsid w:val="00400F90"/>
    <w:rsid w:val="004017DE"/>
    <w:rsid w:val="00401FD3"/>
    <w:rsid w:val="00402123"/>
    <w:rsid w:val="0040256F"/>
    <w:rsid w:val="0040292F"/>
    <w:rsid w:val="00402FA1"/>
    <w:rsid w:val="0040308A"/>
    <w:rsid w:val="00403916"/>
    <w:rsid w:val="00403D2A"/>
    <w:rsid w:val="004046BC"/>
    <w:rsid w:val="00404CFA"/>
    <w:rsid w:val="00404D1A"/>
    <w:rsid w:val="00405414"/>
    <w:rsid w:val="00405BC2"/>
    <w:rsid w:val="00406947"/>
    <w:rsid w:val="00406AA6"/>
    <w:rsid w:val="00406B1E"/>
    <w:rsid w:val="00406B2B"/>
    <w:rsid w:val="00407A74"/>
    <w:rsid w:val="00407B05"/>
    <w:rsid w:val="004121CD"/>
    <w:rsid w:val="00412C47"/>
    <w:rsid w:val="00413391"/>
    <w:rsid w:val="004135EB"/>
    <w:rsid w:val="0041398E"/>
    <w:rsid w:val="004143E3"/>
    <w:rsid w:val="00415E5A"/>
    <w:rsid w:val="00416A44"/>
    <w:rsid w:val="00417394"/>
    <w:rsid w:val="00417A08"/>
    <w:rsid w:val="00421212"/>
    <w:rsid w:val="00421956"/>
    <w:rsid w:val="00421AF0"/>
    <w:rsid w:val="00421E4E"/>
    <w:rsid w:val="004224E9"/>
    <w:rsid w:val="004226CA"/>
    <w:rsid w:val="00422EB4"/>
    <w:rsid w:val="0042322F"/>
    <w:rsid w:val="00424096"/>
    <w:rsid w:val="00424F6E"/>
    <w:rsid w:val="0042557E"/>
    <w:rsid w:val="00425726"/>
    <w:rsid w:val="0042579C"/>
    <w:rsid w:val="00425C04"/>
    <w:rsid w:val="0042656B"/>
    <w:rsid w:val="00426744"/>
    <w:rsid w:val="004268F9"/>
    <w:rsid w:val="004272B5"/>
    <w:rsid w:val="004277BF"/>
    <w:rsid w:val="00430098"/>
    <w:rsid w:val="00430812"/>
    <w:rsid w:val="004309C1"/>
    <w:rsid w:val="00431451"/>
    <w:rsid w:val="00431899"/>
    <w:rsid w:val="00431A97"/>
    <w:rsid w:val="00431B21"/>
    <w:rsid w:val="00432160"/>
    <w:rsid w:val="004326B4"/>
    <w:rsid w:val="00432C91"/>
    <w:rsid w:val="00433124"/>
    <w:rsid w:val="004334D4"/>
    <w:rsid w:val="00433983"/>
    <w:rsid w:val="00434B3A"/>
    <w:rsid w:val="00435205"/>
    <w:rsid w:val="004353DB"/>
    <w:rsid w:val="00435C81"/>
    <w:rsid w:val="00435D7E"/>
    <w:rsid w:val="00436132"/>
    <w:rsid w:val="004363B1"/>
    <w:rsid w:val="00436781"/>
    <w:rsid w:val="00436B9B"/>
    <w:rsid w:val="0043700A"/>
    <w:rsid w:val="0043775D"/>
    <w:rsid w:val="004400FE"/>
    <w:rsid w:val="00440795"/>
    <w:rsid w:val="0044120A"/>
    <w:rsid w:val="004416B6"/>
    <w:rsid w:val="00442199"/>
    <w:rsid w:val="00442F7F"/>
    <w:rsid w:val="004435FE"/>
    <w:rsid w:val="00443BE9"/>
    <w:rsid w:val="00443D4D"/>
    <w:rsid w:val="004440D2"/>
    <w:rsid w:val="00444238"/>
    <w:rsid w:val="004443B4"/>
    <w:rsid w:val="00444517"/>
    <w:rsid w:val="0044453A"/>
    <w:rsid w:val="00444D72"/>
    <w:rsid w:val="004458A4"/>
    <w:rsid w:val="00445F5A"/>
    <w:rsid w:val="00445FC3"/>
    <w:rsid w:val="004463F9"/>
    <w:rsid w:val="00446EBA"/>
    <w:rsid w:val="00447174"/>
    <w:rsid w:val="004471C9"/>
    <w:rsid w:val="004475E1"/>
    <w:rsid w:val="00447B3C"/>
    <w:rsid w:val="00447EA3"/>
    <w:rsid w:val="00447F84"/>
    <w:rsid w:val="0045072F"/>
    <w:rsid w:val="00450815"/>
    <w:rsid w:val="004509CB"/>
    <w:rsid w:val="004511EB"/>
    <w:rsid w:val="004514A7"/>
    <w:rsid w:val="004517E4"/>
    <w:rsid w:val="00451B3F"/>
    <w:rsid w:val="0045333B"/>
    <w:rsid w:val="00453479"/>
    <w:rsid w:val="004541CE"/>
    <w:rsid w:val="0045466C"/>
    <w:rsid w:val="004548F9"/>
    <w:rsid w:val="00454E44"/>
    <w:rsid w:val="00455FD1"/>
    <w:rsid w:val="004560CD"/>
    <w:rsid w:val="004566A1"/>
    <w:rsid w:val="0045707F"/>
    <w:rsid w:val="00457232"/>
    <w:rsid w:val="004579E5"/>
    <w:rsid w:val="004579EB"/>
    <w:rsid w:val="00457EED"/>
    <w:rsid w:val="00461A01"/>
    <w:rsid w:val="00462002"/>
    <w:rsid w:val="004627FF"/>
    <w:rsid w:val="00462A0D"/>
    <w:rsid w:val="00463151"/>
    <w:rsid w:val="004634EA"/>
    <w:rsid w:val="00463565"/>
    <w:rsid w:val="004636A1"/>
    <w:rsid w:val="004651BC"/>
    <w:rsid w:val="00465789"/>
    <w:rsid w:val="004658A7"/>
    <w:rsid w:val="00465B00"/>
    <w:rsid w:val="00466B14"/>
    <w:rsid w:val="00466F1C"/>
    <w:rsid w:val="004671B6"/>
    <w:rsid w:val="00470735"/>
    <w:rsid w:val="004708F5"/>
    <w:rsid w:val="0047159F"/>
    <w:rsid w:val="0047172D"/>
    <w:rsid w:val="0047185A"/>
    <w:rsid w:val="004720C6"/>
    <w:rsid w:val="004727A0"/>
    <w:rsid w:val="00473736"/>
    <w:rsid w:val="00474203"/>
    <w:rsid w:val="00474F0F"/>
    <w:rsid w:val="00475246"/>
    <w:rsid w:val="00475562"/>
    <w:rsid w:val="00475F2C"/>
    <w:rsid w:val="00476A48"/>
    <w:rsid w:val="00476CB9"/>
    <w:rsid w:val="00477C57"/>
    <w:rsid w:val="00481A2A"/>
    <w:rsid w:val="00481C1C"/>
    <w:rsid w:val="004821AD"/>
    <w:rsid w:val="0048403A"/>
    <w:rsid w:val="00484259"/>
    <w:rsid w:val="00484630"/>
    <w:rsid w:val="00484CB7"/>
    <w:rsid w:val="00485190"/>
    <w:rsid w:val="0048520D"/>
    <w:rsid w:val="00485BEB"/>
    <w:rsid w:val="00486299"/>
    <w:rsid w:val="004903D2"/>
    <w:rsid w:val="004904AA"/>
    <w:rsid w:val="0049092B"/>
    <w:rsid w:val="00491384"/>
    <w:rsid w:val="00491837"/>
    <w:rsid w:val="00491CBF"/>
    <w:rsid w:val="00491E17"/>
    <w:rsid w:val="004920DD"/>
    <w:rsid w:val="00492239"/>
    <w:rsid w:val="004927FF"/>
    <w:rsid w:val="00492FFE"/>
    <w:rsid w:val="004949F1"/>
    <w:rsid w:val="00495DC8"/>
    <w:rsid w:val="004A053D"/>
    <w:rsid w:val="004A064E"/>
    <w:rsid w:val="004A0D4F"/>
    <w:rsid w:val="004A1E90"/>
    <w:rsid w:val="004A2007"/>
    <w:rsid w:val="004A20AF"/>
    <w:rsid w:val="004A294B"/>
    <w:rsid w:val="004A2E64"/>
    <w:rsid w:val="004A32BE"/>
    <w:rsid w:val="004A4493"/>
    <w:rsid w:val="004A4930"/>
    <w:rsid w:val="004A5641"/>
    <w:rsid w:val="004A5A69"/>
    <w:rsid w:val="004A6EAE"/>
    <w:rsid w:val="004A76D5"/>
    <w:rsid w:val="004A7B44"/>
    <w:rsid w:val="004B011C"/>
    <w:rsid w:val="004B06F2"/>
    <w:rsid w:val="004B0D5C"/>
    <w:rsid w:val="004B11BF"/>
    <w:rsid w:val="004B14CA"/>
    <w:rsid w:val="004B1F9F"/>
    <w:rsid w:val="004B2CDF"/>
    <w:rsid w:val="004B4018"/>
    <w:rsid w:val="004B4890"/>
    <w:rsid w:val="004B48BD"/>
    <w:rsid w:val="004B509D"/>
    <w:rsid w:val="004B5E1B"/>
    <w:rsid w:val="004B6815"/>
    <w:rsid w:val="004B6AAA"/>
    <w:rsid w:val="004B78A1"/>
    <w:rsid w:val="004B7C3C"/>
    <w:rsid w:val="004C035A"/>
    <w:rsid w:val="004C0B23"/>
    <w:rsid w:val="004C1124"/>
    <w:rsid w:val="004C18E9"/>
    <w:rsid w:val="004C29BD"/>
    <w:rsid w:val="004C3440"/>
    <w:rsid w:val="004C4120"/>
    <w:rsid w:val="004C4313"/>
    <w:rsid w:val="004C489F"/>
    <w:rsid w:val="004C4CAD"/>
    <w:rsid w:val="004C4CCF"/>
    <w:rsid w:val="004C505D"/>
    <w:rsid w:val="004C52D6"/>
    <w:rsid w:val="004C5682"/>
    <w:rsid w:val="004C5A6A"/>
    <w:rsid w:val="004D05C1"/>
    <w:rsid w:val="004D1235"/>
    <w:rsid w:val="004D1236"/>
    <w:rsid w:val="004D1426"/>
    <w:rsid w:val="004D15B7"/>
    <w:rsid w:val="004D193D"/>
    <w:rsid w:val="004D200D"/>
    <w:rsid w:val="004D22F4"/>
    <w:rsid w:val="004D2ADE"/>
    <w:rsid w:val="004D2CEC"/>
    <w:rsid w:val="004D2F0D"/>
    <w:rsid w:val="004D30AE"/>
    <w:rsid w:val="004D39AB"/>
    <w:rsid w:val="004D3AC5"/>
    <w:rsid w:val="004D4837"/>
    <w:rsid w:val="004D4A96"/>
    <w:rsid w:val="004D4CEB"/>
    <w:rsid w:val="004D52F2"/>
    <w:rsid w:val="004D540F"/>
    <w:rsid w:val="004D58B7"/>
    <w:rsid w:val="004E01CC"/>
    <w:rsid w:val="004E0D8E"/>
    <w:rsid w:val="004E146D"/>
    <w:rsid w:val="004E29AC"/>
    <w:rsid w:val="004E3A7B"/>
    <w:rsid w:val="004E47F7"/>
    <w:rsid w:val="004E5169"/>
    <w:rsid w:val="004E5551"/>
    <w:rsid w:val="004E5822"/>
    <w:rsid w:val="004E5A3A"/>
    <w:rsid w:val="004E5BC0"/>
    <w:rsid w:val="004E5F02"/>
    <w:rsid w:val="004E6D99"/>
    <w:rsid w:val="004E78AE"/>
    <w:rsid w:val="004F0602"/>
    <w:rsid w:val="004F0DE7"/>
    <w:rsid w:val="004F2104"/>
    <w:rsid w:val="004F328C"/>
    <w:rsid w:val="004F359B"/>
    <w:rsid w:val="004F4616"/>
    <w:rsid w:val="004F4BA7"/>
    <w:rsid w:val="004F7526"/>
    <w:rsid w:val="004F7732"/>
    <w:rsid w:val="00500617"/>
    <w:rsid w:val="00500988"/>
    <w:rsid w:val="00500C56"/>
    <w:rsid w:val="00501826"/>
    <w:rsid w:val="005023E4"/>
    <w:rsid w:val="0050259F"/>
    <w:rsid w:val="0050307F"/>
    <w:rsid w:val="00503586"/>
    <w:rsid w:val="00503EAD"/>
    <w:rsid w:val="005042F2"/>
    <w:rsid w:val="00504419"/>
    <w:rsid w:val="00504ACB"/>
    <w:rsid w:val="0050623D"/>
    <w:rsid w:val="005076EC"/>
    <w:rsid w:val="005100ED"/>
    <w:rsid w:val="0051228F"/>
    <w:rsid w:val="00512E56"/>
    <w:rsid w:val="00512FE1"/>
    <w:rsid w:val="00513363"/>
    <w:rsid w:val="005134FA"/>
    <w:rsid w:val="00516063"/>
    <w:rsid w:val="005163F6"/>
    <w:rsid w:val="00516F5F"/>
    <w:rsid w:val="00517FA0"/>
    <w:rsid w:val="00520493"/>
    <w:rsid w:val="00520C09"/>
    <w:rsid w:val="00520E23"/>
    <w:rsid w:val="0052103F"/>
    <w:rsid w:val="00521618"/>
    <w:rsid w:val="00521C21"/>
    <w:rsid w:val="00521CBF"/>
    <w:rsid w:val="00522529"/>
    <w:rsid w:val="0052291B"/>
    <w:rsid w:val="00522A10"/>
    <w:rsid w:val="00523074"/>
    <w:rsid w:val="005237CB"/>
    <w:rsid w:val="00523B3B"/>
    <w:rsid w:val="005249A1"/>
    <w:rsid w:val="00524BF2"/>
    <w:rsid w:val="00524D90"/>
    <w:rsid w:val="00526104"/>
    <w:rsid w:val="00526208"/>
    <w:rsid w:val="00526C80"/>
    <w:rsid w:val="0052704B"/>
    <w:rsid w:val="005307EF"/>
    <w:rsid w:val="00530DFC"/>
    <w:rsid w:val="0053132C"/>
    <w:rsid w:val="0053191A"/>
    <w:rsid w:val="00531FD4"/>
    <w:rsid w:val="00532890"/>
    <w:rsid w:val="005329E7"/>
    <w:rsid w:val="00532AA2"/>
    <w:rsid w:val="00532DF4"/>
    <w:rsid w:val="0053337A"/>
    <w:rsid w:val="0053515C"/>
    <w:rsid w:val="00535606"/>
    <w:rsid w:val="005369E8"/>
    <w:rsid w:val="00536B42"/>
    <w:rsid w:val="00536CF3"/>
    <w:rsid w:val="00536EB6"/>
    <w:rsid w:val="00536FC3"/>
    <w:rsid w:val="005370D7"/>
    <w:rsid w:val="005375BA"/>
    <w:rsid w:val="00537954"/>
    <w:rsid w:val="00537E95"/>
    <w:rsid w:val="00541066"/>
    <w:rsid w:val="00541A3F"/>
    <w:rsid w:val="00542E5D"/>
    <w:rsid w:val="00543258"/>
    <w:rsid w:val="0054332D"/>
    <w:rsid w:val="0054351A"/>
    <w:rsid w:val="0054367E"/>
    <w:rsid w:val="005436BA"/>
    <w:rsid w:val="00543794"/>
    <w:rsid w:val="005441B8"/>
    <w:rsid w:val="00544CC6"/>
    <w:rsid w:val="005456D4"/>
    <w:rsid w:val="005459C8"/>
    <w:rsid w:val="00545E06"/>
    <w:rsid w:val="00545FD3"/>
    <w:rsid w:val="00546983"/>
    <w:rsid w:val="00547284"/>
    <w:rsid w:val="005474EA"/>
    <w:rsid w:val="005477D0"/>
    <w:rsid w:val="00550895"/>
    <w:rsid w:val="00550DE0"/>
    <w:rsid w:val="00551205"/>
    <w:rsid w:val="005512A9"/>
    <w:rsid w:val="00551FE9"/>
    <w:rsid w:val="00552632"/>
    <w:rsid w:val="00552641"/>
    <w:rsid w:val="00552A9D"/>
    <w:rsid w:val="00553821"/>
    <w:rsid w:val="0055639C"/>
    <w:rsid w:val="00556E28"/>
    <w:rsid w:val="00556EE7"/>
    <w:rsid w:val="00557093"/>
    <w:rsid w:val="00557435"/>
    <w:rsid w:val="0055766C"/>
    <w:rsid w:val="00557C35"/>
    <w:rsid w:val="00557F15"/>
    <w:rsid w:val="00560339"/>
    <w:rsid w:val="005606FB"/>
    <w:rsid w:val="00560946"/>
    <w:rsid w:val="005616B3"/>
    <w:rsid w:val="00561FF9"/>
    <w:rsid w:val="00562401"/>
    <w:rsid w:val="005629D0"/>
    <w:rsid w:val="00562C66"/>
    <w:rsid w:val="005647BC"/>
    <w:rsid w:val="0056524D"/>
    <w:rsid w:val="00565B09"/>
    <w:rsid w:val="00565CB1"/>
    <w:rsid w:val="00566619"/>
    <w:rsid w:val="00566832"/>
    <w:rsid w:val="00566C53"/>
    <w:rsid w:val="00566F13"/>
    <w:rsid w:val="00567019"/>
    <w:rsid w:val="00567406"/>
    <w:rsid w:val="00567541"/>
    <w:rsid w:val="00567986"/>
    <w:rsid w:val="00567F30"/>
    <w:rsid w:val="00570153"/>
    <w:rsid w:val="00570F62"/>
    <w:rsid w:val="005710DB"/>
    <w:rsid w:val="0057148A"/>
    <w:rsid w:val="00571C0C"/>
    <w:rsid w:val="005724DF"/>
    <w:rsid w:val="0057252A"/>
    <w:rsid w:val="00572661"/>
    <w:rsid w:val="00572B15"/>
    <w:rsid w:val="00572DC4"/>
    <w:rsid w:val="005731FC"/>
    <w:rsid w:val="00573687"/>
    <w:rsid w:val="00573AA4"/>
    <w:rsid w:val="00574324"/>
    <w:rsid w:val="005746DE"/>
    <w:rsid w:val="0057488E"/>
    <w:rsid w:val="0057499E"/>
    <w:rsid w:val="0057556B"/>
    <w:rsid w:val="00576272"/>
    <w:rsid w:val="0057627A"/>
    <w:rsid w:val="005762E4"/>
    <w:rsid w:val="00576636"/>
    <w:rsid w:val="00576C5E"/>
    <w:rsid w:val="00577643"/>
    <w:rsid w:val="00577C2F"/>
    <w:rsid w:val="00577E26"/>
    <w:rsid w:val="005810D3"/>
    <w:rsid w:val="00581D1D"/>
    <w:rsid w:val="00581D5E"/>
    <w:rsid w:val="0058201D"/>
    <w:rsid w:val="00582578"/>
    <w:rsid w:val="0058329E"/>
    <w:rsid w:val="0058340C"/>
    <w:rsid w:val="00583D9C"/>
    <w:rsid w:val="005847EE"/>
    <w:rsid w:val="00584C90"/>
    <w:rsid w:val="005854FF"/>
    <w:rsid w:val="0058556C"/>
    <w:rsid w:val="005857B8"/>
    <w:rsid w:val="0058580C"/>
    <w:rsid w:val="005858CA"/>
    <w:rsid w:val="00585D63"/>
    <w:rsid w:val="00586422"/>
    <w:rsid w:val="00586710"/>
    <w:rsid w:val="00587D21"/>
    <w:rsid w:val="00591060"/>
    <w:rsid w:val="005913FF"/>
    <w:rsid w:val="00592564"/>
    <w:rsid w:val="00592936"/>
    <w:rsid w:val="00592A29"/>
    <w:rsid w:val="00594A9F"/>
    <w:rsid w:val="0059535D"/>
    <w:rsid w:val="00595887"/>
    <w:rsid w:val="00595A39"/>
    <w:rsid w:val="00595C8A"/>
    <w:rsid w:val="00595D69"/>
    <w:rsid w:val="00596C21"/>
    <w:rsid w:val="0059762B"/>
    <w:rsid w:val="0059785C"/>
    <w:rsid w:val="005A0455"/>
    <w:rsid w:val="005A11F4"/>
    <w:rsid w:val="005A1C03"/>
    <w:rsid w:val="005A1C51"/>
    <w:rsid w:val="005A25D8"/>
    <w:rsid w:val="005A2C8A"/>
    <w:rsid w:val="005A346B"/>
    <w:rsid w:val="005A3512"/>
    <w:rsid w:val="005A49C3"/>
    <w:rsid w:val="005A4A7E"/>
    <w:rsid w:val="005A52D8"/>
    <w:rsid w:val="005A5981"/>
    <w:rsid w:val="005A64BB"/>
    <w:rsid w:val="005A65BF"/>
    <w:rsid w:val="005A6649"/>
    <w:rsid w:val="005A6763"/>
    <w:rsid w:val="005A6C58"/>
    <w:rsid w:val="005A6C7C"/>
    <w:rsid w:val="005A6C8C"/>
    <w:rsid w:val="005A6CCE"/>
    <w:rsid w:val="005A74C2"/>
    <w:rsid w:val="005A7A9E"/>
    <w:rsid w:val="005B07C0"/>
    <w:rsid w:val="005B0BCD"/>
    <w:rsid w:val="005B1025"/>
    <w:rsid w:val="005B10DF"/>
    <w:rsid w:val="005B2243"/>
    <w:rsid w:val="005B24F0"/>
    <w:rsid w:val="005B3F7E"/>
    <w:rsid w:val="005B44EB"/>
    <w:rsid w:val="005B474E"/>
    <w:rsid w:val="005B4E49"/>
    <w:rsid w:val="005B4F19"/>
    <w:rsid w:val="005B4FAB"/>
    <w:rsid w:val="005B62D1"/>
    <w:rsid w:val="005B6367"/>
    <w:rsid w:val="005B71AF"/>
    <w:rsid w:val="005C0233"/>
    <w:rsid w:val="005C0FA0"/>
    <w:rsid w:val="005C11EC"/>
    <w:rsid w:val="005C1B8A"/>
    <w:rsid w:val="005C1CF6"/>
    <w:rsid w:val="005C2CE6"/>
    <w:rsid w:val="005C33EE"/>
    <w:rsid w:val="005C3625"/>
    <w:rsid w:val="005C3B17"/>
    <w:rsid w:val="005C3F89"/>
    <w:rsid w:val="005C478B"/>
    <w:rsid w:val="005C51C2"/>
    <w:rsid w:val="005C5E71"/>
    <w:rsid w:val="005C605E"/>
    <w:rsid w:val="005C64E2"/>
    <w:rsid w:val="005C678A"/>
    <w:rsid w:val="005C68D3"/>
    <w:rsid w:val="005C7B44"/>
    <w:rsid w:val="005C7D6A"/>
    <w:rsid w:val="005C7E75"/>
    <w:rsid w:val="005D02FB"/>
    <w:rsid w:val="005D0373"/>
    <w:rsid w:val="005D0A8D"/>
    <w:rsid w:val="005D0F1C"/>
    <w:rsid w:val="005D0FAC"/>
    <w:rsid w:val="005D11AF"/>
    <w:rsid w:val="005D206E"/>
    <w:rsid w:val="005D253B"/>
    <w:rsid w:val="005D2E5B"/>
    <w:rsid w:val="005D3494"/>
    <w:rsid w:val="005D38A6"/>
    <w:rsid w:val="005D4A2C"/>
    <w:rsid w:val="005D52C8"/>
    <w:rsid w:val="005D595C"/>
    <w:rsid w:val="005D6130"/>
    <w:rsid w:val="005D6292"/>
    <w:rsid w:val="005D6E8A"/>
    <w:rsid w:val="005E0914"/>
    <w:rsid w:val="005E0FD0"/>
    <w:rsid w:val="005E1B68"/>
    <w:rsid w:val="005E24BB"/>
    <w:rsid w:val="005E2C67"/>
    <w:rsid w:val="005E37BB"/>
    <w:rsid w:val="005E3901"/>
    <w:rsid w:val="005E3D03"/>
    <w:rsid w:val="005E44BE"/>
    <w:rsid w:val="005E48B7"/>
    <w:rsid w:val="005E56D8"/>
    <w:rsid w:val="005E5B48"/>
    <w:rsid w:val="005E5C45"/>
    <w:rsid w:val="005E6358"/>
    <w:rsid w:val="005E63C4"/>
    <w:rsid w:val="005E64A2"/>
    <w:rsid w:val="005E69A0"/>
    <w:rsid w:val="005E69DF"/>
    <w:rsid w:val="005E7410"/>
    <w:rsid w:val="005E7D42"/>
    <w:rsid w:val="005F0115"/>
    <w:rsid w:val="005F2208"/>
    <w:rsid w:val="005F233D"/>
    <w:rsid w:val="005F297D"/>
    <w:rsid w:val="005F29F7"/>
    <w:rsid w:val="005F38EF"/>
    <w:rsid w:val="005F3A6D"/>
    <w:rsid w:val="005F4584"/>
    <w:rsid w:val="005F6618"/>
    <w:rsid w:val="005F6C8D"/>
    <w:rsid w:val="005F7831"/>
    <w:rsid w:val="005F7A65"/>
    <w:rsid w:val="005F7DD6"/>
    <w:rsid w:val="0060023B"/>
    <w:rsid w:val="006007D4"/>
    <w:rsid w:val="00601696"/>
    <w:rsid w:val="00601A8C"/>
    <w:rsid w:val="00602318"/>
    <w:rsid w:val="006024AF"/>
    <w:rsid w:val="00602EF0"/>
    <w:rsid w:val="006030C8"/>
    <w:rsid w:val="006031E1"/>
    <w:rsid w:val="00604D7D"/>
    <w:rsid w:val="006056EF"/>
    <w:rsid w:val="00606548"/>
    <w:rsid w:val="00606765"/>
    <w:rsid w:val="0060678D"/>
    <w:rsid w:val="0060723A"/>
    <w:rsid w:val="00607C2D"/>
    <w:rsid w:val="00610A2C"/>
    <w:rsid w:val="00610DAD"/>
    <w:rsid w:val="00610E65"/>
    <w:rsid w:val="00611233"/>
    <w:rsid w:val="00612152"/>
    <w:rsid w:val="006125D2"/>
    <w:rsid w:val="00612816"/>
    <w:rsid w:val="0061298A"/>
    <w:rsid w:val="00612C05"/>
    <w:rsid w:val="00612FCC"/>
    <w:rsid w:val="00613DA1"/>
    <w:rsid w:val="0061460A"/>
    <w:rsid w:val="006146D6"/>
    <w:rsid w:val="006148AF"/>
    <w:rsid w:val="006149A9"/>
    <w:rsid w:val="006153B0"/>
    <w:rsid w:val="00615BB3"/>
    <w:rsid w:val="00615DAD"/>
    <w:rsid w:val="006161F9"/>
    <w:rsid w:val="00616A00"/>
    <w:rsid w:val="00617241"/>
    <w:rsid w:val="006205C6"/>
    <w:rsid w:val="00620A2F"/>
    <w:rsid w:val="00624024"/>
    <w:rsid w:val="00624279"/>
    <w:rsid w:val="0062457C"/>
    <w:rsid w:val="00624885"/>
    <w:rsid w:val="00624A46"/>
    <w:rsid w:val="00624BF1"/>
    <w:rsid w:val="00624CE2"/>
    <w:rsid w:val="00624CFD"/>
    <w:rsid w:val="0062572B"/>
    <w:rsid w:val="00625DBC"/>
    <w:rsid w:val="00630235"/>
    <w:rsid w:val="006311B1"/>
    <w:rsid w:val="00631764"/>
    <w:rsid w:val="00631FE9"/>
    <w:rsid w:val="0063226D"/>
    <w:rsid w:val="006326B5"/>
    <w:rsid w:val="0063296B"/>
    <w:rsid w:val="00632E2F"/>
    <w:rsid w:val="00632F95"/>
    <w:rsid w:val="00633518"/>
    <w:rsid w:val="00634D43"/>
    <w:rsid w:val="006359CF"/>
    <w:rsid w:val="00636158"/>
    <w:rsid w:val="00636239"/>
    <w:rsid w:val="00636278"/>
    <w:rsid w:val="006362BB"/>
    <w:rsid w:val="0063645A"/>
    <w:rsid w:val="006365A3"/>
    <w:rsid w:val="006366BA"/>
    <w:rsid w:val="00636B9A"/>
    <w:rsid w:val="00636F03"/>
    <w:rsid w:val="006374D0"/>
    <w:rsid w:val="006403AD"/>
    <w:rsid w:val="00640A9F"/>
    <w:rsid w:val="00641454"/>
    <w:rsid w:val="0064165B"/>
    <w:rsid w:val="00641765"/>
    <w:rsid w:val="006425E2"/>
    <w:rsid w:val="006437EF"/>
    <w:rsid w:val="00643887"/>
    <w:rsid w:val="006444B4"/>
    <w:rsid w:val="00644707"/>
    <w:rsid w:val="00644839"/>
    <w:rsid w:val="00644904"/>
    <w:rsid w:val="00644A3F"/>
    <w:rsid w:val="00644BAE"/>
    <w:rsid w:val="00644F4B"/>
    <w:rsid w:val="006452D8"/>
    <w:rsid w:val="006452E8"/>
    <w:rsid w:val="00645442"/>
    <w:rsid w:val="0064570B"/>
    <w:rsid w:val="00645EEE"/>
    <w:rsid w:val="00646862"/>
    <w:rsid w:val="006476A8"/>
    <w:rsid w:val="006477C1"/>
    <w:rsid w:val="006478F6"/>
    <w:rsid w:val="00650255"/>
    <w:rsid w:val="006505DE"/>
    <w:rsid w:val="0065140E"/>
    <w:rsid w:val="00651440"/>
    <w:rsid w:val="00651811"/>
    <w:rsid w:val="0065231D"/>
    <w:rsid w:val="00652395"/>
    <w:rsid w:val="006525B2"/>
    <w:rsid w:val="0065272C"/>
    <w:rsid w:val="006527AF"/>
    <w:rsid w:val="00652ECB"/>
    <w:rsid w:val="0065548C"/>
    <w:rsid w:val="0065607E"/>
    <w:rsid w:val="0065673F"/>
    <w:rsid w:val="00657AB1"/>
    <w:rsid w:val="006605F0"/>
    <w:rsid w:val="006608D5"/>
    <w:rsid w:val="00660F86"/>
    <w:rsid w:val="00661BE8"/>
    <w:rsid w:val="006625D8"/>
    <w:rsid w:val="00662D2E"/>
    <w:rsid w:val="00663E7F"/>
    <w:rsid w:val="006647BB"/>
    <w:rsid w:val="006647CB"/>
    <w:rsid w:val="0066562E"/>
    <w:rsid w:val="00666F7A"/>
    <w:rsid w:val="006679BD"/>
    <w:rsid w:val="00667B27"/>
    <w:rsid w:val="00667D19"/>
    <w:rsid w:val="00670C7A"/>
    <w:rsid w:val="00670F65"/>
    <w:rsid w:val="00672C8A"/>
    <w:rsid w:val="00672FE5"/>
    <w:rsid w:val="0067300F"/>
    <w:rsid w:val="006743F8"/>
    <w:rsid w:val="00674AD3"/>
    <w:rsid w:val="0067533F"/>
    <w:rsid w:val="00675583"/>
    <w:rsid w:val="00675693"/>
    <w:rsid w:val="00676029"/>
    <w:rsid w:val="006760C6"/>
    <w:rsid w:val="0067623B"/>
    <w:rsid w:val="006762AA"/>
    <w:rsid w:val="00676705"/>
    <w:rsid w:val="00680B41"/>
    <w:rsid w:val="00681224"/>
    <w:rsid w:val="0068142E"/>
    <w:rsid w:val="00681837"/>
    <w:rsid w:val="006819A5"/>
    <w:rsid w:val="00681AC1"/>
    <w:rsid w:val="006821E2"/>
    <w:rsid w:val="006826A6"/>
    <w:rsid w:val="00682D34"/>
    <w:rsid w:val="00682FE0"/>
    <w:rsid w:val="0068301B"/>
    <w:rsid w:val="0068393C"/>
    <w:rsid w:val="00683ED7"/>
    <w:rsid w:val="0068460A"/>
    <w:rsid w:val="00684DE5"/>
    <w:rsid w:val="00684FCC"/>
    <w:rsid w:val="006856BF"/>
    <w:rsid w:val="00686B31"/>
    <w:rsid w:val="00686C6D"/>
    <w:rsid w:val="00690BDC"/>
    <w:rsid w:val="00690F2D"/>
    <w:rsid w:val="00691450"/>
    <w:rsid w:val="006916ED"/>
    <w:rsid w:val="00691918"/>
    <w:rsid w:val="00691B55"/>
    <w:rsid w:val="00691F22"/>
    <w:rsid w:val="0069279B"/>
    <w:rsid w:val="006927E3"/>
    <w:rsid w:val="00692B69"/>
    <w:rsid w:val="00692BB8"/>
    <w:rsid w:val="0069588A"/>
    <w:rsid w:val="006958E0"/>
    <w:rsid w:val="00695BB0"/>
    <w:rsid w:val="00695F0D"/>
    <w:rsid w:val="00696205"/>
    <w:rsid w:val="006967C7"/>
    <w:rsid w:val="00696D57"/>
    <w:rsid w:val="00697158"/>
    <w:rsid w:val="00697ABB"/>
    <w:rsid w:val="006A1A39"/>
    <w:rsid w:val="006A1C00"/>
    <w:rsid w:val="006A21BF"/>
    <w:rsid w:val="006A2224"/>
    <w:rsid w:val="006A2308"/>
    <w:rsid w:val="006A2678"/>
    <w:rsid w:val="006A2EBE"/>
    <w:rsid w:val="006A3734"/>
    <w:rsid w:val="006A3992"/>
    <w:rsid w:val="006A3AAE"/>
    <w:rsid w:val="006A3F1A"/>
    <w:rsid w:val="006A403D"/>
    <w:rsid w:val="006A50D6"/>
    <w:rsid w:val="006A6241"/>
    <w:rsid w:val="006A6C4C"/>
    <w:rsid w:val="006A711C"/>
    <w:rsid w:val="006A78B4"/>
    <w:rsid w:val="006A7FF9"/>
    <w:rsid w:val="006B01CB"/>
    <w:rsid w:val="006B0460"/>
    <w:rsid w:val="006B05B8"/>
    <w:rsid w:val="006B0657"/>
    <w:rsid w:val="006B0E62"/>
    <w:rsid w:val="006B1DC9"/>
    <w:rsid w:val="006B1EC4"/>
    <w:rsid w:val="006B300B"/>
    <w:rsid w:val="006B37AB"/>
    <w:rsid w:val="006B3F33"/>
    <w:rsid w:val="006B41FA"/>
    <w:rsid w:val="006B6517"/>
    <w:rsid w:val="006B6650"/>
    <w:rsid w:val="006B68D7"/>
    <w:rsid w:val="006B69DD"/>
    <w:rsid w:val="006B6A0F"/>
    <w:rsid w:val="006C1121"/>
    <w:rsid w:val="006C12CD"/>
    <w:rsid w:val="006C13AE"/>
    <w:rsid w:val="006C1A21"/>
    <w:rsid w:val="006C1A23"/>
    <w:rsid w:val="006C1D21"/>
    <w:rsid w:val="006C20D3"/>
    <w:rsid w:val="006C2A99"/>
    <w:rsid w:val="006C3544"/>
    <w:rsid w:val="006C3A12"/>
    <w:rsid w:val="006C3D03"/>
    <w:rsid w:val="006C3F8E"/>
    <w:rsid w:val="006C53DA"/>
    <w:rsid w:val="006C5C07"/>
    <w:rsid w:val="006C66CF"/>
    <w:rsid w:val="006C6BBE"/>
    <w:rsid w:val="006C7329"/>
    <w:rsid w:val="006C78E5"/>
    <w:rsid w:val="006C7A44"/>
    <w:rsid w:val="006C7B84"/>
    <w:rsid w:val="006C7E6A"/>
    <w:rsid w:val="006C7EEC"/>
    <w:rsid w:val="006D142C"/>
    <w:rsid w:val="006D1668"/>
    <w:rsid w:val="006D1C12"/>
    <w:rsid w:val="006D2414"/>
    <w:rsid w:val="006D2462"/>
    <w:rsid w:val="006D2782"/>
    <w:rsid w:val="006D2D86"/>
    <w:rsid w:val="006D308A"/>
    <w:rsid w:val="006D3570"/>
    <w:rsid w:val="006D35DB"/>
    <w:rsid w:val="006D382A"/>
    <w:rsid w:val="006D38A0"/>
    <w:rsid w:val="006D3CAE"/>
    <w:rsid w:val="006D3F7E"/>
    <w:rsid w:val="006D4751"/>
    <w:rsid w:val="006D576B"/>
    <w:rsid w:val="006D608F"/>
    <w:rsid w:val="006D618A"/>
    <w:rsid w:val="006D6500"/>
    <w:rsid w:val="006D6617"/>
    <w:rsid w:val="006D7040"/>
    <w:rsid w:val="006D71FA"/>
    <w:rsid w:val="006D7B08"/>
    <w:rsid w:val="006D7D51"/>
    <w:rsid w:val="006D7EB8"/>
    <w:rsid w:val="006E0CB0"/>
    <w:rsid w:val="006E13F5"/>
    <w:rsid w:val="006E1F23"/>
    <w:rsid w:val="006E1F31"/>
    <w:rsid w:val="006E3DCA"/>
    <w:rsid w:val="006E4946"/>
    <w:rsid w:val="006E4F40"/>
    <w:rsid w:val="006E5315"/>
    <w:rsid w:val="006E628A"/>
    <w:rsid w:val="006E62C3"/>
    <w:rsid w:val="006E63EA"/>
    <w:rsid w:val="006E6FFB"/>
    <w:rsid w:val="006E7872"/>
    <w:rsid w:val="006E7A67"/>
    <w:rsid w:val="006F0352"/>
    <w:rsid w:val="006F04E2"/>
    <w:rsid w:val="006F0CFC"/>
    <w:rsid w:val="006F12E9"/>
    <w:rsid w:val="006F1840"/>
    <w:rsid w:val="006F19CA"/>
    <w:rsid w:val="006F1B09"/>
    <w:rsid w:val="006F3D4D"/>
    <w:rsid w:val="006F42FA"/>
    <w:rsid w:val="006F5583"/>
    <w:rsid w:val="006F6357"/>
    <w:rsid w:val="006F78D4"/>
    <w:rsid w:val="006F7ED3"/>
    <w:rsid w:val="007001B5"/>
    <w:rsid w:val="00700CCF"/>
    <w:rsid w:val="0070125A"/>
    <w:rsid w:val="007016F6"/>
    <w:rsid w:val="00701CBA"/>
    <w:rsid w:val="00702112"/>
    <w:rsid w:val="00702491"/>
    <w:rsid w:val="0070362E"/>
    <w:rsid w:val="00703CB8"/>
    <w:rsid w:val="00703F36"/>
    <w:rsid w:val="00705026"/>
    <w:rsid w:val="007054AC"/>
    <w:rsid w:val="00705C2F"/>
    <w:rsid w:val="007070A2"/>
    <w:rsid w:val="00707512"/>
    <w:rsid w:val="00707745"/>
    <w:rsid w:val="00707857"/>
    <w:rsid w:val="00707900"/>
    <w:rsid w:val="007107B1"/>
    <w:rsid w:val="007107D4"/>
    <w:rsid w:val="007121BE"/>
    <w:rsid w:val="007121F2"/>
    <w:rsid w:val="00713969"/>
    <w:rsid w:val="00713C42"/>
    <w:rsid w:val="00713C68"/>
    <w:rsid w:val="007142D7"/>
    <w:rsid w:val="00714493"/>
    <w:rsid w:val="007160F5"/>
    <w:rsid w:val="0071614B"/>
    <w:rsid w:val="00716595"/>
    <w:rsid w:val="00716CDC"/>
    <w:rsid w:val="0071721E"/>
    <w:rsid w:val="00717348"/>
    <w:rsid w:val="00717FA5"/>
    <w:rsid w:val="0072149F"/>
    <w:rsid w:val="007227C1"/>
    <w:rsid w:val="007228D9"/>
    <w:rsid w:val="00722AF0"/>
    <w:rsid w:val="00723379"/>
    <w:rsid w:val="0072339E"/>
    <w:rsid w:val="00724344"/>
    <w:rsid w:val="0072434F"/>
    <w:rsid w:val="007247D7"/>
    <w:rsid w:val="00725291"/>
    <w:rsid w:val="0072582C"/>
    <w:rsid w:val="00725936"/>
    <w:rsid w:val="007264FC"/>
    <w:rsid w:val="0072741F"/>
    <w:rsid w:val="00727BCA"/>
    <w:rsid w:val="00727F41"/>
    <w:rsid w:val="007304D0"/>
    <w:rsid w:val="007307E0"/>
    <w:rsid w:val="00730C57"/>
    <w:rsid w:val="00730D3F"/>
    <w:rsid w:val="00730FFD"/>
    <w:rsid w:val="00731096"/>
    <w:rsid w:val="00732097"/>
    <w:rsid w:val="00732404"/>
    <w:rsid w:val="0073267F"/>
    <w:rsid w:val="00733160"/>
    <w:rsid w:val="0073339C"/>
    <w:rsid w:val="0073366F"/>
    <w:rsid w:val="00733D8E"/>
    <w:rsid w:val="00734395"/>
    <w:rsid w:val="00735585"/>
    <w:rsid w:val="007359C9"/>
    <w:rsid w:val="007367D8"/>
    <w:rsid w:val="00737481"/>
    <w:rsid w:val="00737A56"/>
    <w:rsid w:val="00737D0A"/>
    <w:rsid w:val="00740289"/>
    <w:rsid w:val="007408A4"/>
    <w:rsid w:val="00740EE9"/>
    <w:rsid w:val="00740F58"/>
    <w:rsid w:val="00741770"/>
    <w:rsid w:val="00741F36"/>
    <w:rsid w:val="00742058"/>
    <w:rsid w:val="0074280D"/>
    <w:rsid w:val="0074337F"/>
    <w:rsid w:val="007436D4"/>
    <w:rsid w:val="0074421F"/>
    <w:rsid w:val="00745063"/>
    <w:rsid w:val="007453BE"/>
    <w:rsid w:val="00745600"/>
    <w:rsid w:val="007456F5"/>
    <w:rsid w:val="00746187"/>
    <w:rsid w:val="0074652E"/>
    <w:rsid w:val="00746543"/>
    <w:rsid w:val="007465FB"/>
    <w:rsid w:val="00746ADE"/>
    <w:rsid w:val="00746E6A"/>
    <w:rsid w:val="007474B9"/>
    <w:rsid w:val="007477FE"/>
    <w:rsid w:val="00747F03"/>
    <w:rsid w:val="007502CA"/>
    <w:rsid w:val="00751B5A"/>
    <w:rsid w:val="00752352"/>
    <w:rsid w:val="00752B2A"/>
    <w:rsid w:val="007530EE"/>
    <w:rsid w:val="007532FA"/>
    <w:rsid w:val="0075344B"/>
    <w:rsid w:val="007537FD"/>
    <w:rsid w:val="007541A7"/>
    <w:rsid w:val="00754591"/>
    <w:rsid w:val="00755022"/>
    <w:rsid w:val="007552E8"/>
    <w:rsid w:val="00755653"/>
    <w:rsid w:val="00755B29"/>
    <w:rsid w:val="00755E1E"/>
    <w:rsid w:val="007562E3"/>
    <w:rsid w:val="007566D6"/>
    <w:rsid w:val="007569EC"/>
    <w:rsid w:val="00756BC6"/>
    <w:rsid w:val="007571F7"/>
    <w:rsid w:val="00757790"/>
    <w:rsid w:val="00757CE0"/>
    <w:rsid w:val="00760981"/>
    <w:rsid w:val="00760ADA"/>
    <w:rsid w:val="00761113"/>
    <w:rsid w:val="007616E1"/>
    <w:rsid w:val="00762766"/>
    <w:rsid w:val="00763A80"/>
    <w:rsid w:val="007642FE"/>
    <w:rsid w:val="00764C6B"/>
    <w:rsid w:val="00765201"/>
    <w:rsid w:val="00765298"/>
    <w:rsid w:val="00765CC3"/>
    <w:rsid w:val="00765DD8"/>
    <w:rsid w:val="007661C5"/>
    <w:rsid w:val="0076748E"/>
    <w:rsid w:val="00767A82"/>
    <w:rsid w:val="00767F4A"/>
    <w:rsid w:val="00770691"/>
    <w:rsid w:val="00770B85"/>
    <w:rsid w:val="00770FA0"/>
    <w:rsid w:val="00771961"/>
    <w:rsid w:val="00771BCC"/>
    <w:rsid w:val="00772165"/>
    <w:rsid w:val="00772651"/>
    <w:rsid w:val="007736B0"/>
    <w:rsid w:val="00774615"/>
    <w:rsid w:val="00774631"/>
    <w:rsid w:val="00774795"/>
    <w:rsid w:val="00774DD8"/>
    <w:rsid w:val="0077567F"/>
    <w:rsid w:val="00775AAF"/>
    <w:rsid w:val="007765E4"/>
    <w:rsid w:val="00776974"/>
    <w:rsid w:val="00776C38"/>
    <w:rsid w:val="00776F3F"/>
    <w:rsid w:val="007772D5"/>
    <w:rsid w:val="0077786B"/>
    <w:rsid w:val="007801BA"/>
    <w:rsid w:val="00780A35"/>
    <w:rsid w:val="00780E12"/>
    <w:rsid w:val="00780E5A"/>
    <w:rsid w:val="00781215"/>
    <w:rsid w:val="00781AE0"/>
    <w:rsid w:val="00781E9D"/>
    <w:rsid w:val="0078213E"/>
    <w:rsid w:val="0078242E"/>
    <w:rsid w:val="007829B2"/>
    <w:rsid w:val="00782D2B"/>
    <w:rsid w:val="00783C29"/>
    <w:rsid w:val="00784F35"/>
    <w:rsid w:val="00786929"/>
    <w:rsid w:val="00787027"/>
    <w:rsid w:val="0078793B"/>
    <w:rsid w:val="00787C4B"/>
    <w:rsid w:val="00787E27"/>
    <w:rsid w:val="0079018A"/>
    <w:rsid w:val="00791722"/>
    <w:rsid w:val="00791D2B"/>
    <w:rsid w:val="00792226"/>
    <w:rsid w:val="0079364E"/>
    <w:rsid w:val="00793943"/>
    <w:rsid w:val="0079414A"/>
    <w:rsid w:val="007944E6"/>
    <w:rsid w:val="00794641"/>
    <w:rsid w:val="0079497E"/>
    <w:rsid w:val="00794A00"/>
    <w:rsid w:val="0079526F"/>
    <w:rsid w:val="00795DBE"/>
    <w:rsid w:val="00796623"/>
    <w:rsid w:val="00797D34"/>
    <w:rsid w:val="007A0810"/>
    <w:rsid w:val="007A08A9"/>
    <w:rsid w:val="007A0DBD"/>
    <w:rsid w:val="007A1E7C"/>
    <w:rsid w:val="007A2314"/>
    <w:rsid w:val="007A2525"/>
    <w:rsid w:val="007A296C"/>
    <w:rsid w:val="007A4295"/>
    <w:rsid w:val="007A5A2E"/>
    <w:rsid w:val="007A5D34"/>
    <w:rsid w:val="007A6BC2"/>
    <w:rsid w:val="007A70FD"/>
    <w:rsid w:val="007B0174"/>
    <w:rsid w:val="007B093B"/>
    <w:rsid w:val="007B0940"/>
    <w:rsid w:val="007B09A5"/>
    <w:rsid w:val="007B0E9A"/>
    <w:rsid w:val="007B209B"/>
    <w:rsid w:val="007B218F"/>
    <w:rsid w:val="007B25ED"/>
    <w:rsid w:val="007B2798"/>
    <w:rsid w:val="007B3515"/>
    <w:rsid w:val="007B3F9F"/>
    <w:rsid w:val="007B41F6"/>
    <w:rsid w:val="007B4627"/>
    <w:rsid w:val="007B4D66"/>
    <w:rsid w:val="007B56FD"/>
    <w:rsid w:val="007B5BB5"/>
    <w:rsid w:val="007B6731"/>
    <w:rsid w:val="007B7074"/>
    <w:rsid w:val="007B708D"/>
    <w:rsid w:val="007B735B"/>
    <w:rsid w:val="007C0CE4"/>
    <w:rsid w:val="007C148A"/>
    <w:rsid w:val="007C297E"/>
    <w:rsid w:val="007C2D80"/>
    <w:rsid w:val="007C3820"/>
    <w:rsid w:val="007C3B84"/>
    <w:rsid w:val="007C4DE0"/>
    <w:rsid w:val="007C50C9"/>
    <w:rsid w:val="007C52DA"/>
    <w:rsid w:val="007C55E9"/>
    <w:rsid w:val="007C5A6C"/>
    <w:rsid w:val="007C5A7A"/>
    <w:rsid w:val="007C5DEC"/>
    <w:rsid w:val="007C5FAC"/>
    <w:rsid w:val="007C628D"/>
    <w:rsid w:val="007C7D21"/>
    <w:rsid w:val="007D0077"/>
    <w:rsid w:val="007D0873"/>
    <w:rsid w:val="007D1D0C"/>
    <w:rsid w:val="007D243C"/>
    <w:rsid w:val="007D3428"/>
    <w:rsid w:val="007D3ABA"/>
    <w:rsid w:val="007D3E3B"/>
    <w:rsid w:val="007D3F37"/>
    <w:rsid w:val="007D5006"/>
    <w:rsid w:val="007D5132"/>
    <w:rsid w:val="007D5382"/>
    <w:rsid w:val="007D6476"/>
    <w:rsid w:val="007D6848"/>
    <w:rsid w:val="007E00CC"/>
    <w:rsid w:val="007E0401"/>
    <w:rsid w:val="007E168C"/>
    <w:rsid w:val="007E1B43"/>
    <w:rsid w:val="007E1D57"/>
    <w:rsid w:val="007E29FC"/>
    <w:rsid w:val="007E2FB9"/>
    <w:rsid w:val="007E30E7"/>
    <w:rsid w:val="007E39A2"/>
    <w:rsid w:val="007E43B2"/>
    <w:rsid w:val="007E4440"/>
    <w:rsid w:val="007E4AA6"/>
    <w:rsid w:val="007E5C23"/>
    <w:rsid w:val="007E5CF6"/>
    <w:rsid w:val="007E77E9"/>
    <w:rsid w:val="007E7E52"/>
    <w:rsid w:val="007F0446"/>
    <w:rsid w:val="007F0496"/>
    <w:rsid w:val="007F07A9"/>
    <w:rsid w:val="007F0969"/>
    <w:rsid w:val="007F1535"/>
    <w:rsid w:val="007F1661"/>
    <w:rsid w:val="007F2320"/>
    <w:rsid w:val="007F2782"/>
    <w:rsid w:val="007F3829"/>
    <w:rsid w:val="007F4978"/>
    <w:rsid w:val="007F5517"/>
    <w:rsid w:val="007F5597"/>
    <w:rsid w:val="007F68B9"/>
    <w:rsid w:val="007F6BCB"/>
    <w:rsid w:val="007F7191"/>
    <w:rsid w:val="007F7749"/>
    <w:rsid w:val="00800040"/>
    <w:rsid w:val="008000F1"/>
    <w:rsid w:val="008006DE"/>
    <w:rsid w:val="008008C5"/>
    <w:rsid w:val="008009FA"/>
    <w:rsid w:val="00802FFD"/>
    <w:rsid w:val="00804274"/>
    <w:rsid w:val="008046A7"/>
    <w:rsid w:val="00805334"/>
    <w:rsid w:val="0080567D"/>
    <w:rsid w:val="0080570A"/>
    <w:rsid w:val="00806F9B"/>
    <w:rsid w:val="00807806"/>
    <w:rsid w:val="00807A58"/>
    <w:rsid w:val="0081007B"/>
    <w:rsid w:val="008100D3"/>
    <w:rsid w:val="00811F75"/>
    <w:rsid w:val="0081221B"/>
    <w:rsid w:val="00812417"/>
    <w:rsid w:val="00812763"/>
    <w:rsid w:val="0081541C"/>
    <w:rsid w:val="0081670A"/>
    <w:rsid w:val="00816738"/>
    <w:rsid w:val="00816C03"/>
    <w:rsid w:val="008177E0"/>
    <w:rsid w:val="00817C86"/>
    <w:rsid w:val="00817D08"/>
    <w:rsid w:val="00817E85"/>
    <w:rsid w:val="0082224D"/>
    <w:rsid w:val="00822B45"/>
    <w:rsid w:val="00822BEC"/>
    <w:rsid w:val="00822E36"/>
    <w:rsid w:val="00822E6D"/>
    <w:rsid w:val="00823426"/>
    <w:rsid w:val="00823ABB"/>
    <w:rsid w:val="008254DF"/>
    <w:rsid w:val="00825C65"/>
    <w:rsid w:val="00826232"/>
    <w:rsid w:val="00826400"/>
    <w:rsid w:val="00826A06"/>
    <w:rsid w:val="00826BCB"/>
    <w:rsid w:val="008274D9"/>
    <w:rsid w:val="008275BD"/>
    <w:rsid w:val="00830775"/>
    <w:rsid w:val="00831D39"/>
    <w:rsid w:val="008333AD"/>
    <w:rsid w:val="0083363A"/>
    <w:rsid w:val="0083368B"/>
    <w:rsid w:val="00833719"/>
    <w:rsid w:val="008337DF"/>
    <w:rsid w:val="0083419A"/>
    <w:rsid w:val="0083478B"/>
    <w:rsid w:val="0083479C"/>
    <w:rsid w:val="008367F0"/>
    <w:rsid w:val="00836828"/>
    <w:rsid w:val="008374C9"/>
    <w:rsid w:val="0083760E"/>
    <w:rsid w:val="0083785F"/>
    <w:rsid w:val="00837CC1"/>
    <w:rsid w:val="0084006B"/>
    <w:rsid w:val="008401FF"/>
    <w:rsid w:val="00840A96"/>
    <w:rsid w:val="008411FE"/>
    <w:rsid w:val="00841EF8"/>
    <w:rsid w:val="00841FCA"/>
    <w:rsid w:val="00842F8A"/>
    <w:rsid w:val="00843A17"/>
    <w:rsid w:val="0084428D"/>
    <w:rsid w:val="00844BA0"/>
    <w:rsid w:val="00845214"/>
    <w:rsid w:val="008454E5"/>
    <w:rsid w:val="008458CD"/>
    <w:rsid w:val="008464A2"/>
    <w:rsid w:val="008466E1"/>
    <w:rsid w:val="008470D7"/>
    <w:rsid w:val="00847137"/>
    <w:rsid w:val="00847311"/>
    <w:rsid w:val="00850053"/>
    <w:rsid w:val="00850A42"/>
    <w:rsid w:val="00850E0E"/>
    <w:rsid w:val="00850FC1"/>
    <w:rsid w:val="008511CB"/>
    <w:rsid w:val="00852024"/>
    <w:rsid w:val="0085278B"/>
    <w:rsid w:val="0085288D"/>
    <w:rsid w:val="00854A13"/>
    <w:rsid w:val="00855165"/>
    <w:rsid w:val="008551F2"/>
    <w:rsid w:val="0085541F"/>
    <w:rsid w:val="008557FE"/>
    <w:rsid w:val="00856172"/>
    <w:rsid w:val="008563BD"/>
    <w:rsid w:val="00856CA4"/>
    <w:rsid w:val="00857290"/>
    <w:rsid w:val="008572E1"/>
    <w:rsid w:val="00857C8F"/>
    <w:rsid w:val="00860CF2"/>
    <w:rsid w:val="0086134D"/>
    <w:rsid w:val="00862640"/>
    <w:rsid w:val="00862A3D"/>
    <w:rsid w:val="00863362"/>
    <w:rsid w:val="00863507"/>
    <w:rsid w:val="008653ED"/>
    <w:rsid w:val="008655F6"/>
    <w:rsid w:val="008660D6"/>
    <w:rsid w:val="00866DCD"/>
    <w:rsid w:val="00867177"/>
    <w:rsid w:val="00867876"/>
    <w:rsid w:val="00867CB3"/>
    <w:rsid w:val="00867E24"/>
    <w:rsid w:val="00867E51"/>
    <w:rsid w:val="00867F41"/>
    <w:rsid w:val="00870E6B"/>
    <w:rsid w:val="0087161A"/>
    <w:rsid w:val="008717CC"/>
    <w:rsid w:val="0087208F"/>
    <w:rsid w:val="008735F8"/>
    <w:rsid w:val="0087381B"/>
    <w:rsid w:val="00873DAA"/>
    <w:rsid w:val="00874190"/>
    <w:rsid w:val="00875113"/>
    <w:rsid w:val="00875187"/>
    <w:rsid w:val="00875BD2"/>
    <w:rsid w:val="00876695"/>
    <w:rsid w:val="00876EAD"/>
    <w:rsid w:val="008778E6"/>
    <w:rsid w:val="00877B40"/>
    <w:rsid w:val="00877E6D"/>
    <w:rsid w:val="008812B3"/>
    <w:rsid w:val="008824F2"/>
    <w:rsid w:val="008826BB"/>
    <w:rsid w:val="008828C2"/>
    <w:rsid w:val="008838D4"/>
    <w:rsid w:val="0088457F"/>
    <w:rsid w:val="00884788"/>
    <w:rsid w:val="00884B05"/>
    <w:rsid w:val="00884B4D"/>
    <w:rsid w:val="00884C56"/>
    <w:rsid w:val="008852C2"/>
    <w:rsid w:val="00885843"/>
    <w:rsid w:val="00886234"/>
    <w:rsid w:val="00886341"/>
    <w:rsid w:val="008863C9"/>
    <w:rsid w:val="00886B37"/>
    <w:rsid w:val="00886C3F"/>
    <w:rsid w:val="00886D14"/>
    <w:rsid w:val="008871D5"/>
    <w:rsid w:val="008876CF"/>
    <w:rsid w:val="008878AB"/>
    <w:rsid w:val="00887B4E"/>
    <w:rsid w:val="00887C05"/>
    <w:rsid w:val="00887D27"/>
    <w:rsid w:val="00887F81"/>
    <w:rsid w:val="008902D9"/>
    <w:rsid w:val="008905AD"/>
    <w:rsid w:val="008918BE"/>
    <w:rsid w:val="008920A1"/>
    <w:rsid w:val="00892622"/>
    <w:rsid w:val="008932AA"/>
    <w:rsid w:val="00894928"/>
    <w:rsid w:val="008951FF"/>
    <w:rsid w:val="00895541"/>
    <w:rsid w:val="00895752"/>
    <w:rsid w:val="00895AFA"/>
    <w:rsid w:val="00895E20"/>
    <w:rsid w:val="00896D86"/>
    <w:rsid w:val="008978FC"/>
    <w:rsid w:val="00897D29"/>
    <w:rsid w:val="00897F80"/>
    <w:rsid w:val="008A0209"/>
    <w:rsid w:val="008A0BBD"/>
    <w:rsid w:val="008A0F15"/>
    <w:rsid w:val="008A1A8F"/>
    <w:rsid w:val="008A1AF2"/>
    <w:rsid w:val="008A1E90"/>
    <w:rsid w:val="008A245C"/>
    <w:rsid w:val="008A3493"/>
    <w:rsid w:val="008A360D"/>
    <w:rsid w:val="008A3B5C"/>
    <w:rsid w:val="008A53D0"/>
    <w:rsid w:val="008A6556"/>
    <w:rsid w:val="008A78EE"/>
    <w:rsid w:val="008A7B5C"/>
    <w:rsid w:val="008B0D58"/>
    <w:rsid w:val="008B0F3B"/>
    <w:rsid w:val="008B17E4"/>
    <w:rsid w:val="008B19CE"/>
    <w:rsid w:val="008B1EF8"/>
    <w:rsid w:val="008B23EE"/>
    <w:rsid w:val="008B29A7"/>
    <w:rsid w:val="008B4F00"/>
    <w:rsid w:val="008B4F73"/>
    <w:rsid w:val="008B55FE"/>
    <w:rsid w:val="008B563F"/>
    <w:rsid w:val="008B5A07"/>
    <w:rsid w:val="008B5C68"/>
    <w:rsid w:val="008B5D58"/>
    <w:rsid w:val="008B63C1"/>
    <w:rsid w:val="008B7227"/>
    <w:rsid w:val="008B7237"/>
    <w:rsid w:val="008B7A24"/>
    <w:rsid w:val="008B7EEB"/>
    <w:rsid w:val="008B7EF8"/>
    <w:rsid w:val="008B7FBF"/>
    <w:rsid w:val="008C10D8"/>
    <w:rsid w:val="008C1121"/>
    <w:rsid w:val="008C1277"/>
    <w:rsid w:val="008C153E"/>
    <w:rsid w:val="008C1807"/>
    <w:rsid w:val="008C1CB1"/>
    <w:rsid w:val="008C22B0"/>
    <w:rsid w:val="008C2901"/>
    <w:rsid w:val="008C2BAC"/>
    <w:rsid w:val="008C39C9"/>
    <w:rsid w:val="008C39CE"/>
    <w:rsid w:val="008C3A58"/>
    <w:rsid w:val="008C4014"/>
    <w:rsid w:val="008C5638"/>
    <w:rsid w:val="008C5ACD"/>
    <w:rsid w:val="008C6714"/>
    <w:rsid w:val="008C6808"/>
    <w:rsid w:val="008C7A05"/>
    <w:rsid w:val="008D0430"/>
    <w:rsid w:val="008D0BB1"/>
    <w:rsid w:val="008D16DA"/>
    <w:rsid w:val="008D2961"/>
    <w:rsid w:val="008D2E07"/>
    <w:rsid w:val="008D38E0"/>
    <w:rsid w:val="008D40EE"/>
    <w:rsid w:val="008D623D"/>
    <w:rsid w:val="008E0408"/>
    <w:rsid w:val="008E0705"/>
    <w:rsid w:val="008E15EB"/>
    <w:rsid w:val="008E1A43"/>
    <w:rsid w:val="008E375E"/>
    <w:rsid w:val="008E39B8"/>
    <w:rsid w:val="008E4BAE"/>
    <w:rsid w:val="008E4F52"/>
    <w:rsid w:val="008E4F82"/>
    <w:rsid w:val="008E5EAF"/>
    <w:rsid w:val="008E6C1C"/>
    <w:rsid w:val="008E6CB9"/>
    <w:rsid w:val="008F0B67"/>
    <w:rsid w:val="008F0CEC"/>
    <w:rsid w:val="008F2D80"/>
    <w:rsid w:val="008F3E9C"/>
    <w:rsid w:val="008F42EE"/>
    <w:rsid w:val="008F501F"/>
    <w:rsid w:val="008F50CC"/>
    <w:rsid w:val="008F510F"/>
    <w:rsid w:val="008F59AF"/>
    <w:rsid w:val="008F5D6B"/>
    <w:rsid w:val="008F5F27"/>
    <w:rsid w:val="008F62B6"/>
    <w:rsid w:val="008F674C"/>
    <w:rsid w:val="008F76DB"/>
    <w:rsid w:val="008F7AF4"/>
    <w:rsid w:val="009002FD"/>
    <w:rsid w:val="0090047C"/>
    <w:rsid w:val="0090050C"/>
    <w:rsid w:val="009008B3"/>
    <w:rsid w:val="00900CBF"/>
    <w:rsid w:val="00900F1F"/>
    <w:rsid w:val="00901289"/>
    <w:rsid w:val="00902181"/>
    <w:rsid w:val="00902755"/>
    <w:rsid w:val="00902DE4"/>
    <w:rsid w:val="00903560"/>
    <w:rsid w:val="00903C76"/>
    <w:rsid w:val="00903E44"/>
    <w:rsid w:val="00904478"/>
    <w:rsid w:val="00904DC6"/>
    <w:rsid w:val="00905581"/>
    <w:rsid w:val="0090602D"/>
    <w:rsid w:val="0090657F"/>
    <w:rsid w:val="00906AF6"/>
    <w:rsid w:val="00907C42"/>
    <w:rsid w:val="00910271"/>
    <w:rsid w:val="00910D14"/>
    <w:rsid w:val="009118AC"/>
    <w:rsid w:val="0091200D"/>
    <w:rsid w:val="0091224F"/>
    <w:rsid w:val="009126C6"/>
    <w:rsid w:val="00912F19"/>
    <w:rsid w:val="00913155"/>
    <w:rsid w:val="009133DC"/>
    <w:rsid w:val="0091347B"/>
    <w:rsid w:val="00913CC8"/>
    <w:rsid w:val="00913FA1"/>
    <w:rsid w:val="00913FDD"/>
    <w:rsid w:val="00914635"/>
    <w:rsid w:val="00914E7C"/>
    <w:rsid w:val="00915556"/>
    <w:rsid w:val="00915FF4"/>
    <w:rsid w:val="009164D9"/>
    <w:rsid w:val="009164F0"/>
    <w:rsid w:val="0091664F"/>
    <w:rsid w:val="00916AFD"/>
    <w:rsid w:val="00916D90"/>
    <w:rsid w:val="00920206"/>
    <w:rsid w:val="00920850"/>
    <w:rsid w:val="00920973"/>
    <w:rsid w:val="00920BB0"/>
    <w:rsid w:val="00921282"/>
    <w:rsid w:val="00921425"/>
    <w:rsid w:val="00921B04"/>
    <w:rsid w:val="00922B4D"/>
    <w:rsid w:val="00922F2D"/>
    <w:rsid w:val="00923520"/>
    <w:rsid w:val="00923964"/>
    <w:rsid w:val="00923C89"/>
    <w:rsid w:val="00924B31"/>
    <w:rsid w:val="00924B4C"/>
    <w:rsid w:val="009251DB"/>
    <w:rsid w:val="0092572B"/>
    <w:rsid w:val="00925FFE"/>
    <w:rsid w:val="009262D5"/>
    <w:rsid w:val="00926F96"/>
    <w:rsid w:val="00927A3D"/>
    <w:rsid w:val="00927FAC"/>
    <w:rsid w:val="0093084F"/>
    <w:rsid w:val="00930C99"/>
    <w:rsid w:val="0093167F"/>
    <w:rsid w:val="00931AA1"/>
    <w:rsid w:val="00931C17"/>
    <w:rsid w:val="009323CF"/>
    <w:rsid w:val="009338E2"/>
    <w:rsid w:val="00934072"/>
    <w:rsid w:val="0093434C"/>
    <w:rsid w:val="0093489B"/>
    <w:rsid w:val="009348A6"/>
    <w:rsid w:val="009350D0"/>
    <w:rsid w:val="00935389"/>
    <w:rsid w:val="00935FAA"/>
    <w:rsid w:val="00936090"/>
    <w:rsid w:val="00936174"/>
    <w:rsid w:val="0093635F"/>
    <w:rsid w:val="009378D0"/>
    <w:rsid w:val="00937D35"/>
    <w:rsid w:val="0094042B"/>
    <w:rsid w:val="009404D1"/>
    <w:rsid w:val="009405BB"/>
    <w:rsid w:val="00941770"/>
    <w:rsid w:val="009417CA"/>
    <w:rsid w:val="00941872"/>
    <w:rsid w:val="00941E02"/>
    <w:rsid w:val="0094281C"/>
    <w:rsid w:val="00943055"/>
    <w:rsid w:val="00943521"/>
    <w:rsid w:val="009439BB"/>
    <w:rsid w:val="00943A7C"/>
    <w:rsid w:val="00943B3D"/>
    <w:rsid w:val="00943C0A"/>
    <w:rsid w:val="009441C2"/>
    <w:rsid w:val="009443EF"/>
    <w:rsid w:val="00944BB9"/>
    <w:rsid w:val="00944DD5"/>
    <w:rsid w:val="00945010"/>
    <w:rsid w:val="00945343"/>
    <w:rsid w:val="0094572F"/>
    <w:rsid w:val="00945B88"/>
    <w:rsid w:val="00945DB8"/>
    <w:rsid w:val="009461E8"/>
    <w:rsid w:val="009464D5"/>
    <w:rsid w:val="009468F6"/>
    <w:rsid w:val="00947765"/>
    <w:rsid w:val="0094787A"/>
    <w:rsid w:val="00947C0D"/>
    <w:rsid w:val="00947C4F"/>
    <w:rsid w:val="009508A6"/>
    <w:rsid w:val="00950E3B"/>
    <w:rsid w:val="00950EC2"/>
    <w:rsid w:val="009510AF"/>
    <w:rsid w:val="00952C78"/>
    <w:rsid w:val="00952DC7"/>
    <w:rsid w:val="00952E98"/>
    <w:rsid w:val="009531B9"/>
    <w:rsid w:val="00953B42"/>
    <w:rsid w:val="009553EE"/>
    <w:rsid w:val="00955A79"/>
    <w:rsid w:val="00955AAA"/>
    <w:rsid w:val="0096083F"/>
    <w:rsid w:val="00960B93"/>
    <w:rsid w:val="00960CA8"/>
    <w:rsid w:val="00960CEB"/>
    <w:rsid w:val="00961F93"/>
    <w:rsid w:val="00962BF4"/>
    <w:rsid w:val="00962EB1"/>
    <w:rsid w:val="00965653"/>
    <w:rsid w:val="00966C60"/>
    <w:rsid w:val="00970D98"/>
    <w:rsid w:val="0097158A"/>
    <w:rsid w:val="0097167E"/>
    <w:rsid w:val="00971D85"/>
    <w:rsid w:val="009720A9"/>
    <w:rsid w:val="009728E5"/>
    <w:rsid w:val="00972B5B"/>
    <w:rsid w:val="00973C41"/>
    <w:rsid w:val="00974B76"/>
    <w:rsid w:val="00975360"/>
    <w:rsid w:val="009756F5"/>
    <w:rsid w:val="00975CCC"/>
    <w:rsid w:val="009761CA"/>
    <w:rsid w:val="00976F71"/>
    <w:rsid w:val="00980908"/>
    <w:rsid w:val="009813F2"/>
    <w:rsid w:val="00981693"/>
    <w:rsid w:val="00982034"/>
    <w:rsid w:val="0098226F"/>
    <w:rsid w:val="009826DD"/>
    <w:rsid w:val="00982B22"/>
    <w:rsid w:val="0098334C"/>
    <w:rsid w:val="00983B1B"/>
    <w:rsid w:val="00984A87"/>
    <w:rsid w:val="00984E51"/>
    <w:rsid w:val="009857D1"/>
    <w:rsid w:val="00985C0E"/>
    <w:rsid w:val="009861FD"/>
    <w:rsid w:val="0098627B"/>
    <w:rsid w:val="0098668F"/>
    <w:rsid w:val="00986AA3"/>
    <w:rsid w:val="00987061"/>
    <w:rsid w:val="00987755"/>
    <w:rsid w:val="00987925"/>
    <w:rsid w:val="00987937"/>
    <w:rsid w:val="00990A91"/>
    <w:rsid w:val="00991A3E"/>
    <w:rsid w:val="00991D3B"/>
    <w:rsid w:val="00992294"/>
    <w:rsid w:val="00993AAF"/>
    <w:rsid w:val="00994E6A"/>
    <w:rsid w:val="00995124"/>
    <w:rsid w:val="00995849"/>
    <w:rsid w:val="009959D9"/>
    <w:rsid w:val="00995CDD"/>
    <w:rsid w:val="0099638F"/>
    <w:rsid w:val="009969DD"/>
    <w:rsid w:val="00996A95"/>
    <w:rsid w:val="00997A0D"/>
    <w:rsid w:val="009A0C91"/>
    <w:rsid w:val="009A244D"/>
    <w:rsid w:val="009A2EE5"/>
    <w:rsid w:val="009A33E3"/>
    <w:rsid w:val="009A3F22"/>
    <w:rsid w:val="009A4CA0"/>
    <w:rsid w:val="009A51FF"/>
    <w:rsid w:val="009A55BF"/>
    <w:rsid w:val="009A5D03"/>
    <w:rsid w:val="009A5E69"/>
    <w:rsid w:val="009A67ED"/>
    <w:rsid w:val="009A7B91"/>
    <w:rsid w:val="009B0091"/>
    <w:rsid w:val="009B012B"/>
    <w:rsid w:val="009B0335"/>
    <w:rsid w:val="009B0735"/>
    <w:rsid w:val="009B344E"/>
    <w:rsid w:val="009B3CE1"/>
    <w:rsid w:val="009B4E71"/>
    <w:rsid w:val="009B4EC7"/>
    <w:rsid w:val="009B57EE"/>
    <w:rsid w:val="009B5A4C"/>
    <w:rsid w:val="009B5B5E"/>
    <w:rsid w:val="009B6434"/>
    <w:rsid w:val="009B64EA"/>
    <w:rsid w:val="009B6949"/>
    <w:rsid w:val="009B6B7F"/>
    <w:rsid w:val="009B6D32"/>
    <w:rsid w:val="009B7482"/>
    <w:rsid w:val="009B76A1"/>
    <w:rsid w:val="009B7B7D"/>
    <w:rsid w:val="009C0417"/>
    <w:rsid w:val="009C0506"/>
    <w:rsid w:val="009C0BC6"/>
    <w:rsid w:val="009C0E40"/>
    <w:rsid w:val="009C0F44"/>
    <w:rsid w:val="009C1835"/>
    <w:rsid w:val="009C1CA3"/>
    <w:rsid w:val="009C2102"/>
    <w:rsid w:val="009C2A5D"/>
    <w:rsid w:val="009C354A"/>
    <w:rsid w:val="009C3888"/>
    <w:rsid w:val="009C3C3E"/>
    <w:rsid w:val="009C3F3F"/>
    <w:rsid w:val="009C4174"/>
    <w:rsid w:val="009C41D7"/>
    <w:rsid w:val="009C50A2"/>
    <w:rsid w:val="009C552F"/>
    <w:rsid w:val="009C6846"/>
    <w:rsid w:val="009C7F53"/>
    <w:rsid w:val="009D03CB"/>
    <w:rsid w:val="009D104A"/>
    <w:rsid w:val="009D187A"/>
    <w:rsid w:val="009D1CA1"/>
    <w:rsid w:val="009D22A8"/>
    <w:rsid w:val="009D2912"/>
    <w:rsid w:val="009D3DC0"/>
    <w:rsid w:val="009D3EEC"/>
    <w:rsid w:val="009D44C6"/>
    <w:rsid w:val="009D4D07"/>
    <w:rsid w:val="009D59E3"/>
    <w:rsid w:val="009D59E4"/>
    <w:rsid w:val="009D5FDA"/>
    <w:rsid w:val="009D61D3"/>
    <w:rsid w:val="009D6320"/>
    <w:rsid w:val="009D6B75"/>
    <w:rsid w:val="009D6BB4"/>
    <w:rsid w:val="009D6BFF"/>
    <w:rsid w:val="009D7034"/>
    <w:rsid w:val="009D7106"/>
    <w:rsid w:val="009D7472"/>
    <w:rsid w:val="009D7F42"/>
    <w:rsid w:val="009E00D9"/>
    <w:rsid w:val="009E0173"/>
    <w:rsid w:val="009E0CF9"/>
    <w:rsid w:val="009E1483"/>
    <w:rsid w:val="009E1AB8"/>
    <w:rsid w:val="009E1BD0"/>
    <w:rsid w:val="009E2288"/>
    <w:rsid w:val="009E2FC1"/>
    <w:rsid w:val="009E3645"/>
    <w:rsid w:val="009E37F6"/>
    <w:rsid w:val="009E4030"/>
    <w:rsid w:val="009E4727"/>
    <w:rsid w:val="009E482B"/>
    <w:rsid w:val="009E49FF"/>
    <w:rsid w:val="009E4A6C"/>
    <w:rsid w:val="009E54F2"/>
    <w:rsid w:val="009E5C53"/>
    <w:rsid w:val="009E62E0"/>
    <w:rsid w:val="009E6746"/>
    <w:rsid w:val="009E679E"/>
    <w:rsid w:val="009E68EB"/>
    <w:rsid w:val="009E6D84"/>
    <w:rsid w:val="009E700E"/>
    <w:rsid w:val="009E70EE"/>
    <w:rsid w:val="009E7D0F"/>
    <w:rsid w:val="009F0BEF"/>
    <w:rsid w:val="009F1F04"/>
    <w:rsid w:val="009F20FD"/>
    <w:rsid w:val="009F520F"/>
    <w:rsid w:val="009F5254"/>
    <w:rsid w:val="009F530D"/>
    <w:rsid w:val="009F5A9E"/>
    <w:rsid w:val="009F602D"/>
    <w:rsid w:val="009F6377"/>
    <w:rsid w:val="009F6B98"/>
    <w:rsid w:val="009F701B"/>
    <w:rsid w:val="009F7255"/>
    <w:rsid w:val="009F7447"/>
    <w:rsid w:val="009F7F2C"/>
    <w:rsid w:val="00A002F4"/>
    <w:rsid w:val="00A00F56"/>
    <w:rsid w:val="00A01528"/>
    <w:rsid w:val="00A019F9"/>
    <w:rsid w:val="00A01BE4"/>
    <w:rsid w:val="00A02D7E"/>
    <w:rsid w:val="00A03280"/>
    <w:rsid w:val="00A03655"/>
    <w:rsid w:val="00A03954"/>
    <w:rsid w:val="00A03AC8"/>
    <w:rsid w:val="00A03B83"/>
    <w:rsid w:val="00A04022"/>
    <w:rsid w:val="00A051D7"/>
    <w:rsid w:val="00A05343"/>
    <w:rsid w:val="00A0574E"/>
    <w:rsid w:val="00A065FD"/>
    <w:rsid w:val="00A06BDB"/>
    <w:rsid w:val="00A07587"/>
    <w:rsid w:val="00A0796F"/>
    <w:rsid w:val="00A105C7"/>
    <w:rsid w:val="00A1083A"/>
    <w:rsid w:val="00A10C48"/>
    <w:rsid w:val="00A10D80"/>
    <w:rsid w:val="00A111AA"/>
    <w:rsid w:val="00A12003"/>
    <w:rsid w:val="00A124BB"/>
    <w:rsid w:val="00A12637"/>
    <w:rsid w:val="00A12C48"/>
    <w:rsid w:val="00A132B8"/>
    <w:rsid w:val="00A132E2"/>
    <w:rsid w:val="00A13694"/>
    <w:rsid w:val="00A13D87"/>
    <w:rsid w:val="00A14237"/>
    <w:rsid w:val="00A14800"/>
    <w:rsid w:val="00A14B42"/>
    <w:rsid w:val="00A1699B"/>
    <w:rsid w:val="00A16FFE"/>
    <w:rsid w:val="00A1727B"/>
    <w:rsid w:val="00A1732C"/>
    <w:rsid w:val="00A17362"/>
    <w:rsid w:val="00A17479"/>
    <w:rsid w:val="00A1748C"/>
    <w:rsid w:val="00A17757"/>
    <w:rsid w:val="00A17925"/>
    <w:rsid w:val="00A2026E"/>
    <w:rsid w:val="00A210BC"/>
    <w:rsid w:val="00A210C2"/>
    <w:rsid w:val="00A219C5"/>
    <w:rsid w:val="00A22B32"/>
    <w:rsid w:val="00A2306E"/>
    <w:rsid w:val="00A23D89"/>
    <w:rsid w:val="00A23FF6"/>
    <w:rsid w:val="00A244C6"/>
    <w:rsid w:val="00A2454A"/>
    <w:rsid w:val="00A24E94"/>
    <w:rsid w:val="00A2584B"/>
    <w:rsid w:val="00A259CE"/>
    <w:rsid w:val="00A25FF5"/>
    <w:rsid w:val="00A26ABE"/>
    <w:rsid w:val="00A26B5D"/>
    <w:rsid w:val="00A26EEC"/>
    <w:rsid w:val="00A27043"/>
    <w:rsid w:val="00A27ED2"/>
    <w:rsid w:val="00A30672"/>
    <w:rsid w:val="00A31748"/>
    <w:rsid w:val="00A317B0"/>
    <w:rsid w:val="00A32CDF"/>
    <w:rsid w:val="00A333AA"/>
    <w:rsid w:val="00A34B0F"/>
    <w:rsid w:val="00A35577"/>
    <w:rsid w:val="00A3570B"/>
    <w:rsid w:val="00A368C4"/>
    <w:rsid w:val="00A36D56"/>
    <w:rsid w:val="00A36E90"/>
    <w:rsid w:val="00A36F81"/>
    <w:rsid w:val="00A37274"/>
    <w:rsid w:val="00A37342"/>
    <w:rsid w:val="00A40902"/>
    <w:rsid w:val="00A40B7D"/>
    <w:rsid w:val="00A41EEA"/>
    <w:rsid w:val="00A42B9E"/>
    <w:rsid w:val="00A42DE3"/>
    <w:rsid w:val="00A42E8C"/>
    <w:rsid w:val="00A442FC"/>
    <w:rsid w:val="00A448AD"/>
    <w:rsid w:val="00A44E96"/>
    <w:rsid w:val="00A468D9"/>
    <w:rsid w:val="00A46B0C"/>
    <w:rsid w:val="00A4750B"/>
    <w:rsid w:val="00A50B8E"/>
    <w:rsid w:val="00A50C40"/>
    <w:rsid w:val="00A50D34"/>
    <w:rsid w:val="00A5124B"/>
    <w:rsid w:val="00A516B8"/>
    <w:rsid w:val="00A51E8E"/>
    <w:rsid w:val="00A52758"/>
    <w:rsid w:val="00A532ED"/>
    <w:rsid w:val="00A53517"/>
    <w:rsid w:val="00A53921"/>
    <w:rsid w:val="00A53959"/>
    <w:rsid w:val="00A53B9E"/>
    <w:rsid w:val="00A5444D"/>
    <w:rsid w:val="00A54C14"/>
    <w:rsid w:val="00A54F2A"/>
    <w:rsid w:val="00A55198"/>
    <w:rsid w:val="00A552BE"/>
    <w:rsid w:val="00A556CC"/>
    <w:rsid w:val="00A56167"/>
    <w:rsid w:val="00A56BAA"/>
    <w:rsid w:val="00A56D59"/>
    <w:rsid w:val="00A57A3D"/>
    <w:rsid w:val="00A600E7"/>
    <w:rsid w:val="00A6013F"/>
    <w:rsid w:val="00A6022E"/>
    <w:rsid w:val="00A60BAD"/>
    <w:rsid w:val="00A60C04"/>
    <w:rsid w:val="00A60ED5"/>
    <w:rsid w:val="00A61518"/>
    <w:rsid w:val="00A6151D"/>
    <w:rsid w:val="00A616F0"/>
    <w:rsid w:val="00A61B23"/>
    <w:rsid w:val="00A61EBC"/>
    <w:rsid w:val="00A624A0"/>
    <w:rsid w:val="00A62CA5"/>
    <w:rsid w:val="00A63966"/>
    <w:rsid w:val="00A644A5"/>
    <w:rsid w:val="00A644F7"/>
    <w:rsid w:val="00A647D7"/>
    <w:rsid w:val="00A6487B"/>
    <w:rsid w:val="00A64A4F"/>
    <w:rsid w:val="00A65001"/>
    <w:rsid w:val="00A6529B"/>
    <w:rsid w:val="00A659BF"/>
    <w:rsid w:val="00A65B71"/>
    <w:rsid w:val="00A66721"/>
    <w:rsid w:val="00A669D1"/>
    <w:rsid w:val="00A66A77"/>
    <w:rsid w:val="00A66A9C"/>
    <w:rsid w:val="00A66D71"/>
    <w:rsid w:val="00A675D4"/>
    <w:rsid w:val="00A67638"/>
    <w:rsid w:val="00A67700"/>
    <w:rsid w:val="00A67A52"/>
    <w:rsid w:val="00A705D6"/>
    <w:rsid w:val="00A7063E"/>
    <w:rsid w:val="00A70671"/>
    <w:rsid w:val="00A7098B"/>
    <w:rsid w:val="00A71F03"/>
    <w:rsid w:val="00A726FF"/>
    <w:rsid w:val="00A72B57"/>
    <w:rsid w:val="00A72CBF"/>
    <w:rsid w:val="00A73213"/>
    <w:rsid w:val="00A73AB9"/>
    <w:rsid w:val="00A74203"/>
    <w:rsid w:val="00A74292"/>
    <w:rsid w:val="00A74456"/>
    <w:rsid w:val="00A74EB3"/>
    <w:rsid w:val="00A74F0A"/>
    <w:rsid w:val="00A75234"/>
    <w:rsid w:val="00A75DCA"/>
    <w:rsid w:val="00A7619F"/>
    <w:rsid w:val="00A762D1"/>
    <w:rsid w:val="00A76728"/>
    <w:rsid w:val="00A76761"/>
    <w:rsid w:val="00A76E1D"/>
    <w:rsid w:val="00A7712B"/>
    <w:rsid w:val="00A77A56"/>
    <w:rsid w:val="00A77BC5"/>
    <w:rsid w:val="00A80784"/>
    <w:rsid w:val="00A80974"/>
    <w:rsid w:val="00A80A71"/>
    <w:rsid w:val="00A81881"/>
    <w:rsid w:val="00A820B6"/>
    <w:rsid w:val="00A821D1"/>
    <w:rsid w:val="00A82A58"/>
    <w:rsid w:val="00A82ED8"/>
    <w:rsid w:val="00A83172"/>
    <w:rsid w:val="00A83359"/>
    <w:rsid w:val="00A83C85"/>
    <w:rsid w:val="00A845AF"/>
    <w:rsid w:val="00A8487D"/>
    <w:rsid w:val="00A84FA4"/>
    <w:rsid w:val="00A86A4E"/>
    <w:rsid w:val="00A86F14"/>
    <w:rsid w:val="00A873F3"/>
    <w:rsid w:val="00A8757F"/>
    <w:rsid w:val="00A877C1"/>
    <w:rsid w:val="00A90377"/>
    <w:rsid w:val="00A903F0"/>
    <w:rsid w:val="00A9063F"/>
    <w:rsid w:val="00A908F2"/>
    <w:rsid w:val="00A9131A"/>
    <w:rsid w:val="00A91591"/>
    <w:rsid w:val="00A91613"/>
    <w:rsid w:val="00A9176B"/>
    <w:rsid w:val="00A91FB7"/>
    <w:rsid w:val="00A9259A"/>
    <w:rsid w:val="00A93C60"/>
    <w:rsid w:val="00A93C7C"/>
    <w:rsid w:val="00A94D9A"/>
    <w:rsid w:val="00A9604A"/>
    <w:rsid w:val="00A96578"/>
    <w:rsid w:val="00A96900"/>
    <w:rsid w:val="00A96B38"/>
    <w:rsid w:val="00A9714F"/>
    <w:rsid w:val="00A97397"/>
    <w:rsid w:val="00AA01C4"/>
    <w:rsid w:val="00AA08B0"/>
    <w:rsid w:val="00AA1027"/>
    <w:rsid w:val="00AA1784"/>
    <w:rsid w:val="00AA1B18"/>
    <w:rsid w:val="00AA2187"/>
    <w:rsid w:val="00AA22BB"/>
    <w:rsid w:val="00AA2477"/>
    <w:rsid w:val="00AA322F"/>
    <w:rsid w:val="00AA3803"/>
    <w:rsid w:val="00AA3FB2"/>
    <w:rsid w:val="00AA4885"/>
    <w:rsid w:val="00AA5F73"/>
    <w:rsid w:val="00AA6B91"/>
    <w:rsid w:val="00AA6CC3"/>
    <w:rsid w:val="00AA6E55"/>
    <w:rsid w:val="00AA6F20"/>
    <w:rsid w:val="00AA710E"/>
    <w:rsid w:val="00AA72DF"/>
    <w:rsid w:val="00AA7419"/>
    <w:rsid w:val="00AA78BF"/>
    <w:rsid w:val="00AA7F26"/>
    <w:rsid w:val="00AB01E2"/>
    <w:rsid w:val="00AB14AD"/>
    <w:rsid w:val="00AB20DF"/>
    <w:rsid w:val="00AB21F4"/>
    <w:rsid w:val="00AB23F2"/>
    <w:rsid w:val="00AB4C17"/>
    <w:rsid w:val="00AB4C3C"/>
    <w:rsid w:val="00AB58D7"/>
    <w:rsid w:val="00AB70A4"/>
    <w:rsid w:val="00AB72F0"/>
    <w:rsid w:val="00AB753D"/>
    <w:rsid w:val="00AB75BD"/>
    <w:rsid w:val="00AB7754"/>
    <w:rsid w:val="00AB7A4E"/>
    <w:rsid w:val="00AB7EC0"/>
    <w:rsid w:val="00AC0309"/>
    <w:rsid w:val="00AC0D52"/>
    <w:rsid w:val="00AC1669"/>
    <w:rsid w:val="00AC2F55"/>
    <w:rsid w:val="00AC42D4"/>
    <w:rsid w:val="00AC4A77"/>
    <w:rsid w:val="00AC4FE7"/>
    <w:rsid w:val="00AC50F7"/>
    <w:rsid w:val="00AC5177"/>
    <w:rsid w:val="00AC533D"/>
    <w:rsid w:val="00AC546F"/>
    <w:rsid w:val="00AC561B"/>
    <w:rsid w:val="00AC5D28"/>
    <w:rsid w:val="00AC5D75"/>
    <w:rsid w:val="00AC5F4C"/>
    <w:rsid w:val="00AC609D"/>
    <w:rsid w:val="00AC60DE"/>
    <w:rsid w:val="00AC6AA4"/>
    <w:rsid w:val="00AC7537"/>
    <w:rsid w:val="00AC756B"/>
    <w:rsid w:val="00AC7A9F"/>
    <w:rsid w:val="00AC7EDB"/>
    <w:rsid w:val="00AD058D"/>
    <w:rsid w:val="00AD07CF"/>
    <w:rsid w:val="00AD0E57"/>
    <w:rsid w:val="00AD0ED8"/>
    <w:rsid w:val="00AD301D"/>
    <w:rsid w:val="00AD31E8"/>
    <w:rsid w:val="00AD3F07"/>
    <w:rsid w:val="00AD4285"/>
    <w:rsid w:val="00AD5759"/>
    <w:rsid w:val="00AD5BFA"/>
    <w:rsid w:val="00AD5D5B"/>
    <w:rsid w:val="00AD62F6"/>
    <w:rsid w:val="00AD6BBA"/>
    <w:rsid w:val="00AD7243"/>
    <w:rsid w:val="00AD7C97"/>
    <w:rsid w:val="00AD7FA0"/>
    <w:rsid w:val="00AE08A8"/>
    <w:rsid w:val="00AE1FB0"/>
    <w:rsid w:val="00AE214C"/>
    <w:rsid w:val="00AE234E"/>
    <w:rsid w:val="00AE3660"/>
    <w:rsid w:val="00AE396A"/>
    <w:rsid w:val="00AE42C4"/>
    <w:rsid w:val="00AE4621"/>
    <w:rsid w:val="00AE5C7C"/>
    <w:rsid w:val="00AE6488"/>
    <w:rsid w:val="00AE6917"/>
    <w:rsid w:val="00AE6ED4"/>
    <w:rsid w:val="00AE6FE4"/>
    <w:rsid w:val="00AE7DD1"/>
    <w:rsid w:val="00AE7E1A"/>
    <w:rsid w:val="00AF1568"/>
    <w:rsid w:val="00AF1F6B"/>
    <w:rsid w:val="00AF2F4F"/>
    <w:rsid w:val="00AF347E"/>
    <w:rsid w:val="00AF3CF3"/>
    <w:rsid w:val="00AF443C"/>
    <w:rsid w:val="00AF4630"/>
    <w:rsid w:val="00AF4EDF"/>
    <w:rsid w:val="00AF57D6"/>
    <w:rsid w:val="00AF5822"/>
    <w:rsid w:val="00AF582F"/>
    <w:rsid w:val="00AF602C"/>
    <w:rsid w:val="00AF61E6"/>
    <w:rsid w:val="00AF66C9"/>
    <w:rsid w:val="00AF71E1"/>
    <w:rsid w:val="00AF71EE"/>
    <w:rsid w:val="00B00690"/>
    <w:rsid w:val="00B00902"/>
    <w:rsid w:val="00B011FB"/>
    <w:rsid w:val="00B02672"/>
    <w:rsid w:val="00B026EE"/>
    <w:rsid w:val="00B031F8"/>
    <w:rsid w:val="00B042F3"/>
    <w:rsid w:val="00B04F05"/>
    <w:rsid w:val="00B05851"/>
    <w:rsid w:val="00B06F39"/>
    <w:rsid w:val="00B07303"/>
    <w:rsid w:val="00B074E8"/>
    <w:rsid w:val="00B07826"/>
    <w:rsid w:val="00B078BB"/>
    <w:rsid w:val="00B07A60"/>
    <w:rsid w:val="00B07BB4"/>
    <w:rsid w:val="00B07CC4"/>
    <w:rsid w:val="00B10E35"/>
    <w:rsid w:val="00B10E43"/>
    <w:rsid w:val="00B1110B"/>
    <w:rsid w:val="00B112EB"/>
    <w:rsid w:val="00B11822"/>
    <w:rsid w:val="00B11D9B"/>
    <w:rsid w:val="00B12301"/>
    <w:rsid w:val="00B126F8"/>
    <w:rsid w:val="00B12726"/>
    <w:rsid w:val="00B12FF8"/>
    <w:rsid w:val="00B13949"/>
    <w:rsid w:val="00B13EDE"/>
    <w:rsid w:val="00B13F44"/>
    <w:rsid w:val="00B14743"/>
    <w:rsid w:val="00B15747"/>
    <w:rsid w:val="00B162BE"/>
    <w:rsid w:val="00B1699C"/>
    <w:rsid w:val="00B16F11"/>
    <w:rsid w:val="00B179E3"/>
    <w:rsid w:val="00B17E42"/>
    <w:rsid w:val="00B17F9F"/>
    <w:rsid w:val="00B20A81"/>
    <w:rsid w:val="00B2107C"/>
    <w:rsid w:val="00B212B6"/>
    <w:rsid w:val="00B232F3"/>
    <w:rsid w:val="00B23B07"/>
    <w:rsid w:val="00B23B4F"/>
    <w:rsid w:val="00B25142"/>
    <w:rsid w:val="00B25900"/>
    <w:rsid w:val="00B25CE2"/>
    <w:rsid w:val="00B25F19"/>
    <w:rsid w:val="00B26892"/>
    <w:rsid w:val="00B274B2"/>
    <w:rsid w:val="00B27E3F"/>
    <w:rsid w:val="00B30C08"/>
    <w:rsid w:val="00B30D48"/>
    <w:rsid w:val="00B30F15"/>
    <w:rsid w:val="00B312AE"/>
    <w:rsid w:val="00B32654"/>
    <w:rsid w:val="00B32C35"/>
    <w:rsid w:val="00B336AB"/>
    <w:rsid w:val="00B34419"/>
    <w:rsid w:val="00B347AA"/>
    <w:rsid w:val="00B34904"/>
    <w:rsid w:val="00B34A1C"/>
    <w:rsid w:val="00B34D90"/>
    <w:rsid w:val="00B35490"/>
    <w:rsid w:val="00B35869"/>
    <w:rsid w:val="00B35E86"/>
    <w:rsid w:val="00B35EB5"/>
    <w:rsid w:val="00B3600E"/>
    <w:rsid w:val="00B361FB"/>
    <w:rsid w:val="00B362B3"/>
    <w:rsid w:val="00B372A3"/>
    <w:rsid w:val="00B37535"/>
    <w:rsid w:val="00B37A37"/>
    <w:rsid w:val="00B40174"/>
    <w:rsid w:val="00B401D5"/>
    <w:rsid w:val="00B40CA6"/>
    <w:rsid w:val="00B41365"/>
    <w:rsid w:val="00B41933"/>
    <w:rsid w:val="00B41E51"/>
    <w:rsid w:val="00B42716"/>
    <w:rsid w:val="00B42A51"/>
    <w:rsid w:val="00B431F4"/>
    <w:rsid w:val="00B4342D"/>
    <w:rsid w:val="00B4388E"/>
    <w:rsid w:val="00B43952"/>
    <w:rsid w:val="00B43E31"/>
    <w:rsid w:val="00B4442D"/>
    <w:rsid w:val="00B44453"/>
    <w:rsid w:val="00B4447C"/>
    <w:rsid w:val="00B444A1"/>
    <w:rsid w:val="00B4472D"/>
    <w:rsid w:val="00B454D2"/>
    <w:rsid w:val="00B458C0"/>
    <w:rsid w:val="00B463A2"/>
    <w:rsid w:val="00B4701A"/>
    <w:rsid w:val="00B47726"/>
    <w:rsid w:val="00B47781"/>
    <w:rsid w:val="00B47788"/>
    <w:rsid w:val="00B479A2"/>
    <w:rsid w:val="00B50A31"/>
    <w:rsid w:val="00B51340"/>
    <w:rsid w:val="00B52F73"/>
    <w:rsid w:val="00B5358F"/>
    <w:rsid w:val="00B54118"/>
    <w:rsid w:val="00B557F9"/>
    <w:rsid w:val="00B56899"/>
    <w:rsid w:val="00B56DD2"/>
    <w:rsid w:val="00B60205"/>
    <w:rsid w:val="00B6103A"/>
    <w:rsid w:val="00B61840"/>
    <w:rsid w:val="00B62B39"/>
    <w:rsid w:val="00B63333"/>
    <w:rsid w:val="00B63440"/>
    <w:rsid w:val="00B634CF"/>
    <w:rsid w:val="00B6352C"/>
    <w:rsid w:val="00B63FDD"/>
    <w:rsid w:val="00B647D2"/>
    <w:rsid w:val="00B64936"/>
    <w:rsid w:val="00B653E4"/>
    <w:rsid w:val="00B65DF5"/>
    <w:rsid w:val="00B65E6D"/>
    <w:rsid w:val="00B66C76"/>
    <w:rsid w:val="00B6769A"/>
    <w:rsid w:val="00B678C1"/>
    <w:rsid w:val="00B67962"/>
    <w:rsid w:val="00B7092C"/>
    <w:rsid w:val="00B70DA3"/>
    <w:rsid w:val="00B7118B"/>
    <w:rsid w:val="00B71378"/>
    <w:rsid w:val="00B72D93"/>
    <w:rsid w:val="00B72DAB"/>
    <w:rsid w:val="00B737AB"/>
    <w:rsid w:val="00B7395B"/>
    <w:rsid w:val="00B73F4A"/>
    <w:rsid w:val="00B744B0"/>
    <w:rsid w:val="00B748A0"/>
    <w:rsid w:val="00B74D52"/>
    <w:rsid w:val="00B75010"/>
    <w:rsid w:val="00B75645"/>
    <w:rsid w:val="00B75F4E"/>
    <w:rsid w:val="00B7656C"/>
    <w:rsid w:val="00B76B17"/>
    <w:rsid w:val="00B76CBA"/>
    <w:rsid w:val="00B76F77"/>
    <w:rsid w:val="00B76FAC"/>
    <w:rsid w:val="00B77B96"/>
    <w:rsid w:val="00B804A9"/>
    <w:rsid w:val="00B80894"/>
    <w:rsid w:val="00B810FF"/>
    <w:rsid w:val="00B81E01"/>
    <w:rsid w:val="00B831EC"/>
    <w:rsid w:val="00B83720"/>
    <w:rsid w:val="00B8484E"/>
    <w:rsid w:val="00B85084"/>
    <w:rsid w:val="00B85C2E"/>
    <w:rsid w:val="00B86B43"/>
    <w:rsid w:val="00B877E4"/>
    <w:rsid w:val="00B877E6"/>
    <w:rsid w:val="00B87EC6"/>
    <w:rsid w:val="00B90A62"/>
    <w:rsid w:val="00B90E58"/>
    <w:rsid w:val="00B91072"/>
    <w:rsid w:val="00B92032"/>
    <w:rsid w:val="00B92C15"/>
    <w:rsid w:val="00B9342E"/>
    <w:rsid w:val="00B936E6"/>
    <w:rsid w:val="00B93C0F"/>
    <w:rsid w:val="00B94388"/>
    <w:rsid w:val="00B945DA"/>
    <w:rsid w:val="00B94C21"/>
    <w:rsid w:val="00B94DD0"/>
    <w:rsid w:val="00B95870"/>
    <w:rsid w:val="00B95CC9"/>
    <w:rsid w:val="00B96012"/>
    <w:rsid w:val="00B96067"/>
    <w:rsid w:val="00B960FE"/>
    <w:rsid w:val="00BA0418"/>
    <w:rsid w:val="00BA119B"/>
    <w:rsid w:val="00BA13CC"/>
    <w:rsid w:val="00BA1702"/>
    <w:rsid w:val="00BA1B87"/>
    <w:rsid w:val="00BA1E06"/>
    <w:rsid w:val="00BA1F0E"/>
    <w:rsid w:val="00BA2057"/>
    <w:rsid w:val="00BA2D96"/>
    <w:rsid w:val="00BA396C"/>
    <w:rsid w:val="00BA44CE"/>
    <w:rsid w:val="00BA4563"/>
    <w:rsid w:val="00BA4793"/>
    <w:rsid w:val="00BA483F"/>
    <w:rsid w:val="00BA4C1A"/>
    <w:rsid w:val="00BA542F"/>
    <w:rsid w:val="00BA54DE"/>
    <w:rsid w:val="00BA5D70"/>
    <w:rsid w:val="00BA5DFD"/>
    <w:rsid w:val="00BA61BD"/>
    <w:rsid w:val="00BA6243"/>
    <w:rsid w:val="00BA6CA6"/>
    <w:rsid w:val="00BA6F50"/>
    <w:rsid w:val="00BA7296"/>
    <w:rsid w:val="00BA765A"/>
    <w:rsid w:val="00BA7B38"/>
    <w:rsid w:val="00BA7E93"/>
    <w:rsid w:val="00BB0662"/>
    <w:rsid w:val="00BB0D52"/>
    <w:rsid w:val="00BB0F90"/>
    <w:rsid w:val="00BB36BC"/>
    <w:rsid w:val="00BB3A14"/>
    <w:rsid w:val="00BB3B2A"/>
    <w:rsid w:val="00BB5104"/>
    <w:rsid w:val="00BB7194"/>
    <w:rsid w:val="00BB7858"/>
    <w:rsid w:val="00BB7EFD"/>
    <w:rsid w:val="00BC0151"/>
    <w:rsid w:val="00BC05EE"/>
    <w:rsid w:val="00BC07B0"/>
    <w:rsid w:val="00BC09BB"/>
    <w:rsid w:val="00BC1305"/>
    <w:rsid w:val="00BC1647"/>
    <w:rsid w:val="00BC3642"/>
    <w:rsid w:val="00BC373B"/>
    <w:rsid w:val="00BC39DD"/>
    <w:rsid w:val="00BC3D2F"/>
    <w:rsid w:val="00BC4AE9"/>
    <w:rsid w:val="00BC4CB4"/>
    <w:rsid w:val="00BC4D12"/>
    <w:rsid w:val="00BC4F65"/>
    <w:rsid w:val="00BC50F0"/>
    <w:rsid w:val="00BC589C"/>
    <w:rsid w:val="00BC59D1"/>
    <w:rsid w:val="00BC6448"/>
    <w:rsid w:val="00BC792B"/>
    <w:rsid w:val="00BC7C78"/>
    <w:rsid w:val="00BC7E97"/>
    <w:rsid w:val="00BC7EDF"/>
    <w:rsid w:val="00BD0B4A"/>
    <w:rsid w:val="00BD0DB1"/>
    <w:rsid w:val="00BD10D6"/>
    <w:rsid w:val="00BD1768"/>
    <w:rsid w:val="00BD21B7"/>
    <w:rsid w:val="00BD2AE9"/>
    <w:rsid w:val="00BD2E3F"/>
    <w:rsid w:val="00BD2ECE"/>
    <w:rsid w:val="00BD2FD9"/>
    <w:rsid w:val="00BD3D62"/>
    <w:rsid w:val="00BD3DBA"/>
    <w:rsid w:val="00BD4279"/>
    <w:rsid w:val="00BD493B"/>
    <w:rsid w:val="00BD4C8F"/>
    <w:rsid w:val="00BD6498"/>
    <w:rsid w:val="00BD64BE"/>
    <w:rsid w:val="00BD64DE"/>
    <w:rsid w:val="00BD719A"/>
    <w:rsid w:val="00BD733F"/>
    <w:rsid w:val="00BD7388"/>
    <w:rsid w:val="00BD745E"/>
    <w:rsid w:val="00BD77B5"/>
    <w:rsid w:val="00BE07A4"/>
    <w:rsid w:val="00BE0D80"/>
    <w:rsid w:val="00BE0F06"/>
    <w:rsid w:val="00BE10AC"/>
    <w:rsid w:val="00BE1D92"/>
    <w:rsid w:val="00BE27CF"/>
    <w:rsid w:val="00BE2CB8"/>
    <w:rsid w:val="00BE3691"/>
    <w:rsid w:val="00BE4957"/>
    <w:rsid w:val="00BE4F25"/>
    <w:rsid w:val="00BE4F31"/>
    <w:rsid w:val="00BE5794"/>
    <w:rsid w:val="00BE5905"/>
    <w:rsid w:val="00BE7511"/>
    <w:rsid w:val="00BE764A"/>
    <w:rsid w:val="00BE7DE1"/>
    <w:rsid w:val="00BF01A9"/>
    <w:rsid w:val="00BF0C28"/>
    <w:rsid w:val="00BF14DE"/>
    <w:rsid w:val="00BF1649"/>
    <w:rsid w:val="00BF20CA"/>
    <w:rsid w:val="00BF2565"/>
    <w:rsid w:val="00BF29B1"/>
    <w:rsid w:val="00BF3371"/>
    <w:rsid w:val="00BF3450"/>
    <w:rsid w:val="00BF407C"/>
    <w:rsid w:val="00BF40E2"/>
    <w:rsid w:val="00BF47E1"/>
    <w:rsid w:val="00BF4EF2"/>
    <w:rsid w:val="00BF61D8"/>
    <w:rsid w:val="00BF6A49"/>
    <w:rsid w:val="00BF6ADA"/>
    <w:rsid w:val="00BF6B2E"/>
    <w:rsid w:val="00BF7BC7"/>
    <w:rsid w:val="00BF7E7E"/>
    <w:rsid w:val="00BF7F4A"/>
    <w:rsid w:val="00C00E9D"/>
    <w:rsid w:val="00C0132A"/>
    <w:rsid w:val="00C01A2B"/>
    <w:rsid w:val="00C01D29"/>
    <w:rsid w:val="00C01DEE"/>
    <w:rsid w:val="00C024ED"/>
    <w:rsid w:val="00C026DA"/>
    <w:rsid w:val="00C02AFB"/>
    <w:rsid w:val="00C02F93"/>
    <w:rsid w:val="00C0440F"/>
    <w:rsid w:val="00C0497C"/>
    <w:rsid w:val="00C0510B"/>
    <w:rsid w:val="00C055E4"/>
    <w:rsid w:val="00C0584F"/>
    <w:rsid w:val="00C05FB9"/>
    <w:rsid w:val="00C06500"/>
    <w:rsid w:val="00C06847"/>
    <w:rsid w:val="00C0737B"/>
    <w:rsid w:val="00C0798B"/>
    <w:rsid w:val="00C07B18"/>
    <w:rsid w:val="00C101FC"/>
    <w:rsid w:val="00C10388"/>
    <w:rsid w:val="00C1054C"/>
    <w:rsid w:val="00C105CA"/>
    <w:rsid w:val="00C10641"/>
    <w:rsid w:val="00C10E04"/>
    <w:rsid w:val="00C11831"/>
    <w:rsid w:val="00C11991"/>
    <w:rsid w:val="00C11A74"/>
    <w:rsid w:val="00C11B37"/>
    <w:rsid w:val="00C12DE5"/>
    <w:rsid w:val="00C139C9"/>
    <w:rsid w:val="00C13E83"/>
    <w:rsid w:val="00C14C46"/>
    <w:rsid w:val="00C1503A"/>
    <w:rsid w:val="00C16395"/>
    <w:rsid w:val="00C16708"/>
    <w:rsid w:val="00C16B7A"/>
    <w:rsid w:val="00C16F0B"/>
    <w:rsid w:val="00C16F21"/>
    <w:rsid w:val="00C2158C"/>
    <w:rsid w:val="00C224C3"/>
    <w:rsid w:val="00C225C6"/>
    <w:rsid w:val="00C22627"/>
    <w:rsid w:val="00C22FE1"/>
    <w:rsid w:val="00C23B01"/>
    <w:rsid w:val="00C24817"/>
    <w:rsid w:val="00C25BA6"/>
    <w:rsid w:val="00C25ECB"/>
    <w:rsid w:val="00C260C6"/>
    <w:rsid w:val="00C26801"/>
    <w:rsid w:val="00C26D66"/>
    <w:rsid w:val="00C26DBB"/>
    <w:rsid w:val="00C27A43"/>
    <w:rsid w:val="00C305C0"/>
    <w:rsid w:val="00C309D1"/>
    <w:rsid w:val="00C310D6"/>
    <w:rsid w:val="00C31947"/>
    <w:rsid w:val="00C328A8"/>
    <w:rsid w:val="00C32EB5"/>
    <w:rsid w:val="00C33B0A"/>
    <w:rsid w:val="00C33E53"/>
    <w:rsid w:val="00C3427D"/>
    <w:rsid w:val="00C343E3"/>
    <w:rsid w:val="00C351F1"/>
    <w:rsid w:val="00C351F6"/>
    <w:rsid w:val="00C35DD8"/>
    <w:rsid w:val="00C36CCC"/>
    <w:rsid w:val="00C36F21"/>
    <w:rsid w:val="00C40040"/>
    <w:rsid w:val="00C401FE"/>
    <w:rsid w:val="00C4052A"/>
    <w:rsid w:val="00C40920"/>
    <w:rsid w:val="00C411E4"/>
    <w:rsid w:val="00C41655"/>
    <w:rsid w:val="00C418C4"/>
    <w:rsid w:val="00C41E20"/>
    <w:rsid w:val="00C42547"/>
    <w:rsid w:val="00C432C4"/>
    <w:rsid w:val="00C437E7"/>
    <w:rsid w:val="00C43CBD"/>
    <w:rsid w:val="00C44690"/>
    <w:rsid w:val="00C44771"/>
    <w:rsid w:val="00C44951"/>
    <w:rsid w:val="00C4512A"/>
    <w:rsid w:val="00C4525D"/>
    <w:rsid w:val="00C45CB2"/>
    <w:rsid w:val="00C45D64"/>
    <w:rsid w:val="00C4651C"/>
    <w:rsid w:val="00C46FA0"/>
    <w:rsid w:val="00C474B7"/>
    <w:rsid w:val="00C478E1"/>
    <w:rsid w:val="00C500F3"/>
    <w:rsid w:val="00C50AE2"/>
    <w:rsid w:val="00C512F4"/>
    <w:rsid w:val="00C51717"/>
    <w:rsid w:val="00C51988"/>
    <w:rsid w:val="00C51BD8"/>
    <w:rsid w:val="00C52754"/>
    <w:rsid w:val="00C53402"/>
    <w:rsid w:val="00C5351E"/>
    <w:rsid w:val="00C54343"/>
    <w:rsid w:val="00C54428"/>
    <w:rsid w:val="00C547DA"/>
    <w:rsid w:val="00C547DD"/>
    <w:rsid w:val="00C54A24"/>
    <w:rsid w:val="00C54FD9"/>
    <w:rsid w:val="00C556CE"/>
    <w:rsid w:val="00C568E1"/>
    <w:rsid w:val="00C57890"/>
    <w:rsid w:val="00C57CB8"/>
    <w:rsid w:val="00C61148"/>
    <w:rsid w:val="00C612AB"/>
    <w:rsid w:val="00C6142C"/>
    <w:rsid w:val="00C62A22"/>
    <w:rsid w:val="00C62C2B"/>
    <w:rsid w:val="00C634BE"/>
    <w:rsid w:val="00C63CDF"/>
    <w:rsid w:val="00C63E86"/>
    <w:rsid w:val="00C64C8E"/>
    <w:rsid w:val="00C65A2B"/>
    <w:rsid w:val="00C65A43"/>
    <w:rsid w:val="00C66CB7"/>
    <w:rsid w:val="00C67784"/>
    <w:rsid w:val="00C67A82"/>
    <w:rsid w:val="00C67D10"/>
    <w:rsid w:val="00C706D1"/>
    <w:rsid w:val="00C70E45"/>
    <w:rsid w:val="00C724B4"/>
    <w:rsid w:val="00C7266F"/>
    <w:rsid w:val="00C73914"/>
    <w:rsid w:val="00C73E06"/>
    <w:rsid w:val="00C74319"/>
    <w:rsid w:val="00C74631"/>
    <w:rsid w:val="00C74E11"/>
    <w:rsid w:val="00C7506B"/>
    <w:rsid w:val="00C75355"/>
    <w:rsid w:val="00C75951"/>
    <w:rsid w:val="00C75B60"/>
    <w:rsid w:val="00C75F91"/>
    <w:rsid w:val="00C76CE1"/>
    <w:rsid w:val="00C77055"/>
    <w:rsid w:val="00C77A0F"/>
    <w:rsid w:val="00C77C7E"/>
    <w:rsid w:val="00C80240"/>
    <w:rsid w:val="00C80505"/>
    <w:rsid w:val="00C814A3"/>
    <w:rsid w:val="00C81AA5"/>
    <w:rsid w:val="00C81D97"/>
    <w:rsid w:val="00C82304"/>
    <w:rsid w:val="00C82860"/>
    <w:rsid w:val="00C829A0"/>
    <w:rsid w:val="00C82EB5"/>
    <w:rsid w:val="00C83565"/>
    <w:rsid w:val="00C842FC"/>
    <w:rsid w:val="00C8473D"/>
    <w:rsid w:val="00C84F90"/>
    <w:rsid w:val="00C8536A"/>
    <w:rsid w:val="00C8586A"/>
    <w:rsid w:val="00C859B7"/>
    <w:rsid w:val="00C85EEC"/>
    <w:rsid w:val="00C86F0C"/>
    <w:rsid w:val="00C87344"/>
    <w:rsid w:val="00C8786A"/>
    <w:rsid w:val="00C87A01"/>
    <w:rsid w:val="00C9011A"/>
    <w:rsid w:val="00C90AD7"/>
    <w:rsid w:val="00C9130C"/>
    <w:rsid w:val="00C913D9"/>
    <w:rsid w:val="00C914CB"/>
    <w:rsid w:val="00C914D0"/>
    <w:rsid w:val="00C91A3C"/>
    <w:rsid w:val="00C91CD2"/>
    <w:rsid w:val="00C93721"/>
    <w:rsid w:val="00C946FE"/>
    <w:rsid w:val="00C95081"/>
    <w:rsid w:val="00C95450"/>
    <w:rsid w:val="00C95B2B"/>
    <w:rsid w:val="00C96705"/>
    <w:rsid w:val="00C96D04"/>
    <w:rsid w:val="00C96E71"/>
    <w:rsid w:val="00C97348"/>
    <w:rsid w:val="00C9749C"/>
    <w:rsid w:val="00C977F9"/>
    <w:rsid w:val="00C9788C"/>
    <w:rsid w:val="00C97CB0"/>
    <w:rsid w:val="00CA0ACA"/>
    <w:rsid w:val="00CA1011"/>
    <w:rsid w:val="00CA1F40"/>
    <w:rsid w:val="00CA2764"/>
    <w:rsid w:val="00CA2776"/>
    <w:rsid w:val="00CA2D73"/>
    <w:rsid w:val="00CA3608"/>
    <w:rsid w:val="00CA36B9"/>
    <w:rsid w:val="00CA40A4"/>
    <w:rsid w:val="00CA50BB"/>
    <w:rsid w:val="00CA54F4"/>
    <w:rsid w:val="00CA5659"/>
    <w:rsid w:val="00CA59FF"/>
    <w:rsid w:val="00CA6941"/>
    <w:rsid w:val="00CA7404"/>
    <w:rsid w:val="00CA7A39"/>
    <w:rsid w:val="00CA7B38"/>
    <w:rsid w:val="00CA7E84"/>
    <w:rsid w:val="00CB0B7B"/>
    <w:rsid w:val="00CB0C2D"/>
    <w:rsid w:val="00CB0F6C"/>
    <w:rsid w:val="00CB1951"/>
    <w:rsid w:val="00CB2E11"/>
    <w:rsid w:val="00CB380A"/>
    <w:rsid w:val="00CB3850"/>
    <w:rsid w:val="00CB39C7"/>
    <w:rsid w:val="00CB4CC1"/>
    <w:rsid w:val="00CB5DA4"/>
    <w:rsid w:val="00CB6360"/>
    <w:rsid w:val="00CB6404"/>
    <w:rsid w:val="00CB6543"/>
    <w:rsid w:val="00CB743A"/>
    <w:rsid w:val="00CB77F1"/>
    <w:rsid w:val="00CB7F26"/>
    <w:rsid w:val="00CC03AB"/>
    <w:rsid w:val="00CC0940"/>
    <w:rsid w:val="00CC1751"/>
    <w:rsid w:val="00CC17E8"/>
    <w:rsid w:val="00CC1922"/>
    <w:rsid w:val="00CC1F67"/>
    <w:rsid w:val="00CC2302"/>
    <w:rsid w:val="00CC25C7"/>
    <w:rsid w:val="00CC29A8"/>
    <w:rsid w:val="00CC2B30"/>
    <w:rsid w:val="00CC2BE2"/>
    <w:rsid w:val="00CC2D09"/>
    <w:rsid w:val="00CC2E5D"/>
    <w:rsid w:val="00CC3B27"/>
    <w:rsid w:val="00CC405E"/>
    <w:rsid w:val="00CC560C"/>
    <w:rsid w:val="00CC5C5A"/>
    <w:rsid w:val="00CC651B"/>
    <w:rsid w:val="00CC6671"/>
    <w:rsid w:val="00CC6DF7"/>
    <w:rsid w:val="00CD03E3"/>
    <w:rsid w:val="00CD060E"/>
    <w:rsid w:val="00CD0ECF"/>
    <w:rsid w:val="00CD10DA"/>
    <w:rsid w:val="00CD1730"/>
    <w:rsid w:val="00CD19CA"/>
    <w:rsid w:val="00CD2227"/>
    <w:rsid w:val="00CD490C"/>
    <w:rsid w:val="00CD583A"/>
    <w:rsid w:val="00CD600D"/>
    <w:rsid w:val="00CD6676"/>
    <w:rsid w:val="00CD6DF5"/>
    <w:rsid w:val="00CD78CA"/>
    <w:rsid w:val="00CD7D45"/>
    <w:rsid w:val="00CE0AEF"/>
    <w:rsid w:val="00CE0D86"/>
    <w:rsid w:val="00CE0DD1"/>
    <w:rsid w:val="00CE25DF"/>
    <w:rsid w:val="00CE2FCC"/>
    <w:rsid w:val="00CE31F4"/>
    <w:rsid w:val="00CE39AF"/>
    <w:rsid w:val="00CE446F"/>
    <w:rsid w:val="00CE46A9"/>
    <w:rsid w:val="00CE57A3"/>
    <w:rsid w:val="00CE5E8A"/>
    <w:rsid w:val="00CE604F"/>
    <w:rsid w:val="00CE78C3"/>
    <w:rsid w:val="00CE7E1C"/>
    <w:rsid w:val="00CF182D"/>
    <w:rsid w:val="00CF1DDF"/>
    <w:rsid w:val="00CF20E3"/>
    <w:rsid w:val="00CF2256"/>
    <w:rsid w:val="00CF3570"/>
    <w:rsid w:val="00CF4987"/>
    <w:rsid w:val="00CF4ACA"/>
    <w:rsid w:val="00CF673A"/>
    <w:rsid w:val="00CF67FE"/>
    <w:rsid w:val="00CF6A7F"/>
    <w:rsid w:val="00CF6A8C"/>
    <w:rsid w:val="00CF6EBF"/>
    <w:rsid w:val="00CF712A"/>
    <w:rsid w:val="00CF77BF"/>
    <w:rsid w:val="00CF7E12"/>
    <w:rsid w:val="00D00C6E"/>
    <w:rsid w:val="00D011EC"/>
    <w:rsid w:val="00D0120A"/>
    <w:rsid w:val="00D02274"/>
    <w:rsid w:val="00D02738"/>
    <w:rsid w:val="00D0349B"/>
    <w:rsid w:val="00D03847"/>
    <w:rsid w:val="00D03EC3"/>
    <w:rsid w:val="00D0418F"/>
    <w:rsid w:val="00D041D2"/>
    <w:rsid w:val="00D042A9"/>
    <w:rsid w:val="00D049AD"/>
    <w:rsid w:val="00D05805"/>
    <w:rsid w:val="00D05C97"/>
    <w:rsid w:val="00D0675C"/>
    <w:rsid w:val="00D06E69"/>
    <w:rsid w:val="00D07073"/>
    <w:rsid w:val="00D077E1"/>
    <w:rsid w:val="00D07A87"/>
    <w:rsid w:val="00D104E5"/>
    <w:rsid w:val="00D108AB"/>
    <w:rsid w:val="00D10A30"/>
    <w:rsid w:val="00D1133A"/>
    <w:rsid w:val="00D11B37"/>
    <w:rsid w:val="00D11E47"/>
    <w:rsid w:val="00D1202C"/>
    <w:rsid w:val="00D1312C"/>
    <w:rsid w:val="00D13222"/>
    <w:rsid w:val="00D14388"/>
    <w:rsid w:val="00D14DDE"/>
    <w:rsid w:val="00D15102"/>
    <w:rsid w:val="00D152BC"/>
    <w:rsid w:val="00D153CF"/>
    <w:rsid w:val="00D17858"/>
    <w:rsid w:val="00D17E2C"/>
    <w:rsid w:val="00D17F25"/>
    <w:rsid w:val="00D20844"/>
    <w:rsid w:val="00D21406"/>
    <w:rsid w:val="00D21850"/>
    <w:rsid w:val="00D21DDE"/>
    <w:rsid w:val="00D21E39"/>
    <w:rsid w:val="00D22BE3"/>
    <w:rsid w:val="00D231CF"/>
    <w:rsid w:val="00D23BFF"/>
    <w:rsid w:val="00D241EE"/>
    <w:rsid w:val="00D2472B"/>
    <w:rsid w:val="00D2480E"/>
    <w:rsid w:val="00D24C55"/>
    <w:rsid w:val="00D252E4"/>
    <w:rsid w:val="00D25CA4"/>
    <w:rsid w:val="00D264A5"/>
    <w:rsid w:val="00D30341"/>
    <w:rsid w:val="00D30ACB"/>
    <w:rsid w:val="00D30D3F"/>
    <w:rsid w:val="00D314BC"/>
    <w:rsid w:val="00D31DA5"/>
    <w:rsid w:val="00D32883"/>
    <w:rsid w:val="00D32FF7"/>
    <w:rsid w:val="00D3338C"/>
    <w:rsid w:val="00D35453"/>
    <w:rsid w:val="00D35B00"/>
    <w:rsid w:val="00D35D87"/>
    <w:rsid w:val="00D363C6"/>
    <w:rsid w:val="00D36545"/>
    <w:rsid w:val="00D36F2F"/>
    <w:rsid w:val="00D3768E"/>
    <w:rsid w:val="00D40BD9"/>
    <w:rsid w:val="00D41167"/>
    <w:rsid w:val="00D411DE"/>
    <w:rsid w:val="00D41B8E"/>
    <w:rsid w:val="00D41BC2"/>
    <w:rsid w:val="00D424A8"/>
    <w:rsid w:val="00D4286A"/>
    <w:rsid w:val="00D45868"/>
    <w:rsid w:val="00D45CA4"/>
    <w:rsid w:val="00D45F45"/>
    <w:rsid w:val="00D46681"/>
    <w:rsid w:val="00D50308"/>
    <w:rsid w:val="00D5032E"/>
    <w:rsid w:val="00D50852"/>
    <w:rsid w:val="00D50938"/>
    <w:rsid w:val="00D50B6D"/>
    <w:rsid w:val="00D51953"/>
    <w:rsid w:val="00D51F28"/>
    <w:rsid w:val="00D520A5"/>
    <w:rsid w:val="00D52120"/>
    <w:rsid w:val="00D537E6"/>
    <w:rsid w:val="00D54A2C"/>
    <w:rsid w:val="00D54FAF"/>
    <w:rsid w:val="00D559A0"/>
    <w:rsid w:val="00D55A0B"/>
    <w:rsid w:val="00D55F45"/>
    <w:rsid w:val="00D560EB"/>
    <w:rsid w:val="00D563F7"/>
    <w:rsid w:val="00D56C45"/>
    <w:rsid w:val="00D56EDF"/>
    <w:rsid w:val="00D57B44"/>
    <w:rsid w:val="00D60096"/>
    <w:rsid w:val="00D60864"/>
    <w:rsid w:val="00D6091A"/>
    <w:rsid w:val="00D61C50"/>
    <w:rsid w:val="00D63333"/>
    <w:rsid w:val="00D63442"/>
    <w:rsid w:val="00D63B78"/>
    <w:rsid w:val="00D64B2E"/>
    <w:rsid w:val="00D665EA"/>
    <w:rsid w:val="00D66EF1"/>
    <w:rsid w:val="00D678A0"/>
    <w:rsid w:val="00D702E8"/>
    <w:rsid w:val="00D70415"/>
    <w:rsid w:val="00D7052A"/>
    <w:rsid w:val="00D7091E"/>
    <w:rsid w:val="00D70D82"/>
    <w:rsid w:val="00D70E63"/>
    <w:rsid w:val="00D731D8"/>
    <w:rsid w:val="00D74C0B"/>
    <w:rsid w:val="00D74F7D"/>
    <w:rsid w:val="00D75C48"/>
    <w:rsid w:val="00D7613D"/>
    <w:rsid w:val="00D76820"/>
    <w:rsid w:val="00D76932"/>
    <w:rsid w:val="00D77F0F"/>
    <w:rsid w:val="00D800C2"/>
    <w:rsid w:val="00D80F15"/>
    <w:rsid w:val="00D80F77"/>
    <w:rsid w:val="00D81340"/>
    <w:rsid w:val="00D81F55"/>
    <w:rsid w:val="00D829F1"/>
    <w:rsid w:val="00D82FD6"/>
    <w:rsid w:val="00D83437"/>
    <w:rsid w:val="00D838AC"/>
    <w:rsid w:val="00D8457A"/>
    <w:rsid w:val="00D84713"/>
    <w:rsid w:val="00D84D5A"/>
    <w:rsid w:val="00D84DC4"/>
    <w:rsid w:val="00D8544D"/>
    <w:rsid w:val="00D8576B"/>
    <w:rsid w:val="00D85FD0"/>
    <w:rsid w:val="00D86359"/>
    <w:rsid w:val="00D86CE7"/>
    <w:rsid w:val="00D87A6B"/>
    <w:rsid w:val="00D908E7"/>
    <w:rsid w:val="00D91750"/>
    <w:rsid w:val="00D91961"/>
    <w:rsid w:val="00D927FE"/>
    <w:rsid w:val="00D93756"/>
    <w:rsid w:val="00D93A3D"/>
    <w:rsid w:val="00D93BE9"/>
    <w:rsid w:val="00D93E89"/>
    <w:rsid w:val="00D93FC4"/>
    <w:rsid w:val="00D95C53"/>
    <w:rsid w:val="00D96A35"/>
    <w:rsid w:val="00D970B1"/>
    <w:rsid w:val="00D97CD8"/>
    <w:rsid w:val="00D97CF2"/>
    <w:rsid w:val="00DA01B0"/>
    <w:rsid w:val="00DA02D4"/>
    <w:rsid w:val="00DA0E5E"/>
    <w:rsid w:val="00DA10CF"/>
    <w:rsid w:val="00DA1BEA"/>
    <w:rsid w:val="00DA2947"/>
    <w:rsid w:val="00DA4061"/>
    <w:rsid w:val="00DA452D"/>
    <w:rsid w:val="00DA4E43"/>
    <w:rsid w:val="00DA53CA"/>
    <w:rsid w:val="00DA5660"/>
    <w:rsid w:val="00DA5FF8"/>
    <w:rsid w:val="00DA6071"/>
    <w:rsid w:val="00DA642C"/>
    <w:rsid w:val="00DA67B5"/>
    <w:rsid w:val="00DA7C43"/>
    <w:rsid w:val="00DB0172"/>
    <w:rsid w:val="00DB044B"/>
    <w:rsid w:val="00DB0548"/>
    <w:rsid w:val="00DB1F0C"/>
    <w:rsid w:val="00DB25F1"/>
    <w:rsid w:val="00DB3554"/>
    <w:rsid w:val="00DB3BEE"/>
    <w:rsid w:val="00DB3E42"/>
    <w:rsid w:val="00DB3E60"/>
    <w:rsid w:val="00DB436D"/>
    <w:rsid w:val="00DB6076"/>
    <w:rsid w:val="00DB7D06"/>
    <w:rsid w:val="00DC05FC"/>
    <w:rsid w:val="00DC0C91"/>
    <w:rsid w:val="00DC1C80"/>
    <w:rsid w:val="00DC20AC"/>
    <w:rsid w:val="00DC4AFF"/>
    <w:rsid w:val="00DC4C46"/>
    <w:rsid w:val="00DC57AA"/>
    <w:rsid w:val="00DC5C37"/>
    <w:rsid w:val="00DC5C68"/>
    <w:rsid w:val="00DC5E11"/>
    <w:rsid w:val="00DC6104"/>
    <w:rsid w:val="00DC6B79"/>
    <w:rsid w:val="00DD0301"/>
    <w:rsid w:val="00DD0E9B"/>
    <w:rsid w:val="00DD0F0E"/>
    <w:rsid w:val="00DD18D0"/>
    <w:rsid w:val="00DD1EB7"/>
    <w:rsid w:val="00DD246C"/>
    <w:rsid w:val="00DD32C7"/>
    <w:rsid w:val="00DD3600"/>
    <w:rsid w:val="00DD3EE7"/>
    <w:rsid w:val="00DD405C"/>
    <w:rsid w:val="00DD407A"/>
    <w:rsid w:val="00DD566E"/>
    <w:rsid w:val="00DD5E5C"/>
    <w:rsid w:val="00DD678C"/>
    <w:rsid w:val="00DD6E57"/>
    <w:rsid w:val="00DD6F71"/>
    <w:rsid w:val="00DD7260"/>
    <w:rsid w:val="00DD78AF"/>
    <w:rsid w:val="00DD7E52"/>
    <w:rsid w:val="00DE0133"/>
    <w:rsid w:val="00DE05F6"/>
    <w:rsid w:val="00DE0812"/>
    <w:rsid w:val="00DE087D"/>
    <w:rsid w:val="00DE0CB7"/>
    <w:rsid w:val="00DE1ED9"/>
    <w:rsid w:val="00DE1F44"/>
    <w:rsid w:val="00DE453B"/>
    <w:rsid w:val="00DE481C"/>
    <w:rsid w:val="00DE4DE1"/>
    <w:rsid w:val="00DE5067"/>
    <w:rsid w:val="00DE53D8"/>
    <w:rsid w:val="00DE5959"/>
    <w:rsid w:val="00DE5A2A"/>
    <w:rsid w:val="00DE628B"/>
    <w:rsid w:val="00DE6BE8"/>
    <w:rsid w:val="00DE7A4C"/>
    <w:rsid w:val="00DF0806"/>
    <w:rsid w:val="00DF08DC"/>
    <w:rsid w:val="00DF0A45"/>
    <w:rsid w:val="00DF0D53"/>
    <w:rsid w:val="00DF0DE6"/>
    <w:rsid w:val="00DF0F18"/>
    <w:rsid w:val="00DF0FB1"/>
    <w:rsid w:val="00DF1260"/>
    <w:rsid w:val="00DF1395"/>
    <w:rsid w:val="00DF1D27"/>
    <w:rsid w:val="00DF1DE7"/>
    <w:rsid w:val="00DF24AA"/>
    <w:rsid w:val="00DF269D"/>
    <w:rsid w:val="00DF26B6"/>
    <w:rsid w:val="00DF2994"/>
    <w:rsid w:val="00DF3CDD"/>
    <w:rsid w:val="00DF497A"/>
    <w:rsid w:val="00DF4F0A"/>
    <w:rsid w:val="00DF5B23"/>
    <w:rsid w:val="00DF638B"/>
    <w:rsid w:val="00DF66A8"/>
    <w:rsid w:val="00DF6932"/>
    <w:rsid w:val="00DF6BAF"/>
    <w:rsid w:val="00DF6C3A"/>
    <w:rsid w:val="00DF6D1C"/>
    <w:rsid w:val="00E00636"/>
    <w:rsid w:val="00E00B80"/>
    <w:rsid w:val="00E00EDC"/>
    <w:rsid w:val="00E0160B"/>
    <w:rsid w:val="00E0176C"/>
    <w:rsid w:val="00E01BE8"/>
    <w:rsid w:val="00E01C50"/>
    <w:rsid w:val="00E02330"/>
    <w:rsid w:val="00E024AC"/>
    <w:rsid w:val="00E02553"/>
    <w:rsid w:val="00E03121"/>
    <w:rsid w:val="00E03130"/>
    <w:rsid w:val="00E0339C"/>
    <w:rsid w:val="00E03C6D"/>
    <w:rsid w:val="00E041B8"/>
    <w:rsid w:val="00E04FBA"/>
    <w:rsid w:val="00E059E7"/>
    <w:rsid w:val="00E06345"/>
    <w:rsid w:val="00E06AC3"/>
    <w:rsid w:val="00E073BF"/>
    <w:rsid w:val="00E07616"/>
    <w:rsid w:val="00E10AF0"/>
    <w:rsid w:val="00E1183F"/>
    <w:rsid w:val="00E11A66"/>
    <w:rsid w:val="00E12231"/>
    <w:rsid w:val="00E123F3"/>
    <w:rsid w:val="00E129DA"/>
    <w:rsid w:val="00E12CB4"/>
    <w:rsid w:val="00E12D25"/>
    <w:rsid w:val="00E13ECB"/>
    <w:rsid w:val="00E1407B"/>
    <w:rsid w:val="00E1515C"/>
    <w:rsid w:val="00E153BD"/>
    <w:rsid w:val="00E15762"/>
    <w:rsid w:val="00E15855"/>
    <w:rsid w:val="00E15B54"/>
    <w:rsid w:val="00E167E8"/>
    <w:rsid w:val="00E16C0D"/>
    <w:rsid w:val="00E1710E"/>
    <w:rsid w:val="00E176F4"/>
    <w:rsid w:val="00E2007F"/>
    <w:rsid w:val="00E20388"/>
    <w:rsid w:val="00E2055A"/>
    <w:rsid w:val="00E21E28"/>
    <w:rsid w:val="00E21E9B"/>
    <w:rsid w:val="00E22231"/>
    <w:rsid w:val="00E222C8"/>
    <w:rsid w:val="00E22D84"/>
    <w:rsid w:val="00E22EED"/>
    <w:rsid w:val="00E22F9B"/>
    <w:rsid w:val="00E23A4D"/>
    <w:rsid w:val="00E23F78"/>
    <w:rsid w:val="00E244AB"/>
    <w:rsid w:val="00E244EA"/>
    <w:rsid w:val="00E24A1B"/>
    <w:rsid w:val="00E24D33"/>
    <w:rsid w:val="00E24E27"/>
    <w:rsid w:val="00E25C28"/>
    <w:rsid w:val="00E26C93"/>
    <w:rsid w:val="00E27591"/>
    <w:rsid w:val="00E275FB"/>
    <w:rsid w:val="00E27F4D"/>
    <w:rsid w:val="00E30437"/>
    <w:rsid w:val="00E30A15"/>
    <w:rsid w:val="00E30D04"/>
    <w:rsid w:val="00E32353"/>
    <w:rsid w:val="00E3283E"/>
    <w:rsid w:val="00E32B6E"/>
    <w:rsid w:val="00E335CC"/>
    <w:rsid w:val="00E33A1A"/>
    <w:rsid w:val="00E34810"/>
    <w:rsid w:val="00E34EAC"/>
    <w:rsid w:val="00E35882"/>
    <w:rsid w:val="00E358BF"/>
    <w:rsid w:val="00E35A10"/>
    <w:rsid w:val="00E35D53"/>
    <w:rsid w:val="00E36028"/>
    <w:rsid w:val="00E361B9"/>
    <w:rsid w:val="00E363AB"/>
    <w:rsid w:val="00E36857"/>
    <w:rsid w:val="00E368D3"/>
    <w:rsid w:val="00E3692B"/>
    <w:rsid w:val="00E374AD"/>
    <w:rsid w:val="00E4056F"/>
    <w:rsid w:val="00E4083E"/>
    <w:rsid w:val="00E40F23"/>
    <w:rsid w:val="00E41097"/>
    <w:rsid w:val="00E41D7A"/>
    <w:rsid w:val="00E4254A"/>
    <w:rsid w:val="00E42BB2"/>
    <w:rsid w:val="00E43008"/>
    <w:rsid w:val="00E43B9B"/>
    <w:rsid w:val="00E44445"/>
    <w:rsid w:val="00E44764"/>
    <w:rsid w:val="00E4647C"/>
    <w:rsid w:val="00E47397"/>
    <w:rsid w:val="00E47CB9"/>
    <w:rsid w:val="00E47FD9"/>
    <w:rsid w:val="00E50E99"/>
    <w:rsid w:val="00E513F1"/>
    <w:rsid w:val="00E517E6"/>
    <w:rsid w:val="00E52B32"/>
    <w:rsid w:val="00E52B64"/>
    <w:rsid w:val="00E52CDB"/>
    <w:rsid w:val="00E533C9"/>
    <w:rsid w:val="00E53909"/>
    <w:rsid w:val="00E53A41"/>
    <w:rsid w:val="00E53A69"/>
    <w:rsid w:val="00E53B41"/>
    <w:rsid w:val="00E53F81"/>
    <w:rsid w:val="00E5511B"/>
    <w:rsid w:val="00E5585E"/>
    <w:rsid w:val="00E55C7B"/>
    <w:rsid w:val="00E56361"/>
    <w:rsid w:val="00E5681E"/>
    <w:rsid w:val="00E56A66"/>
    <w:rsid w:val="00E56C4D"/>
    <w:rsid w:val="00E576CB"/>
    <w:rsid w:val="00E5783A"/>
    <w:rsid w:val="00E60D21"/>
    <w:rsid w:val="00E610E9"/>
    <w:rsid w:val="00E62C75"/>
    <w:rsid w:val="00E62EB2"/>
    <w:rsid w:val="00E631B1"/>
    <w:rsid w:val="00E636D2"/>
    <w:rsid w:val="00E64CE8"/>
    <w:rsid w:val="00E65813"/>
    <w:rsid w:val="00E66370"/>
    <w:rsid w:val="00E66716"/>
    <w:rsid w:val="00E66B40"/>
    <w:rsid w:val="00E66F41"/>
    <w:rsid w:val="00E67C64"/>
    <w:rsid w:val="00E7049F"/>
    <w:rsid w:val="00E70BDA"/>
    <w:rsid w:val="00E71965"/>
    <w:rsid w:val="00E71DB5"/>
    <w:rsid w:val="00E72CB8"/>
    <w:rsid w:val="00E72D5A"/>
    <w:rsid w:val="00E73881"/>
    <w:rsid w:val="00E73A5A"/>
    <w:rsid w:val="00E73BEE"/>
    <w:rsid w:val="00E74BD1"/>
    <w:rsid w:val="00E75035"/>
    <w:rsid w:val="00E755BF"/>
    <w:rsid w:val="00E755E6"/>
    <w:rsid w:val="00E75618"/>
    <w:rsid w:val="00E76364"/>
    <w:rsid w:val="00E767BF"/>
    <w:rsid w:val="00E768E1"/>
    <w:rsid w:val="00E7696B"/>
    <w:rsid w:val="00E76F15"/>
    <w:rsid w:val="00E76FEC"/>
    <w:rsid w:val="00E77F48"/>
    <w:rsid w:val="00E80574"/>
    <w:rsid w:val="00E80C51"/>
    <w:rsid w:val="00E80CDF"/>
    <w:rsid w:val="00E810EB"/>
    <w:rsid w:val="00E8162F"/>
    <w:rsid w:val="00E816BA"/>
    <w:rsid w:val="00E818A3"/>
    <w:rsid w:val="00E81C6F"/>
    <w:rsid w:val="00E8210D"/>
    <w:rsid w:val="00E82F18"/>
    <w:rsid w:val="00E832A1"/>
    <w:rsid w:val="00E837FF"/>
    <w:rsid w:val="00E83AD0"/>
    <w:rsid w:val="00E84234"/>
    <w:rsid w:val="00E84390"/>
    <w:rsid w:val="00E848F1"/>
    <w:rsid w:val="00E84C1C"/>
    <w:rsid w:val="00E85287"/>
    <w:rsid w:val="00E855AC"/>
    <w:rsid w:val="00E85C37"/>
    <w:rsid w:val="00E85C54"/>
    <w:rsid w:val="00E8689A"/>
    <w:rsid w:val="00E87288"/>
    <w:rsid w:val="00E87F22"/>
    <w:rsid w:val="00E90351"/>
    <w:rsid w:val="00E903B9"/>
    <w:rsid w:val="00E91385"/>
    <w:rsid w:val="00E91449"/>
    <w:rsid w:val="00E91613"/>
    <w:rsid w:val="00E9194F"/>
    <w:rsid w:val="00E92091"/>
    <w:rsid w:val="00E92097"/>
    <w:rsid w:val="00E924A9"/>
    <w:rsid w:val="00E92AF5"/>
    <w:rsid w:val="00E93874"/>
    <w:rsid w:val="00E93C62"/>
    <w:rsid w:val="00E93D13"/>
    <w:rsid w:val="00E93EA4"/>
    <w:rsid w:val="00E95327"/>
    <w:rsid w:val="00E95754"/>
    <w:rsid w:val="00E95EC3"/>
    <w:rsid w:val="00E975B4"/>
    <w:rsid w:val="00E97B62"/>
    <w:rsid w:val="00EA0341"/>
    <w:rsid w:val="00EA179F"/>
    <w:rsid w:val="00EA1880"/>
    <w:rsid w:val="00EA18F0"/>
    <w:rsid w:val="00EA20CD"/>
    <w:rsid w:val="00EA22BB"/>
    <w:rsid w:val="00EA285F"/>
    <w:rsid w:val="00EA2CB6"/>
    <w:rsid w:val="00EA2FB8"/>
    <w:rsid w:val="00EA4288"/>
    <w:rsid w:val="00EA491F"/>
    <w:rsid w:val="00EA4E95"/>
    <w:rsid w:val="00EA50E4"/>
    <w:rsid w:val="00EA5197"/>
    <w:rsid w:val="00EA5D20"/>
    <w:rsid w:val="00EA6359"/>
    <w:rsid w:val="00EA747D"/>
    <w:rsid w:val="00EA77B3"/>
    <w:rsid w:val="00EA7926"/>
    <w:rsid w:val="00EB0167"/>
    <w:rsid w:val="00EB0650"/>
    <w:rsid w:val="00EB0D3C"/>
    <w:rsid w:val="00EB145C"/>
    <w:rsid w:val="00EB1841"/>
    <w:rsid w:val="00EB189A"/>
    <w:rsid w:val="00EB223B"/>
    <w:rsid w:val="00EB24B6"/>
    <w:rsid w:val="00EB36B1"/>
    <w:rsid w:val="00EB3923"/>
    <w:rsid w:val="00EB399B"/>
    <w:rsid w:val="00EB42CF"/>
    <w:rsid w:val="00EB51D9"/>
    <w:rsid w:val="00EB5415"/>
    <w:rsid w:val="00EB72B0"/>
    <w:rsid w:val="00EB73C7"/>
    <w:rsid w:val="00EB753D"/>
    <w:rsid w:val="00EB7A8C"/>
    <w:rsid w:val="00EC0826"/>
    <w:rsid w:val="00EC0D10"/>
    <w:rsid w:val="00EC1868"/>
    <w:rsid w:val="00EC20DD"/>
    <w:rsid w:val="00EC2DB0"/>
    <w:rsid w:val="00EC34FD"/>
    <w:rsid w:val="00EC389C"/>
    <w:rsid w:val="00EC3F1C"/>
    <w:rsid w:val="00EC44F6"/>
    <w:rsid w:val="00EC479F"/>
    <w:rsid w:val="00EC4BCE"/>
    <w:rsid w:val="00EC5148"/>
    <w:rsid w:val="00EC589F"/>
    <w:rsid w:val="00EC58C6"/>
    <w:rsid w:val="00EC5E03"/>
    <w:rsid w:val="00EC6825"/>
    <w:rsid w:val="00EC7281"/>
    <w:rsid w:val="00EC7F2A"/>
    <w:rsid w:val="00ED03C4"/>
    <w:rsid w:val="00ED0533"/>
    <w:rsid w:val="00ED11EE"/>
    <w:rsid w:val="00ED1A8E"/>
    <w:rsid w:val="00ED25C0"/>
    <w:rsid w:val="00ED26F3"/>
    <w:rsid w:val="00ED2762"/>
    <w:rsid w:val="00ED31D2"/>
    <w:rsid w:val="00ED3BE9"/>
    <w:rsid w:val="00ED4DC4"/>
    <w:rsid w:val="00ED4FF1"/>
    <w:rsid w:val="00ED5826"/>
    <w:rsid w:val="00ED62FB"/>
    <w:rsid w:val="00ED64C2"/>
    <w:rsid w:val="00ED6509"/>
    <w:rsid w:val="00ED7268"/>
    <w:rsid w:val="00ED7A85"/>
    <w:rsid w:val="00ED7B50"/>
    <w:rsid w:val="00EE1170"/>
    <w:rsid w:val="00EE2A52"/>
    <w:rsid w:val="00EE2AC1"/>
    <w:rsid w:val="00EE2D61"/>
    <w:rsid w:val="00EE2D67"/>
    <w:rsid w:val="00EE38AE"/>
    <w:rsid w:val="00EE4A89"/>
    <w:rsid w:val="00EE4FD9"/>
    <w:rsid w:val="00EE5211"/>
    <w:rsid w:val="00EE5932"/>
    <w:rsid w:val="00EE5F05"/>
    <w:rsid w:val="00EE6052"/>
    <w:rsid w:val="00EE6305"/>
    <w:rsid w:val="00EE64FC"/>
    <w:rsid w:val="00EE7299"/>
    <w:rsid w:val="00EE7B20"/>
    <w:rsid w:val="00EE7CB7"/>
    <w:rsid w:val="00EF12F8"/>
    <w:rsid w:val="00EF171A"/>
    <w:rsid w:val="00EF1D38"/>
    <w:rsid w:val="00EF2349"/>
    <w:rsid w:val="00EF310B"/>
    <w:rsid w:val="00EF4063"/>
    <w:rsid w:val="00EF4728"/>
    <w:rsid w:val="00EF4E74"/>
    <w:rsid w:val="00EF4F7B"/>
    <w:rsid w:val="00EF5984"/>
    <w:rsid w:val="00EF5BE7"/>
    <w:rsid w:val="00EF66AE"/>
    <w:rsid w:val="00EF69B5"/>
    <w:rsid w:val="00EF6F78"/>
    <w:rsid w:val="00EF78FE"/>
    <w:rsid w:val="00EF7983"/>
    <w:rsid w:val="00F003D2"/>
    <w:rsid w:val="00F00F20"/>
    <w:rsid w:val="00F01357"/>
    <w:rsid w:val="00F0147A"/>
    <w:rsid w:val="00F01780"/>
    <w:rsid w:val="00F01B37"/>
    <w:rsid w:val="00F01C1F"/>
    <w:rsid w:val="00F0209C"/>
    <w:rsid w:val="00F02A58"/>
    <w:rsid w:val="00F02CC4"/>
    <w:rsid w:val="00F02CF8"/>
    <w:rsid w:val="00F03B7B"/>
    <w:rsid w:val="00F03D33"/>
    <w:rsid w:val="00F04037"/>
    <w:rsid w:val="00F04FF3"/>
    <w:rsid w:val="00F051A1"/>
    <w:rsid w:val="00F0558B"/>
    <w:rsid w:val="00F06CDD"/>
    <w:rsid w:val="00F06EE0"/>
    <w:rsid w:val="00F071E4"/>
    <w:rsid w:val="00F10DC1"/>
    <w:rsid w:val="00F11051"/>
    <w:rsid w:val="00F11157"/>
    <w:rsid w:val="00F113C9"/>
    <w:rsid w:val="00F114CE"/>
    <w:rsid w:val="00F1184E"/>
    <w:rsid w:val="00F131A2"/>
    <w:rsid w:val="00F13C5A"/>
    <w:rsid w:val="00F13E13"/>
    <w:rsid w:val="00F13FF4"/>
    <w:rsid w:val="00F14624"/>
    <w:rsid w:val="00F16C5A"/>
    <w:rsid w:val="00F1711C"/>
    <w:rsid w:val="00F1783B"/>
    <w:rsid w:val="00F17A5B"/>
    <w:rsid w:val="00F200EB"/>
    <w:rsid w:val="00F204EA"/>
    <w:rsid w:val="00F20A73"/>
    <w:rsid w:val="00F222D9"/>
    <w:rsid w:val="00F23DA3"/>
    <w:rsid w:val="00F23DB2"/>
    <w:rsid w:val="00F23E58"/>
    <w:rsid w:val="00F2447F"/>
    <w:rsid w:val="00F24765"/>
    <w:rsid w:val="00F2478F"/>
    <w:rsid w:val="00F247AD"/>
    <w:rsid w:val="00F2483E"/>
    <w:rsid w:val="00F24964"/>
    <w:rsid w:val="00F24D8D"/>
    <w:rsid w:val="00F24DA8"/>
    <w:rsid w:val="00F25209"/>
    <w:rsid w:val="00F25A75"/>
    <w:rsid w:val="00F25BBB"/>
    <w:rsid w:val="00F261B7"/>
    <w:rsid w:val="00F26217"/>
    <w:rsid w:val="00F2628E"/>
    <w:rsid w:val="00F26440"/>
    <w:rsid w:val="00F264FA"/>
    <w:rsid w:val="00F26FC7"/>
    <w:rsid w:val="00F27802"/>
    <w:rsid w:val="00F27CF2"/>
    <w:rsid w:val="00F302A3"/>
    <w:rsid w:val="00F3038E"/>
    <w:rsid w:val="00F30AA3"/>
    <w:rsid w:val="00F312A8"/>
    <w:rsid w:val="00F31380"/>
    <w:rsid w:val="00F319BA"/>
    <w:rsid w:val="00F322AB"/>
    <w:rsid w:val="00F323CF"/>
    <w:rsid w:val="00F33033"/>
    <w:rsid w:val="00F33AA4"/>
    <w:rsid w:val="00F33FBB"/>
    <w:rsid w:val="00F34CCC"/>
    <w:rsid w:val="00F3566A"/>
    <w:rsid w:val="00F35E64"/>
    <w:rsid w:val="00F365B5"/>
    <w:rsid w:val="00F3706B"/>
    <w:rsid w:val="00F37EE0"/>
    <w:rsid w:val="00F40DC2"/>
    <w:rsid w:val="00F41238"/>
    <w:rsid w:val="00F41430"/>
    <w:rsid w:val="00F42215"/>
    <w:rsid w:val="00F42555"/>
    <w:rsid w:val="00F42C3F"/>
    <w:rsid w:val="00F445FE"/>
    <w:rsid w:val="00F446EA"/>
    <w:rsid w:val="00F44728"/>
    <w:rsid w:val="00F450DA"/>
    <w:rsid w:val="00F45102"/>
    <w:rsid w:val="00F45B74"/>
    <w:rsid w:val="00F46C57"/>
    <w:rsid w:val="00F471FA"/>
    <w:rsid w:val="00F47F45"/>
    <w:rsid w:val="00F5118A"/>
    <w:rsid w:val="00F51B74"/>
    <w:rsid w:val="00F5214E"/>
    <w:rsid w:val="00F52213"/>
    <w:rsid w:val="00F52C23"/>
    <w:rsid w:val="00F531CA"/>
    <w:rsid w:val="00F531ED"/>
    <w:rsid w:val="00F538AE"/>
    <w:rsid w:val="00F54C09"/>
    <w:rsid w:val="00F54F75"/>
    <w:rsid w:val="00F55444"/>
    <w:rsid w:val="00F5608C"/>
    <w:rsid w:val="00F56429"/>
    <w:rsid w:val="00F56A6C"/>
    <w:rsid w:val="00F5707A"/>
    <w:rsid w:val="00F573EF"/>
    <w:rsid w:val="00F57550"/>
    <w:rsid w:val="00F576AF"/>
    <w:rsid w:val="00F57B6B"/>
    <w:rsid w:val="00F607FF"/>
    <w:rsid w:val="00F614A9"/>
    <w:rsid w:val="00F615F7"/>
    <w:rsid w:val="00F6319C"/>
    <w:rsid w:val="00F633A3"/>
    <w:rsid w:val="00F6406E"/>
    <w:rsid w:val="00F64282"/>
    <w:rsid w:val="00F64999"/>
    <w:rsid w:val="00F64CE4"/>
    <w:rsid w:val="00F651CD"/>
    <w:rsid w:val="00F6639A"/>
    <w:rsid w:val="00F668F6"/>
    <w:rsid w:val="00F66D1A"/>
    <w:rsid w:val="00F66FB2"/>
    <w:rsid w:val="00F67310"/>
    <w:rsid w:val="00F708F8"/>
    <w:rsid w:val="00F71303"/>
    <w:rsid w:val="00F7184B"/>
    <w:rsid w:val="00F71B65"/>
    <w:rsid w:val="00F726D3"/>
    <w:rsid w:val="00F73F8B"/>
    <w:rsid w:val="00F74AC7"/>
    <w:rsid w:val="00F74D10"/>
    <w:rsid w:val="00F75696"/>
    <w:rsid w:val="00F7625E"/>
    <w:rsid w:val="00F76C55"/>
    <w:rsid w:val="00F76EAC"/>
    <w:rsid w:val="00F82781"/>
    <w:rsid w:val="00F82EB6"/>
    <w:rsid w:val="00F83697"/>
    <w:rsid w:val="00F83E7F"/>
    <w:rsid w:val="00F84437"/>
    <w:rsid w:val="00F8474B"/>
    <w:rsid w:val="00F84B14"/>
    <w:rsid w:val="00F8554A"/>
    <w:rsid w:val="00F85A72"/>
    <w:rsid w:val="00F861E0"/>
    <w:rsid w:val="00F879DF"/>
    <w:rsid w:val="00F91047"/>
    <w:rsid w:val="00F91597"/>
    <w:rsid w:val="00F91E6C"/>
    <w:rsid w:val="00F91FC5"/>
    <w:rsid w:val="00F92815"/>
    <w:rsid w:val="00F92B75"/>
    <w:rsid w:val="00F937D2"/>
    <w:rsid w:val="00F9381A"/>
    <w:rsid w:val="00F938F8"/>
    <w:rsid w:val="00F93B96"/>
    <w:rsid w:val="00F93D34"/>
    <w:rsid w:val="00F9403B"/>
    <w:rsid w:val="00F9408D"/>
    <w:rsid w:val="00F941B2"/>
    <w:rsid w:val="00F94230"/>
    <w:rsid w:val="00F95985"/>
    <w:rsid w:val="00F95B63"/>
    <w:rsid w:val="00F95B83"/>
    <w:rsid w:val="00F95F29"/>
    <w:rsid w:val="00F96A0A"/>
    <w:rsid w:val="00F96F44"/>
    <w:rsid w:val="00F971FD"/>
    <w:rsid w:val="00F97531"/>
    <w:rsid w:val="00F97A4D"/>
    <w:rsid w:val="00FA0539"/>
    <w:rsid w:val="00FA066F"/>
    <w:rsid w:val="00FA069E"/>
    <w:rsid w:val="00FA0797"/>
    <w:rsid w:val="00FA10B0"/>
    <w:rsid w:val="00FA16DF"/>
    <w:rsid w:val="00FA1AB0"/>
    <w:rsid w:val="00FA2A26"/>
    <w:rsid w:val="00FA2DBA"/>
    <w:rsid w:val="00FA2E86"/>
    <w:rsid w:val="00FA3699"/>
    <w:rsid w:val="00FA3D52"/>
    <w:rsid w:val="00FA454E"/>
    <w:rsid w:val="00FA5606"/>
    <w:rsid w:val="00FA5608"/>
    <w:rsid w:val="00FA568B"/>
    <w:rsid w:val="00FA5F2F"/>
    <w:rsid w:val="00FA6A55"/>
    <w:rsid w:val="00FA6FFB"/>
    <w:rsid w:val="00FA7F41"/>
    <w:rsid w:val="00FB099D"/>
    <w:rsid w:val="00FB0CAC"/>
    <w:rsid w:val="00FB1045"/>
    <w:rsid w:val="00FB10EE"/>
    <w:rsid w:val="00FB1211"/>
    <w:rsid w:val="00FB167E"/>
    <w:rsid w:val="00FB23DC"/>
    <w:rsid w:val="00FB271E"/>
    <w:rsid w:val="00FB2AA0"/>
    <w:rsid w:val="00FB3043"/>
    <w:rsid w:val="00FB36D5"/>
    <w:rsid w:val="00FB37C4"/>
    <w:rsid w:val="00FB39B8"/>
    <w:rsid w:val="00FB499F"/>
    <w:rsid w:val="00FB508D"/>
    <w:rsid w:val="00FB50E9"/>
    <w:rsid w:val="00FB541B"/>
    <w:rsid w:val="00FB6192"/>
    <w:rsid w:val="00FB6383"/>
    <w:rsid w:val="00FB67FF"/>
    <w:rsid w:val="00FB7B26"/>
    <w:rsid w:val="00FC04D4"/>
    <w:rsid w:val="00FC058A"/>
    <w:rsid w:val="00FC0BA6"/>
    <w:rsid w:val="00FC0F48"/>
    <w:rsid w:val="00FC212D"/>
    <w:rsid w:val="00FC3968"/>
    <w:rsid w:val="00FC3F51"/>
    <w:rsid w:val="00FC4322"/>
    <w:rsid w:val="00FC4673"/>
    <w:rsid w:val="00FC4FA1"/>
    <w:rsid w:val="00FC593E"/>
    <w:rsid w:val="00FC6539"/>
    <w:rsid w:val="00FC67DA"/>
    <w:rsid w:val="00FC737F"/>
    <w:rsid w:val="00FC76D9"/>
    <w:rsid w:val="00FC7ACE"/>
    <w:rsid w:val="00FC7D02"/>
    <w:rsid w:val="00FC7E5B"/>
    <w:rsid w:val="00FD0340"/>
    <w:rsid w:val="00FD05EF"/>
    <w:rsid w:val="00FD07BF"/>
    <w:rsid w:val="00FD0B41"/>
    <w:rsid w:val="00FD0B77"/>
    <w:rsid w:val="00FD0FCB"/>
    <w:rsid w:val="00FD1007"/>
    <w:rsid w:val="00FD1591"/>
    <w:rsid w:val="00FD1EB9"/>
    <w:rsid w:val="00FD2ADA"/>
    <w:rsid w:val="00FD310A"/>
    <w:rsid w:val="00FD3505"/>
    <w:rsid w:val="00FD3EF8"/>
    <w:rsid w:val="00FD494D"/>
    <w:rsid w:val="00FD4BD6"/>
    <w:rsid w:val="00FD4E2A"/>
    <w:rsid w:val="00FD4E78"/>
    <w:rsid w:val="00FD55E0"/>
    <w:rsid w:val="00FD5935"/>
    <w:rsid w:val="00FD6D6D"/>
    <w:rsid w:val="00FD73FF"/>
    <w:rsid w:val="00FD7EE7"/>
    <w:rsid w:val="00FD7F27"/>
    <w:rsid w:val="00FD7F42"/>
    <w:rsid w:val="00FE0313"/>
    <w:rsid w:val="00FE097C"/>
    <w:rsid w:val="00FE246D"/>
    <w:rsid w:val="00FE28B3"/>
    <w:rsid w:val="00FE3033"/>
    <w:rsid w:val="00FE49AC"/>
    <w:rsid w:val="00FE4AA3"/>
    <w:rsid w:val="00FE52AD"/>
    <w:rsid w:val="00FE5CFA"/>
    <w:rsid w:val="00FE6B0A"/>
    <w:rsid w:val="00FE6E8B"/>
    <w:rsid w:val="00FE7B35"/>
    <w:rsid w:val="00FE7E51"/>
    <w:rsid w:val="00FF0005"/>
    <w:rsid w:val="00FF0144"/>
    <w:rsid w:val="00FF18B7"/>
    <w:rsid w:val="00FF2210"/>
    <w:rsid w:val="00FF23E2"/>
    <w:rsid w:val="00FF2776"/>
    <w:rsid w:val="00FF439F"/>
    <w:rsid w:val="00FF441E"/>
    <w:rsid w:val="00FF491C"/>
    <w:rsid w:val="00FF4FD8"/>
    <w:rsid w:val="00FF54A8"/>
    <w:rsid w:val="00FF6006"/>
    <w:rsid w:val="00FF6183"/>
    <w:rsid w:val="00FF6BAE"/>
    <w:rsid w:val="00FF6C98"/>
    <w:rsid w:val="00FF7B3F"/>
    <w:rsid w:val="00FF7D7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020FF87"/>
  <w15:docId w15:val="{0DC55684-14D0-47FC-9B53-F402AE01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2EE5"/>
    <w:pPr>
      <w:spacing w:after="200" w:line="276" w:lineRule="auto"/>
      <w:jc w:val="both"/>
    </w:pPr>
    <w:rPr>
      <w:rFonts w:ascii="Times New Roman" w:hAnsi="Times New Roman"/>
      <w:sz w:val="24"/>
      <w:szCs w:val="24"/>
      <w:lang w:eastAsia="ja-JP"/>
    </w:rPr>
  </w:style>
  <w:style w:type="paragraph" w:styleId="12">
    <w:name w:val="heading 1"/>
    <w:basedOn w:val="a"/>
    <w:next w:val="a"/>
    <w:link w:val="13"/>
    <w:qFormat/>
    <w:rsid w:val="00601696"/>
    <w:pPr>
      <w:keepNext/>
      <w:spacing w:before="240" w:after="240" w:line="360" w:lineRule="auto"/>
      <w:outlineLvl w:val="0"/>
    </w:pPr>
    <w:rPr>
      <w:rFonts w:cs="Arial"/>
      <w:b/>
      <w:bCs/>
      <w:kern w:val="32"/>
      <w:szCs w:val="32"/>
    </w:rPr>
  </w:style>
  <w:style w:type="paragraph" w:styleId="2">
    <w:name w:val="heading 2"/>
    <w:basedOn w:val="a"/>
    <w:next w:val="a"/>
    <w:link w:val="20"/>
    <w:qFormat/>
    <w:rsid w:val="000C37CF"/>
    <w:pPr>
      <w:keepNext/>
      <w:spacing w:before="240" w:after="240" w:line="360" w:lineRule="auto"/>
      <w:outlineLvl w:val="1"/>
    </w:pPr>
    <w:rPr>
      <w:b/>
      <w:bCs/>
      <w:iCs/>
      <w:szCs w:val="28"/>
    </w:rPr>
  </w:style>
  <w:style w:type="paragraph" w:styleId="3">
    <w:name w:val="heading 3"/>
    <w:basedOn w:val="a"/>
    <w:next w:val="a"/>
    <w:link w:val="30"/>
    <w:qFormat/>
    <w:rsid w:val="00DD0F0E"/>
    <w:pPr>
      <w:keepNext/>
      <w:spacing w:before="240" w:after="60"/>
      <w:outlineLvl w:val="2"/>
    </w:pPr>
    <w:rPr>
      <w:b/>
      <w:bCs/>
      <w:szCs w:val="26"/>
    </w:rPr>
  </w:style>
  <w:style w:type="paragraph" w:styleId="4">
    <w:name w:val="heading 4"/>
    <w:basedOn w:val="a"/>
    <w:next w:val="a"/>
    <w:link w:val="40"/>
    <w:unhideWhenUsed/>
    <w:qFormat/>
    <w:rsid w:val="00AB72F0"/>
    <w:pPr>
      <w:keepNext/>
      <w:spacing w:before="240" w:after="60"/>
      <w:outlineLvl w:val="3"/>
    </w:pPr>
    <w:rPr>
      <w:rFonts w:eastAsia="Times New Roman"/>
      <w:b/>
      <w:bCs/>
      <w:szCs w:val="28"/>
    </w:rPr>
  </w:style>
  <w:style w:type="paragraph" w:styleId="5">
    <w:name w:val="heading 5"/>
    <w:basedOn w:val="a"/>
    <w:next w:val="a"/>
    <w:link w:val="50"/>
    <w:unhideWhenUsed/>
    <w:qFormat/>
    <w:rsid w:val="00E30437"/>
    <w:pPr>
      <w:spacing w:before="240" w:after="60"/>
      <w:outlineLvl w:val="4"/>
    </w:pPr>
    <w:rPr>
      <w:rFonts w:ascii="Calibri" w:eastAsia="Times New Roman" w:hAnsi="Calibri"/>
      <w:b/>
      <w:bCs/>
      <w:i/>
      <w:iCs/>
      <w:sz w:val="26"/>
      <w:szCs w:val="26"/>
    </w:rPr>
  </w:style>
  <w:style w:type="paragraph" w:styleId="6">
    <w:name w:val="heading 6"/>
    <w:basedOn w:val="a"/>
    <w:next w:val="a"/>
    <w:link w:val="60"/>
    <w:uiPriority w:val="9"/>
    <w:semiHidden/>
    <w:unhideWhenUsed/>
    <w:qFormat/>
    <w:rsid w:val="004927FF"/>
    <w:pPr>
      <w:keepNext/>
      <w:keepLines/>
      <w:spacing w:before="200" w:after="0"/>
      <w:outlineLvl w:val="5"/>
    </w:pPr>
    <w:rPr>
      <w:rFonts w:ascii="Cambria" w:eastAsia="MS Gothic" w:hAnsi="Cambria"/>
      <w:i/>
      <w:iCs/>
      <w:color w:val="243F60"/>
    </w:rPr>
  </w:style>
  <w:style w:type="paragraph" w:styleId="7">
    <w:name w:val="heading 7"/>
    <w:basedOn w:val="a"/>
    <w:next w:val="a"/>
    <w:link w:val="70"/>
    <w:uiPriority w:val="9"/>
    <w:semiHidden/>
    <w:unhideWhenUsed/>
    <w:qFormat/>
    <w:rsid w:val="009E62E0"/>
    <w:pPr>
      <w:keepNext/>
      <w:keepLines/>
      <w:spacing w:before="200" w:after="0" w:line="360" w:lineRule="auto"/>
      <w:ind w:left="1296" w:hanging="1296"/>
      <w:outlineLvl w:val="6"/>
    </w:pPr>
    <w:rPr>
      <w:rFonts w:ascii="Cambria" w:eastAsia="MS Gothic" w:hAnsi="Cambria"/>
      <w:i/>
      <w:iCs/>
      <w:color w:val="404040"/>
      <w:lang w:eastAsia="en-US"/>
    </w:rPr>
  </w:style>
  <w:style w:type="paragraph" w:styleId="8">
    <w:name w:val="heading 8"/>
    <w:basedOn w:val="a"/>
    <w:next w:val="a"/>
    <w:link w:val="80"/>
    <w:uiPriority w:val="9"/>
    <w:semiHidden/>
    <w:unhideWhenUsed/>
    <w:qFormat/>
    <w:rsid w:val="009E62E0"/>
    <w:pPr>
      <w:keepNext/>
      <w:keepLines/>
      <w:spacing w:before="200" w:after="0" w:line="360" w:lineRule="auto"/>
      <w:ind w:left="1440" w:hanging="1440"/>
      <w:outlineLvl w:val="7"/>
    </w:pPr>
    <w:rPr>
      <w:rFonts w:ascii="Cambria" w:eastAsia="MS Gothic" w:hAnsi="Cambria"/>
      <w:color w:val="404040"/>
      <w:sz w:val="20"/>
      <w:szCs w:val="20"/>
      <w:lang w:eastAsia="en-US"/>
    </w:rPr>
  </w:style>
  <w:style w:type="paragraph" w:styleId="9">
    <w:name w:val="heading 9"/>
    <w:basedOn w:val="a"/>
    <w:next w:val="a"/>
    <w:link w:val="90"/>
    <w:uiPriority w:val="9"/>
    <w:semiHidden/>
    <w:unhideWhenUsed/>
    <w:qFormat/>
    <w:rsid w:val="009E62E0"/>
    <w:pPr>
      <w:keepNext/>
      <w:keepLines/>
      <w:spacing w:before="200" w:after="0" w:line="360" w:lineRule="auto"/>
      <w:ind w:left="1584" w:hanging="1584"/>
      <w:outlineLvl w:val="8"/>
    </w:pPr>
    <w:rPr>
      <w:rFonts w:ascii="Cambria" w:eastAsia="MS Gothic" w:hAnsi="Cambria"/>
      <w:i/>
      <w:iCs/>
      <w:color w:val="40404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3">
    <w:name w:val="Заголовок 1 Знак"/>
    <w:link w:val="12"/>
    <w:rsid w:val="00601696"/>
    <w:rPr>
      <w:rFonts w:ascii="Times New Roman" w:eastAsia="MS Mincho" w:hAnsi="Times New Roman" w:cs="Arial"/>
      <w:b/>
      <w:bCs/>
      <w:kern w:val="32"/>
      <w:sz w:val="24"/>
      <w:szCs w:val="32"/>
      <w:lang w:eastAsia="ja-JP"/>
    </w:rPr>
  </w:style>
  <w:style w:type="character" w:customStyle="1" w:styleId="20">
    <w:name w:val="Заголовок 2 Знак"/>
    <w:link w:val="2"/>
    <w:rsid w:val="000C37CF"/>
    <w:rPr>
      <w:rFonts w:ascii="Times New Roman" w:eastAsia="MS Mincho" w:hAnsi="Times New Roman" w:cs="Times New Roman"/>
      <w:b/>
      <w:bCs/>
      <w:iCs/>
      <w:sz w:val="24"/>
      <w:szCs w:val="28"/>
      <w:lang w:eastAsia="ja-JP"/>
    </w:rPr>
  </w:style>
  <w:style w:type="character" w:customStyle="1" w:styleId="30">
    <w:name w:val="Заголовок 3 Знак"/>
    <w:link w:val="3"/>
    <w:rsid w:val="00DD0F0E"/>
    <w:rPr>
      <w:rFonts w:ascii="Times New Roman" w:hAnsi="Times New Roman" w:cs="Times New Roman"/>
      <w:b/>
      <w:bCs/>
      <w:sz w:val="24"/>
      <w:szCs w:val="26"/>
      <w:lang w:eastAsia="ja-JP"/>
    </w:rPr>
  </w:style>
  <w:style w:type="character" w:customStyle="1" w:styleId="40">
    <w:name w:val="Заголовок 4 Знак"/>
    <w:link w:val="4"/>
    <w:rsid w:val="00AB72F0"/>
    <w:rPr>
      <w:rFonts w:ascii="Times New Roman" w:eastAsia="Times New Roman" w:hAnsi="Times New Roman" w:cs="Times New Roman"/>
      <w:b/>
      <w:bCs/>
      <w:sz w:val="24"/>
      <w:szCs w:val="28"/>
      <w:lang w:eastAsia="ja-JP"/>
    </w:rPr>
  </w:style>
  <w:style w:type="character" w:customStyle="1" w:styleId="50">
    <w:name w:val="Заголовок 5 Знак"/>
    <w:link w:val="5"/>
    <w:rsid w:val="00E30437"/>
    <w:rPr>
      <w:rFonts w:ascii="Calibri" w:eastAsia="Times New Roman" w:hAnsi="Calibri" w:cs="Times New Roman"/>
      <w:b/>
      <w:bCs/>
      <w:i/>
      <w:iCs/>
      <w:sz w:val="26"/>
      <w:szCs w:val="26"/>
      <w:lang w:eastAsia="ja-JP"/>
    </w:rPr>
  </w:style>
  <w:style w:type="paragraph" w:styleId="a3">
    <w:name w:val="header"/>
    <w:basedOn w:val="a"/>
    <w:link w:val="a4"/>
    <w:uiPriority w:val="99"/>
    <w:rsid w:val="00E30437"/>
    <w:pPr>
      <w:tabs>
        <w:tab w:val="center" w:pos="4677"/>
        <w:tab w:val="right" w:pos="9355"/>
      </w:tabs>
    </w:pPr>
  </w:style>
  <w:style w:type="character" w:customStyle="1" w:styleId="a4">
    <w:name w:val="Верхний колонтитул Знак"/>
    <w:link w:val="a3"/>
    <w:uiPriority w:val="99"/>
    <w:rsid w:val="00E30437"/>
    <w:rPr>
      <w:rFonts w:ascii="Times New Roman" w:eastAsia="MS Mincho" w:hAnsi="Times New Roman" w:cs="Times New Roman"/>
      <w:sz w:val="24"/>
      <w:szCs w:val="24"/>
      <w:lang w:eastAsia="ja-JP"/>
    </w:rPr>
  </w:style>
  <w:style w:type="paragraph" w:styleId="a5">
    <w:name w:val="footer"/>
    <w:basedOn w:val="a"/>
    <w:link w:val="a6"/>
    <w:uiPriority w:val="99"/>
    <w:rsid w:val="00E30437"/>
    <w:pPr>
      <w:tabs>
        <w:tab w:val="center" w:pos="4677"/>
        <w:tab w:val="right" w:pos="9355"/>
      </w:tabs>
    </w:pPr>
  </w:style>
  <w:style w:type="character" w:customStyle="1" w:styleId="a6">
    <w:name w:val="Нижний колонтитул Знак"/>
    <w:link w:val="a5"/>
    <w:uiPriority w:val="99"/>
    <w:rsid w:val="00E30437"/>
    <w:rPr>
      <w:rFonts w:ascii="Times New Roman" w:eastAsia="MS Mincho" w:hAnsi="Times New Roman" w:cs="Times New Roman"/>
      <w:sz w:val="24"/>
      <w:szCs w:val="24"/>
      <w:lang w:eastAsia="ja-JP"/>
    </w:rPr>
  </w:style>
  <w:style w:type="table" w:styleId="a7">
    <w:name w:val="Table Grid"/>
    <w:basedOn w:val="a1"/>
    <w:uiPriority w:val="59"/>
    <w:qFormat/>
    <w:rsid w:val="00E3043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rsid w:val="00E30437"/>
  </w:style>
  <w:style w:type="paragraph" w:styleId="14">
    <w:name w:val="toc 1"/>
    <w:basedOn w:val="a"/>
    <w:next w:val="a"/>
    <w:autoRedefine/>
    <w:uiPriority w:val="39"/>
    <w:rsid w:val="00692B69"/>
    <w:pPr>
      <w:tabs>
        <w:tab w:val="right" w:leader="dot" w:pos="9356"/>
      </w:tabs>
      <w:spacing w:after="0" w:line="240" w:lineRule="auto"/>
    </w:pPr>
  </w:style>
  <w:style w:type="character" w:styleId="a9">
    <w:name w:val="Hyperlink"/>
    <w:uiPriority w:val="99"/>
    <w:rsid w:val="00E30437"/>
    <w:rPr>
      <w:color w:val="0000FF"/>
      <w:u w:val="single"/>
    </w:rPr>
  </w:style>
  <w:style w:type="paragraph" w:styleId="21">
    <w:name w:val="toc 2"/>
    <w:basedOn w:val="a"/>
    <w:next w:val="a"/>
    <w:autoRedefine/>
    <w:uiPriority w:val="39"/>
    <w:rsid w:val="00725291"/>
    <w:pPr>
      <w:tabs>
        <w:tab w:val="left" w:pos="1260"/>
        <w:tab w:val="right" w:leader="dot" w:pos="9345"/>
      </w:tabs>
      <w:spacing w:after="0" w:line="240" w:lineRule="auto"/>
      <w:ind w:left="709"/>
    </w:pPr>
  </w:style>
  <w:style w:type="paragraph" w:styleId="aa">
    <w:name w:val="Normal (Web)"/>
    <w:aliases w:val="webb"/>
    <w:basedOn w:val="a"/>
    <w:uiPriority w:val="99"/>
    <w:qFormat/>
    <w:rsid w:val="00E30437"/>
    <w:pPr>
      <w:spacing w:before="100" w:beforeAutospacing="1" w:after="100" w:afterAutospacing="1" w:line="240" w:lineRule="auto"/>
      <w:jc w:val="left"/>
    </w:pPr>
    <w:rPr>
      <w:rFonts w:eastAsia="Times New Roman"/>
      <w:lang w:eastAsia="ru-RU"/>
    </w:rPr>
  </w:style>
  <w:style w:type="paragraph" w:styleId="31">
    <w:name w:val="toc 3"/>
    <w:basedOn w:val="a"/>
    <w:next w:val="a"/>
    <w:autoRedefine/>
    <w:uiPriority w:val="39"/>
    <w:rsid w:val="00536CF3"/>
    <w:pPr>
      <w:tabs>
        <w:tab w:val="left" w:pos="1100"/>
        <w:tab w:val="right" w:leader="dot" w:pos="9345"/>
      </w:tabs>
      <w:spacing w:after="0" w:line="240" w:lineRule="auto"/>
      <w:ind w:left="426" w:firstLine="284"/>
    </w:pPr>
    <w:rPr>
      <w:noProof/>
    </w:rPr>
  </w:style>
  <w:style w:type="character" w:styleId="ab">
    <w:name w:val="Strong"/>
    <w:uiPriority w:val="22"/>
    <w:qFormat/>
    <w:rsid w:val="00E30437"/>
    <w:rPr>
      <w:b/>
      <w:bCs/>
    </w:rPr>
  </w:style>
  <w:style w:type="character" w:customStyle="1" w:styleId="subabstractlabel">
    <w:name w:val="sub_abstract_label"/>
    <w:basedOn w:val="a0"/>
    <w:rsid w:val="00E30437"/>
  </w:style>
  <w:style w:type="character" w:customStyle="1" w:styleId="element-citation">
    <w:name w:val="element-citation"/>
    <w:basedOn w:val="a0"/>
    <w:rsid w:val="00E30437"/>
  </w:style>
  <w:style w:type="character" w:customStyle="1" w:styleId="src">
    <w:name w:val="src"/>
    <w:basedOn w:val="a0"/>
    <w:rsid w:val="00E30437"/>
  </w:style>
  <w:style w:type="paragraph" w:styleId="ac">
    <w:name w:val="footnote text"/>
    <w:basedOn w:val="a"/>
    <w:link w:val="ad"/>
    <w:uiPriority w:val="99"/>
    <w:semiHidden/>
    <w:rsid w:val="00E30437"/>
    <w:pPr>
      <w:spacing w:line="240" w:lineRule="auto"/>
      <w:jc w:val="left"/>
    </w:pPr>
    <w:rPr>
      <w:rFonts w:eastAsia="Times New Roman"/>
      <w:sz w:val="20"/>
      <w:szCs w:val="20"/>
      <w:lang w:eastAsia="ru-RU"/>
    </w:rPr>
  </w:style>
  <w:style w:type="character" w:customStyle="1" w:styleId="ad">
    <w:name w:val="Текст сноски Знак"/>
    <w:link w:val="ac"/>
    <w:uiPriority w:val="99"/>
    <w:semiHidden/>
    <w:rsid w:val="00E30437"/>
    <w:rPr>
      <w:rFonts w:ascii="Times New Roman" w:eastAsia="Times New Roman" w:hAnsi="Times New Roman" w:cs="Times New Roman"/>
      <w:sz w:val="20"/>
      <w:szCs w:val="20"/>
      <w:lang w:eastAsia="ru-RU"/>
    </w:rPr>
  </w:style>
  <w:style w:type="character" w:styleId="ae">
    <w:name w:val="footnote reference"/>
    <w:uiPriority w:val="99"/>
    <w:semiHidden/>
    <w:rsid w:val="00E30437"/>
    <w:rPr>
      <w:vertAlign w:val="superscript"/>
    </w:rPr>
  </w:style>
  <w:style w:type="character" w:customStyle="1" w:styleId="ref-journal">
    <w:name w:val="ref-journal"/>
    <w:basedOn w:val="a0"/>
    <w:rsid w:val="00E30437"/>
  </w:style>
  <w:style w:type="character" w:customStyle="1" w:styleId="ref-vol">
    <w:name w:val="ref-vol"/>
    <w:basedOn w:val="a0"/>
    <w:rsid w:val="00E30437"/>
  </w:style>
  <w:style w:type="character" w:styleId="af">
    <w:name w:val="Placeholder Text"/>
    <w:uiPriority w:val="99"/>
    <w:semiHidden/>
    <w:rsid w:val="00E30437"/>
    <w:rPr>
      <w:color w:val="808080"/>
    </w:rPr>
  </w:style>
  <w:style w:type="paragraph" w:styleId="af0">
    <w:name w:val="Balloon Text"/>
    <w:basedOn w:val="a"/>
    <w:link w:val="af1"/>
    <w:rsid w:val="00E30437"/>
    <w:pPr>
      <w:spacing w:line="240" w:lineRule="auto"/>
    </w:pPr>
    <w:rPr>
      <w:rFonts w:ascii="Tahoma" w:hAnsi="Tahoma"/>
      <w:sz w:val="16"/>
      <w:szCs w:val="16"/>
    </w:rPr>
  </w:style>
  <w:style w:type="character" w:customStyle="1" w:styleId="af1">
    <w:name w:val="Текст выноски Знак"/>
    <w:link w:val="af0"/>
    <w:rsid w:val="00E30437"/>
    <w:rPr>
      <w:rFonts w:ascii="Tahoma" w:eastAsia="MS Mincho" w:hAnsi="Tahoma" w:cs="Times New Roman"/>
      <w:sz w:val="16"/>
      <w:szCs w:val="16"/>
      <w:lang w:eastAsia="ja-JP"/>
    </w:rPr>
  </w:style>
  <w:style w:type="paragraph" w:styleId="af2">
    <w:name w:val="List Paragraph"/>
    <w:aliases w:val="ТАБЛИЦА1,Список простой нумер"/>
    <w:basedOn w:val="a"/>
    <w:link w:val="af3"/>
    <w:uiPriority w:val="34"/>
    <w:qFormat/>
    <w:rsid w:val="005329E7"/>
    <w:pPr>
      <w:ind w:left="720"/>
      <w:contextualSpacing/>
    </w:pPr>
  </w:style>
  <w:style w:type="character" w:styleId="af4">
    <w:name w:val="annotation reference"/>
    <w:uiPriority w:val="99"/>
    <w:qFormat/>
    <w:rsid w:val="00E30437"/>
    <w:rPr>
      <w:sz w:val="16"/>
      <w:szCs w:val="16"/>
    </w:rPr>
  </w:style>
  <w:style w:type="paragraph" w:styleId="af5">
    <w:name w:val="annotation text"/>
    <w:aliases w:val="Char1,Char2,Annotationtext,Comment Text Char Char Char,Comment Text Char1 Char,Kommentartext Char"/>
    <w:basedOn w:val="a"/>
    <w:link w:val="af6"/>
    <w:uiPriority w:val="99"/>
    <w:qFormat/>
    <w:rsid w:val="00E30437"/>
    <w:pPr>
      <w:spacing w:line="240" w:lineRule="auto"/>
    </w:pPr>
    <w:rPr>
      <w:sz w:val="20"/>
      <w:szCs w:val="20"/>
    </w:rPr>
  </w:style>
  <w:style w:type="character" w:customStyle="1" w:styleId="af6">
    <w:name w:val="Текст примечания Знак"/>
    <w:aliases w:val="Char1 Знак,Char2 Знак,Annotationtext Знак,Comment Text Char Char Char Знак,Comment Text Char1 Char Знак,Kommentartext Char Знак"/>
    <w:link w:val="af5"/>
    <w:uiPriority w:val="99"/>
    <w:rsid w:val="00E30437"/>
    <w:rPr>
      <w:rFonts w:ascii="Times New Roman" w:eastAsia="MS Mincho" w:hAnsi="Times New Roman" w:cs="Times New Roman"/>
      <w:sz w:val="20"/>
      <w:szCs w:val="20"/>
      <w:lang w:eastAsia="ja-JP"/>
    </w:rPr>
  </w:style>
  <w:style w:type="paragraph" w:styleId="af7">
    <w:name w:val="annotation subject"/>
    <w:basedOn w:val="af5"/>
    <w:next w:val="af5"/>
    <w:link w:val="af8"/>
    <w:rsid w:val="00BE7511"/>
    <w:rPr>
      <w:bCs/>
    </w:rPr>
  </w:style>
  <w:style w:type="character" w:customStyle="1" w:styleId="af8">
    <w:name w:val="Тема примечания Знак"/>
    <w:link w:val="af7"/>
    <w:rsid w:val="00BE7511"/>
    <w:rPr>
      <w:rFonts w:ascii="Times New Roman" w:eastAsia="MS Mincho" w:hAnsi="Times New Roman" w:cs="Times New Roman"/>
      <w:bCs/>
      <w:sz w:val="20"/>
      <w:szCs w:val="20"/>
      <w:lang w:eastAsia="ja-JP"/>
    </w:rPr>
  </w:style>
  <w:style w:type="character" w:customStyle="1" w:styleId="15">
    <w:name w:val="Замещающий текст1"/>
    <w:semiHidden/>
    <w:rsid w:val="00E30437"/>
    <w:rPr>
      <w:rFonts w:ascii="Times New Roman" w:hAnsi="Times New Roman" w:cs="Times New Roman" w:hint="default"/>
      <w:color w:val="808080"/>
    </w:rPr>
  </w:style>
  <w:style w:type="paragraph" w:styleId="af9">
    <w:name w:val="Revision"/>
    <w:hidden/>
    <w:uiPriority w:val="99"/>
    <w:semiHidden/>
    <w:rsid w:val="00E30437"/>
    <w:rPr>
      <w:rFonts w:ascii="Times New Roman" w:hAnsi="Times New Roman"/>
      <w:sz w:val="24"/>
      <w:szCs w:val="24"/>
      <w:lang w:eastAsia="ja-JP"/>
    </w:rPr>
  </w:style>
  <w:style w:type="character" w:customStyle="1" w:styleId="longtext">
    <w:name w:val="long_text"/>
    <w:basedOn w:val="a0"/>
    <w:uiPriority w:val="99"/>
    <w:rsid w:val="00E30437"/>
  </w:style>
  <w:style w:type="paragraph" w:styleId="22">
    <w:name w:val="Body Text 2"/>
    <w:basedOn w:val="a"/>
    <w:link w:val="23"/>
    <w:unhideWhenUsed/>
    <w:rsid w:val="00E30437"/>
    <w:pPr>
      <w:spacing w:after="120"/>
      <w:ind w:firstLine="709"/>
    </w:pPr>
    <w:rPr>
      <w:rFonts w:eastAsia="Times New Roman"/>
    </w:rPr>
  </w:style>
  <w:style w:type="character" w:customStyle="1" w:styleId="23">
    <w:name w:val="Основной текст 2 Знак"/>
    <w:link w:val="22"/>
    <w:rsid w:val="00E30437"/>
    <w:rPr>
      <w:rFonts w:ascii="Times New Roman" w:eastAsia="Times New Roman" w:hAnsi="Times New Roman" w:cs="Times New Roman"/>
      <w:sz w:val="24"/>
      <w:szCs w:val="24"/>
      <w:lang w:eastAsia="ja-JP"/>
    </w:rPr>
  </w:style>
  <w:style w:type="paragraph" w:customStyle="1" w:styleId="afa">
    <w:name w:val="Осн. текст"/>
    <w:basedOn w:val="a"/>
    <w:uiPriority w:val="99"/>
    <w:rsid w:val="00E30437"/>
    <w:pPr>
      <w:spacing w:before="120" w:line="360" w:lineRule="atLeast"/>
      <w:ind w:firstLine="425"/>
    </w:pPr>
    <w:rPr>
      <w:rFonts w:eastAsia="Times New Roman"/>
      <w:sz w:val="26"/>
      <w:szCs w:val="26"/>
      <w:lang w:eastAsia="ru-RU"/>
    </w:rPr>
  </w:style>
  <w:style w:type="paragraph" w:styleId="24">
    <w:name w:val="Body Text Indent 2"/>
    <w:basedOn w:val="a"/>
    <w:link w:val="25"/>
    <w:rsid w:val="00E30437"/>
    <w:pPr>
      <w:spacing w:after="120" w:line="480" w:lineRule="auto"/>
      <w:ind w:left="283"/>
    </w:pPr>
  </w:style>
  <w:style w:type="character" w:customStyle="1" w:styleId="25">
    <w:name w:val="Основной текст с отступом 2 Знак"/>
    <w:link w:val="24"/>
    <w:rsid w:val="00E30437"/>
    <w:rPr>
      <w:rFonts w:ascii="Times New Roman" w:eastAsia="MS Mincho" w:hAnsi="Times New Roman" w:cs="Times New Roman"/>
      <w:sz w:val="24"/>
      <w:szCs w:val="24"/>
      <w:lang w:eastAsia="ja-JP"/>
    </w:rPr>
  </w:style>
  <w:style w:type="character" w:styleId="afb">
    <w:name w:val="FollowedHyperlink"/>
    <w:rsid w:val="00E30437"/>
    <w:rPr>
      <w:color w:val="800080"/>
      <w:u w:val="single"/>
    </w:rPr>
  </w:style>
  <w:style w:type="paragraph" w:styleId="afc">
    <w:name w:val="Document Map"/>
    <w:basedOn w:val="a"/>
    <w:link w:val="afd"/>
    <w:rsid w:val="00E30437"/>
    <w:rPr>
      <w:rFonts w:ascii="Tahoma" w:hAnsi="Tahoma" w:cs="Tahoma"/>
      <w:sz w:val="16"/>
      <w:szCs w:val="16"/>
    </w:rPr>
  </w:style>
  <w:style w:type="character" w:customStyle="1" w:styleId="afd">
    <w:name w:val="Схема документа Знак"/>
    <w:link w:val="afc"/>
    <w:rsid w:val="00E30437"/>
    <w:rPr>
      <w:rFonts w:ascii="Tahoma" w:eastAsia="MS Mincho" w:hAnsi="Tahoma" w:cs="Tahoma"/>
      <w:sz w:val="16"/>
      <w:szCs w:val="16"/>
      <w:lang w:eastAsia="ja-JP"/>
    </w:rPr>
  </w:style>
  <w:style w:type="paragraph" w:customStyle="1" w:styleId="26">
    <w:name w:val="Îñíîâíîé òåêñò 2"/>
    <w:basedOn w:val="a"/>
    <w:rsid w:val="00E30437"/>
    <w:pPr>
      <w:spacing w:line="240" w:lineRule="auto"/>
    </w:pPr>
    <w:rPr>
      <w:rFonts w:eastAsia="Times New Roman" w:cs="Arial Unicode MS"/>
      <w:sz w:val="28"/>
      <w:szCs w:val="28"/>
      <w:lang w:val="en-US" w:eastAsia="ru-RU"/>
    </w:rPr>
  </w:style>
  <w:style w:type="paragraph" w:styleId="41">
    <w:name w:val="toc 4"/>
    <w:basedOn w:val="a"/>
    <w:next w:val="a"/>
    <w:autoRedefine/>
    <w:uiPriority w:val="39"/>
    <w:rsid w:val="00536CF3"/>
    <w:pPr>
      <w:tabs>
        <w:tab w:val="right" w:leader="dot" w:pos="9346"/>
      </w:tabs>
      <w:spacing w:after="0" w:line="240" w:lineRule="auto"/>
      <w:ind w:left="1416"/>
    </w:pPr>
  </w:style>
  <w:style w:type="paragraph" w:styleId="51">
    <w:name w:val="toc 5"/>
    <w:basedOn w:val="a"/>
    <w:next w:val="a"/>
    <w:autoRedefine/>
    <w:uiPriority w:val="39"/>
    <w:rsid w:val="00E30437"/>
    <w:pPr>
      <w:ind w:left="960"/>
    </w:pPr>
  </w:style>
  <w:style w:type="character" w:customStyle="1" w:styleId="st1">
    <w:name w:val="st1"/>
    <w:uiPriority w:val="99"/>
    <w:rsid w:val="00E30437"/>
    <w:rPr>
      <w:rFonts w:ascii="Times New Roman" w:hAnsi="Times New Roman" w:cs="Times New Roman" w:hint="default"/>
    </w:rPr>
  </w:style>
  <w:style w:type="paragraph" w:styleId="61">
    <w:name w:val="toc 6"/>
    <w:basedOn w:val="a"/>
    <w:next w:val="a"/>
    <w:autoRedefine/>
    <w:uiPriority w:val="39"/>
    <w:unhideWhenUsed/>
    <w:rsid w:val="00E30437"/>
    <w:pPr>
      <w:spacing w:after="100"/>
      <w:ind w:left="1100"/>
      <w:jc w:val="left"/>
    </w:pPr>
    <w:rPr>
      <w:rFonts w:ascii="Calibri" w:hAnsi="Calibri"/>
      <w:sz w:val="22"/>
      <w:szCs w:val="22"/>
      <w:lang w:eastAsia="ru-RU"/>
    </w:rPr>
  </w:style>
  <w:style w:type="paragraph" w:styleId="71">
    <w:name w:val="toc 7"/>
    <w:basedOn w:val="a"/>
    <w:next w:val="a"/>
    <w:autoRedefine/>
    <w:uiPriority w:val="39"/>
    <w:unhideWhenUsed/>
    <w:rsid w:val="00E30437"/>
    <w:pPr>
      <w:spacing w:after="100"/>
      <w:ind w:left="1320"/>
      <w:jc w:val="left"/>
    </w:pPr>
    <w:rPr>
      <w:rFonts w:ascii="Calibri" w:hAnsi="Calibri"/>
      <w:sz w:val="22"/>
      <w:szCs w:val="22"/>
      <w:lang w:eastAsia="ru-RU"/>
    </w:rPr>
  </w:style>
  <w:style w:type="paragraph" w:styleId="81">
    <w:name w:val="toc 8"/>
    <w:basedOn w:val="a"/>
    <w:next w:val="a"/>
    <w:autoRedefine/>
    <w:uiPriority w:val="39"/>
    <w:unhideWhenUsed/>
    <w:rsid w:val="00E30437"/>
    <w:pPr>
      <w:spacing w:after="100"/>
      <w:ind w:left="1540"/>
      <w:jc w:val="left"/>
    </w:pPr>
    <w:rPr>
      <w:rFonts w:ascii="Calibri" w:hAnsi="Calibri"/>
      <w:sz w:val="22"/>
      <w:szCs w:val="22"/>
      <w:lang w:eastAsia="ru-RU"/>
    </w:rPr>
  </w:style>
  <w:style w:type="paragraph" w:styleId="91">
    <w:name w:val="toc 9"/>
    <w:basedOn w:val="a"/>
    <w:next w:val="a"/>
    <w:autoRedefine/>
    <w:uiPriority w:val="39"/>
    <w:unhideWhenUsed/>
    <w:rsid w:val="00E30437"/>
    <w:pPr>
      <w:spacing w:after="100"/>
      <w:ind w:left="1760"/>
      <w:jc w:val="left"/>
    </w:pPr>
    <w:rPr>
      <w:rFonts w:ascii="Calibri" w:hAnsi="Calibri"/>
      <w:sz w:val="22"/>
      <w:szCs w:val="22"/>
      <w:lang w:eastAsia="ru-RU"/>
    </w:rPr>
  </w:style>
  <w:style w:type="paragraph" w:styleId="afe">
    <w:name w:val="Body Text"/>
    <w:basedOn w:val="a"/>
    <w:link w:val="aff"/>
    <w:unhideWhenUsed/>
    <w:rsid w:val="00E30437"/>
    <w:pPr>
      <w:spacing w:after="120"/>
    </w:pPr>
  </w:style>
  <w:style w:type="character" w:customStyle="1" w:styleId="aff">
    <w:name w:val="Основной текст Знак"/>
    <w:link w:val="afe"/>
    <w:rsid w:val="00E30437"/>
    <w:rPr>
      <w:rFonts w:ascii="Times New Roman" w:eastAsia="MS Mincho" w:hAnsi="Times New Roman" w:cs="Times New Roman"/>
      <w:sz w:val="24"/>
      <w:szCs w:val="24"/>
      <w:lang w:eastAsia="ja-JP"/>
    </w:rPr>
  </w:style>
  <w:style w:type="paragraph" w:styleId="aff0">
    <w:name w:val="caption"/>
    <w:basedOn w:val="a"/>
    <w:next w:val="a"/>
    <w:link w:val="aff1"/>
    <w:unhideWhenUsed/>
    <w:qFormat/>
    <w:rsid w:val="002E0A2D"/>
    <w:pPr>
      <w:spacing w:before="120" w:line="240" w:lineRule="auto"/>
    </w:pPr>
    <w:rPr>
      <w:rFonts w:eastAsia="Times New Roman"/>
      <w:b/>
      <w:szCs w:val="20"/>
      <w:lang w:eastAsia="ru-RU"/>
    </w:rPr>
  </w:style>
  <w:style w:type="paragraph" w:customStyle="1" w:styleId="Default">
    <w:name w:val="Default"/>
    <w:link w:val="DefaultChar"/>
    <w:rsid w:val="00E30437"/>
    <w:pPr>
      <w:autoSpaceDE w:val="0"/>
      <w:autoSpaceDN w:val="0"/>
      <w:adjustRightInd w:val="0"/>
    </w:pPr>
    <w:rPr>
      <w:rFonts w:ascii="Times New Roman" w:eastAsia="Times New Roman" w:hAnsi="Times New Roman"/>
      <w:color w:val="000000"/>
      <w:sz w:val="24"/>
      <w:szCs w:val="24"/>
    </w:rPr>
  </w:style>
  <w:style w:type="paragraph" w:customStyle="1" w:styleId="1">
    <w:name w:val="Стиль Заголовок 1 + полужирный Междустр.интервал:  полуторный"/>
    <w:basedOn w:val="a"/>
    <w:uiPriority w:val="99"/>
    <w:rsid w:val="00E30437"/>
    <w:pPr>
      <w:numPr>
        <w:numId w:val="2"/>
      </w:numPr>
    </w:pPr>
    <w:rPr>
      <w:rFonts w:ascii="Calibri" w:hAnsi="Calibri"/>
    </w:rPr>
  </w:style>
  <w:style w:type="character" w:customStyle="1" w:styleId="hps">
    <w:name w:val="hps"/>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aff2">
    <w:name w:val="Body Text Indent"/>
    <w:aliases w:val=" Знак3 Знак Знак, Знак3,Знак3 Знак Знак,Знак3"/>
    <w:basedOn w:val="a"/>
    <w:link w:val="aff3"/>
    <w:rsid w:val="00E30437"/>
    <w:pPr>
      <w:spacing w:after="120"/>
      <w:ind w:left="283"/>
    </w:pPr>
  </w:style>
  <w:style w:type="character" w:customStyle="1" w:styleId="aff3">
    <w:name w:val="Основной текст с отступом Знак"/>
    <w:aliases w:val=" Знак3 Знак Знак Знак, Знак3 Знак,Знак3 Знак Знак Знак,Знак3 Знак"/>
    <w:link w:val="aff2"/>
    <w:rsid w:val="00E30437"/>
    <w:rPr>
      <w:rFonts w:ascii="Times New Roman" w:eastAsia="MS Mincho" w:hAnsi="Times New Roman" w:cs="Times New Roman"/>
      <w:sz w:val="24"/>
      <w:szCs w:val="24"/>
      <w:lang w:eastAsia="ja-JP"/>
    </w:rPr>
  </w:style>
  <w:style w:type="paragraph" w:styleId="32">
    <w:name w:val="Body Text 3"/>
    <w:basedOn w:val="a"/>
    <w:link w:val="33"/>
    <w:rsid w:val="00E30437"/>
    <w:pPr>
      <w:spacing w:after="120"/>
    </w:pPr>
    <w:rPr>
      <w:sz w:val="16"/>
      <w:szCs w:val="16"/>
    </w:rPr>
  </w:style>
  <w:style w:type="character" w:customStyle="1" w:styleId="33">
    <w:name w:val="Основной текст 3 Знак"/>
    <w:link w:val="32"/>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Calibri" w:hAnsi="TimesNewRomanPS"/>
      <w:color w:val="auto"/>
      <w:lang w:eastAsia="en-US"/>
    </w:rPr>
  </w:style>
  <w:style w:type="paragraph" w:styleId="aff4">
    <w:name w:val="Subtitle"/>
    <w:basedOn w:val="2"/>
    <w:next w:val="a"/>
    <w:link w:val="aff5"/>
    <w:qFormat/>
    <w:rsid w:val="00692B69"/>
    <w:pPr>
      <w:keepNext w:val="0"/>
      <w:tabs>
        <w:tab w:val="left" w:leader="dot" w:pos="180"/>
        <w:tab w:val="center" w:pos="709"/>
        <w:tab w:val="center" w:pos="1701"/>
      </w:tabs>
      <w:spacing w:before="100" w:after="100" w:line="240" w:lineRule="auto"/>
      <w:ind w:left="180" w:right="-562"/>
      <w:jc w:val="left"/>
    </w:pPr>
    <w:rPr>
      <w:rFonts w:eastAsia="Times New Roman"/>
      <w:szCs w:val="24"/>
      <w:lang w:eastAsia="ru-RU"/>
    </w:rPr>
  </w:style>
  <w:style w:type="character" w:customStyle="1" w:styleId="aff5">
    <w:name w:val="Подзаголовок Знак"/>
    <w:link w:val="aff4"/>
    <w:rsid w:val="00692B69"/>
    <w:rPr>
      <w:rFonts w:ascii="Times New Roman" w:eastAsia="Times New Roman" w:hAnsi="Times New Roman" w:cs="Times New Roman"/>
      <w:b/>
      <w:bCs/>
      <w:iCs/>
      <w:sz w:val="24"/>
      <w:szCs w:val="24"/>
      <w:lang w:eastAsia="ru-RU"/>
    </w:rPr>
  </w:style>
  <w:style w:type="character" w:customStyle="1" w:styleId="NormalItalic">
    <w:name w:val="Normal Italic"/>
    <w:rsid w:val="000958E0"/>
    <w:rPr>
      <w:b/>
      <w:bCs w:val="0"/>
      <w:i/>
      <w:iCs w:val="0"/>
    </w:rPr>
  </w:style>
  <w:style w:type="paragraph" w:customStyle="1" w:styleId="10">
    <w:name w:val="Отчет ЗАГОЛОВОК1"/>
    <w:basedOn w:val="2"/>
    <w:next w:val="a"/>
    <w:qFormat/>
    <w:rsid w:val="00E2007F"/>
    <w:pPr>
      <w:numPr>
        <w:numId w:val="3"/>
      </w:numPr>
      <w:tabs>
        <w:tab w:val="num" w:pos="360"/>
      </w:tabs>
      <w:spacing w:before="0" w:after="0"/>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pPr>
    <w:rPr>
      <w:rFonts w:ascii="Times New Roman" w:eastAsia="Times New Roman" w:hAnsi="Times New Roman"/>
    </w:rPr>
  </w:style>
  <w:style w:type="character" w:styleId="HTML">
    <w:name w:val="HTML Cite"/>
    <w:uiPriority w:val="99"/>
    <w:semiHidden/>
    <w:unhideWhenUsed/>
    <w:rsid w:val="00867CB3"/>
    <w:rPr>
      <w:i/>
      <w:iCs/>
    </w:rPr>
  </w:style>
  <w:style w:type="paragraph" w:customStyle="1" w:styleId="authors1">
    <w:name w:val="authors1"/>
    <w:basedOn w:val="a"/>
    <w:rsid w:val="00586710"/>
    <w:pPr>
      <w:spacing w:before="72" w:after="0" w:line="240" w:lineRule="atLeast"/>
      <w:ind w:left="660"/>
      <w:jc w:val="left"/>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60">
    <w:name w:val="Заголовок 6 Знак"/>
    <w:link w:val="6"/>
    <w:uiPriority w:val="9"/>
    <w:semiHidden/>
    <w:rsid w:val="004927FF"/>
    <w:rPr>
      <w:rFonts w:ascii="Cambria" w:eastAsia="MS Gothic" w:hAnsi="Cambria" w:cs="Times New Roman"/>
      <w:i/>
      <w:iCs/>
      <w:color w:val="243F60"/>
      <w:sz w:val="24"/>
      <w:szCs w:val="24"/>
      <w:lang w:eastAsia="ja-JP"/>
    </w:rPr>
  </w:style>
  <w:style w:type="character" w:customStyle="1" w:styleId="li-content">
    <w:name w:val="li-content"/>
    <w:basedOn w:val="a0"/>
    <w:rsid w:val="00222F1F"/>
  </w:style>
  <w:style w:type="character" w:customStyle="1" w:styleId="aff6">
    <w:name w:val="ШАБЛОН Знак"/>
    <w:link w:val="aff7"/>
    <w:uiPriority w:val="99"/>
    <w:locked/>
    <w:rsid w:val="00DE087D"/>
    <w:rPr>
      <w:rFonts w:ascii="Times New Roman" w:hAnsi="Times New Roman" w:cs="Tahoma"/>
      <w:sz w:val="24"/>
      <w:szCs w:val="24"/>
    </w:rPr>
  </w:style>
  <w:style w:type="paragraph" w:customStyle="1" w:styleId="aff7">
    <w:name w:val="ШАБЛОН"/>
    <w:basedOn w:val="af0"/>
    <w:link w:val="aff6"/>
    <w:uiPriority w:val="99"/>
    <w:qFormat/>
    <w:rsid w:val="00DE087D"/>
    <w:pPr>
      <w:widowControl w:val="0"/>
      <w:tabs>
        <w:tab w:val="left" w:pos="709"/>
      </w:tabs>
      <w:autoSpaceDE w:val="0"/>
      <w:autoSpaceDN w:val="0"/>
      <w:adjustRightInd w:val="0"/>
      <w:spacing w:after="0" w:line="360" w:lineRule="auto"/>
    </w:pPr>
    <w:rPr>
      <w:rFonts w:ascii="Times New Roman" w:eastAsia="Calibri" w:hAnsi="Times New Roman" w:cs="Tahoma"/>
      <w:sz w:val="24"/>
      <w:szCs w:val="24"/>
      <w:lang w:eastAsia="en-US"/>
    </w:rPr>
  </w:style>
  <w:style w:type="table" w:customStyle="1" w:styleId="16">
    <w:name w:val="Сетка таблицы1"/>
    <w:basedOn w:val="a1"/>
    <w:next w:val="a7"/>
    <w:uiPriority w:val="59"/>
    <w:rsid w:val="002544A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Emphasis"/>
    <w:uiPriority w:val="20"/>
    <w:qFormat/>
    <w:rsid w:val="00E12D25"/>
    <w:rPr>
      <w:i/>
      <w:iCs/>
    </w:rPr>
  </w:style>
  <w:style w:type="character" w:customStyle="1" w:styleId="apple-converted-space">
    <w:name w:val="apple-converted-space"/>
    <w:basedOn w:val="a0"/>
    <w:rsid w:val="007E7E52"/>
  </w:style>
  <w:style w:type="paragraph" w:customStyle="1" w:styleId="opispoleabz">
    <w:name w:val="opis_pole_abz"/>
    <w:basedOn w:val="a"/>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7">
    <w:name w:val="Упомянуть1"/>
    <w:uiPriority w:val="99"/>
    <w:semiHidden/>
    <w:unhideWhenUsed/>
    <w:rsid w:val="00BC589C"/>
    <w:rPr>
      <w:color w:val="2B579A"/>
      <w:shd w:val="clear" w:color="auto" w:fill="E6E6E6"/>
    </w:rPr>
  </w:style>
  <w:style w:type="table" w:customStyle="1" w:styleId="TableGrid">
    <w:name w:val="TableGrid"/>
    <w:rsid w:val="00544CC6"/>
    <w:rPr>
      <w:rFonts w:eastAsia="Times New Roman"/>
      <w:sz w:val="22"/>
      <w:szCs w:val="22"/>
    </w:rPr>
    <w:tblPr>
      <w:tblCellMar>
        <w:top w:w="0" w:type="dxa"/>
        <w:left w:w="0" w:type="dxa"/>
        <w:bottom w:w="0" w:type="dxa"/>
        <w:right w:w="0" w:type="dxa"/>
      </w:tblCellMar>
    </w:tblPr>
  </w:style>
  <w:style w:type="table" w:customStyle="1" w:styleId="TableGrid1">
    <w:name w:val="TableGrid1"/>
    <w:rsid w:val="00291A15"/>
    <w:rPr>
      <w:rFonts w:eastAsia="Times New Roman"/>
      <w:sz w:val="22"/>
      <w:szCs w:val="22"/>
    </w:rPr>
    <w:tblPr>
      <w:tblCellMar>
        <w:top w:w="0" w:type="dxa"/>
        <w:left w:w="0" w:type="dxa"/>
        <w:bottom w:w="0" w:type="dxa"/>
        <w:right w:w="0" w:type="dxa"/>
      </w:tblCellMar>
    </w:tblPr>
  </w:style>
  <w:style w:type="table" w:customStyle="1" w:styleId="TableGrid2">
    <w:name w:val="TableGrid2"/>
    <w:rsid w:val="00291A15"/>
    <w:rPr>
      <w:rFonts w:eastAsia="Times New Roman"/>
      <w:sz w:val="22"/>
      <w:szCs w:val="22"/>
    </w:rPr>
    <w:tblPr>
      <w:tblCellMar>
        <w:top w:w="0" w:type="dxa"/>
        <w:left w:w="0" w:type="dxa"/>
        <w:bottom w:w="0" w:type="dxa"/>
        <w:right w:w="0" w:type="dxa"/>
      </w:tblCellMar>
    </w:tblPr>
  </w:style>
  <w:style w:type="table" w:customStyle="1" w:styleId="TableGrid3">
    <w:name w:val="TableGrid3"/>
    <w:rsid w:val="00291A15"/>
    <w:rPr>
      <w:rFonts w:eastAsia="Times New Roman"/>
      <w:sz w:val="22"/>
      <w:szCs w:val="22"/>
    </w:rPr>
    <w:tblPr>
      <w:tblCellMar>
        <w:top w:w="0" w:type="dxa"/>
        <w:left w:w="0" w:type="dxa"/>
        <w:bottom w:w="0" w:type="dxa"/>
        <w:right w:w="0" w:type="dxa"/>
      </w:tblCellMar>
    </w:tblPr>
  </w:style>
  <w:style w:type="table" w:customStyle="1" w:styleId="72">
    <w:name w:val="Сетка таблицы7"/>
    <w:basedOn w:val="a1"/>
    <w:next w:val="a7"/>
    <w:uiPriority w:val="39"/>
    <w:rsid w:val="003113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1"/>
    <w:next w:val="a7"/>
    <w:uiPriority w:val="39"/>
    <w:rsid w:val="00A20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1"/>
    <w:next w:val="a7"/>
    <w:uiPriority w:val="39"/>
    <w:rsid w:val="00725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Абзац списка Знак"/>
    <w:aliases w:val="ТАБЛИЦА1 Знак,Список простой нумер Знак"/>
    <w:link w:val="af2"/>
    <w:uiPriority w:val="34"/>
    <w:locked/>
    <w:rsid w:val="005329E7"/>
    <w:rPr>
      <w:rFonts w:ascii="Times New Roman" w:hAnsi="Times New Roman" w:cs="Times New Roman"/>
      <w:sz w:val="24"/>
      <w:szCs w:val="24"/>
      <w:lang w:eastAsia="ja-JP"/>
    </w:rPr>
  </w:style>
  <w:style w:type="numbering" w:customStyle="1" w:styleId="18">
    <w:name w:val="Нет списка1"/>
    <w:next w:val="a2"/>
    <w:uiPriority w:val="99"/>
    <w:semiHidden/>
    <w:unhideWhenUsed/>
    <w:rsid w:val="004D2ADE"/>
  </w:style>
  <w:style w:type="character" w:customStyle="1" w:styleId="19">
    <w:name w:val="Неразрешенное упоминание1"/>
    <w:uiPriority w:val="99"/>
    <w:semiHidden/>
    <w:unhideWhenUsed/>
    <w:rsid w:val="00AF602C"/>
    <w:rPr>
      <w:color w:val="605E5C"/>
      <w:shd w:val="clear" w:color="auto" w:fill="E1DFDD"/>
    </w:rPr>
  </w:style>
  <w:style w:type="table" w:customStyle="1" w:styleId="42">
    <w:name w:val="Сетка таблицы4"/>
    <w:basedOn w:val="a1"/>
    <w:next w:val="a7"/>
    <w:uiPriority w:val="59"/>
    <w:rsid w:val="00F24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rPr>
      <w:rFonts w:eastAsia="Times New Roman"/>
      <w:sz w:val="22"/>
      <w:szCs w:val="22"/>
    </w:rPr>
    <w:tblPr>
      <w:tblCellMar>
        <w:top w:w="0" w:type="dxa"/>
        <w:left w:w="0" w:type="dxa"/>
        <w:bottom w:w="0" w:type="dxa"/>
        <w:right w:w="0" w:type="dxa"/>
      </w:tblCellMar>
    </w:tblPr>
  </w:style>
  <w:style w:type="paragraph" w:customStyle="1" w:styleId="aff9">
    <w:name w:val="Таблица"/>
    <w:basedOn w:val="a"/>
    <w:link w:val="affa"/>
    <w:qFormat/>
    <w:rsid w:val="00A065FD"/>
    <w:pPr>
      <w:spacing w:before="120" w:after="0" w:line="240" w:lineRule="auto"/>
    </w:pPr>
    <w:rPr>
      <w:rFonts w:eastAsia="Calibri"/>
      <w:sz w:val="22"/>
      <w:lang w:eastAsia="en-US"/>
    </w:rPr>
  </w:style>
  <w:style w:type="character" w:customStyle="1" w:styleId="affa">
    <w:name w:val="Таблица Знак"/>
    <w:link w:val="aff9"/>
    <w:rsid w:val="00A065FD"/>
    <w:rPr>
      <w:rFonts w:ascii="Times New Roman" w:eastAsia="Calibri" w:hAnsi="Times New Roman" w:cs="Times New Roman"/>
      <w:szCs w:val="24"/>
    </w:rPr>
  </w:style>
  <w:style w:type="paragraph" w:styleId="HTML0">
    <w:name w:val="HTML Preformatted"/>
    <w:basedOn w:val="a"/>
    <w:link w:val="HTML1"/>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link w:val="HTML0"/>
    <w:uiPriority w:val="99"/>
    <w:rsid w:val="00E02330"/>
    <w:rPr>
      <w:rFonts w:ascii="Courier New" w:eastAsia="Times New Roman" w:hAnsi="Courier New" w:cs="Courier New"/>
      <w:sz w:val="20"/>
      <w:szCs w:val="20"/>
      <w:lang w:eastAsia="ru-RU"/>
    </w:rPr>
  </w:style>
  <w:style w:type="character" w:customStyle="1" w:styleId="28">
    <w:name w:val="Основной текст (2)_"/>
    <w:link w:val="29"/>
    <w:rsid w:val="005D6E8A"/>
    <w:rPr>
      <w:rFonts w:ascii="Times New Roman" w:eastAsia="Times New Roman" w:hAnsi="Times New Roman" w:cs="Times New Roman"/>
      <w:b/>
      <w:bCs/>
      <w:spacing w:val="-2"/>
      <w:shd w:val="clear" w:color="auto" w:fill="FFFFFF"/>
    </w:rPr>
  </w:style>
  <w:style w:type="paragraph" w:customStyle="1" w:styleId="29">
    <w:name w:val="Основной текст (2)"/>
    <w:basedOn w:val="a"/>
    <w:link w:val="28"/>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4">
    <w:name w:val="Сетка таблицы3"/>
    <w:basedOn w:val="a1"/>
    <w:next w:val="a7"/>
    <w:uiPriority w:val="59"/>
    <w:rsid w:val="001223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1"/>
    <w:next w:val="a7"/>
    <w:uiPriority w:val="59"/>
    <w:rsid w:val="00ED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1"/>
    <w:next w:val="a7"/>
    <w:uiPriority w:val="59"/>
    <w:rsid w:val="00ED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1"/>
    <w:next w:val="a7"/>
    <w:uiPriority w:val="59"/>
    <w:rsid w:val="007243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1"/>
    <w:next w:val="a7"/>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Ф_Текст"/>
    <w:link w:val="affc"/>
    <w:qFormat/>
    <w:rsid w:val="006C7E6A"/>
    <w:pPr>
      <w:spacing w:before="120" w:after="120" w:line="288" w:lineRule="auto"/>
      <w:jc w:val="both"/>
    </w:pPr>
    <w:rPr>
      <w:rFonts w:ascii="Times New Roman" w:eastAsia="Times New Roman" w:hAnsi="Times New Roman"/>
      <w:sz w:val="24"/>
      <w:szCs w:val="24"/>
    </w:rPr>
  </w:style>
  <w:style w:type="character" w:customStyle="1" w:styleId="affc">
    <w:name w:val="СФ_Текст Знак"/>
    <w:link w:val="affb"/>
    <w:rsid w:val="006C7E6A"/>
    <w:rPr>
      <w:rFonts w:ascii="Times New Roman" w:eastAsia="Times New Roman" w:hAnsi="Times New Roman" w:cs="Times New Roman"/>
      <w:sz w:val="24"/>
      <w:szCs w:val="24"/>
      <w:lang w:eastAsia="ru-RU"/>
    </w:rPr>
  </w:style>
  <w:style w:type="table" w:customStyle="1" w:styleId="100">
    <w:name w:val="Сетка таблицы10"/>
    <w:basedOn w:val="a1"/>
    <w:next w:val="a7"/>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7"/>
    <w:uiPriority w:val="59"/>
    <w:rsid w:val="006C7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rPr>
      <w:rFonts w:eastAsia="Times New Roman"/>
      <w:sz w:val="22"/>
      <w:szCs w:val="22"/>
    </w:rPr>
    <w:tblPr>
      <w:tblCellMar>
        <w:top w:w="0" w:type="dxa"/>
        <w:left w:w="0" w:type="dxa"/>
        <w:bottom w:w="0" w:type="dxa"/>
        <w:right w:w="0" w:type="dxa"/>
      </w:tblCellMar>
    </w:tblPr>
  </w:style>
  <w:style w:type="character" w:customStyle="1" w:styleId="70">
    <w:name w:val="Заголовок 7 Знак"/>
    <w:link w:val="7"/>
    <w:uiPriority w:val="9"/>
    <w:semiHidden/>
    <w:rsid w:val="009E62E0"/>
    <w:rPr>
      <w:rFonts w:ascii="Cambria" w:eastAsia="MS Gothic" w:hAnsi="Cambria" w:cs="Times New Roman"/>
      <w:i/>
      <w:iCs/>
      <w:color w:val="404040"/>
      <w:sz w:val="24"/>
      <w:szCs w:val="24"/>
    </w:rPr>
  </w:style>
  <w:style w:type="character" w:customStyle="1" w:styleId="80">
    <w:name w:val="Заголовок 8 Знак"/>
    <w:link w:val="8"/>
    <w:uiPriority w:val="9"/>
    <w:semiHidden/>
    <w:rsid w:val="009E62E0"/>
    <w:rPr>
      <w:rFonts w:ascii="Cambria" w:eastAsia="MS Gothic" w:hAnsi="Cambria" w:cs="Times New Roman"/>
      <w:color w:val="404040"/>
      <w:sz w:val="20"/>
      <w:szCs w:val="20"/>
    </w:rPr>
  </w:style>
  <w:style w:type="character" w:customStyle="1" w:styleId="90">
    <w:name w:val="Заголовок 9 Знак"/>
    <w:link w:val="9"/>
    <w:uiPriority w:val="9"/>
    <w:semiHidden/>
    <w:rsid w:val="009E62E0"/>
    <w:rPr>
      <w:rFonts w:ascii="Cambria" w:eastAsia="MS Gothic" w:hAnsi="Cambria" w:cs="Times New Roman"/>
      <w:i/>
      <w:iCs/>
      <w:color w:val="404040"/>
      <w:sz w:val="20"/>
      <w:szCs w:val="20"/>
    </w:rPr>
  </w:style>
  <w:style w:type="paragraph" w:customStyle="1" w:styleId="1a">
    <w:name w:val="Заголовок1"/>
    <w:basedOn w:val="a"/>
    <w:link w:val="affd"/>
    <w:qFormat/>
    <w:rsid w:val="009E62E0"/>
    <w:pPr>
      <w:spacing w:before="120" w:after="0" w:line="360" w:lineRule="auto"/>
      <w:jc w:val="center"/>
    </w:pPr>
    <w:rPr>
      <w:rFonts w:eastAsia="Calibri"/>
      <w:b/>
      <w:caps/>
      <w:color w:val="000000"/>
      <w:lang w:eastAsia="en-US"/>
    </w:rPr>
  </w:style>
  <w:style w:type="character" w:customStyle="1" w:styleId="affd">
    <w:name w:val="Заголовок Знак"/>
    <w:link w:val="1a"/>
    <w:rsid w:val="009E62E0"/>
    <w:rPr>
      <w:rFonts w:ascii="Times New Roman" w:hAnsi="Times New Roman" w:cs="Times New Roman"/>
      <w:b/>
      <w:caps/>
      <w:color w:val="000000"/>
      <w:sz w:val="24"/>
      <w:szCs w:val="24"/>
    </w:rPr>
  </w:style>
  <w:style w:type="character" w:customStyle="1" w:styleId="fontstyle01">
    <w:name w:val="fontstyle01"/>
    <w:rsid w:val="009E62E0"/>
    <w:rPr>
      <w:rFonts w:ascii="Helvetica" w:hAnsi="Helvetica" w:hint="default"/>
      <w:b w:val="0"/>
      <w:bCs w:val="0"/>
      <w:i w:val="0"/>
      <w:iCs w:val="0"/>
      <w:color w:val="000000"/>
      <w:sz w:val="18"/>
      <w:szCs w:val="18"/>
    </w:rPr>
  </w:style>
  <w:style w:type="paragraph" w:styleId="affe">
    <w:name w:val="table of figures"/>
    <w:basedOn w:val="a"/>
    <w:next w:val="a"/>
    <w:uiPriority w:val="99"/>
    <w:unhideWhenUsed/>
    <w:rsid w:val="009E62E0"/>
    <w:pPr>
      <w:spacing w:before="120" w:after="0"/>
      <w:ind w:left="1418" w:hanging="1418"/>
    </w:pPr>
    <w:rPr>
      <w:rFonts w:eastAsia="Calibri"/>
      <w:lang w:eastAsia="en-US"/>
    </w:rPr>
  </w:style>
  <w:style w:type="paragraph" w:customStyle="1" w:styleId="Style6">
    <w:name w:val="Style6"/>
    <w:basedOn w:val="a"/>
    <w:uiPriority w:val="99"/>
    <w:rsid w:val="009E62E0"/>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a0"/>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a"/>
    <w:rsid w:val="009E62E0"/>
    <w:pPr>
      <w:widowControl w:val="0"/>
      <w:autoSpaceDE w:val="0"/>
      <w:autoSpaceDN w:val="0"/>
      <w:adjustRightInd w:val="0"/>
      <w:spacing w:after="0" w:line="240" w:lineRule="auto"/>
    </w:pPr>
    <w:rPr>
      <w:rFonts w:eastAsia="Times New Roman"/>
      <w:lang w:eastAsia="ru-RU"/>
    </w:rPr>
  </w:style>
  <w:style w:type="paragraph" w:styleId="2a">
    <w:name w:val="List 2"/>
    <w:basedOn w:val="a"/>
    <w:rsid w:val="00F66D1A"/>
    <w:pPr>
      <w:spacing w:after="0" w:line="240" w:lineRule="auto"/>
      <w:ind w:left="566" w:hanging="283"/>
    </w:pPr>
    <w:rPr>
      <w:rFonts w:eastAsia="Calibri"/>
      <w:lang w:eastAsia="en-US"/>
    </w:rPr>
  </w:style>
  <w:style w:type="paragraph" w:customStyle="1" w:styleId="afff">
    <w:name w:val="Таб. осн."/>
    <w:basedOn w:val="a"/>
    <w:rsid w:val="009E62E0"/>
    <w:pPr>
      <w:spacing w:before="60" w:after="60" w:line="240" w:lineRule="auto"/>
      <w:jc w:val="left"/>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a"/>
    <w:uiPriority w:val="99"/>
    <w:rsid w:val="009E62E0"/>
    <w:pPr>
      <w:widowControl w:val="0"/>
      <w:autoSpaceDE w:val="0"/>
      <w:autoSpaceDN w:val="0"/>
      <w:adjustRightInd w:val="0"/>
      <w:spacing w:after="0" w:line="163" w:lineRule="exact"/>
      <w:ind w:hanging="216"/>
      <w:jc w:val="left"/>
    </w:pPr>
    <w:rPr>
      <w:rFonts w:eastAsia="Times New Roman"/>
      <w:lang w:eastAsia="ru-RU"/>
    </w:rPr>
  </w:style>
  <w:style w:type="character" w:customStyle="1" w:styleId="ft">
    <w:name w:val="ft"/>
    <w:basedOn w:val="a0"/>
    <w:rsid w:val="009E62E0"/>
  </w:style>
  <w:style w:type="paragraph" w:customStyle="1" w:styleId="OT">
    <w:name w:val="OT"/>
    <w:basedOn w:val="a"/>
    <w:link w:val="OT0"/>
    <w:qFormat/>
    <w:rsid w:val="009E62E0"/>
    <w:pPr>
      <w:widowControl w:val="0"/>
      <w:autoSpaceDE w:val="0"/>
      <w:autoSpaceDN w:val="0"/>
      <w:adjustRightInd w:val="0"/>
      <w:spacing w:after="120" w:line="240" w:lineRule="auto"/>
    </w:pPr>
    <w:rPr>
      <w:rFonts w:eastAsia="Times New Roman"/>
      <w:snapToGrid w:val="0"/>
      <w:sz w:val="22"/>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pPr>
    <w:rPr>
      <w:rFonts w:ascii="Times New Roman" w:hAnsi="Times New Roman"/>
      <w:lang w:val="en-US" w:eastAsia="en-US"/>
    </w:rPr>
  </w:style>
  <w:style w:type="character" w:customStyle="1" w:styleId="jrnl">
    <w:name w:val="jrnl"/>
    <w:basedOn w:val="a0"/>
    <w:rsid w:val="009E62E0"/>
  </w:style>
  <w:style w:type="paragraph" w:customStyle="1" w:styleId="1b">
    <w:name w:val="Название1"/>
    <w:basedOn w:val="a"/>
    <w:rsid w:val="009E62E0"/>
    <w:pPr>
      <w:spacing w:before="100" w:beforeAutospacing="1" w:after="100" w:afterAutospacing="1" w:line="240" w:lineRule="auto"/>
      <w:jc w:val="left"/>
    </w:pPr>
    <w:rPr>
      <w:rFonts w:eastAsia="Times New Roman"/>
      <w:lang w:eastAsia="ru-RU"/>
    </w:rPr>
  </w:style>
  <w:style w:type="paragraph" w:customStyle="1" w:styleId="1c">
    <w:name w:val="Таблица1"/>
    <w:basedOn w:val="aff0"/>
    <w:link w:val="1d"/>
    <w:qFormat/>
    <w:rsid w:val="009E62E0"/>
    <w:pPr>
      <w:keepNext/>
      <w:spacing w:after="120"/>
    </w:pPr>
  </w:style>
  <w:style w:type="character" w:customStyle="1" w:styleId="aff1">
    <w:name w:val="Название объекта Знак"/>
    <w:link w:val="aff0"/>
    <w:rsid w:val="002E0A2D"/>
    <w:rPr>
      <w:rFonts w:ascii="Times New Roman" w:eastAsia="Times New Roman" w:hAnsi="Times New Roman" w:cs="Times New Roman"/>
      <w:b/>
      <w:sz w:val="24"/>
      <w:szCs w:val="20"/>
      <w:lang w:eastAsia="ru-RU"/>
    </w:rPr>
  </w:style>
  <w:style w:type="character" w:customStyle="1" w:styleId="1d">
    <w:name w:val="Таблица1 Знак"/>
    <w:link w:val="1c"/>
    <w:rsid w:val="009E62E0"/>
    <w:rPr>
      <w:rFonts w:ascii="Times New Roman" w:eastAsia="Times New Roman" w:hAnsi="Times New Roman" w:cs="Times New Roman"/>
      <w:b/>
      <w:sz w:val="24"/>
      <w:szCs w:val="20"/>
      <w:lang w:eastAsia="ru-RU"/>
    </w:rPr>
  </w:style>
  <w:style w:type="paragraph" w:styleId="35">
    <w:name w:val="Body Text Indent 3"/>
    <w:basedOn w:val="a"/>
    <w:link w:val="36"/>
    <w:uiPriority w:val="99"/>
    <w:semiHidden/>
    <w:unhideWhenUsed/>
    <w:rsid w:val="009E62E0"/>
    <w:pPr>
      <w:spacing w:before="120" w:after="120" w:line="360" w:lineRule="auto"/>
      <w:ind w:left="283"/>
    </w:pPr>
    <w:rPr>
      <w:rFonts w:eastAsia="Calibri"/>
      <w:sz w:val="16"/>
      <w:szCs w:val="16"/>
      <w:lang w:eastAsia="en-US"/>
    </w:rPr>
  </w:style>
  <w:style w:type="character" w:customStyle="1" w:styleId="36">
    <w:name w:val="Основной текст с отступом 3 Знак"/>
    <w:link w:val="35"/>
    <w:uiPriority w:val="99"/>
    <w:semiHidden/>
    <w:rsid w:val="009E62E0"/>
    <w:rPr>
      <w:rFonts w:ascii="Times New Roman" w:hAnsi="Times New Roman" w:cs="Times New Roman"/>
      <w:sz w:val="16"/>
      <w:szCs w:val="16"/>
    </w:rPr>
  </w:style>
  <w:style w:type="character" w:customStyle="1" w:styleId="312">
    <w:name w:val="Основной текст (3)12"/>
    <w:uiPriority w:val="99"/>
    <w:rsid w:val="009E62E0"/>
    <w:rPr>
      <w:rFonts w:ascii="Times New Roman" w:hAnsi="Times New Roman"/>
      <w:i/>
      <w:iCs/>
      <w:sz w:val="20"/>
      <w:szCs w:val="20"/>
      <w:shd w:val="clear" w:color="auto" w:fill="FFFFFF"/>
    </w:rPr>
  </w:style>
  <w:style w:type="paragraph" w:styleId="afff0">
    <w:name w:val="No Spacing"/>
    <w:uiPriority w:val="1"/>
    <w:qFormat/>
    <w:rsid w:val="009E62E0"/>
    <w:rPr>
      <w:rFonts w:ascii="Arial" w:hAnsi="Arial"/>
      <w:sz w:val="24"/>
      <w:szCs w:val="22"/>
    </w:rPr>
  </w:style>
  <w:style w:type="paragraph" w:customStyle="1" w:styleId="TableParagraph">
    <w:name w:val="Table Paragraph"/>
    <w:basedOn w:val="a"/>
    <w:uiPriority w:val="1"/>
    <w:qFormat/>
    <w:rsid w:val="009E62E0"/>
    <w:pPr>
      <w:widowControl w:val="0"/>
      <w:spacing w:after="0" w:line="240" w:lineRule="auto"/>
      <w:jc w:val="left"/>
    </w:pPr>
    <w:rPr>
      <w:rFonts w:ascii="Calibri" w:eastAsia="Calibri" w:hAnsi="Calibri"/>
      <w:sz w:val="22"/>
      <w:szCs w:val="22"/>
      <w:lang w:val="en-US" w:eastAsia="en-US"/>
    </w:rPr>
  </w:style>
  <w:style w:type="character" w:customStyle="1" w:styleId="26pt">
    <w:name w:val="Основной текст (2) + 6 pt"/>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0"/>
    <w:rsid w:val="009E62E0"/>
  </w:style>
  <w:style w:type="character" w:customStyle="1" w:styleId="83">
    <w:name w:val="Основной текст (8)_"/>
    <w:link w:val="84"/>
    <w:rsid w:val="009E62E0"/>
    <w:rPr>
      <w:rFonts w:ascii="Times New Roman" w:eastAsia="Times New Roman" w:hAnsi="Times New Roman" w:cs="Times New Roman"/>
      <w:i/>
      <w:iCs/>
      <w:sz w:val="18"/>
      <w:szCs w:val="18"/>
      <w:shd w:val="clear" w:color="auto" w:fill="FFFFFF"/>
    </w:rPr>
  </w:style>
  <w:style w:type="paragraph" w:customStyle="1" w:styleId="84">
    <w:name w:val="Основной текст (8)"/>
    <w:basedOn w:val="a"/>
    <w:link w:val="83"/>
    <w:rsid w:val="009E62E0"/>
    <w:pPr>
      <w:widowControl w:val="0"/>
      <w:shd w:val="clear" w:color="auto" w:fill="FFFFFF"/>
      <w:spacing w:after="0" w:line="0" w:lineRule="atLeast"/>
      <w:jc w:val="left"/>
    </w:pPr>
    <w:rPr>
      <w:rFonts w:eastAsia="Times New Roman"/>
      <w:i/>
      <w:iCs/>
      <w:sz w:val="18"/>
      <w:szCs w:val="18"/>
      <w:lang w:eastAsia="en-US"/>
    </w:rPr>
  </w:style>
  <w:style w:type="character" w:customStyle="1" w:styleId="publication-meta-journal">
    <w:name w:val="publication-meta-journal"/>
    <w:basedOn w:val="a0"/>
    <w:rsid w:val="009E62E0"/>
  </w:style>
  <w:style w:type="character" w:customStyle="1" w:styleId="publication-meta-date">
    <w:name w:val="publication-meta-date"/>
    <w:basedOn w:val="a0"/>
    <w:rsid w:val="009E62E0"/>
  </w:style>
  <w:style w:type="character" w:customStyle="1" w:styleId="absnonlinkmetadata">
    <w:name w:val="abs_nonlink_metadata"/>
    <w:basedOn w:val="a0"/>
    <w:rsid w:val="009E62E0"/>
  </w:style>
  <w:style w:type="character" w:customStyle="1" w:styleId="smallcaps">
    <w:name w:val="smallcaps"/>
    <w:basedOn w:val="a0"/>
    <w:rsid w:val="009E62E0"/>
  </w:style>
  <w:style w:type="character" w:customStyle="1" w:styleId="nlm-given-names">
    <w:name w:val="nlm-given-names"/>
    <w:basedOn w:val="a0"/>
    <w:rsid w:val="009E62E0"/>
  </w:style>
  <w:style w:type="character" w:customStyle="1" w:styleId="nlm-surname">
    <w:name w:val="nlm-surname"/>
    <w:basedOn w:val="a0"/>
    <w:rsid w:val="009E62E0"/>
  </w:style>
  <w:style w:type="character" w:customStyle="1" w:styleId="highwire-cite-metadata-journal">
    <w:name w:val="highwire-cite-metadata-journal"/>
    <w:basedOn w:val="a0"/>
    <w:rsid w:val="009E62E0"/>
  </w:style>
  <w:style w:type="character" w:customStyle="1" w:styleId="highwire-cite-metadata-date">
    <w:name w:val="highwire-cite-metadata-date"/>
    <w:basedOn w:val="a0"/>
    <w:rsid w:val="009E62E0"/>
  </w:style>
  <w:style w:type="character" w:customStyle="1" w:styleId="highwire-cite-metadata-volume">
    <w:name w:val="highwire-cite-metadata-volume"/>
    <w:basedOn w:val="a0"/>
    <w:rsid w:val="009E62E0"/>
  </w:style>
  <w:style w:type="character" w:customStyle="1" w:styleId="highwire-cite-metadata-issue">
    <w:name w:val="highwire-cite-metadata-issue"/>
    <w:basedOn w:val="a0"/>
    <w:rsid w:val="009E62E0"/>
  </w:style>
  <w:style w:type="character" w:customStyle="1" w:styleId="highwire-cite-metadata-pages">
    <w:name w:val="highwire-cite-metadata-pages"/>
    <w:basedOn w:val="a0"/>
    <w:rsid w:val="009E62E0"/>
  </w:style>
  <w:style w:type="character" w:customStyle="1" w:styleId="2Candara">
    <w:name w:val="Основной текст (2) + Candara"/>
    <w:aliases w:val="7 pt,Интервал 1 pt"/>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a0"/>
    <w:rsid w:val="002F152D"/>
  </w:style>
  <w:style w:type="character" w:customStyle="1" w:styleId="tlid-translation">
    <w:name w:val="tlid-translation"/>
    <w:basedOn w:val="a0"/>
    <w:rsid w:val="003E1A0F"/>
  </w:style>
  <w:style w:type="table" w:customStyle="1" w:styleId="TableGrid4">
    <w:name w:val="TableGrid4"/>
    <w:rsid w:val="00A132E2"/>
    <w:rPr>
      <w:rFonts w:eastAsia="Times New Roman"/>
      <w:sz w:val="22"/>
      <w:szCs w:val="22"/>
    </w:rPr>
    <w:tblPr>
      <w:tblCellMar>
        <w:top w:w="0" w:type="dxa"/>
        <w:left w:w="0" w:type="dxa"/>
        <w:bottom w:w="0" w:type="dxa"/>
        <w:right w:w="0" w:type="dxa"/>
      </w:tblCellMar>
    </w:tblPr>
  </w:style>
  <w:style w:type="table" w:customStyle="1" w:styleId="TableGrid6">
    <w:name w:val="TableGrid6"/>
    <w:rsid w:val="00705C2F"/>
    <w:rPr>
      <w:rFonts w:eastAsia="Times New Roman"/>
      <w:sz w:val="22"/>
      <w:szCs w:val="22"/>
    </w:rPr>
    <w:tblPr>
      <w:tblCellMar>
        <w:top w:w="0" w:type="dxa"/>
        <w:left w:w="0" w:type="dxa"/>
        <w:bottom w:w="0" w:type="dxa"/>
        <w:right w:w="0" w:type="dxa"/>
      </w:tblCellMar>
    </w:tblPr>
  </w:style>
  <w:style w:type="character" w:customStyle="1" w:styleId="afff1">
    <w:name w:val="Основной текст + Полужирный"/>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a1"/>
    <w:next w:val="a7"/>
    <w:uiPriority w:val="39"/>
    <w:rsid w:val="00F20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1"/>
    <w:next w:val="a7"/>
    <w:uiPriority w:val="59"/>
    <w:rsid w:val="00B40CA6"/>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rPr>
      <w:rFonts w:eastAsia="Times New Roman"/>
      <w:sz w:val="22"/>
      <w:szCs w:val="22"/>
    </w:rPr>
    <w:tblPr>
      <w:tblCellMar>
        <w:top w:w="0" w:type="dxa"/>
        <w:left w:w="0" w:type="dxa"/>
        <w:bottom w:w="0" w:type="dxa"/>
        <w:right w:w="0" w:type="dxa"/>
      </w:tblCellMar>
    </w:tblPr>
  </w:style>
  <w:style w:type="table" w:customStyle="1" w:styleId="TableGrid8">
    <w:name w:val="TableGrid8"/>
    <w:rsid w:val="00444517"/>
    <w:rPr>
      <w:rFonts w:eastAsia="Times New Roman"/>
      <w:sz w:val="22"/>
      <w:szCs w:val="22"/>
    </w:rPr>
    <w:tblPr>
      <w:tblCellMar>
        <w:top w:w="0" w:type="dxa"/>
        <w:left w:w="0" w:type="dxa"/>
        <w:bottom w:w="0" w:type="dxa"/>
        <w:right w:w="0" w:type="dxa"/>
      </w:tblCellMar>
    </w:tblPr>
  </w:style>
  <w:style w:type="table" w:customStyle="1" w:styleId="210">
    <w:name w:val="Сетка таблицы21"/>
    <w:basedOn w:val="a1"/>
    <w:next w:val="a7"/>
    <w:uiPriority w:val="39"/>
    <w:rsid w:val="00B42A51"/>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rsid w:val="006161F9"/>
    <w:rPr>
      <w:rFonts w:ascii="TimesNewRomanPSMT" w:hAnsi="TimesNewRomanPSMT" w:hint="default"/>
      <w:b w:val="0"/>
      <w:bCs w:val="0"/>
      <w:i w:val="0"/>
      <w:iCs w:val="0"/>
      <w:color w:val="000000"/>
      <w:sz w:val="18"/>
      <w:szCs w:val="18"/>
    </w:rPr>
  </w:style>
  <w:style w:type="character" w:customStyle="1" w:styleId="fontstyle31">
    <w:name w:val="fontstyle31"/>
    <w:rsid w:val="00113100"/>
    <w:rPr>
      <w:rFonts w:ascii="TimesNewRomanPS-BoldItalicMT" w:hAnsi="TimesNewRomanPS-BoldItalicMT" w:hint="default"/>
      <w:b/>
      <w:bCs/>
      <w:i/>
      <w:iCs/>
      <w:color w:val="000000"/>
      <w:sz w:val="24"/>
      <w:szCs w:val="24"/>
    </w:rPr>
  </w:style>
  <w:style w:type="character" w:customStyle="1" w:styleId="fontstyle41">
    <w:name w:val="fontstyle41"/>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a0"/>
    <w:rsid w:val="00113100"/>
  </w:style>
  <w:style w:type="character" w:customStyle="1" w:styleId="fontstyle51">
    <w:name w:val="fontstyle51"/>
    <w:rsid w:val="00113100"/>
    <w:rPr>
      <w:rFonts w:ascii="SymbolMT" w:hAnsi="SymbolMT" w:hint="default"/>
      <w:b w:val="0"/>
      <w:bCs w:val="0"/>
      <w:i w:val="0"/>
      <w:iCs w:val="0"/>
      <w:color w:val="000000"/>
      <w:sz w:val="22"/>
      <w:szCs w:val="22"/>
    </w:rPr>
  </w:style>
  <w:style w:type="character" w:customStyle="1" w:styleId="nowrap">
    <w:name w:val="nowrap"/>
    <w:basedOn w:val="a0"/>
    <w:rsid w:val="00CB4CC1"/>
  </w:style>
  <w:style w:type="character" w:customStyle="1" w:styleId="author">
    <w:name w:val="author"/>
    <w:basedOn w:val="a0"/>
    <w:rsid w:val="003822AB"/>
  </w:style>
  <w:style w:type="character" w:customStyle="1" w:styleId="articletitle">
    <w:name w:val="articletitle"/>
    <w:basedOn w:val="a0"/>
    <w:rsid w:val="003822AB"/>
  </w:style>
  <w:style w:type="character" w:customStyle="1" w:styleId="journaltitle">
    <w:name w:val="journaltitle"/>
    <w:basedOn w:val="a0"/>
    <w:rsid w:val="003822AB"/>
  </w:style>
  <w:style w:type="character" w:customStyle="1" w:styleId="vol">
    <w:name w:val="vol"/>
    <w:basedOn w:val="a0"/>
    <w:rsid w:val="003822AB"/>
  </w:style>
  <w:style w:type="character" w:customStyle="1" w:styleId="pubyear">
    <w:name w:val="pubyear"/>
    <w:basedOn w:val="a0"/>
    <w:rsid w:val="003822AB"/>
  </w:style>
  <w:style w:type="character" w:customStyle="1" w:styleId="pagefirst">
    <w:name w:val="pagefirst"/>
    <w:basedOn w:val="a0"/>
    <w:rsid w:val="00D35D87"/>
  </w:style>
  <w:style w:type="character" w:customStyle="1" w:styleId="pagelast">
    <w:name w:val="pagelast"/>
    <w:basedOn w:val="a0"/>
    <w:rsid w:val="00D35D87"/>
  </w:style>
  <w:style w:type="paragraph" w:styleId="afff2">
    <w:name w:val="Bibliography"/>
    <w:basedOn w:val="a"/>
    <w:next w:val="a"/>
    <w:uiPriority w:val="37"/>
    <w:unhideWhenUsed/>
    <w:rsid w:val="00BC59D1"/>
    <w:pPr>
      <w:tabs>
        <w:tab w:val="left" w:pos="384"/>
      </w:tabs>
      <w:spacing w:after="240" w:line="240" w:lineRule="auto"/>
      <w:ind w:left="384" w:hanging="384"/>
    </w:pPr>
  </w:style>
  <w:style w:type="character" w:customStyle="1" w:styleId="2Corbel">
    <w:name w:val="Основной текст (2) + Corbel"/>
    <w:aliases w:val="9,5 pt,Основной текст (2) + 9"/>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b">
    <w:name w:val="Основной текст (2) + Полужирный"/>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3">
    <w:name w:val="Подпись к таблице_"/>
    <w:link w:val="afff4"/>
    <w:locked/>
    <w:rsid w:val="00981693"/>
    <w:rPr>
      <w:rFonts w:ascii="Times New Roman" w:eastAsia="Times New Roman" w:hAnsi="Times New Roman" w:cs="Times New Roman"/>
      <w:b/>
      <w:bCs/>
      <w:sz w:val="24"/>
      <w:shd w:val="clear" w:color="auto" w:fill="FFFFFF"/>
    </w:rPr>
  </w:style>
  <w:style w:type="paragraph" w:customStyle="1" w:styleId="afff4">
    <w:name w:val="Подпись к таблице"/>
    <w:basedOn w:val="a"/>
    <w:link w:val="afff3"/>
    <w:rsid w:val="00981693"/>
    <w:pPr>
      <w:widowControl w:val="0"/>
      <w:shd w:val="clear" w:color="auto" w:fill="FFFFFF"/>
      <w:spacing w:before="120" w:after="120" w:line="254" w:lineRule="exact"/>
      <w:ind w:firstLine="360"/>
    </w:pPr>
    <w:rPr>
      <w:rFonts w:eastAsia="Times New Roman"/>
      <w:b/>
      <w:bCs/>
      <w:szCs w:val="22"/>
      <w:lang w:eastAsia="en-US"/>
    </w:rPr>
  </w:style>
  <w:style w:type="character" w:customStyle="1" w:styleId="210pt">
    <w:name w:val="Основной текст (2) + 10 pt"/>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7">
    <w:name w:val="Основной текст (3)_"/>
    <w:link w:val="38"/>
    <w:locked/>
    <w:rsid w:val="008863C9"/>
    <w:rPr>
      <w:rFonts w:ascii="Times New Roman" w:eastAsia="Times New Roman" w:hAnsi="Times New Roman" w:cs="Times New Roman"/>
      <w:b/>
      <w:bCs/>
      <w:shd w:val="clear" w:color="auto" w:fill="FFFFFF"/>
    </w:rPr>
  </w:style>
  <w:style w:type="paragraph" w:customStyle="1" w:styleId="38">
    <w:name w:val="Основной текст (3)"/>
    <w:basedOn w:val="a"/>
    <w:link w:val="37"/>
    <w:rsid w:val="008863C9"/>
    <w:pPr>
      <w:widowControl w:val="0"/>
      <w:shd w:val="clear" w:color="auto" w:fill="FFFFFF"/>
      <w:spacing w:before="140" w:after="140" w:line="244" w:lineRule="exact"/>
      <w:ind w:hanging="1040"/>
    </w:pPr>
    <w:rPr>
      <w:rFonts w:eastAsia="Times New Roman"/>
      <w:b/>
      <w:bCs/>
      <w:sz w:val="22"/>
      <w:szCs w:val="22"/>
      <w:lang w:eastAsia="en-US"/>
    </w:rPr>
  </w:style>
  <w:style w:type="character" w:customStyle="1" w:styleId="lrzxr">
    <w:name w:val="lrzxr"/>
    <w:basedOn w:val="a0"/>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rPr>
      <w:rFonts w:eastAsia="Times New Roman"/>
      <w:sz w:val="22"/>
      <w:szCs w:val="22"/>
    </w:rPr>
    <w:tblPr>
      <w:tblCellMar>
        <w:top w:w="0" w:type="dxa"/>
        <w:left w:w="0" w:type="dxa"/>
        <w:bottom w:w="0" w:type="dxa"/>
        <w:right w:w="0" w:type="dxa"/>
      </w:tblCellMar>
    </w:tblPr>
  </w:style>
  <w:style w:type="table" w:customStyle="1" w:styleId="TableGrid21">
    <w:name w:val="TableGrid21"/>
    <w:rsid w:val="00AB20DF"/>
    <w:rPr>
      <w:rFonts w:eastAsia="Times New Roman"/>
      <w:sz w:val="22"/>
      <w:szCs w:val="22"/>
    </w:rPr>
    <w:tblPr>
      <w:tblCellMar>
        <w:top w:w="0" w:type="dxa"/>
        <w:left w:w="0" w:type="dxa"/>
        <w:bottom w:w="0" w:type="dxa"/>
        <w:right w:w="0" w:type="dxa"/>
      </w:tblCellMar>
    </w:tblPr>
  </w:style>
  <w:style w:type="character" w:customStyle="1" w:styleId="UnresolvedMention1">
    <w:name w:val="Unresolved Mention1"/>
    <w:uiPriority w:val="99"/>
    <w:semiHidden/>
    <w:unhideWhenUsed/>
    <w:rsid w:val="00AB20DF"/>
    <w:rPr>
      <w:color w:val="605E5C"/>
      <w:shd w:val="clear" w:color="auto" w:fill="E1DFDD"/>
    </w:rPr>
  </w:style>
  <w:style w:type="character" w:customStyle="1" w:styleId="afff5">
    <w:name w:val="_"/>
    <w:basedOn w:val="a0"/>
    <w:rsid w:val="00AB20DF"/>
  </w:style>
  <w:style w:type="character" w:customStyle="1" w:styleId="hitinf">
    <w:name w:val="hit_inf"/>
    <w:basedOn w:val="a0"/>
    <w:rsid w:val="00AB20DF"/>
  </w:style>
  <w:style w:type="character" w:customStyle="1" w:styleId="hitsyn">
    <w:name w:val="hit_syn"/>
    <w:basedOn w:val="a0"/>
    <w:rsid w:val="00AB20DF"/>
  </w:style>
  <w:style w:type="character" w:customStyle="1" w:styleId="blk">
    <w:name w:val="blk"/>
    <w:rsid w:val="00AB20DF"/>
  </w:style>
  <w:style w:type="character" w:customStyle="1" w:styleId="1e">
    <w:name w:val="Основной текст1"/>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pPr>
    <w:rPr>
      <w:rFonts w:ascii="Courier New" w:eastAsia="Times New Roman" w:hAnsi="Courier New" w:cs="Courier New"/>
      <w:sz w:val="24"/>
      <w:szCs w:val="24"/>
    </w:rPr>
  </w:style>
  <w:style w:type="paragraph" w:customStyle="1" w:styleId="ConsPlusNormal">
    <w:name w:val="ConsPlusNormal"/>
    <w:rsid w:val="00D36F2F"/>
    <w:pPr>
      <w:widowControl w:val="0"/>
      <w:autoSpaceDE w:val="0"/>
      <w:autoSpaceDN w:val="0"/>
      <w:adjustRightInd w:val="0"/>
    </w:pPr>
    <w:rPr>
      <w:rFonts w:ascii="Arial" w:hAnsi="Arial" w:cs="Arial"/>
    </w:rPr>
  </w:style>
  <w:style w:type="character" w:customStyle="1" w:styleId="afff6">
    <w:name w:val="Основной текст_"/>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a0"/>
    <w:rsid w:val="003D0C91"/>
  </w:style>
  <w:style w:type="paragraph" w:customStyle="1" w:styleId="opispole">
    <w:name w:val="opis_pole"/>
    <w:basedOn w:val="a"/>
    <w:rsid w:val="00184AA4"/>
    <w:pPr>
      <w:spacing w:before="100" w:beforeAutospacing="1" w:after="100" w:afterAutospacing="1" w:line="240" w:lineRule="auto"/>
      <w:jc w:val="left"/>
    </w:pPr>
    <w:rPr>
      <w:rFonts w:eastAsia="Times New Roman"/>
      <w:lang w:eastAsia="ru-RU"/>
    </w:rPr>
  </w:style>
  <w:style w:type="paragraph" w:customStyle="1" w:styleId="tablesubscr">
    <w:name w:val="tablesubscr"/>
    <w:basedOn w:val="a"/>
    <w:rsid w:val="00184AA4"/>
    <w:pPr>
      <w:spacing w:before="100" w:beforeAutospacing="1" w:after="100" w:afterAutospacing="1" w:line="240" w:lineRule="auto"/>
      <w:jc w:val="left"/>
    </w:pPr>
    <w:rPr>
      <w:rFonts w:eastAsia="Times New Roman"/>
      <w:lang w:eastAsia="ru-RU"/>
    </w:rPr>
  </w:style>
  <w:style w:type="character" w:customStyle="1" w:styleId="w">
    <w:name w:val="w"/>
    <w:basedOn w:val="a0"/>
    <w:rsid w:val="005B1025"/>
  </w:style>
  <w:style w:type="character" w:customStyle="1" w:styleId="med1">
    <w:name w:val="med1"/>
    <w:basedOn w:val="a0"/>
    <w:rsid w:val="00557F15"/>
  </w:style>
  <w:style w:type="table" w:customStyle="1" w:styleId="140">
    <w:name w:val="Сетка таблицы14"/>
    <w:basedOn w:val="a1"/>
    <w:next w:val="a7"/>
    <w:uiPriority w:val="59"/>
    <w:qFormat/>
    <w:rsid w:val="00A065FD"/>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1"/>
    <w:next w:val="a7"/>
    <w:uiPriority w:val="59"/>
    <w:qFormat/>
    <w:rsid w:val="009E679E"/>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7">
    <w:name w:val="Title"/>
    <w:basedOn w:val="a"/>
    <w:next w:val="a"/>
    <w:link w:val="1f"/>
    <w:uiPriority w:val="10"/>
    <w:qFormat/>
    <w:rsid w:val="007A0DBD"/>
    <w:pPr>
      <w:spacing w:after="0" w:line="240" w:lineRule="auto"/>
      <w:contextualSpacing/>
    </w:pPr>
    <w:rPr>
      <w:rFonts w:ascii="Cambria" w:eastAsia="MS Gothic" w:hAnsi="Cambria"/>
      <w:spacing w:val="-10"/>
      <w:kern w:val="28"/>
      <w:sz w:val="56"/>
      <w:szCs w:val="56"/>
    </w:rPr>
  </w:style>
  <w:style w:type="character" w:customStyle="1" w:styleId="1f">
    <w:name w:val="Заголовок Знак1"/>
    <w:link w:val="afff7"/>
    <w:uiPriority w:val="10"/>
    <w:rsid w:val="007A0DBD"/>
    <w:rPr>
      <w:rFonts w:ascii="Cambria" w:eastAsia="MS Gothic" w:hAnsi="Cambria" w:cs="Times New Roman"/>
      <w:spacing w:val="-10"/>
      <w:kern w:val="28"/>
      <w:sz w:val="56"/>
      <w:szCs w:val="56"/>
      <w:lang w:eastAsia="ja-JP"/>
    </w:rPr>
  </w:style>
  <w:style w:type="character" w:customStyle="1" w:styleId="2c">
    <w:name w:val="Неразрешенное упоминание2"/>
    <w:basedOn w:val="a0"/>
    <w:uiPriority w:val="99"/>
    <w:semiHidden/>
    <w:unhideWhenUsed/>
    <w:rsid w:val="000F10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3738">
      <w:bodyDiv w:val="1"/>
      <w:marLeft w:val="0"/>
      <w:marRight w:val="0"/>
      <w:marTop w:val="0"/>
      <w:marBottom w:val="0"/>
      <w:divBdr>
        <w:top w:val="none" w:sz="0" w:space="0" w:color="auto"/>
        <w:left w:val="none" w:sz="0" w:space="0" w:color="auto"/>
        <w:bottom w:val="none" w:sz="0" w:space="0" w:color="auto"/>
        <w:right w:val="none" w:sz="0" w:space="0" w:color="auto"/>
      </w:divBdr>
      <w:divsChild>
        <w:div w:id="753935090">
          <w:marLeft w:val="0"/>
          <w:marRight w:val="0"/>
          <w:marTop w:val="300"/>
          <w:marBottom w:val="0"/>
          <w:divBdr>
            <w:top w:val="none" w:sz="0" w:space="0" w:color="auto"/>
            <w:left w:val="none" w:sz="0" w:space="0" w:color="auto"/>
            <w:bottom w:val="none" w:sz="0" w:space="0" w:color="auto"/>
            <w:right w:val="none" w:sz="0" w:space="0" w:color="auto"/>
          </w:divBdr>
          <w:divsChild>
            <w:div w:id="355346946">
              <w:marLeft w:val="0"/>
              <w:marRight w:val="0"/>
              <w:marTop w:val="0"/>
              <w:marBottom w:val="0"/>
              <w:divBdr>
                <w:top w:val="none" w:sz="0" w:space="0" w:color="auto"/>
                <w:left w:val="none" w:sz="0" w:space="0" w:color="auto"/>
                <w:bottom w:val="none" w:sz="0" w:space="0" w:color="auto"/>
                <w:right w:val="none" w:sz="0" w:space="0" w:color="auto"/>
              </w:divBdr>
              <w:divsChild>
                <w:div w:id="1196504231">
                  <w:marLeft w:val="617"/>
                  <w:marRight w:val="0"/>
                  <w:marTop w:val="300"/>
                  <w:marBottom w:val="0"/>
                  <w:divBdr>
                    <w:top w:val="none" w:sz="0" w:space="0" w:color="auto"/>
                    <w:left w:val="none" w:sz="0" w:space="0" w:color="auto"/>
                    <w:bottom w:val="none" w:sz="0" w:space="0" w:color="auto"/>
                    <w:right w:val="none" w:sz="0" w:space="0" w:color="auto"/>
                  </w:divBdr>
                </w:div>
              </w:divsChild>
            </w:div>
          </w:divsChild>
        </w:div>
        <w:div w:id="206065089">
          <w:marLeft w:val="0"/>
          <w:marRight w:val="0"/>
          <w:marTop w:val="300"/>
          <w:marBottom w:val="0"/>
          <w:divBdr>
            <w:top w:val="none" w:sz="0" w:space="0" w:color="auto"/>
            <w:left w:val="none" w:sz="0" w:space="0" w:color="auto"/>
            <w:bottom w:val="none" w:sz="0" w:space="0" w:color="auto"/>
            <w:right w:val="none" w:sz="0" w:space="0" w:color="auto"/>
          </w:divBdr>
          <w:divsChild>
            <w:div w:id="1372147878">
              <w:marLeft w:val="0"/>
              <w:marRight w:val="0"/>
              <w:marTop w:val="0"/>
              <w:marBottom w:val="0"/>
              <w:divBdr>
                <w:top w:val="none" w:sz="0" w:space="0" w:color="auto"/>
                <w:left w:val="none" w:sz="0" w:space="0" w:color="auto"/>
                <w:bottom w:val="none" w:sz="0" w:space="0" w:color="auto"/>
                <w:right w:val="none" w:sz="0" w:space="0" w:color="auto"/>
              </w:divBdr>
              <w:divsChild>
                <w:div w:id="618495462">
                  <w:marLeft w:val="0"/>
                  <w:marRight w:val="0"/>
                  <w:marTop w:val="300"/>
                  <w:marBottom w:val="0"/>
                  <w:divBdr>
                    <w:top w:val="none" w:sz="0" w:space="0" w:color="auto"/>
                    <w:left w:val="none" w:sz="0" w:space="0" w:color="auto"/>
                    <w:bottom w:val="none" w:sz="0" w:space="0" w:color="auto"/>
                    <w:right w:val="none" w:sz="0" w:space="0" w:color="auto"/>
                  </w:divBdr>
                </w:div>
                <w:div w:id="103157893">
                  <w:marLeft w:val="611"/>
                  <w:marRight w:val="0"/>
                  <w:marTop w:val="300"/>
                  <w:marBottom w:val="0"/>
                  <w:divBdr>
                    <w:top w:val="none" w:sz="0" w:space="0" w:color="auto"/>
                    <w:left w:val="none" w:sz="0" w:space="0" w:color="auto"/>
                    <w:bottom w:val="none" w:sz="0" w:space="0" w:color="auto"/>
                    <w:right w:val="none" w:sz="0" w:space="0" w:color="auto"/>
                  </w:divBdr>
                </w:div>
              </w:divsChild>
            </w:div>
          </w:divsChild>
        </w:div>
        <w:div w:id="959579181">
          <w:marLeft w:val="0"/>
          <w:marRight w:val="0"/>
          <w:marTop w:val="300"/>
          <w:marBottom w:val="0"/>
          <w:divBdr>
            <w:top w:val="none" w:sz="0" w:space="0" w:color="auto"/>
            <w:left w:val="none" w:sz="0" w:space="0" w:color="auto"/>
            <w:bottom w:val="none" w:sz="0" w:space="0" w:color="auto"/>
            <w:right w:val="none" w:sz="0" w:space="0" w:color="auto"/>
          </w:divBdr>
          <w:divsChild>
            <w:div w:id="154151924">
              <w:marLeft w:val="0"/>
              <w:marRight w:val="0"/>
              <w:marTop w:val="0"/>
              <w:marBottom w:val="0"/>
              <w:divBdr>
                <w:top w:val="none" w:sz="0" w:space="0" w:color="auto"/>
                <w:left w:val="none" w:sz="0" w:space="0" w:color="auto"/>
                <w:bottom w:val="none" w:sz="0" w:space="0" w:color="auto"/>
                <w:right w:val="none" w:sz="0" w:space="0" w:color="auto"/>
              </w:divBdr>
              <w:divsChild>
                <w:div w:id="2061637142">
                  <w:marLeft w:val="0"/>
                  <w:marRight w:val="0"/>
                  <w:marTop w:val="300"/>
                  <w:marBottom w:val="0"/>
                  <w:divBdr>
                    <w:top w:val="none" w:sz="0" w:space="0" w:color="auto"/>
                    <w:left w:val="none" w:sz="0" w:space="0" w:color="auto"/>
                    <w:bottom w:val="none" w:sz="0" w:space="0" w:color="auto"/>
                    <w:right w:val="none" w:sz="0" w:space="0" w:color="auto"/>
                  </w:divBdr>
                </w:div>
                <w:div w:id="1316884625">
                  <w:marLeft w:val="605"/>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828669452">
                  <w:marLeft w:val="0"/>
                  <w:marRight w:val="0"/>
                  <w:marTop w:val="0"/>
                  <w:marBottom w:val="0"/>
                  <w:divBdr>
                    <w:top w:val="none" w:sz="0" w:space="0" w:color="auto"/>
                    <w:left w:val="none" w:sz="0" w:space="0" w:color="auto"/>
                    <w:bottom w:val="none" w:sz="0" w:space="0" w:color="auto"/>
                    <w:right w:val="none" w:sz="0" w:space="0" w:color="auto"/>
                  </w:divBdr>
                </w:div>
                <w:div w:id="18491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0700231">
      <w:bodyDiv w:val="1"/>
      <w:marLeft w:val="0"/>
      <w:marRight w:val="0"/>
      <w:marTop w:val="0"/>
      <w:marBottom w:val="0"/>
      <w:divBdr>
        <w:top w:val="none" w:sz="0" w:space="0" w:color="auto"/>
        <w:left w:val="none" w:sz="0" w:space="0" w:color="auto"/>
        <w:bottom w:val="none" w:sz="0" w:space="0" w:color="auto"/>
        <w:right w:val="none" w:sz="0" w:space="0" w:color="auto"/>
      </w:divBdr>
      <w:divsChild>
        <w:div w:id="109249066">
          <w:marLeft w:val="0"/>
          <w:marRight w:val="0"/>
          <w:marTop w:val="0"/>
          <w:marBottom w:val="0"/>
          <w:divBdr>
            <w:top w:val="none" w:sz="0" w:space="0" w:color="auto"/>
            <w:left w:val="none" w:sz="0" w:space="0" w:color="auto"/>
            <w:bottom w:val="none" w:sz="0" w:space="0" w:color="auto"/>
            <w:right w:val="none" w:sz="0" w:space="0" w:color="auto"/>
          </w:divBdr>
        </w:div>
      </w:divsChild>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chart" Target="charts/chart3.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1"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64;&#1072;&#1092;&#1080;&#1075;&#1091;&#1083;&#1080;&#1085;&#1072;\_&#1059;&#1076;&#1072;&#1083;&#1077;&#1085;&#1082;&#1072;\&#1056;&#1080;&#1083;&#1087;&#1080;&#1074;&#1080;&#1088;&#1080;&#1085;%20010323%20&#1071;&#1047;&#1043;&#1051;&#1060;%20&#1086;&#1090;&#1095;&#1077;&#1090;%20&#1058;&#1057;&#1050;&#1056;\15108%20&#1056;&#1080;&#1083;&#1087;&#1080;&#1074;&#1080;&#1088;&#1080;&#1085;%2025%20&#1084;&#1075;%20&#1089;060323%20&#1055;661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64;&#1072;&#1092;&#1080;&#1075;&#1091;&#1083;&#1080;&#1085;&#1072;\_&#1059;&#1076;&#1072;&#1083;&#1077;&#1085;&#1082;&#1072;\&#1056;&#1080;&#1083;&#1087;&#1080;&#1074;&#1080;&#1088;&#1080;&#1085;%20010323%20&#1071;&#1047;&#1043;&#1051;&#1060;%20&#1086;&#1090;&#1095;&#1077;&#1090;%20&#1058;&#1057;&#1050;&#1056;\15108%20&#1056;&#1080;&#1083;&#1087;&#1080;&#1074;&#1080;&#1088;&#1080;&#1085;%2025%20&#1084;&#1075;%20&#1089;060323%20&#1055;6613.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64;&#1072;&#1092;&#1080;&#1075;&#1091;&#1083;&#1080;&#1085;&#1072;\_&#1059;&#1076;&#1072;&#1083;&#1077;&#1085;&#1082;&#1072;\&#1056;&#1080;&#1083;&#1087;&#1080;&#1074;&#1080;&#1088;&#1080;&#1085;%20010323%20&#1071;&#1047;&#1043;&#1051;&#1060;%20&#1086;&#1090;&#1095;&#1077;&#1090;%20&#1058;&#1057;&#1050;&#1056;\15108%20&#1056;&#1080;&#1083;&#1087;&#1080;&#1074;&#1080;&#1088;&#1080;&#1085;%2025%20&#1084;&#1075;%20&#1089;060323%20&#1055;6613.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64;&#1072;&#1092;&#1080;&#1075;&#1091;&#1083;&#1080;&#1085;&#1072;\_&#1059;&#1076;&#1072;&#1083;&#1077;&#1085;&#1082;&#1072;\&#1056;&#1080;&#1083;&#1087;&#1080;&#1074;&#1080;&#1088;&#1080;&#1085;%20010323%20&#1071;&#1047;&#1043;&#1051;&#1060;%20&#1086;&#1090;&#1095;&#1077;&#1090;%20&#1058;&#1057;&#1050;&#1056;\15108%20&#1056;&#1080;&#1083;&#1087;&#1080;&#1074;&#1080;&#1088;&#1080;&#1085;%2025%20&#1084;&#1075;%20&#1089;060323%20&#1055;661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00263028318682"/>
          <c:y val="3.8896746817538894E-2"/>
          <c:w val="0.83025658938543956"/>
          <c:h val="0.82661183441178765"/>
        </c:manualLayout>
      </c:layout>
      <c:scatterChart>
        <c:scatterStyle val="lineMarker"/>
        <c:varyColors val="0"/>
        <c:ser>
          <c:idx val="0"/>
          <c:order val="0"/>
          <c:tx>
            <c:strRef>
              <c:f>'НД (2)'!$C$70</c:f>
              <c:strCache>
                <c:ptCount val="1"/>
                <c:pt idx="0">
                  <c:v>РИЛПИВИРИН тппо 25 мг с 010323</c:v>
                </c:pt>
              </c:strCache>
            </c:strRef>
          </c:tx>
          <c:marker>
            <c:symbol val="circle"/>
            <c:size val="6"/>
          </c:marker>
          <c:dLbls>
            <c:dLbl>
              <c:idx val="1"/>
              <c:layout>
                <c:manualLayout>
                  <c:x val="-4.2757883484767899E-3"/>
                  <c:y val="-1.52091254752851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B85-4329-89BF-F247F4338EBF}"/>
                </c:ext>
              </c:extLst>
            </c:dLbl>
            <c:dLbl>
              <c:idx val="3"/>
              <c:layout>
                <c:manualLayout>
                  <c:x val="3.9170884990580484E-3"/>
                  <c:y val="3.82442419830633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1AD-41F9-A783-C8753C77D5E8}"/>
                </c:ext>
              </c:extLst>
            </c:dLbl>
            <c:dLbl>
              <c:idx val="4"/>
              <c:layout>
                <c:manualLayout>
                  <c:x val="5.8756327485870721E-3"/>
                  <c:y val="3.82442419830633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1AD-41F9-A783-C8753C77D5E8}"/>
                </c:ext>
              </c:extLst>
            </c:dLbl>
            <c:dLbl>
              <c:idx val="5"/>
              <c:layout>
                <c:manualLayout>
                  <c:x val="0"/>
                  <c:y val="5.09923226440843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1AD-41F9-A783-C8753C77D5E8}"/>
                </c:ext>
              </c:extLst>
            </c:dLbl>
            <c:dLbl>
              <c:idx val="6"/>
              <c:layout>
                <c:manualLayout>
                  <c:x val="-1.1751265497174288E-2"/>
                  <c:y val="4.334347424747171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1AD-41F9-A783-C8753C77D5E8}"/>
                </c:ext>
              </c:extLst>
            </c:dLbl>
            <c:dLbl>
              <c:idx val="7"/>
              <c:layout>
                <c:manualLayout>
                  <c:x val="-9.7927212476451204E-3"/>
                  <c:y val="5.099232264408443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1AD-41F9-A783-C8753C77D5E8}"/>
                </c:ext>
              </c:extLst>
            </c:dLbl>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xVal>
            <c:numRef>
              <c:f>'НД (2)'!$B$71:$B$78</c:f>
              <c:numCache>
                <c:formatCode>General</c:formatCode>
                <c:ptCount val="8"/>
                <c:pt idx="0">
                  <c:v>0</c:v>
                </c:pt>
                <c:pt idx="1">
                  <c:v>5</c:v>
                </c:pt>
                <c:pt idx="2">
                  <c:v>10</c:v>
                </c:pt>
                <c:pt idx="3">
                  <c:v>15</c:v>
                </c:pt>
                <c:pt idx="4">
                  <c:v>20</c:v>
                </c:pt>
                <c:pt idx="5">
                  <c:v>30</c:v>
                </c:pt>
                <c:pt idx="6">
                  <c:v>45</c:v>
                </c:pt>
                <c:pt idx="7">
                  <c:v>60</c:v>
                </c:pt>
              </c:numCache>
            </c:numRef>
          </c:xVal>
          <c:yVal>
            <c:numRef>
              <c:f>'НД (2)'!$C$71:$C$78</c:f>
              <c:numCache>
                <c:formatCode>0.00</c:formatCode>
                <c:ptCount val="8"/>
                <c:pt idx="0" formatCode="General">
                  <c:v>0</c:v>
                </c:pt>
                <c:pt idx="1">
                  <c:v>32.441561607248502</c:v>
                </c:pt>
                <c:pt idx="2">
                  <c:v>57.518702651695783</c:v>
                </c:pt>
                <c:pt idx="3">
                  <c:v>68.636838215724396</c:v>
                </c:pt>
                <c:pt idx="4">
                  <c:v>75.635791253545236</c:v>
                </c:pt>
                <c:pt idx="5">
                  <c:v>84.76561732807653</c:v>
                </c:pt>
                <c:pt idx="6">
                  <c:v>90.670922936877602</c:v>
                </c:pt>
                <c:pt idx="7">
                  <c:v>93.241319192514879</c:v>
                </c:pt>
              </c:numCache>
            </c:numRef>
          </c:yVal>
          <c:smooth val="0"/>
          <c:extLst>
            <c:ext xmlns:c16="http://schemas.microsoft.com/office/drawing/2014/chart" uri="{C3380CC4-5D6E-409C-BE32-E72D297353CC}">
              <c16:uniqueId val="{00000005-11AD-41F9-A783-C8753C77D5E8}"/>
            </c:ext>
          </c:extLst>
        </c:ser>
        <c:ser>
          <c:idx val="1"/>
          <c:order val="1"/>
          <c:tx>
            <c:strRef>
              <c:f>'НД (2)'!$D$70</c:f>
              <c:strCache>
                <c:ptCount val="1"/>
                <c:pt idx="0">
                  <c:v>Эдюрант тппо 25 мг с MBL6Q00</c:v>
                </c:pt>
              </c:strCache>
            </c:strRef>
          </c:tx>
          <c:dLbls>
            <c:dLbl>
              <c:idx val="1"/>
              <c:layout>
                <c:manualLayout>
                  <c:x val="-5.8756327485870743E-2"/>
                  <c:y val="-5.35419387762887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1AD-41F9-A783-C8753C77D5E8}"/>
                </c:ext>
              </c:extLst>
            </c:dLbl>
            <c:dLbl>
              <c:idx val="2"/>
              <c:layout>
                <c:manualLayout>
                  <c:x val="-6.0714871735399745E-2"/>
                  <c:y val="-5.86411710406970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1AD-41F9-A783-C8753C77D5E8}"/>
                </c:ext>
              </c:extLst>
            </c:dLbl>
            <c:dLbl>
              <c:idx val="3"/>
              <c:layout>
                <c:manualLayout>
                  <c:x val="-3.9170884990580482E-2"/>
                  <c:y val="-4.84427065118802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1AD-41F9-A783-C8753C77D5E8}"/>
                </c:ext>
              </c:extLst>
            </c:dLbl>
            <c:dLbl>
              <c:idx val="4"/>
              <c:layout>
                <c:manualLayout>
                  <c:x val="-2.5461075243877383E-2"/>
                  <c:y val="-6.11907871729013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1AD-41F9-A783-C8753C77D5E8}"/>
                </c:ext>
              </c:extLst>
            </c:dLbl>
            <c:dLbl>
              <c:idx val="5"/>
              <c:layout>
                <c:manualLayout>
                  <c:x val="-2.1543986744819266E-2"/>
                  <c:y val="-4.07938581152675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1AD-41F9-A783-C8753C77D5E8}"/>
                </c:ext>
              </c:extLst>
            </c:dLbl>
            <c:dLbl>
              <c:idx val="6"/>
              <c:layout>
                <c:manualLayout>
                  <c:x val="-2.3502530994348361E-2"/>
                  <c:y val="-5.35419387762886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1AD-41F9-A783-C8753C77D5E8}"/>
                </c:ext>
              </c:extLst>
            </c:dLbl>
            <c:dLbl>
              <c:idx val="7"/>
              <c:layout>
                <c:manualLayout>
                  <c:x val="-1.9585442495291677E-3"/>
                  <c:y val="-3.82442419830633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1AD-41F9-A783-C8753C77D5E8}"/>
                </c:ext>
              </c:extLst>
            </c:dLbl>
            <c:numFmt formatCode="#,##0.0" sourceLinked="0"/>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xVal>
            <c:numRef>
              <c:f>'НД (2)'!$B$71:$B$78</c:f>
              <c:numCache>
                <c:formatCode>General</c:formatCode>
                <c:ptCount val="8"/>
                <c:pt idx="0">
                  <c:v>0</c:v>
                </c:pt>
                <c:pt idx="1">
                  <c:v>5</c:v>
                </c:pt>
                <c:pt idx="2">
                  <c:v>10</c:v>
                </c:pt>
                <c:pt idx="3">
                  <c:v>15</c:v>
                </c:pt>
                <c:pt idx="4">
                  <c:v>20</c:v>
                </c:pt>
                <c:pt idx="5">
                  <c:v>30</c:v>
                </c:pt>
                <c:pt idx="6">
                  <c:v>45</c:v>
                </c:pt>
                <c:pt idx="7">
                  <c:v>60</c:v>
                </c:pt>
              </c:numCache>
            </c:numRef>
          </c:xVal>
          <c:yVal>
            <c:numRef>
              <c:f>'НД (2)'!$D$71:$D$78</c:f>
              <c:numCache>
                <c:formatCode>0.00</c:formatCode>
                <c:ptCount val="8"/>
                <c:pt idx="0" formatCode="General">
                  <c:v>0</c:v>
                </c:pt>
                <c:pt idx="1">
                  <c:v>38.329359754744374</c:v>
                </c:pt>
                <c:pt idx="2">
                  <c:v>63.749189120233098</c:v>
                </c:pt>
                <c:pt idx="3">
                  <c:v>76.04746365720159</c:v>
                </c:pt>
                <c:pt idx="4">
                  <c:v>83.529063132003174</c:v>
                </c:pt>
                <c:pt idx="5">
                  <c:v>89.254309891670459</c:v>
                </c:pt>
                <c:pt idx="6">
                  <c:v>93.178152410981724</c:v>
                </c:pt>
                <c:pt idx="7">
                  <c:v>94.765855356295631</c:v>
                </c:pt>
              </c:numCache>
            </c:numRef>
          </c:yVal>
          <c:smooth val="0"/>
          <c:extLst>
            <c:ext xmlns:c16="http://schemas.microsoft.com/office/drawing/2014/chart" uri="{C3380CC4-5D6E-409C-BE32-E72D297353CC}">
              <c16:uniqueId val="{0000000D-11AD-41F9-A783-C8753C77D5E8}"/>
            </c:ext>
          </c:extLst>
        </c:ser>
        <c:dLbls>
          <c:showLegendKey val="0"/>
          <c:showVal val="0"/>
          <c:showCatName val="0"/>
          <c:showSerName val="0"/>
          <c:showPercent val="0"/>
          <c:showBubbleSize val="0"/>
        </c:dLbls>
        <c:axId val="714909760"/>
        <c:axId val="714910152"/>
      </c:scatterChart>
      <c:valAx>
        <c:axId val="714909760"/>
        <c:scaling>
          <c:orientation val="minMax"/>
        </c:scaling>
        <c:delete val="0"/>
        <c:axPos val="b"/>
        <c:majorGridlines/>
        <c:title>
          <c:tx>
            <c:rich>
              <a:bodyPr/>
              <a:lstStyle/>
              <a:p>
                <a:pPr>
                  <a:defRPr sz="1050" b="0">
                    <a:latin typeface="Times New Roman" panose="02020603050405020304" pitchFamily="18" charset="0"/>
                    <a:cs typeface="Times New Roman" panose="02020603050405020304" pitchFamily="18" charset="0"/>
                  </a:defRPr>
                </a:pPr>
                <a:r>
                  <a:rPr lang="ru-RU" sz="1050" b="0">
                    <a:latin typeface="Times New Roman" panose="02020603050405020304" pitchFamily="18" charset="0"/>
                    <a:cs typeface="Times New Roman" panose="02020603050405020304" pitchFamily="18" charset="0"/>
                  </a:rPr>
                  <a:t>Время, мин</a:t>
                </a:r>
              </a:p>
            </c:rich>
          </c:tx>
          <c:layout>
            <c:manualLayout>
              <c:xMode val="edge"/>
              <c:yMode val="edge"/>
              <c:x val="0.48436399752542963"/>
              <c:y val="0.89026105647685128"/>
            </c:manualLayout>
          </c:layout>
          <c:overlay val="0"/>
        </c:title>
        <c:numFmt formatCode="General" sourceLinked="1"/>
        <c:majorTickMark val="out"/>
        <c:minorTickMark val="none"/>
        <c:tickLblPos val="nextTo"/>
        <c:txPr>
          <a:bodyPr/>
          <a:lstStyle/>
          <a:p>
            <a:pPr>
              <a:defRPr sz="1050">
                <a:latin typeface="Times New Roman" panose="02020603050405020304" pitchFamily="18" charset="0"/>
                <a:cs typeface="Times New Roman" panose="02020603050405020304" pitchFamily="18" charset="0"/>
              </a:defRPr>
            </a:pPr>
            <a:endParaRPr lang="ru-RU"/>
          </a:p>
        </c:txPr>
        <c:crossAx val="714910152"/>
        <c:crosses val="autoZero"/>
        <c:crossBetween val="midCat"/>
      </c:valAx>
      <c:valAx>
        <c:axId val="714910152"/>
        <c:scaling>
          <c:orientation val="minMax"/>
          <c:max val="110"/>
        </c:scaling>
        <c:delete val="0"/>
        <c:axPos val="l"/>
        <c:majorGridlines/>
        <c:title>
          <c:tx>
            <c:rich>
              <a:bodyPr rot="-5400000" vert="horz"/>
              <a:lstStyle/>
              <a:p>
                <a:pPr>
                  <a:defRPr sz="1050" b="0">
                    <a:latin typeface="Times New Roman" panose="02020603050405020304" pitchFamily="18" charset="0"/>
                    <a:cs typeface="Times New Roman" panose="02020603050405020304" pitchFamily="18" charset="0"/>
                  </a:defRPr>
                </a:pPr>
                <a:r>
                  <a:rPr lang="ru-RU" sz="1050" b="0">
                    <a:latin typeface="Times New Roman" panose="02020603050405020304" pitchFamily="18" charset="0"/>
                    <a:cs typeface="Times New Roman" panose="02020603050405020304" pitchFamily="18" charset="0"/>
                  </a:rPr>
                  <a:t>Количество высвободившегося основного вещества, %</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714909760"/>
        <c:crosses val="autoZero"/>
        <c:crossBetween val="midCat"/>
      </c:valAx>
    </c:plotArea>
    <c:legend>
      <c:legendPos val="b"/>
      <c:layout>
        <c:manualLayout>
          <c:xMode val="edge"/>
          <c:yMode val="edge"/>
          <c:x val="0.39142064751259381"/>
          <c:y val="0.46975679370877121"/>
          <c:w val="0.56563545537566762"/>
          <c:h val="0.10949141877067346"/>
        </c:manualLayout>
      </c:layout>
      <c:overlay val="0"/>
      <c:txPr>
        <a:bodyPr/>
        <a:lstStyle/>
        <a:p>
          <a:pPr>
            <a:defRPr>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431315941199493"/>
          <c:y val="4.0672952486596414E-2"/>
          <c:w val="0.83533417221831774"/>
          <c:h val="0.7877762783811757"/>
        </c:manualLayout>
      </c:layout>
      <c:scatterChart>
        <c:scatterStyle val="lineMarker"/>
        <c:varyColors val="0"/>
        <c:ser>
          <c:idx val="0"/>
          <c:order val="0"/>
          <c:tx>
            <c:strRef>
              <c:f>'1,2 Р (2)'!$C$65</c:f>
              <c:strCache>
                <c:ptCount val="1"/>
                <c:pt idx="0">
                  <c:v>РИЛПИВИРИН тппо 25 мг с 010323</c:v>
                </c:pt>
              </c:strCache>
            </c:strRef>
          </c:tx>
          <c:marker>
            <c:symbol val="circle"/>
            <c:size val="6"/>
          </c:marker>
          <c:dLbls>
            <c:dLbl>
              <c:idx val="1"/>
              <c:layout>
                <c:manualLayout>
                  <c:x val="-4.2810541138110746E-2"/>
                  <c:y val="-3.55248481627429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BB1-4838-A4E5-A616B60D95D7}"/>
                </c:ext>
              </c:extLst>
            </c:dLbl>
            <c:dLbl>
              <c:idx val="2"/>
              <c:layout>
                <c:manualLayout>
                  <c:x val="-6.6104993652052912E-2"/>
                  <c:y val="-3.532875095015562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BB1-4838-A4E5-A616B60D95D7}"/>
                </c:ext>
              </c:extLst>
            </c:dLbl>
            <c:dLbl>
              <c:idx val="3"/>
              <c:layout>
                <c:manualLayout>
                  <c:x val="-3.8918673761918827E-2"/>
                  <c:y val="-4.14456561898668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BB1-4838-A4E5-A616B60D95D7}"/>
                </c:ext>
              </c:extLst>
            </c:dLbl>
            <c:dLbl>
              <c:idx val="4"/>
              <c:layout>
                <c:manualLayout>
                  <c:x val="-2.7243071633343191E-2"/>
                  <c:y val="-6.21684842848001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BB1-4838-A4E5-A616B60D95D7}"/>
                </c:ext>
              </c:extLst>
            </c:dLbl>
            <c:dLbl>
              <c:idx val="5"/>
              <c:layout>
                <c:manualLayout>
                  <c:x val="-2.3351204257151308E-2"/>
                  <c:y val="-5.03268682305525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BB1-4838-A4E5-A616B60D95D7}"/>
                </c:ext>
              </c:extLst>
            </c:dLbl>
            <c:dLbl>
              <c:idx val="6"/>
              <c:layout>
                <c:manualLayout>
                  <c:x val="-2.3351204257151308E-2"/>
                  <c:y val="-3.848525217630487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BB1-4838-A4E5-A616B60D95D7}"/>
                </c:ext>
              </c:extLst>
            </c:dLbl>
            <c:dLbl>
              <c:idx val="7"/>
              <c:layout>
                <c:manualLayout>
                  <c:x val="-5.8378010642878269E-3"/>
                  <c:y val="-2.07228280949333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BB1-4838-A4E5-A616B60D95D7}"/>
                </c:ext>
              </c:extLst>
            </c:dLbl>
            <c:dLbl>
              <c:idx val="8"/>
              <c:layout>
                <c:manualLayout>
                  <c:x val="-7.7837347523837686E-3"/>
                  <c:y val="-2.36832321084953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BB1-4838-A4E5-A616B60D95D7}"/>
                </c:ext>
              </c:extLst>
            </c:dLbl>
            <c:dLbl>
              <c:idx val="9"/>
              <c:layout>
                <c:manualLayout>
                  <c:x val="-5.8378010642878269E-3"/>
                  <c:y val="-2.66436361220572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BB1-4838-A4E5-A616B60D95D7}"/>
                </c:ext>
              </c:extLst>
            </c:dLbl>
            <c:dLbl>
              <c:idx val="10"/>
              <c:layout>
                <c:manualLayout>
                  <c:x val="-1.9459336880959422E-3"/>
                  <c:y val="3.55248481627429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BB1-4838-A4E5-A616B60D95D7}"/>
                </c:ext>
              </c:extLst>
            </c:dLbl>
            <c:spPr>
              <a:noFill/>
              <a:ln>
                <a:noFill/>
              </a:ln>
              <a:effectLst/>
            </c:spPr>
            <c:txPr>
              <a:bodyPr wrap="square" lIns="38100" tIns="19050" rIns="38100" bIns="19050" anchor="ctr">
                <a:spAutoFit/>
              </a:bodyPr>
              <a:lstStyle/>
              <a:p>
                <a:pPr>
                  <a:defRPr sz="105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xVal>
            <c:numRef>
              <c:f>'1,2 Р (2)'!$B$66:$B$76</c:f>
              <c:numCache>
                <c:formatCode>General</c:formatCode>
                <c:ptCount val="11"/>
                <c:pt idx="0">
                  <c:v>0</c:v>
                </c:pt>
                <c:pt idx="1">
                  <c:v>5</c:v>
                </c:pt>
                <c:pt idx="2">
                  <c:v>10</c:v>
                </c:pt>
                <c:pt idx="3">
                  <c:v>15</c:v>
                </c:pt>
                <c:pt idx="4">
                  <c:v>20</c:v>
                </c:pt>
                <c:pt idx="5">
                  <c:v>30</c:v>
                </c:pt>
                <c:pt idx="6">
                  <c:v>45</c:v>
                </c:pt>
                <c:pt idx="7">
                  <c:v>60</c:v>
                </c:pt>
                <c:pt idx="8">
                  <c:v>75</c:v>
                </c:pt>
                <c:pt idx="9">
                  <c:v>90</c:v>
                </c:pt>
                <c:pt idx="10">
                  <c:v>120</c:v>
                </c:pt>
              </c:numCache>
            </c:numRef>
          </c:xVal>
          <c:yVal>
            <c:numRef>
              <c:f>'1,2 Р (2)'!$C$66:$C$76</c:f>
              <c:numCache>
                <c:formatCode>0.00</c:formatCode>
                <c:ptCount val="11"/>
                <c:pt idx="0" formatCode="General">
                  <c:v>0</c:v>
                </c:pt>
                <c:pt idx="1">
                  <c:v>12.505392697750741</c:v>
                </c:pt>
                <c:pt idx="2">
                  <c:v>21.332716248374972</c:v>
                </c:pt>
                <c:pt idx="3">
                  <c:v>25.431900224595207</c:v>
                </c:pt>
                <c:pt idx="4">
                  <c:v>27.220357300575188</c:v>
                </c:pt>
                <c:pt idx="5">
                  <c:v>30.391764616440621</c:v>
                </c:pt>
                <c:pt idx="6">
                  <c:v>31.449176446204287</c:v>
                </c:pt>
                <c:pt idx="7">
                  <c:v>32.537921625971812</c:v>
                </c:pt>
                <c:pt idx="8">
                  <c:v>32.627420671725972</c:v>
                </c:pt>
                <c:pt idx="9">
                  <c:v>32.334332462627678</c:v>
                </c:pt>
                <c:pt idx="10">
                  <c:v>30.246327898071939</c:v>
                </c:pt>
              </c:numCache>
            </c:numRef>
          </c:yVal>
          <c:smooth val="0"/>
          <c:extLst>
            <c:ext xmlns:c16="http://schemas.microsoft.com/office/drawing/2014/chart" uri="{C3380CC4-5D6E-409C-BE32-E72D297353CC}">
              <c16:uniqueId val="{0000000A-9BB1-4838-A4E5-A616B60D95D7}"/>
            </c:ext>
          </c:extLst>
        </c:ser>
        <c:ser>
          <c:idx val="1"/>
          <c:order val="1"/>
          <c:tx>
            <c:strRef>
              <c:f>'1,2 Р (2)'!$D$65</c:f>
              <c:strCache>
                <c:ptCount val="1"/>
                <c:pt idx="0">
                  <c:v>Эдюрант тппо 25 мг с MBL6Q00</c:v>
                </c:pt>
              </c:strCache>
            </c:strRef>
          </c:tx>
          <c:dLbls>
            <c:dLbl>
              <c:idx val="2"/>
              <c:layout>
                <c:manualLayout>
                  <c:x val="5.8378010642877905E-3"/>
                  <c:y val="3.55248481627429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BB1-4838-A4E5-A616B60D95D7}"/>
                </c:ext>
              </c:extLst>
            </c:dLbl>
            <c:dLbl>
              <c:idx val="3"/>
              <c:layout>
                <c:manualLayout>
                  <c:x val="7.7837347523837686E-3"/>
                  <c:y val="2.66436361220572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9BB1-4838-A4E5-A616B60D95D7}"/>
                </c:ext>
              </c:extLst>
            </c:dLbl>
            <c:dLbl>
              <c:idx val="4"/>
              <c:layout>
                <c:manualLayout>
                  <c:x val="1.1675602128575654E-2"/>
                  <c:y val="1.77624240813714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BB1-4838-A4E5-A616B60D95D7}"/>
                </c:ext>
              </c:extLst>
            </c:dLbl>
            <c:dLbl>
              <c:idx val="5"/>
              <c:layout>
                <c:manualLayout>
                  <c:x val="0"/>
                  <c:y val="3.848525217630487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9BB1-4838-A4E5-A616B60D95D7}"/>
                </c:ext>
              </c:extLst>
            </c:dLbl>
            <c:dLbl>
              <c:idx val="6"/>
              <c:layout>
                <c:manualLayout>
                  <c:x val="0"/>
                  <c:y val="3.84852521763048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9BB1-4838-A4E5-A616B60D95D7}"/>
                </c:ext>
              </c:extLst>
            </c:dLbl>
            <c:dLbl>
              <c:idx val="7"/>
              <c:layout>
                <c:manualLayout>
                  <c:x val="-5.8378010642878269E-3"/>
                  <c:y val="4.73664642169905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9BB1-4838-A4E5-A616B60D95D7}"/>
                </c:ext>
              </c:extLst>
            </c:dLbl>
            <c:dLbl>
              <c:idx val="8"/>
              <c:layout>
                <c:manualLayout>
                  <c:x val="-7.7837347523837686E-3"/>
                  <c:y val="5.03268682305525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9BB1-4838-A4E5-A616B60D95D7}"/>
                </c:ext>
              </c:extLst>
            </c:dLbl>
            <c:dLbl>
              <c:idx val="9"/>
              <c:layout>
                <c:manualLayout>
                  <c:x val="-5.8378010642878269E-3"/>
                  <c:y val="5.032686823055253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9BB1-4838-A4E5-A616B60D95D7}"/>
                </c:ext>
              </c:extLst>
            </c:dLbl>
            <c:dLbl>
              <c:idx val="10"/>
              <c:layout>
                <c:manualLayout>
                  <c:x val="0"/>
                  <c:y val="-2.36832321084953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9BB1-4838-A4E5-A616B60D95D7}"/>
                </c:ext>
              </c:extLst>
            </c:dLbl>
            <c:numFmt formatCode="#,##0.0" sourceLinked="0"/>
            <c:spPr>
              <a:noFill/>
              <a:ln>
                <a:noFill/>
              </a:ln>
              <a:effectLst/>
            </c:spPr>
            <c:txPr>
              <a:bodyPr wrap="square" lIns="38100" tIns="19050" rIns="38100" bIns="19050" anchor="ctr">
                <a:spAutoFit/>
              </a:bodyPr>
              <a:lstStyle/>
              <a:p>
                <a:pPr>
                  <a:defRPr sz="105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xVal>
            <c:numRef>
              <c:f>'1,2 Р (2)'!$B$66:$B$76</c:f>
              <c:numCache>
                <c:formatCode>General</c:formatCode>
                <c:ptCount val="11"/>
                <c:pt idx="0">
                  <c:v>0</c:v>
                </c:pt>
                <c:pt idx="1">
                  <c:v>5</c:v>
                </c:pt>
                <c:pt idx="2">
                  <c:v>10</c:v>
                </c:pt>
                <c:pt idx="3">
                  <c:v>15</c:v>
                </c:pt>
                <c:pt idx="4">
                  <c:v>20</c:v>
                </c:pt>
                <c:pt idx="5">
                  <c:v>30</c:v>
                </c:pt>
                <c:pt idx="6">
                  <c:v>45</c:v>
                </c:pt>
                <c:pt idx="7">
                  <c:v>60</c:v>
                </c:pt>
                <c:pt idx="8">
                  <c:v>75</c:v>
                </c:pt>
                <c:pt idx="9">
                  <c:v>90</c:v>
                </c:pt>
                <c:pt idx="10">
                  <c:v>120</c:v>
                </c:pt>
              </c:numCache>
            </c:numRef>
          </c:xVal>
          <c:yVal>
            <c:numRef>
              <c:f>'1,2 Р (2)'!$D$66:$D$76</c:f>
              <c:numCache>
                <c:formatCode>0.00</c:formatCode>
                <c:ptCount val="11"/>
                <c:pt idx="0" formatCode="General">
                  <c:v>0</c:v>
                </c:pt>
                <c:pt idx="1">
                  <c:v>9.0212018946956167</c:v>
                </c:pt>
                <c:pt idx="2">
                  <c:v>16.520551764404171</c:v>
                </c:pt>
                <c:pt idx="3">
                  <c:v>20.141111426016291</c:v>
                </c:pt>
                <c:pt idx="4">
                  <c:v>22.414175330116198</c:v>
                </c:pt>
                <c:pt idx="5">
                  <c:v>26.853606418563889</c:v>
                </c:pt>
                <c:pt idx="6">
                  <c:v>28.39124458282944</c:v>
                </c:pt>
                <c:pt idx="7">
                  <c:v>30.077749626692679</c:v>
                </c:pt>
                <c:pt idx="8">
                  <c:v>30.846566825388209</c:v>
                </c:pt>
                <c:pt idx="9">
                  <c:v>31.35985997691601</c:v>
                </c:pt>
                <c:pt idx="10">
                  <c:v>30.867239432555021</c:v>
                </c:pt>
              </c:numCache>
            </c:numRef>
          </c:yVal>
          <c:smooth val="0"/>
          <c:extLst>
            <c:ext xmlns:c16="http://schemas.microsoft.com/office/drawing/2014/chart" uri="{C3380CC4-5D6E-409C-BE32-E72D297353CC}">
              <c16:uniqueId val="{00000014-9BB1-4838-A4E5-A616B60D95D7}"/>
            </c:ext>
          </c:extLst>
        </c:ser>
        <c:dLbls>
          <c:showLegendKey val="0"/>
          <c:showVal val="0"/>
          <c:showCatName val="0"/>
          <c:showSerName val="0"/>
          <c:showPercent val="0"/>
          <c:showBubbleSize val="0"/>
        </c:dLbls>
        <c:axId val="731162576"/>
        <c:axId val="731162968"/>
      </c:scatterChart>
      <c:valAx>
        <c:axId val="731162576"/>
        <c:scaling>
          <c:orientation val="minMax"/>
        </c:scaling>
        <c:delete val="0"/>
        <c:axPos val="b"/>
        <c:majorGridlines/>
        <c:title>
          <c:tx>
            <c:rich>
              <a:bodyPr/>
              <a:lstStyle/>
              <a:p>
                <a:pPr>
                  <a:defRPr sz="1050" b="0">
                    <a:latin typeface="Times New Roman" panose="02020603050405020304" pitchFamily="18" charset="0"/>
                    <a:cs typeface="Times New Roman" panose="02020603050405020304" pitchFamily="18" charset="0"/>
                  </a:defRPr>
                </a:pPr>
                <a:r>
                  <a:rPr lang="ru-RU" sz="1050" b="0">
                    <a:latin typeface="Times New Roman" panose="02020603050405020304" pitchFamily="18" charset="0"/>
                    <a:cs typeface="Times New Roman" panose="02020603050405020304" pitchFamily="18" charset="0"/>
                  </a:rPr>
                  <a:t>Время, мин</a:t>
                </a:r>
              </a:p>
            </c:rich>
          </c:tx>
          <c:overlay val="0"/>
        </c:title>
        <c:numFmt formatCode="General" sourceLinked="1"/>
        <c:majorTickMark val="out"/>
        <c:minorTickMark val="none"/>
        <c:tickLblPos val="nextTo"/>
        <c:txPr>
          <a:bodyPr/>
          <a:lstStyle/>
          <a:p>
            <a:pPr>
              <a:defRPr sz="1050">
                <a:latin typeface="Times New Roman" panose="02020603050405020304" pitchFamily="18" charset="0"/>
                <a:cs typeface="Times New Roman" panose="02020603050405020304" pitchFamily="18" charset="0"/>
              </a:defRPr>
            </a:pPr>
            <a:endParaRPr lang="ru-RU"/>
          </a:p>
        </c:txPr>
        <c:crossAx val="731162968"/>
        <c:crosses val="autoZero"/>
        <c:crossBetween val="midCat"/>
      </c:valAx>
      <c:valAx>
        <c:axId val="731162968"/>
        <c:scaling>
          <c:orientation val="minMax"/>
          <c:max val="40"/>
        </c:scaling>
        <c:delete val="0"/>
        <c:axPos val="l"/>
        <c:majorGridlines/>
        <c:title>
          <c:tx>
            <c:rich>
              <a:bodyPr rot="-5400000" vert="horz"/>
              <a:lstStyle/>
              <a:p>
                <a:pPr>
                  <a:defRPr sz="1050" b="0">
                    <a:latin typeface="Times New Roman" panose="02020603050405020304" pitchFamily="18" charset="0"/>
                    <a:cs typeface="Times New Roman" panose="02020603050405020304" pitchFamily="18" charset="0"/>
                  </a:defRPr>
                </a:pPr>
                <a:r>
                  <a:rPr lang="ru-RU" sz="1050" b="0">
                    <a:latin typeface="Times New Roman" panose="02020603050405020304" pitchFamily="18" charset="0"/>
                    <a:cs typeface="Times New Roman" panose="02020603050405020304" pitchFamily="18" charset="0"/>
                  </a:rPr>
                  <a:t>Количество высвободившегося основного вещества, %</a:t>
                </a:r>
              </a:p>
            </c:rich>
          </c:tx>
          <c:overlay val="0"/>
        </c:title>
        <c:numFmt formatCode="General"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731162576"/>
        <c:crosses val="autoZero"/>
        <c:crossBetween val="midCat"/>
      </c:valAx>
    </c:plotArea>
    <c:legend>
      <c:legendPos val="b"/>
      <c:layout>
        <c:manualLayout>
          <c:xMode val="edge"/>
          <c:yMode val="edge"/>
          <c:x val="0.38500696498987869"/>
          <c:y val="0.37929820310922674"/>
          <c:w val="0.59984176216348162"/>
          <c:h val="0.12558392763300594"/>
        </c:manualLayout>
      </c:layout>
      <c:overlay val="0"/>
      <c:txPr>
        <a:bodyPr/>
        <a:lstStyle/>
        <a:p>
          <a:pPr>
            <a:defRPr>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77959489430471"/>
          <c:y val="6.0109289617486336E-2"/>
          <c:w val="0.80947962477432167"/>
          <c:h val="0.71570686017189022"/>
        </c:manualLayout>
      </c:layout>
      <c:scatterChart>
        <c:scatterStyle val="lineMarker"/>
        <c:varyColors val="0"/>
        <c:ser>
          <c:idx val="0"/>
          <c:order val="0"/>
          <c:tx>
            <c:strRef>
              <c:f>'4,5_14745 (2)'!$C$49</c:f>
              <c:strCache>
                <c:ptCount val="1"/>
                <c:pt idx="0">
                  <c:v>Рилпивирин тппо 25 мг, с. 010323</c:v>
                </c:pt>
              </c:strCache>
            </c:strRef>
          </c:tx>
          <c:spPr>
            <a:ln w="25400"/>
          </c:spPr>
          <c:marker>
            <c:symbol val="circle"/>
            <c:size val="6"/>
          </c:marker>
          <c:dLbls>
            <c:numFmt formatCode="#,##0.0" sourceLinked="0"/>
            <c:spPr>
              <a:noFill/>
              <a:ln>
                <a:noFill/>
              </a:ln>
              <a:effectLst/>
            </c:spPr>
            <c:txPr>
              <a:bodyPr/>
              <a:lstStyle/>
              <a:p>
                <a:pPr>
                  <a:defRPr sz="1100" i="0">
                    <a:latin typeface="Times New Roman" panose="02020603050405020304" pitchFamily="18" charset="0"/>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'4,5_14745 (2)'!$B$50:$B$57</c:f>
              <c:numCache>
                <c:formatCode>General</c:formatCode>
                <c:ptCount val="8"/>
                <c:pt idx="0">
                  <c:v>0</c:v>
                </c:pt>
                <c:pt idx="1">
                  <c:v>5</c:v>
                </c:pt>
                <c:pt idx="2">
                  <c:v>10</c:v>
                </c:pt>
                <c:pt idx="3">
                  <c:v>15</c:v>
                </c:pt>
                <c:pt idx="4">
                  <c:v>20</c:v>
                </c:pt>
                <c:pt idx="5">
                  <c:v>30</c:v>
                </c:pt>
                <c:pt idx="6">
                  <c:v>45</c:v>
                </c:pt>
                <c:pt idx="7">
                  <c:v>60</c:v>
                </c:pt>
              </c:numCache>
            </c:numRef>
          </c:xVal>
          <c:yVal>
            <c:numRef>
              <c:f>'4,5_14745 (2)'!$C$50:$C$57</c:f>
              <c:numCache>
                <c:formatCode>0.00</c:formatCode>
                <c:ptCount val="8"/>
                <c:pt idx="0" formatCode="General">
                  <c:v>0</c:v>
                </c:pt>
                <c:pt idx="1">
                  <c:v>1.2660118009220238</c:v>
                </c:pt>
                <c:pt idx="2">
                  <c:v>1.3953363811879977</c:v>
                </c:pt>
                <c:pt idx="3">
                  <c:v>1.1868369088231856</c:v>
                </c:pt>
                <c:pt idx="4">
                  <c:v>1.2548635217600201</c:v>
                </c:pt>
                <c:pt idx="5">
                  <c:v>1.1375033759388382</c:v>
                </c:pt>
                <c:pt idx="6">
                  <c:v>1.1060781254512733</c:v>
                </c:pt>
                <c:pt idx="7">
                  <c:v>1.1060781254512733</c:v>
                </c:pt>
              </c:numCache>
            </c:numRef>
          </c:yVal>
          <c:smooth val="0"/>
          <c:extLst>
            <c:ext xmlns:c16="http://schemas.microsoft.com/office/drawing/2014/chart" uri="{C3380CC4-5D6E-409C-BE32-E72D297353CC}">
              <c16:uniqueId val="{00000000-F787-42CA-9856-DD98F79487B5}"/>
            </c:ext>
          </c:extLst>
        </c:ser>
        <c:ser>
          <c:idx val="1"/>
          <c:order val="1"/>
          <c:tx>
            <c:strRef>
              <c:f>'4,5_14745 (2)'!$D$49</c:f>
              <c:strCache>
                <c:ptCount val="1"/>
                <c:pt idx="0">
                  <c:v>Эдюрант тппо 25 мг, с.MBL6Q00</c:v>
                </c:pt>
              </c:strCache>
            </c:strRef>
          </c:tx>
          <c:dLbls>
            <c:dLbl>
              <c:idx val="0"/>
              <c:layout>
                <c:manualLayout>
                  <c:x val="-2.4051309460181722E-2"/>
                  <c:y val="-1.0120544886640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641-41F6-84B1-0E25FAAA60AC}"/>
                </c:ext>
              </c:extLst>
            </c:dLbl>
            <c:dLbl>
              <c:idx val="1"/>
              <c:layout>
                <c:manualLayout>
                  <c:x val="-4.7300992774086031E-2"/>
                  <c:y val="5.43955534969892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641-41F6-84B1-0E25FAAA60AC}"/>
                </c:ext>
              </c:extLst>
            </c:dLbl>
            <c:dLbl>
              <c:idx val="2"/>
              <c:layout>
                <c:manualLayout>
                  <c:x val="-2.5922051031702278E-2"/>
                  <c:y val="-3.102448259541337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641-41F6-84B1-0E25FAAA60AC}"/>
                </c:ext>
              </c:extLst>
            </c:dLbl>
            <c:dLbl>
              <c:idx val="3"/>
              <c:layout>
                <c:manualLayout>
                  <c:x val="-1.5232580160510401E-2"/>
                  <c:y val="-2.55600017210963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641-41F6-84B1-0E25FAAA60AC}"/>
                </c:ext>
              </c:extLst>
            </c:dLbl>
            <c:dLbl>
              <c:idx val="4"/>
              <c:layout>
                <c:manualLayout>
                  <c:x val="-1.5232580160510401E-2"/>
                  <c:y val="-2.556018732952498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641-41F6-84B1-0E25FAAA60AC}"/>
                </c:ext>
              </c:extLst>
            </c:dLbl>
            <c:dLbl>
              <c:idx val="5"/>
              <c:layout>
                <c:manualLayout>
                  <c:x val="-1.0956791812033651E-2"/>
                  <c:y val="-3.31676187535381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641-41F6-84B1-0E25FAAA60AC}"/>
                </c:ext>
              </c:extLst>
            </c:dLbl>
            <c:dLbl>
              <c:idx val="6"/>
              <c:layout>
                <c:manualLayout>
                  <c:x val="-8.8188976377953539E-3"/>
                  <c:y val="-3.863208275436158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641-41F6-84B1-0E25FAAA60AC}"/>
                </c:ext>
              </c:extLst>
            </c:dLbl>
            <c:dLbl>
              <c:idx val="7"/>
              <c:layout>
                <c:manualLayout>
                  <c:x val="-1.3094685986272026E-2"/>
                  <c:y val="-2.55600017210963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641-41F6-84B1-0E25FAAA60AC}"/>
                </c:ext>
              </c:extLst>
            </c:dLbl>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xVal>
            <c:numRef>
              <c:f>'4,5_14745 (2)'!$B$50:$B$57</c:f>
              <c:numCache>
                <c:formatCode>General</c:formatCode>
                <c:ptCount val="8"/>
                <c:pt idx="0">
                  <c:v>0</c:v>
                </c:pt>
                <c:pt idx="1">
                  <c:v>5</c:v>
                </c:pt>
                <c:pt idx="2">
                  <c:v>10</c:v>
                </c:pt>
                <c:pt idx="3">
                  <c:v>15</c:v>
                </c:pt>
                <c:pt idx="4">
                  <c:v>20</c:v>
                </c:pt>
                <c:pt idx="5">
                  <c:v>30</c:v>
                </c:pt>
                <c:pt idx="6">
                  <c:v>45</c:v>
                </c:pt>
                <c:pt idx="7">
                  <c:v>60</c:v>
                </c:pt>
              </c:numCache>
            </c:numRef>
          </c:xVal>
          <c:yVal>
            <c:numRef>
              <c:f>'4,5_14745 (2)'!$D$50:$D$57</c:f>
              <c:numCache>
                <c:formatCode>0.00</c:formatCode>
                <c:ptCount val="8"/>
                <c:pt idx="0" formatCode="General">
                  <c:v>0</c:v>
                </c:pt>
                <c:pt idx="1">
                  <c:v>0.90169024246293628</c:v>
                </c:pt>
                <c:pt idx="2">
                  <c:v>0.48950654165607149</c:v>
                </c:pt>
                <c:pt idx="3">
                  <c:v>0.55478494622968244</c:v>
                </c:pt>
                <c:pt idx="4">
                  <c:v>0.47373224653173684</c:v>
                </c:pt>
                <c:pt idx="5">
                  <c:v>0.53795045973193945</c:v>
                </c:pt>
                <c:pt idx="6">
                  <c:v>0.474249967710755</c:v>
                </c:pt>
                <c:pt idx="7">
                  <c:v>0.45067213436236803</c:v>
                </c:pt>
              </c:numCache>
            </c:numRef>
          </c:yVal>
          <c:smooth val="0"/>
          <c:extLst>
            <c:ext xmlns:c16="http://schemas.microsoft.com/office/drawing/2014/chart" uri="{C3380CC4-5D6E-409C-BE32-E72D297353CC}">
              <c16:uniqueId val="{00000001-F787-42CA-9856-DD98F79487B5}"/>
            </c:ext>
          </c:extLst>
        </c:ser>
        <c:dLbls>
          <c:showLegendKey val="0"/>
          <c:showVal val="0"/>
          <c:showCatName val="0"/>
          <c:showSerName val="0"/>
          <c:showPercent val="0"/>
          <c:showBubbleSize val="0"/>
        </c:dLbls>
        <c:axId val="714907408"/>
        <c:axId val="714907800"/>
      </c:scatterChart>
      <c:valAx>
        <c:axId val="714907408"/>
        <c:scaling>
          <c:orientation val="minMax"/>
        </c:scaling>
        <c:delete val="0"/>
        <c:axPos val="b"/>
        <c:majorGridlines/>
        <c:title>
          <c:tx>
            <c:rich>
              <a:bodyPr/>
              <a:lstStyle/>
              <a:p>
                <a:pPr>
                  <a:defRPr sz="1100" b="0">
                    <a:latin typeface="Times New Roman" panose="02020603050405020304" pitchFamily="18" charset="0"/>
                    <a:cs typeface="Times New Roman" panose="02020603050405020304" pitchFamily="18" charset="0"/>
                  </a:defRPr>
                </a:pPr>
                <a:r>
                  <a:rPr lang="ru-RU" sz="1100" b="0">
                    <a:latin typeface="Times New Roman" panose="02020603050405020304" pitchFamily="18" charset="0"/>
                    <a:cs typeface="Times New Roman" panose="02020603050405020304" pitchFamily="18" charset="0"/>
                  </a:rPr>
                  <a:t>Время, мин</a:t>
                </a:r>
              </a:p>
            </c:rich>
          </c:tx>
          <c:overlay val="0"/>
        </c:title>
        <c:numFmt formatCode="General" sourceLinked="1"/>
        <c:majorTickMark val="out"/>
        <c:minorTickMark val="none"/>
        <c:tickLblPos val="nextTo"/>
        <c:txPr>
          <a:bodyPr/>
          <a:lstStyle/>
          <a:p>
            <a:pPr>
              <a:defRPr sz="1050">
                <a:latin typeface="Times New Roman" panose="02020603050405020304" pitchFamily="18" charset="0"/>
                <a:cs typeface="Times New Roman" panose="02020603050405020304" pitchFamily="18" charset="0"/>
              </a:defRPr>
            </a:pPr>
            <a:endParaRPr lang="ru-RU"/>
          </a:p>
        </c:txPr>
        <c:crossAx val="714907800"/>
        <c:crosses val="autoZero"/>
        <c:crossBetween val="midCat"/>
      </c:valAx>
      <c:valAx>
        <c:axId val="714907800"/>
        <c:scaling>
          <c:orientation val="minMax"/>
          <c:max val="10"/>
        </c:scaling>
        <c:delete val="0"/>
        <c:axPos val="l"/>
        <c:majorGridlines/>
        <c:title>
          <c:tx>
            <c:rich>
              <a:bodyPr rot="-5400000" vert="horz"/>
              <a:lstStyle/>
              <a:p>
                <a:pPr>
                  <a:defRPr sz="1100" b="0">
                    <a:latin typeface="Times New Roman" panose="02020603050405020304" pitchFamily="18" charset="0"/>
                    <a:cs typeface="Times New Roman" panose="02020603050405020304" pitchFamily="18" charset="0"/>
                  </a:defRPr>
                </a:pPr>
                <a:r>
                  <a:rPr lang="ru-RU" sz="1100" b="0">
                    <a:latin typeface="Times New Roman" panose="02020603050405020304" pitchFamily="18" charset="0"/>
                    <a:cs typeface="Times New Roman" panose="02020603050405020304" pitchFamily="18" charset="0"/>
                  </a:rPr>
                  <a:t>Количество высвободившегося основного вещества, %</a:t>
                </a:r>
              </a:p>
            </c:rich>
          </c:tx>
          <c:overlay val="0"/>
        </c:title>
        <c:numFmt formatCode="General" sourceLinked="1"/>
        <c:majorTickMark val="out"/>
        <c:minorTickMark val="none"/>
        <c:tickLblPos val="nextTo"/>
        <c:txPr>
          <a:bodyPr/>
          <a:lstStyle/>
          <a:p>
            <a:pPr>
              <a:defRPr sz="1050">
                <a:latin typeface="Times New Roman" panose="02020603050405020304" pitchFamily="18" charset="0"/>
                <a:cs typeface="Times New Roman" panose="02020603050405020304" pitchFamily="18" charset="0"/>
              </a:defRPr>
            </a:pPr>
            <a:endParaRPr lang="ru-RU"/>
          </a:p>
        </c:txPr>
        <c:crossAx val="714907408"/>
        <c:crosses val="autoZero"/>
        <c:crossBetween val="midCat"/>
      </c:valAx>
    </c:plotArea>
    <c:legend>
      <c:legendPos val="b"/>
      <c:layout>
        <c:manualLayout>
          <c:xMode val="edge"/>
          <c:yMode val="edge"/>
          <c:x val="0.33433988308917295"/>
          <c:y val="0.11083906366907756"/>
          <c:w val="0.63703893239961795"/>
          <c:h val="0.18619010858936755"/>
        </c:manualLayout>
      </c:layout>
      <c:overlay val="0"/>
      <c:txPr>
        <a:bodyPr/>
        <a:lstStyle/>
        <a:p>
          <a:pPr>
            <a:defRPr sz="11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84899228590545"/>
          <c:y val="4.3247493611165713E-2"/>
          <c:w val="0.81941022738272096"/>
          <c:h val="0.75942786563444276"/>
        </c:manualLayout>
      </c:layout>
      <c:scatterChart>
        <c:scatterStyle val="lineMarker"/>
        <c:varyColors val="0"/>
        <c:ser>
          <c:idx val="0"/>
          <c:order val="0"/>
          <c:tx>
            <c:strRef>
              <c:f>'6,8_14745 (2)'!$C$49</c:f>
              <c:strCache>
                <c:ptCount val="1"/>
                <c:pt idx="0">
                  <c:v>Рилпивирин тппо 25 мг, с. 010323</c:v>
                </c:pt>
              </c:strCache>
            </c:strRef>
          </c:tx>
          <c:spPr>
            <a:ln w="25400"/>
          </c:spPr>
          <c:marker>
            <c:symbol val="circle"/>
            <c:size val="6"/>
          </c:marker>
          <c:dLbls>
            <c:dLbl>
              <c:idx val="1"/>
              <c:layout>
                <c:manualLayout>
                  <c:x val="-1.3366895115196141E-2"/>
                  <c:y val="-3.51222363403905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B6B-4AB7-9B03-AE65D3A399DE}"/>
                </c:ext>
              </c:extLst>
            </c:dLbl>
            <c:dLbl>
              <c:idx val="2"/>
              <c:layout>
                <c:manualLayout>
                  <c:x val="-1.7255424153552194E-2"/>
                  <c:y val="-3.5122236340390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B6B-4AB7-9B03-AE65D3A399DE}"/>
                </c:ext>
              </c:extLst>
            </c:dLbl>
            <c:dLbl>
              <c:idx val="3"/>
              <c:layout>
                <c:manualLayout>
                  <c:x val="-1.142263059601808E-2"/>
                  <c:y val="-3.15465513362786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B6B-4AB7-9B03-AE65D3A399DE}"/>
                </c:ext>
              </c:extLst>
            </c:dLbl>
            <c:dLbl>
              <c:idx val="4"/>
              <c:layout>
                <c:manualLayout>
                  <c:x val="-1.1422630596018116E-2"/>
                  <c:y val="-4.22736063486146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B6B-4AB7-9B03-AE65D3A399DE}"/>
                </c:ext>
              </c:extLst>
            </c:dLbl>
            <c:dLbl>
              <c:idx val="5"/>
              <c:layout>
                <c:manualLayout>
                  <c:x val="-1.7013080001279848E-3"/>
                  <c:y val="-3.51222363403905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B6B-4AB7-9B03-AE65D3A399DE}"/>
                </c:ext>
              </c:extLst>
            </c:dLbl>
            <c:dLbl>
              <c:idx val="6"/>
              <c:layout>
                <c:manualLayout>
                  <c:x val="6.0757500765839774E-3"/>
                  <c:y val="-1.00924413116063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B6B-4AB7-9B03-AE65D3A399DE}"/>
                </c:ext>
              </c:extLst>
            </c:dLbl>
            <c:dLbl>
              <c:idx val="7"/>
              <c:layout>
                <c:manualLayout>
                  <c:x val="-1.7013080001279848E-3"/>
                  <c:y val="-2.9410713033822321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B6B-4AB7-9B03-AE65D3A399DE}"/>
                </c:ext>
              </c:extLst>
            </c:dLbl>
            <c:numFmt formatCode="#,##0.0" sourceLinked="0"/>
            <c:spPr>
              <a:noFill/>
              <a:ln>
                <a:noFill/>
              </a:ln>
              <a:effectLst/>
            </c:spPr>
            <c:txPr>
              <a:bodyPr/>
              <a:lstStyle/>
              <a:p>
                <a:pPr>
                  <a:defRPr sz="1100" i="0">
                    <a:latin typeface="Times New Roman" panose="02020603050405020304" pitchFamily="18" charset="0"/>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'6,8_14745 (2)'!$B$50:$B$57</c:f>
              <c:numCache>
                <c:formatCode>General</c:formatCode>
                <c:ptCount val="8"/>
                <c:pt idx="0">
                  <c:v>0</c:v>
                </c:pt>
                <c:pt idx="1">
                  <c:v>5</c:v>
                </c:pt>
                <c:pt idx="2">
                  <c:v>10</c:v>
                </c:pt>
                <c:pt idx="3">
                  <c:v>15</c:v>
                </c:pt>
                <c:pt idx="4">
                  <c:v>20</c:v>
                </c:pt>
                <c:pt idx="5">
                  <c:v>30</c:v>
                </c:pt>
                <c:pt idx="6">
                  <c:v>45</c:v>
                </c:pt>
                <c:pt idx="7">
                  <c:v>60</c:v>
                </c:pt>
              </c:numCache>
            </c:numRef>
          </c:xVal>
          <c:yVal>
            <c:numRef>
              <c:f>'6,8_14745 (2)'!$C$50:$C$57</c:f>
              <c:numCache>
                <c:formatCode>0.00</c:formatCode>
                <c:ptCount val="8"/>
                <c:pt idx="0" formatCode="General">
                  <c:v>0</c:v>
                </c:pt>
                <c:pt idx="1">
                  <c:v>0.95717374578518777</c:v>
                </c:pt>
                <c:pt idx="2">
                  <c:v>1.2545070876641471</c:v>
                </c:pt>
                <c:pt idx="3">
                  <c:v>1.083923215611593</c:v>
                </c:pt>
                <c:pt idx="4">
                  <c:v>0.88127357157980002</c:v>
                </c:pt>
                <c:pt idx="5">
                  <c:v>0.68108522348151723</c:v>
                </c:pt>
                <c:pt idx="6">
                  <c:v>1.0264296952890701</c:v>
                </c:pt>
                <c:pt idx="7">
                  <c:v>1.2440677488342571</c:v>
                </c:pt>
              </c:numCache>
            </c:numRef>
          </c:yVal>
          <c:smooth val="0"/>
          <c:extLst>
            <c:ext xmlns:c16="http://schemas.microsoft.com/office/drawing/2014/chart" uri="{C3380CC4-5D6E-409C-BE32-E72D297353CC}">
              <c16:uniqueId val="{00000007-9B6B-4AB7-9B03-AE65D3A399DE}"/>
            </c:ext>
          </c:extLst>
        </c:ser>
        <c:ser>
          <c:idx val="1"/>
          <c:order val="1"/>
          <c:tx>
            <c:strRef>
              <c:f>'6,8_14745 (2)'!$D$49</c:f>
              <c:strCache>
                <c:ptCount val="1"/>
                <c:pt idx="0">
                  <c:v>Эдюрант тппо, 25 мг, с. MBL6Q00</c:v>
                </c:pt>
              </c:strCache>
            </c:strRef>
          </c:tx>
          <c:dLbls>
            <c:dLbl>
              <c:idx val="0"/>
              <c:layout>
                <c:manualLayout>
                  <c:x val="-1.7904947878308371E-2"/>
                  <c:y val="-1.49998897196673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ABB-4479-9A40-174B2209E432}"/>
                </c:ext>
              </c:extLst>
            </c:dLbl>
            <c:dLbl>
              <c:idx val="1"/>
              <c:layout>
                <c:manualLayout>
                  <c:x val="-5.9057111315879755E-2"/>
                  <c:y val="-6.32091012726904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B6B-4AB7-9B03-AE65D3A399DE}"/>
                </c:ext>
              </c:extLst>
            </c:dLbl>
            <c:dLbl>
              <c:idx val="2"/>
              <c:layout>
                <c:manualLayout>
                  <c:x val="-4.3502995162455545E-2"/>
                  <c:y val="-7.75118412891386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B6B-4AB7-9B03-AE65D3A399DE}"/>
                </c:ext>
              </c:extLst>
            </c:dLbl>
            <c:dLbl>
              <c:idx val="3"/>
              <c:layout>
                <c:manualLayout>
                  <c:x val="-3.9614466124099496E-2"/>
                  <c:y val="-7.393615628502657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9B6B-4AB7-9B03-AE65D3A399DE}"/>
                </c:ext>
              </c:extLst>
            </c:dLbl>
            <c:dLbl>
              <c:idx val="4"/>
              <c:layout>
                <c:manualLayout>
                  <c:x val="-3.3781672566565418E-2"/>
                  <c:y val="-7.39361562850266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B6B-4AB7-9B03-AE65D3A399DE}"/>
                </c:ext>
              </c:extLst>
            </c:dLbl>
            <c:dLbl>
              <c:idx val="5"/>
              <c:layout>
                <c:manualLayout>
                  <c:x val="-2.211608545149726E-2"/>
                  <c:y val="-7.751184128913868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9B6B-4AB7-9B03-AE65D3A399DE}"/>
                </c:ext>
              </c:extLst>
            </c:dLbl>
            <c:dLbl>
              <c:idx val="6"/>
              <c:layout>
                <c:manualLayout>
                  <c:x val="-2.4060349970675285E-2"/>
                  <c:y val="-7.75118412891386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B6B-4AB7-9B03-AE65D3A399DE}"/>
                </c:ext>
              </c:extLst>
            </c:dLbl>
            <c:dLbl>
              <c:idx val="7"/>
              <c:layout>
                <c:manualLayout>
                  <c:x val="-3.3781672566565557E-2"/>
                  <c:y val="-7.75118412891386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9B6B-4AB7-9B03-AE65D3A399DE}"/>
                </c:ext>
              </c:extLst>
            </c:dLbl>
            <c:numFmt formatCode="#,##0.0" sourceLinked="0"/>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xVal>
            <c:numRef>
              <c:f>'6,8_14745 (2)'!$B$50:$B$57</c:f>
              <c:numCache>
                <c:formatCode>General</c:formatCode>
                <c:ptCount val="8"/>
                <c:pt idx="0">
                  <c:v>0</c:v>
                </c:pt>
                <c:pt idx="1">
                  <c:v>5</c:v>
                </c:pt>
                <c:pt idx="2">
                  <c:v>10</c:v>
                </c:pt>
                <c:pt idx="3">
                  <c:v>15</c:v>
                </c:pt>
                <c:pt idx="4">
                  <c:v>20</c:v>
                </c:pt>
                <c:pt idx="5">
                  <c:v>30</c:v>
                </c:pt>
                <c:pt idx="6">
                  <c:v>45</c:v>
                </c:pt>
                <c:pt idx="7">
                  <c:v>60</c:v>
                </c:pt>
              </c:numCache>
            </c:numRef>
          </c:xVal>
          <c:yVal>
            <c:numRef>
              <c:f>'6,8_14745 (2)'!$D$50:$D$57</c:f>
              <c:numCache>
                <c:formatCode>0.00</c:formatCode>
                <c:ptCount val="8"/>
                <c:pt idx="0" formatCode="General">
                  <c:v>0</c:v>
                </c:pt>
                <c:pt idx="1">
                  <c:v>4.0237843796062842</c:v>
                </c:pt>
                <c:pt idx="2">
                  <c:v>4.5168731028039462</c:v>
                </c:pt>
                <c:pt idx="3">
                  <c:v>4.1309695723495423</c:v>
                </c:pt>
                <c:pt idx="4">
                  <c:v>5.2473979650655069</c:v>
                </c:pt>
                <c:pt idx="5">
                  <c:v>3.276301655379525</c:v>
                </c:pt>
                <c:pt idx="6">
                  <c:v>2.9746453987932426</c:v>
                </c:pt>
                <c:pt idx="7">
                  <c:v>2.5830334601711709</c:v>
                </c:pt>
              </c:numCache>
            </c:numRef>
          </c:yVal>
          <c:smooth val="0"/>
          <c:extLst>
            <c:ext xmlns:c16="http://schemas.microsoft.com/office/drawing/2014/chart" uri="{C3380CC4-5D6E-409C-BE32-E72D297353CC}">
              <c16:uniqueId val="{0000000F-9B6B-4AB7-9B03-AE65D3A399DE}"/>
            </c:ext>
          </c:extLst>
        </c:ser>
        <c:dLbls>
          <c:showLegendKey val="0"/>
          <c:showVal val="0"/>
          <c:showCatName val="0"/>
          <c:showSerName val="0"/>
          <c:showPercent val="0"/>
          <c:showBubbleSize val="0"/>
        </c:dLbls>
        <c:axId val="714908584"/>
        <c:axId val="714908976"/>
      </c:scatterChart>
      <c:valAx>
        <c:axId val="714908584"/>
        <c:scaling>
          <c:orientation val="minMax"/>
        </c:scaling>
        <c:delete val="0"/>
        <c:axPos val="b"/>
        <c:majorGridlines/>
        <c:title>
          <c:tx>
            <c:rich>
              <a:bodyPr/>
              <a:lstStyle/>
              <a:p>
                <a:pPr>
                  <a:defRPr sz="1100" b="0">
                    <a:latin typeface="Times New Roman" panose="02020603050405020304" pitchFamily="18" charset="0"/>
                    <a:cs typeface="Times New Roman" panose="02020603050405020304" pitchFamily="18" charset="0"/>
                  </a:defRPr>
                </a:pPr>
                <a:r>
                  <a:rPr lang="ru-RU" sz="1100" b="0">
                    <a:latin typeface="Times New Roman" panose="02020603050405020304" pitchFamily="18" charset="0"/>
                    <a:cs typeface="Times New Roman" panose="02020603050405020304" pitchFamily="18" charset="0"/>
                  </a:rPr>
                  <a:t>Время, мин</a:t>
                </a:r>
              </a:p>
            </c:rich>
          </c:tx>
          <c:overlay val="0"/>
        </c:title>
        <c:numFmt formatCode="General" sourceLinked="1"/>
        <c:majorTickMark val="out"/>
        <c:minorTickMark val="none"/>
        <c:tickLblPos val="nextTo"/>
        <c:txPr>
          <a:bodyPr/>
          <a:lstStyle/>
          <a:p>
            <a:pPr>
              <a:defRPr sz="1050">
                <a:latin typeface="Times New Roman" panose="02020603050405020304" pitchFamily="18" charset="0"/>
                <a:cs typeface="Times New Roman" panose="02020603050405020304" pitchFamily="18" charset="0"/>
              </a:defRPr>
            </a:pPr>
            <a:endParaRPr lang="ru-RU"/>
          </a:p>
        </c:txPr>
        <c:crossAx val="714908976"/>
        <c:crosses val="autoZero"/>
        <c:crossBetween val="midCat"/>
      </c:valAx>
      <c:valAx>
        <c:axId val="714908976"/>
        <c:scaling>
          <c:orientation val="minMax"/>
          <c:max val="30"/>
        </c:scaling>
        <c:delete val="0"/>
        <c:axPos val="l"/>
        <c:majorGridlines/>
        <c:title>
          <c:tx>
            <c:rich>
              <a:bodyPr rot="-5400000" vert="horz"/>
              <a:lstStyle/>
              <a:p>
                <a:pPr>
                  <a:defRPr sz="1100" b="0">
                    <a:latin typeface="Times New Roman" panose="02020603050405020304" pitchFamily="18" charset="0"/>
                    <a:cs typeface="Times New Roman" panose="02020603050405020304" pitchFamily="18" charset="0"/>
                  </a:defRPr>
                </a:pPr>
                <a:r>
                  <a:rPr lang="ru-RU" sz="1100" b="0">
                    <a:latin typeface="Times New Roman" panose="02020603050405020304" pitchFamily="18" charset="0"/>
                    <a:cs typeface="Times New Roman" panose="02020603050405020304" pitchFamily="18" charset="0"/>
                  </a:rPr>
                  <a:t>Количество высвободившегося основного вещества, %</a:t>
                </a:r>
              </a:p>
            </c:rich>
          </c:tx>
          <c:layout>
            <c:manualLayout>
              <c:xMode val="edge"/>
              <c:yMode val="edge"/>
              <c:x val="2.7792624265098879E-2"/>
              <c:y val="5.3386824745766094E-2"/>
            </c:manualLayout>
          </c:layout>
          <c:overlay val="0"/>
        </c:title>
        <c:numFmt formatCode="General" sourceLinked="1"/>
        <c:majorTickMark val="out"/>
        <c:minorTickMark val="none"/>
        <c:tickLblPos val="nextTo"/>
        <c:txPr>
          <a:bodyPr/>
          <a:lstStyle/>
          <a:p>
            <a:pPr>
              <a:defRPr sz="1050">
                <a:latin typeface="Times New Roman" panose="02020603050405020304" pitchFamily="18" charset="0"/>
                <a:cs typeface="Times New Roman" panose="02020603050405020304" pitchFamily="18" charset="0"/>
              </a:defRPr>
            </a:pPr>
            <a:endParaRPr lang="ru-RU"/>
          </a:p>
        </c:txPr>
        <c:crossAx val="714908584"/>
        <c:crosses val="autoZero"/>
        <c:crossBetween val="midCat"/>
      </c:valAx>
    </c:plotArea>
    <c:legend>
      <c:legendPos val="b"/>
      <c:layout>
        <c:manualLayout>
          <c:xMode val="edge"/>
          <c:yMode val="edge"/>
          <c:x val="0.37068408405122538"/>
          <c:y val="0.20683213077452769"/>
          <c:w val="0.61138420230875734"/>
          <c:h val="0.16859613136593221"/>
        </c:manualLayout>
      </c:layout>
      <c:overlay val="0"/>
      <c:txPr>
        <a:bodyPr/>
        <a:lstStyle/>
        <a:p>
          <a:pPr>
            <a:defRPr sz="11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D034C8E8-8FB9-49E6-BF39-935542DBA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118</Pages>
  <Words>44534</Words>
  <Characters>253847</Characters>
  <Application>Microsoft Office Word</Application>
  <DocSecurity>0</DocSecurity>
  <Lines>2115</Lines>
  <Paragraphs>595</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297786</CharactersWithSpaces>
  <SharedDoc>false</SharedDoc>
  <HLinks>
    <vt:vector size="588" baseType="variant">
      <vt:variant>
        <vt:i4>2228252</vt:i4>
      </vt:variant>
      <vt:variant>
        <vt:i4>1287</vt:i4>
      </vt:variant>
      <vt:variant>
        <vt:i4>0</vt:i4>
      </vt:variant>
      <vt:variant>
        <vt:i4>5</vt:i4>
      </vt:variant>
      <vt:variant>
        <vt:lpwstr>http://www.lsgeotar.ru/pharma_mnn/2111.html?XFrom=www.lsgeotar.ru</vt:lpwstr>
      </vt:variant>
      <vt:variant>
        <vt:lpwstr/>
      </vt:variant>
      <vt:variant>
        <vt:i4>6422562</vt:i4>
      </vt:variant>
      <vt:variant>
        <vt:i4>1284</vt:i4>
      </vt:variant>
      <vt:variant>
        <vt:i4>0</vt:i4>
      </vt:variant>
      <vt:variant>
        <vt:i4>5</vt:i4>
      </vt:variant>
      <vt:variant>
        <vt:lpwstr>https://grls.rosminzdrav.ru/Grls_View_v2.aspx?routingGuid=6eb45497-536a-458d-a3a3-fe7e0941b3ca&amp;t</vt:lpwstr>
      </vt:variant>
      <vt:variant>
        <vt:lpwstr/>
      </vt:variant>
      <vt:variant>
        <vt:i4>2228284</vt:i4>
      </vt:variant>
      <vt:variant>
        <vt:i4>1281</vt:i4>
      </vt:variant>
      <vt:variant>
        <vt:i4>0</vt:i4>
      </vt:variant>
      <vt:variant>
        <vt:i4>5</vt:i4>
      </vt:variant>
      <vt:variant>
        <vt:lpwstr>https://www.pmda.go.jp/files/000153174.pdf</vt:lpwstr>
      </vt:variant>
      <vt:variant>
        <vt:lpwstr/>
      </vt:variant>
      <vt:variant>
        <vt:i4>4522064</vt:i4>
      </vt:variant>
      <vt:variant>
        <vt:i4>1278</vt:i4>
      </vt:variant>
      <vt:variant>
        <vt:i4>0</vt:i4>
      </vt:variant>
      <vt:variant>
        <vt:i4>5</vt:i4>
      </vt:variant>
      <vt:variant>
        <vt:lpwstr>https://www.accessdata.fda.gov/drugsatfda_docs/nda/2006/021995s000_MedR.pdf</vt:lpwstr>
      </vt:variant>
      <vt:variant>
        <vt:lpwstr/>
      </vt:variant>
      <vt:variant>
        <vt:i4>1638494</vt:i4>
      </vt:variant>
      <vt:variant>
        <vt:i4>1275</vt:i4>
      </vt:variant>
      <vt:variant>
        <vt:i4>0</vt:i4>
      </vt:variant>
      <vt:variant>
        <vt:i4>5</vt:i4>
      </vt:variant>
      <vt:variant>
        <vt:lpwstr>https://pubchem.ncbi.nlm.nih.gov/compound/4369359</vt:lpwstr>
      </vt:variant>
      <vt:variant>
        <vt:lpwstr>section=Drug-Classes</vt:lpwstr>
      </vt:variant>
      <vt:variant>
        <vt:i4>8323093</vt:i4>
      </vt:variant>
      <vt:variant>
        <vt:i4>1272</vt:i4>
      </vt:variant>
      <vt:variant>
        <vt:i4>0</vt:i4>
      </vt:variant>
      <vt:variant>
        <vt:i4>5</vt:i4>
      </vt:variant>
      <vt:variant>
        <vt:lpwstr>https://www.accessdata.fda.gov/drugsatfda_docs/nda/2007/022044s000_MedR_P1.pdf</vt:lpwstr>
      </vt:variant>
      <vt:variant>
        <vt:lpwstr/>
      </vt:variant>
      <vt:variant>
        <vt:i4>1245265</vt:i4>
      </vt:variant>
      <vt:variant>
        <vt:i4>1269</vt:i4>
      </vt:variant>
      <vt:variant>
        <vt:i4>0</vt:i4>
      </vt:variant>
      <vt:variant>
        <vt:i4>5</vt:i4>
      </vt:variant>
      <vt:variant>
        <vt:lpwstr>https://www.tga.gov.au/sites/default/files/auspar-sitagliptin-121220.pdf</vt:lpwstr>
      </vt:variant>
      <vt:variant>
        <vt:lpwstr/>
      </vt:variant>
      <vt:variant>
        <vt:i4>2228252</vt:i4>
      </vt:variant>
      <vt:variant>
        <vt:i4>1059</vt:i4>
      </vt:variant>
      <vt:variant>
        <vt:i4>0</vt:i4>
      </vt:variant>
      <vt:variant>
        <vt:i4>5</vt:i4>
      </vt:variant>
      <vt:variant>
        <vt:lpwstr>http://www.lsgeotar.ru/pharma_mnn/2111.html?XFrom=www.lsgeotar.ru</vt:lpwstr>
      </vt:variant>
      <vt:variant>
        <vt:lpwstr/>
      </vt:variant>
      <vt:variant>
        <vt:i4>2228329</vt:i4>
      </vt:variant>
      <vt:variant>
        <vt:i4>909</vt:i4>
      </vt:variant>
      <vt:variant>
        <vt:i4>0</vt:i4>
      </vt:variant>
      <vt:variant>
        <vt:i4>5</vt:i4>
      </vt:variant>
      <vt:variant>
        <vt:lpwstr>https://doi.org/10.14341/2072-0351-5636</vt:lpwstr>
      </vt:variant>
      <vt:variant>
        <vt:lpwstr/>
      </vt:variant>
      <vt:variant>
        <vt:i4>1048682</vt:i4>
      </vt:variant>
      <vt:variant>
        <vt:i4>906</vt:i4>
      </vt:variant>
      <vt:variant>
        <vt:i4>0</vt:i4>
      </vt:variant>
      <vt:variant>
        <vt:i4>5</vt:i4>
      </vt:variant>
      <vt:variant>
        <vt:lpwstr>https://www.ema.europa.eu/en/documents/scientific-discussion/januvia-epar-scientific-discussion_en.pdf</vt:lpwstr>
      </vt:variant>
      <vt:variant>
        <vt:lpwstr/>
      </vt:variant>
      <vt:variant>
        <vt:i4>1638494</vt:i4>
      </vt:variant>
      <vt:variant>
        <vt:i4>903</vt:i4>
      </vt:variant>
      <vt:variant>
        <vt:i4>0</vt:i4>
      </vt:variant>
      <vt:variant>
        <vt:i4>5</vt:i4>
      </vt:variant>
      <vt:variant>
        <vt:lpwstr>https://pubchem.ncbi.nlm.nih.gov/compound/4369359</vt:lpwstr>
      </vt:variant>
      <vt:variant>
        <vt:lpwstr>section=Drug-Classes</vt:lpwstr>
      </vt:variant>
      <vt:variant>
        <vt:i4>3670048</vt:i4>
      </vt:variant>
      <vt:variant>
        <vt:i4>900</vt:i4>
      </vt:variant>
      <vt:variant>
        <vt:i4>0</vt:i4>
      </vt:variant>
      <vt:variant>
        <vt:i4>5</vt:i4>
      </vt:variant>
      <vt:variant>
        <vt:lpwstr>https://www.accessdata.fda.gov/drugsatfda_docs/nda/2007/022044s000_PharmR.pdf</vt:lpwstr>
      </vt:variant>
      <vt:variant>
        <vt:lpwstr/>
      </vt:variant>
      <vt:variant>
        <vt:i4>1441847</vt:i4>
      </vt:variant>
      <vt:variant>
        <vt:i4>509</vt:i4>
      </vt:variant>
      <vt:variant>
        <vt:i4>0</vt:i4>
      </vt:variant>
      <vt:variant>
        <vt:i4>5</vt:i4>
      </vt:variant>
      <vt:variant>
        <vt:lpwstr/>
      </vt:variant>
      <vt:variant>
        <vt:lpwstr>_Toc117207152</vt:lpwstr>
      </vt:variant>
      <vt:variant>
        <vt:i4>1441847</vt:i4>
      </vt:variant>
      <vt:variant>
        <vt:i4>503</vt:i4>
      </vt:variant>
      <vt:variant>
        <vt:i4>0</vt:i4>
      </vt:variant>
      <vt:variant>
        <vt:i4>5</vt:i4>
      </vt:variant>
      <vt:variant>
        <vt:lpwstr/>
      </vt:variant>
      <vt:variant>
        <vt:lpwstr>_Toc117207151</vt:lpwstr>
      </vt:variant>
      <vt:variant>
        <vt:i4>1441847</vt:i4>
      </vt:variant>
      <vt:variant>
        <vt:i4>497</vt:i4>
      </vt:variant>
      <vt:variant>
        <vt:i4>0</vt:i4>
      </vt:variant>
      <vt:variant>
        <vt:i4>5</vt:i4>
      </vt:variant>
      <vt:variant>
        <vt:lpwstr/>
      </vt:variant>
      <vt:variant>
        <vt:lpwstr>_Toc117207150</vt:lpwstr>
      </vt:variant>
      <vt:variant>
        <vt:i4>1507383</vt:i4>
      </vt:variant>
      <vt:variant>
        <vt:i4>491</vt:i4>
      </vt:variant>
      <vt:variant>
        <vt:i4>0</vt:i4>
      </vt:variant>
      <vt:variant>
        <vt:i4>5</vt:i4>
      </vt:variant>
      <vt:variant>
        <vt:lpwstr/>
      </vt:variant>
      <vt:variant>
        <vt:lpwstr>_Toc117207149</vt:lpwstr>
      </vt:variant>
      <vt:variant>
        <vt:i4>1507383</vt:i4>
      </vt:variant>
      <vt:variant>
        <vt:i4>485</vt:i4>
      </vt:variant>
      <vt:variant>
        <vt:i4>0</vt:i4>
      </vt:variant>
      <vt:variant>
        <vt:i4>5</vt:i4>
      </vt:variant>
      <vt:variant>
        <vt:lpwstr/>
      </vt:variant>
      <vt:variant>
        <vt:lpwstr>_Toc117207148</vt:lpwstr>
      </vt:variant>
      <vt:variant>
        <vt:i4>1507383</vt:i4>
      </vt:variant>
      <vt:variant>
        <vt:i4>479</vt:i4>
      </vt:variant>
      <vt:variant>
        <vt:i4>0</vt:i4>
      </vt:variant>
      <vt:variant>
        <vt:i4>5</vt:i4>
      </vt:variant>
      <vt:variant>
        <vt:lpwstr/>
      </vt:variant>
      <vt:variant>
        <vt:lpwstr>_Toc117207147</vt:lpwstr>
      </vt:variant>
      <vt:variant>
        <vt:i4>1507383</vt:i4>
      </vt:variant>
      <vt:variant>
        <vt:i4>473</vt:i4>
      </vt:variant>
      <vt:variant>
        <vt:i4>0</vt:i4>
      </vt:variant>
      <vt:variant>
        <vt:i4>5</vt:i4>
      </vt:variant>
      <vt:variant>
        <vt:lpwstr/>
      </vt:variant>
      <vt:variant>
        <vt:lpwstr>_Toc117207146</vt:lpwstr>
      </vt:variant>
      <vt:variant>
        <vt:i4>1507383</vt:i4>
      </vt:variant>
      <vt:variant>
        <vt:i4>467</vt:i4>
      </vt:variant>
      <vt:variant>
        <vt:i4>0</vt:i4>
      </vt:variant>
      <vt:variant>
        <vt:i4>5</vt:i4>
      </vt:variant>
      <vt:variant>
        <vt:lpwstr/>
      </vt:variant>
      <vt:variant>
        <vt:lpwstr>_Toc117207145</vt:lpwstr>
      </vt:variant>
      <vt:variant>
        <vt:i4>1507383</vt:i4>
      </vt:variant>
      <vt:variant>
        <vt:i4>461</vt:i4>
      </vt:variant>
      <vt:variant>
        <vt:i4>0</vt:i4>
      </vt:variant>
      <vt:variant>
        <vt:i4>5</vt:i4>
      </vt:variant>
      <vt:variant>
        <vt:lpwstr/>
      </vt:variant>
      <vt:variant>
        <vt:lpwstr>_Toc117207144</vt:lpwstr>
      </vt:variant>
      <vt:variant>
        <vt:i4>1507383</vt:i4>
      </vt:variant>
      <vt:variant>
        <vt:i4>455</vt:i4>
      </vt:variant>
      <vt:variant>
        <vt:i4>0</vt:i4>
      </vt:variant>
      <vt:variant>
        <vt:i4>5</vt:i4>
      </vt:variant>
      <vt:variant>
        <vt:lpwstr/>
      </vt:variant>
      <vt:variant>
        <vt:lpwstr>_Toc117207143</vt:lpwstr>
      </vt:variant>
      <vt:variant>
        <vt:i4>1507383</vt:i4>
      </vt:variant>
      <vt:variant>
        <vt:i4>449</vt:i4>
      </vt:variant>
      <vt:variant>
        <vt:i4>0</vt:i4>
      </vt:variant>
      <vt:variant>
        <vt:i4>5</vt:i4>
      </vt:variant>
      <vt:variant>
        <vt:lpwstr/>
      </vt:variant>
      <vt:variant>
        <vt:lpwstr>_Toc117207142</vt:lpwstr>
      </vt:variant>
      <vt:variant>
        <vt:i4>1507383</vt:i4>
      </vt:variant>
      <vt:variant>
        <vt:i4>443</vt:i4>
      </vt:variant>
      <vt:variant>
        <vt:i4>0</vt:i4>
      </vt:variant>
      <vt:variant>
        <vt:i4>5</vt:i4>
      </vt:variant>
      <vt:variant>
        <vt:lpwstr/>
      </vt:variant>
      <vt:variant>
        <vt:lpwstr>_Toc117207141</vt:lpwstr>
      </vt:variant>
      <vt:variant>
        <vt:i4>1507383</vt:i4>
      </vt:variant>
      <vt:variant>
        <vt:i4>437</vt:i4>
      </vt:variant>
      <vt:variant>
        <vt:i4>0</vt:i4>
      </vt:variant>
      <vt:variant>
        <vt:i4>5</vt:i4>
      </vt:variant>
      <vt:variant>
        <vt:lpwstr/>
      </vt:variant>
      <vt:variant>
        <vt:lpwstr>_Toc117207140</vt:lpwstr>
      </vt:variant>
      <vt:variant>
        <vt:i4>1048631</vt:i4>
      </vt:variant>
      <vt:variant>
        <vt:i4>431</vt:i4>
      </vt:variant>
      <vt:variant>
        <vt:i4>0</vt:i4>
      </vt:variant>
      <vt:variant>
        <vt:i4>5</vt:i4>
      </vt:variant>
      <vt:variant>
        <vt:lpwstr/>
      </vt:variant>
      <vt:variant>
        <vt:lpwstr>_Toc117207139</vt:lpwstr>
      </vt:variant>
      <vt:variant>
        <vt:i4>1048631</vt:i4>
      </vt:variant>
      <vt:variant>
        <vt:i4>425</vt:i4>
      </vt:variant>
      <vt:variant>
        <vt:i4>0</vt:i4>
      </vt:variant>
      <vt:variant>
        <vt:i4>5</vt:i4>
      </vt:variant>
      <vt:variant>
        <vt:lpwstr/>
      </vt:variant>
      <vt:variant>
        <vt:lpwstr>_Toc117207138</vt:lpwstr>
      </vt:variant>
      <vt:variant>
        <vt:i4>1048631</vt:i4>
      </vt:variant>
      <vt:variant>
        <vt:i4>419</vt:i4>
      </vt:variant>
      <vt:variant>
        <vt:i4>0</vt:i4>
      </vt:variant>
      <vt:variant>
        <vt:i4>5</vt:i4>
      </vt:variant>
      <vt:variant>
        <vt:lpwstr/>
      </vt:variant>
      <vt:variant>
        <vt:lpwstr>_Toc117207137</vt:lpwstr>
      </vt:variant>
      <vt:variant>
        <vt:i4>1048631</vt:i4>
      </vt:variant>
      <vt:variant>
        <vt:i4>413</vt:i4>
      </vt:variant>
      <vt:variant>
        <vt:i4>0</vt:i4>
      </vt:variant>
      <vt:variant>
        <vt:i4>5</vt:i4>
      </vt:variant>
      <vt:variant>
        <vt:lpwstr/>
      </vt:variant>
      <vt:variant>
        <vt:lpwstr>_Toc117207136</vt:lpwstr>
      </vt:variant>
      <vt:variant>
        <vt:i4>1048631</vt:i4>
      </vt:variant>
      <vt:variant>
        <vt:i4>407</vt:i4>
      </vt:variant>
      <vt:variant>
        <vt:i4>0</vt:i4>
      </vt:variant>
      <vt:variant>
        <vt:i4>5</vt:i4>
      </vt:variant>
      <vt:variant>
        <vt:lpwstr/>
      </vt:variant>
      <vt:variant>
        <vt:lpwstr>_Toc117207135</vt:lpwstr>
      </vt:variant>
      <vt:variant>
        <vt:i4>1048631</vt:i4>
      </vt:variant>
      <vt:variant>
        <vt:i4>401</vt:i4>
      </vt:variant>
      <vt:variant>
        <vt:i4>0</vt:i4>
      </vt:variant>
      <vt:variant>
        <vt:i4>5</vt:i4>
      </vt:variant>
      <vt:variant>
        <vt:lpwstr/>
      </vt:variant>
      <vt:variant>
        <vt:lpwstr>_Toc117207134</vt:lpwstr>
      </vt:variant>
      <vt:variant>
        <vt:i4>1048631</vt:i4>
      </vt:variant>
      <vt:variant>
        <vt:i4>395</vt:i4>
      </vt:variant>
      <vt:variant>
        <vt:i4>0</vt:i4>
      </vt:variant>
      <vt:variant>
        <vt:i4>5</vt:i4>
      </vt:variant>
      <vt:variant>
        <vt:lpwstr/>
      </vt:variant>
      <vt:variant>
        <vt:lpwstr>_Toc117207133</vt:lpwstr>
      </vt:variant>
      <vt:variant>
        <vt:i4>1048631</vt:i4>
      </vt:variant>
      <vt:variant>
        <vt:i4>389</vt:i4>
      </vt:variant>
      <vt:variant>
        <vt:i4>0</vt:i4>
      </vt:variant>
      <vt:variant>
        <vt:i4>5</vt:i4>
      </vt:variant>
      <vt:variant>
        <vt:lpwstr/>
      </vt:variant>
      <vt:variant>
        <vt:lpwstr>_Toc117207132</vt:lpwstr>
      </vt:variant>
      <vt:variant>
        <vt:i4>1048631</vt:i4>
      </vt:variant>
      <vt:variant>
        <vt:i4>383</vt:i4>
      </vt:variant>
      <vt:variant>
        <vt:i4>0</vt:i4>
      </vt:variant>
      <vt:variant>
        <vt:i4>5</vt:i4>
      </vt:variant>
      <vt:variant>
        <vt:lpwstr/>
      </vt:variant>
      <vt:variant>
        <vt:lpwstr>_Toc117207131</vt:lpwstr>
      </vt:variant>
      <vt:variant>
        <vt:i4>1048631</vt:i4>
      </vt:variant>
      <vt:variant>
        <vt:i4>377</vt:i4>
      </vt:variant>
      <vt:variant>
        <vt:i4>0</vt:i4>
      </vt:variant>
      <vt:variant>
        <vt:i4>5</vt:i4>
      </vt:variant>
      <vt:variant>
        <vt:lpwstr/>
      </vt:variant>
      <vt:variant>
        <vt:lpwstr>_Toc117207130</vt:lpwstr>
      </vt:variant>
      <vt:variant>
        <vt:i4>1114167</vt:i4>
      </vt:variant>
      <vt:variant>
        <vt:i4>371</vt:i4>
      </vt:variant>
      <vt:variant>
        <vt:i4>0</vt:i4>
      </vt:variant>
      <vt:variant>
        <vt:i4>5</vt:i4>
      </vt:variant>
      <vt:variant>
        <vt:lpwstr/>
      </vt:variant>
      <vt:variant>
        <vt:lpwstr>_Toc117207129</vt:lpwstr>
      </vt:variant>
      <vt:variant>
        <vt:i4>1114167</vt:i4>
      </vt:variant>
      <vt:variant>
        <vt:i4>365</vt:i4>
      </vt:variant>
      <vt:variant>
        <vt:i4>0</vt:i4>
      </vt:variant>
      <vt:variant>
        <vt:i4>5</vt:i4>
      </vt:variant>
      <vt:variant>
        <vt:lpwstr/>
      </vt:variant>
      <vt:variant>
        <vt:lpwstr>_Toc117207128</vt:lpwstr>
      </vt:variant>
      <vt:variant>
        <vt:i4>1114167</vt:i4>
      </vt:variant>
      <vt:variant>
        <vt:i4>359</vt:i4>
      </vt:variant>
      <vt:variant>
        <vt:i4>0</vt:i4>
      </vt:variant>
      <vt:variant>
        <vt:i4>5</vt:i4>
      </vt:variant>
      <vt:variant>
        <vt:lpwstr/>
      </vt:variant>
      <vt:variant>
        <vt:lpwstr>_Toc117207127</vt:lpwstr>
      </vt:variant>
      <vt:variant>
        <vt:i4>1114167</vt:i4>
      </vt:variant>
      <vt:variant>
        <vt:i4>353</vt:i4>
      </vt:variant>
      <vt:variant>
        <vt:i4>0</vt:i4>
      </vt:variant>
      <vt:variant>
        <vt:i4>5</vt:i4>
      </vt:variant>
      <vt:variant>
        <vt:lpwstr/>
      </vt:variant>
      <vt:variant>
        <vt:lpwstr>_Toc117207126</vt:lpwstr>
      </vt:variant>
      <vt:variant>
        <vt:i4>1114167</vt:i4>
      </vt:variant>
      <vt:variant>
        <vt:i4>347</vt:i4>
      </vt:variant>
      <vt:variant>
        <vt:i4>0</vt:i4>
      </vt:variant>
      <vt:variant>
        <vt:i4>5</vt:i4>
      </vt:variant>
      <vt:variant>
        <vt:lpwstr/>
      </vt:variant>
      <vt:variant>
        <vt:lpwstr>_Toc117207125</vt:lpwstr>
      </vt:variant>
      <vt:variant>
        <vt:i4>1114167</vt:i4>
      </vt:variant>
      <vt:variant>
        <vt:i4>341</vt:i4>
      </vt:variant>
      <vt:variant>
        <vt:i4>0</vt:i4>
      </vt:variant>
      <vt:variant>
        <vt:i4>5</vt:i4>
      </vt:variant>
      <vt:variant>
        <vt:lpwstr/>
      </vt:variant>
      <vt:variant>
        <vt:lpwstr>_Toc117207124</vt:lpwstr>
      </vt:variant>
      <vt:variant>
        <vt:i4>1114167</vt:i4>
      </vt:variant>
      <vt:variant>
        <vt:i4>335</vt:i4>
      </vt:variant>
      <vt:variant>
        <vt:i4>0</vt:i4>
      </vt:variant>
      <vt:variant>
        <vt:i4>5</vt:i4>
      </vt:variant>
      <vt:variant>
        <vt:lpwstr/>
      </vt:variant>
      <vt:variant>
        <vt:lpwstr>_Toc117207123</vt:lpwstr>
      </vt:variant>
      <vt:variant>
        <vt:i4>1114167</vt:i4>
      </vt:variant>
      <vt:variant>
        <vt:i4>329</vt:i4>
      </vt:variant>
      <vt:variant>
        <vt:i4>0</vt:i4>
      </vt:variant>
      <vt:variant>
        <vt:i4>5</vt:i4>
      </vt:variant>
      <vt:variant>
        <vt:lpwstr/>
      </vt:variant>
      <vt:variant>
        <vt:lpwstr>_Toc117207122</vt:lpwstr>
      </vt:variant>
      <vt:variant>
        <vt:i4>1114167</vt:i4>
      </vt:variant>
      <vt:variant>
        <vt:i4>323</vt:i4>
      </vt:variant>
      <vt:variant>
        <vt:i4>0</vt:i4>
      </vt:variant>
      <vt:variant>
        <vt:i4>5</vt:i4>
      </vt:variant>
      <vt:variant>
        <vt:lpwstr/>
      </vt:variant>
      <vt:variant>
        <vt:lpwstr>_Toc117207121</vt:lpwstr>
      </vt:variant>
      <vt:variant>
        <vt:i4>1114167</vt:i4>
      </vt:variant>
      <vt:variant>
        <vt:i4>317</vt:i4>
      </vt:variant>
      <vt:variant>
        <vt:i4>0</vt:i4>
      </vt:variant>
      <vt:variant>
        <vt:i4>5</vt:i4>
      </vt:variant>
      <vt:variant>
        <vt:lpwstr/>
      </vt:variant>
      <vt:variant>
        <vt:lpwstr>_Toc117207120</vt:lpwstr>
      </vt:variant>
      <vt:variant>
        <vt:i4>1179703</vt:i4>
      </vt:variant>
      <vt:variant>
        <vt:i4>311</vt:i4>
      </vt:variant>
      <vt:variant>
        <vt:i4>0</vt:i4>
      </vt:variant>
      <vt:variant>
        <vt:i4>5</vt:i4>
      </vt:variant>
      <vt:variant>
        <vt:lpwstr/>
      </vt:variant>
      <vt:variant>
        <vt:lpwstr>_Toc117207119</vt:lpwstr>
      </vt:variant>
      <vt:variant>
        <vt:i4>1179703</vt:i4>
      </vt:variant>
      <vt:variant>
        <vt:i4>305</vt:i4>
      </vt:variant>
      <vt:variant>
        <vt:i4>0</vt:i4>
      </vt:variant>
      <vt:variant>
        <vt:i4>5</vt:i4>
      </vt:variant>
      <vt:variant>
        <vt:lpwstr/>
      </vt:variant>
      <vt:variant>
        <vt:lpwstr>_Toc117207118</vt:lpwstr>
      </vt:variant>
      <vt:variant>
        <vt:i4>1179703</vt:i4>
      </vt:variant>
      <vt:variant>
        <vt:i4>299</vt:i4>
      </vt:variant>
      <vt:variant>
        <vt:i4>0</vt:i4>
      </vt:variant>
      <vt:variant>
        <vt:i4>5</vt:i4>
      </vt:variant>
      <vt:variant>
        <vt:lpwstr/>
      </vt:variant>
      <vt:variant>
        <vt:lpwstr>_Toc117207117</vt:lpwstr>
      </vt:variant>
      <vt:variant>
        <vt:i4>1179703</vt:i4>
      </vt:variant>
      <vt:variant>
        <vt:i4>293</vt:i4>
      </vt:variant>
      <vt:variant>
        <vt:i4>0</vt:i4>
      </vt:variant>
      <vt:variant>
        <vt:i4>5</vt:i4>
      </vt:variant>
      <vt:variant>
        <vt:lpwstr/>
      </vt:variant>
      <vt:variant>
        <vt:lpwstr>_Toc117207116</vt:lpwstr>
      </vt:variant>
      <vt:variant>
        <vt:i4>1179703</vt:i4>
      </vt:variant>
      <vt:variant>
        <vt:i4>287</vt:i4>
      </vt:variant>
      <vt:variant>
        <vt:i4>0</vt:i4>
      </vt:variant>
      <vt:variant>
        <vt:i4>5</vt:i4>
      </vt:variant>
      <vt:variant>
        <vt:lpwstr/>
      </vt:variant>
      <vt:variant>
        <vt:lpwstr>_Toc117207115</vt:lpwstr>
      </vt:variant>
      <vt:variant>
        <vt:i4>1179703</vt:i4>
      </vt:variant>
      <vt:variant>
        <vt:i4>281</vt:i4>
      </vt:variant>
      <vt:variant>
        <vt:i4>0</vt:i4>
      </vt:variant>
      <vt:variant>
        <vt:i4>5</vt:i4>
      </vt:variant>
      <vt:variant>
        <vt:lpwstr/>
      </vt:variant>
      <vt:variant>
        <vt:lpwstr>_Toc117207114</vt:lpwstr>
      </vt:variant>
      <vt:variant>
        <vt:i4>1179703</vt:i4>
      </vt:variant>
      <vt:variant>
        <vt:i4>275</vt:i4>
      </vt:variant>
      <vt:variant>
        <vt:i4>0</vt:i4>
      </vt:variant>
      <vt:variant>
        <vt:i4>5</vt:i4>
      </vt:variant>
      <vt:variant>
        <vt:lpwstr/>
      </vt:variant>
      <vt:variant>
        <vt:lpwstr>_Toc117207113</vt:lpwstr>
      </vt:variant>
      <vt:variant>
        <vt:i4>1179703</vt:i4>
      </vt:variant>
      <vt:variant>
        <vt:i4>269</vt:i4>
      </vt:variant>
      <vt:variant>
        <vt:i4>0</vt:i4>
      </vt:variant>
      <vt:variant>
        <vt:i4>5</vt:i4>
      </vt:variant>
      <vt:variant>
        <vt:lpwstr/>
      </vt:variant>
      <vt:variant>
        <vt:lpwstr>_Toc117207112</vt:lpwstr>
      </vt:variant>
      <vt:variant>
        <vt:i4>1179703</vt:i4>
      </vt:variant>
      <vt:variant>
        <vt:i4>263</vt:i4>
      </vt:variant>
      <vt:variant>
        <vt:i4>0</vt:i4>
      </vt:variant>
      <vt:variant>
        <vt:i4>5</vt:i4>
      </vt:variant>
      <vt:variant>
        <vt:lpwstr/>
      </vt:variant>
      <vt:variant>
        <vt:lpwstr>_Toc117207111</vt:lpwstr>
      </vt:variant>
      <vt:variant>
        <vt:i4>1179703</vt:i4>
      </vt:variant>
      <vt:variant>
        <vt:i4>257</vt:i4>
      </vt:variant>
      <vt:variant>
        <vt:i4>0</vt:i4>
      </vt:variant>
      <vt:variant>
        <vt:i4>5</vt:i4>
      </vt:variant>
      <vt:variant>
        <vt:lpwstr/>
      </vt:variant>
      <vt:variant>
        <vt:lpwstr>_Toc117207110</vt:lpwstr>
      </vt:variant>
      <vt:variant>
        <vt:i4>1245239</vt:i4>
      </vt:variant>
      <vt:variant>
        <vt:i4>251</vt:i4>
      </vt:variant>
      <vt:variant>
        <vt:i4>0</vt:i4>
      </vt:variant>
      <vt:variant>
        <vt:i4>5</vt:i4>
      </vt:variant>
      <vt:variant>
        <vt:lpwstr/>
      </vt:variant>
      <vt:variant>
        <vt:lpwstr>_Toc117207109</vt:lpwstr>
      </vt:variant>
      <vt:variant>
        <vt:i4>1245239</vt:i4>
      </vt:variant>
      <vt:variant>
        <vt:i4>245</vt:i4>
      </vt:variant>
      <vt:variant>
        <vt:i4>0</vt:i4>
      </vt:variant>
      <vt:variant>
        <vt:i4>5</vt:i4>
      </vt:variant>
      <vt:variant>
        <vt:lpwstr/>
      </vt:variant>
      <vt:variant>
        <vt:lpwstr>_Toc117207108</vt:lpwstr>
      </vt:variant>
      <vt:variant>
        <vt:i4>1245239</vt:i4>
      </vt:variant>
      <vt:variant>
        <vt:i4>239</vt:i4>
      </vt:variant>
      <vt:variant>
        <vt:i4>0</vt:i4>
      </vt:variant>
      <vt:variant>
        <vt:i4>5</vt:i4>
      </vt:variant>
      <vt:variant>
        <vt:lpwstr/>
      </vt:variant>
      <vt:variant>
        <vt:lpwstr>_Toc117207107</vt:lpwstr>
      </vt:variant>
      <vt:variant>
        <vt:i4>1245239</vt:i4>
      </vt:variant>
      <vt:variant>
        <vt:i4>233</vt:i4>
      </vt:variant>
      <vt:variant>
        <vt:i4>0</vt:i4>
      </vt:variant>
      <vt:variant>
        <vt:i4>5</vt:i4>
      </vt:variant>
      <vt:variant>
        <vt:lpwstr/>
      </vt:variant>
      <vt:variant>
        <vt:lpwstr>_Toc117207106</vt:lpwstr>
      </vt:variant>
      <vt:variant>
        <vt:i4>1245239</vt:i4>
      </vt:variant>
      <vt:variant>
        <vt:i4>227</vt:i4>
      </vt:variant>
      <vt:variant>
        <vt:i4>0</vt:i4>
      </vt:variant>
      <vt:variant>
        <vt:i4>5</vt:i4>
      </vt:variant>
      <vt:variant>
        <vt:lpwstr/>
      </vt:variant>
      <vt:variant>
        <vt:lpwstr>_Toc117207105</vt:lpwstr>
      </vt:variant>
      <vt:variant>
        <vt:i4>1245239</vt:i4>
      </vt:variant>
      <vt:variant>
        <vt:i4>221</vt:i4>
      </vt:variant>
      <vt:variant>
        <vt:i4>0</vt:i4>
      </vt:variant>
      <vt:variant>
        <vt:i4>5</vt:i4>
      </vt:variant>
      <vt:variant>
        <vt:lpwstr/>
      </vt:variant>
      <vt:variant>
        <vt:lpwstr>_Toc117207104</vt:lpwstr>
      </vt:variant>
      <vt:variant>
        <vt:i4>1245239</vt:i4>
      </vt:variant>
      <vt:variant>
        <vt:i4>215</vt:i4>
      </vt:variant>
      <vt:variant>
        <vt:i4>0</vt:i4>
      </vt:variant>
      <vt:variant>
        <vt:i4>5</vt:i4>
      </vt:variant>
      <vt:variant>
        <vt:lpwstr/>
      </vt:variant>
      <vt:variant>
        <vt:lpwstr>_Toc117207103</vt:lpwstr>
      </vt:variant>
      <vt:variant>
        <vt:i4>1245239</vt:i4>
      </vt:variant>
      <vt:variant>
        <vt:i4>209</vt:i4>
      </vt:variant>
      <vt:variant>
        <vt:i4>0</vt:i4>
      </vt:variant>
      <vt:variant>
        <vt:i4>5</vt:i4>
      </vt:variant>
      <vt:variant>
        <vt:lpwstr/>
      </vt:variant>
      <vt:variant>
        <vt:lpwstr>_Toc117207102</vt:lpwstr>
      </vt:variant>
      <vt:variant>
        <vt:i4>1245239</vt:i4>
      </vt:variant>
      <vt:variant>
        <vt:i4>203</vt:i4>
      </vt:variant>
      <vt:variant>
        <vt:i4>0</vt:i4>
      </vt:variant>
      <vt:variant>
        <vt:i4>5</vt:i4>
      </vt:variant>
      <vt:variant>
        <vt:lpwstr/>
      </vt:variant>
      <vt:variant>
        <vt:lpwstr>_Toc117207101</vt:lpwstr>
      </vt:variant>
      <vt:variant>
        <vt:i4>1245239</vt:i4>
      </vt:variant>
      <vt:variant>
        <vt:i4>197</vt:i4>
      </vt:variant>
      <vt:variant>
        <vt:i4>0</vt:i4>
      </vt:variant>
      <vt:variant>
        <vt:i4>5</vt:i4>
      </vt:variant>
      <vt:variant>
        <vt:lpwstr/>
      </vt:variant>
      <vt:variant>
        <vt:lpwstr>_Toc117207100</vt:lpwstr>
      </vt:variant>
      <vt:variant>
        <vt:i4>1703990</vt:i4>
      </vt:variant>
      <vt:variant>
        <vt:i4>191</vt:i4>
      </vt:variant>
      <vt:variant>
        <vt:i4>0</vt:i4>
      </vt:variant>
      <vt:variant>
        <vt:i4>5</vt:i4>
      </vt:variant>
      <vt:variant>
        <vt:lpwstr/>
      </vt:variant>
      <vt:variant>
        <vt:lpwstr>_Toc117207099</vt:lpwstr>
      </vt:variant>
      <vt:variant>
        <vt:i4>1703990</vt:i4>
      </vt:variant>
      <vt:variant>
        <vt:i4>185</vt:i4>
      </vt:variant>
      <vt:variant>
        <vt:i4>0</vt:i4>
      </vt:variant>
      <vt:variant>
        <vt:i4>5</vt:i4>
      </vt:variant>
      <vt:variant>
        <vt:lpwstr/>
      </vt:variant>
      <vt:variant>
        <vt:lpwstr>_Toc117207098</vt:lpwstr>
      </vt:variant>
      <vt:variant>
        <vt:i4>1703990</vt:i4>
      </vt:variant>
      <vt:variant>
        <vt:i4>179</vt:i4>
      </vt:variant>
      <vt:variant>
        <vt:i4>0</vt:i4>
      </vt:variant>
      <vt:variant>
        <vt:i4>5</vt:i4>
      </vt:variant>
      <vt:variant>
        <vt:lpwstr/>
      </vt:variant>
      <vt:variant>
        <vt:lpwstr>_Toc117207097</vt:lpwstr>
      </vt:variant>
      <vt:variant>
        <vt:i4>1703990</vt:i4>
      </vt:variant>
      <vt:variant>
        <vt:i4>173</vt:i4>
      </vt:variant>
      <vt:variant>
        <vt:i4>0</vt:i4>
      </vt:variant>
      <vt:variant>
        <vt:i4>5</vt:i4>
      </vt:variant>
      <vt:variant>
        <vt:lpwstr/>
      </vt:variant>
      <vt:variant>
        <vt:lpwstr>_Toc117207096</vt:lpwstr>
      </vt:variant>
      <vt:variant>
        <vt:i4>1703990</vt:i4>
      </vt:variant>
      <vt:variant>
        <vt:i4>167</vt:i4>
      </vt:variant>
      <vt:variant>
        <vt:i4>0</vt:i4>
      </vt:variant>
      <vt:variant>
        <vt:i4>5</vt:i4>
      </vt:variant>
      <vt:variant>
        <vt:lpwstr/>
      </vt:variant>
      <vt:variant>
        <vt:lpwstr>_Toc117207095</vt:lpwstr>
      </vt:variant>
      <vt:variant>
        <vt:i4>1703990</vt:i4>
      </vt:variant>
      <vt:variant>
        <vt:i4>161</vt:i4>
      </vt:variant>
      <vt:variant>
        <vt:i4>0</vt:i4>
      </vt:variant>
      <vt:variant>
        <vt:i4>5</vt:i4>
      </vt:variant>
      <vt:variant>
        <vt:lpwstr/>
      </vt:variant>
      <vt:variant>
        <vt:lpwstr>_Toc117207094</vt:lpwstr>
      </vt:variant>
      <vt:variant>
        <vt:i4>1703990</vt:i4>
      </vt:variant>
      <vt:variant>
        <vt:i4>155</vt:i4>
      </vt:variant>
      <vt:variant>
        <vt:i4>0</vt:i4>
      </vt:variant>
      <vt:variant>
        <vt:i4>5</vt:i4>
      </vt:variant>
      <vt:variant>
        <vt:lpwstr/>
      </vt:variant>
      <vt:variant>
        <vt:lpwstr>_Toc117207093</vt:lpwstr>
      </vt:variant>
      <vt:variant>
        <vt:i4>1703990</vt:i4>
      </vt:variant>
      <vt:variant>
        <vt:i4>149</vt:i4>
      </vt:variant>
      <vt:variant>
        <vt:i4>0</vt:i4>
      </vt:variant>
      <vt:variant>
        <vt:i4>5</vt:i4>
      </vt:variant>
      <vt:variant>
        <vt:lpwstr/>
      </vt:variant>
      <vt:variant>
        <vt:lpwstr>_Toc117207092</vt:lpwstr>
      </vt:variant>
      <vt:variant>
        <vt:i4>1703990</vt:i4>
      </vt:variant>
      <vt:variant>
        <vt:i4>143</vt:i4>
      </vt:variant>
      <vt:variant>
        <vt:i4>0</vt:i4>
      </vt:variant>
      <vt:variant>
        <vt:i4>5</vt:i4>
      </vt:variant>
      <vt:variant>
        <vt:lpwstr/>
      </vt:variant>
      <vt:variant>
        <vt:lpwstr>_Toc117207091</vt:lpwstr>
      </vt:variant>
      <vt:variant>
        <vt:i4>1703990</vt:i4>
      </vt:variant>
      <vt:variant>
        <vt:i4>137</vt:i4>
      </vt:variant>
      <vt:variant>
        <vt:i4>0</vt:i4>
      </vt:variant>
      <vt:variant>
        <vt:i4>5</vt:i4>
      </vt:variant>
      <vt:variant>
        <vt:lpwstr/>
      </vt:variant>
      <vt:variant>
        <vt:lpwstr>_Toc117207090</vt:lpwstr>
      </vt:variant>
      <vt:variant>
        <vt:i4>1769526</vt:i4>
      </vt:variant>
      <vt:variant>
        <vt:i4>131</vt:i4>
      </vt:variant>
      <vt:variant>
        <vt:i4>0</vt:i4>
      </vt:variant>
      <vt:variant>
        <vt:i4>5</vt:i4>
      </vt:variant>
      <vt:variant>
        <vt:lpwstr/>
      </vt:variant>
      <vt:variant>
        <vt:lpwstr>_Toc117207089</vt:lpwstr>
      </vt:variant>
      <vt:variant>
        <vt:i4>1769526</vt:i4>
      </vt:variant>
      <vt:variant>
        <vt:i4>125</vt:i4>
      </vt:variant>
      <vt:variant>
        <vt:i4>0</vt:i4>
      </vt:variant>
      <vt:variant>
        <vt:i4>5</vt:i4>
      </vt:variant>
      <vt:variant>
        <vt:lpwstr/>
      </vt:variant>
      <vt:variant>
        <vt:lpwstr>_Toc117207088</vt:lpwstr>
      </vt:variant>
      <vt:variant>
        <vt:i4>1769526</vt:i4>
      </vt:variant>
      <vt:variant>
        <vt:i4>119</vt:i4>
      </vt:variant>
      <vt:variant>
        <vt:i4>0</vt:i4>
      </vt:variant>
      <vt:variant>
        <vt:i4>5</vt:i4>
      </vt:variant>
      <vt:variant>
        <vt:lpwstr/>
      </vt:variant>
      <vt:variant>
        <vt:lpwstr>_Toc117207087</vt:lpwstr>
      </vt:variant>
      <vt:variant>
        <vt:i4>1769526</vt:i4>
      </vt:variant>
      <vt:variant>
        <vt:i4>113</vt:i4>
      </vt:variant>
      <vt:variant>
        <vt:i4>0</vt:i4>
      </vt:variant>
      <vt:variant>
        <vt:i4>5</vt:i4>
      </vt:variant>
      <vt:variant>
        <vt:lpwstr/>
      </vt:variant>
      <vt:variant>
        <vt:lpwstr>_Toc117207086</vt:lpwstr>
      </vt:variant>
      <vt:variant>
        <vt:i4>1769526</vt:i4>
      </vt:variant>
      <vt:variant>
        <vt:i4>107</vt:i4>
      </vt:variant>
      <vt:variant>
        <vt:i4>0</vt:i4>
      </vt:variant>
      <vt:variant>
        <vt:i4>5</vt:i4>
      </vt:variant>
      <vt:variant>
        <vt:lpwstr/>
      </vt:variant>
      <vt:variant>
        <vt:lpwstr>_Toc117207085</vt:lpwstr>
      </vt:variant>
      <vt:variant>
        <vt:i4>1769526</vt:i4>
      </vt:variant>
      <vt:variant>
        <vt:i4>101</vt:i4>
      </vt:variant>
      <vt:variant>
        <vt:i4>0</vt:i4>
      </vt:variant>
      <vt:variant>
        <vt:i4>5</vt:i4>
      </vt:variant>
      <vt:variant>
        <vt:lpwstr/>
      </vt:variant>
      <vt:variant>
        <vt:lpwstr>_Toc117207084</vt:lpwstr>
      </vt:variant>
      <vt:variant>
        <vt:i4>1769526</vt:i4>
      </vt:variant>
      <vt:variant>
        <vt:i4>95</vt:i4>
      </vt:variant>
      <vt:variant>
        <vt:i4>0</vt:i4>
      </vt:variant>
      <vt:variant>
        <vt:i4>5</vt:i4>
      </vt:variant>
      <vt:variant>
        <vt:lpwstr/>
      </vt:variant>
      <vt:variant>
        <vt:lpwstr>_Toc117207083</vt:lpwstr>
      </vt:variant>
      <vt:variant>
        <vt:i4>1769526</vt:i4>
      </vt:variant>
      <vt:variant>
        <vt:i4>89</vt:i4>
      </vt:variant>
      <vt:variant>
        <vt:i4>0</vt:i4>
      </vt:variant>
      <vt:variant>
        <vt:i4>5</vt:i4>
      </vt:variant>
      <vt:variant>
        <vt:lpwstr/>
      </vt:variant>
      <vt:variant>
        <vt:lpwstr>_Toc117207082</vt:lpwstr>
      </vt:variant>
      <vt:variant>
        <vt:i4>1769526</vt:i4>
      </vt:variant>
      <vt:variant>
        <vt:i4>83</vt:i4>
      </vt:variant>
      <vt:variant>
        <vt:i4>0</vt:i4>
      </vt:variant>
      <vt:variant>
        <vt:i4>5</vt:i4>
      </vt:variant>
      <vt:variant>
        <vt:lpwstr/>
      </vt:variant>
      <vt:variant>
        <vt:lpwstr>_Toc117207081</vt:lpwstr>
      </vt:variant>
      <vt:variant>
        <vt:i4>1769526</vt:i4>
      </vt:variant>
      <vt:variant>
        <vt:i4>77</vt:i4>
      </vt:variant>
      <vt:variant>
        <vt:i4>0</vt:i4>
      </vt:variant>
      <vt:variant>
        <vt:i4>5</vt:i4>
      </vt:variant>
      <vt:variant>
        <vt:lpwstr/>
      </vt:variant>
      <vt:variant>
        <vt:lpwstr>_Toc117207080</vt:lpwstr>
      </vt:variant>
      <vt:variant>
        <vt:i4>1310774</vt:i4>
      </vt:variant>
      <vt:variant>
        <vt:i4>71</vt:i4>
      </vt:variant>
      <vt:variant>
        <vt:i4>0</vt:i4>
      </vt:variant>
      <vt:variant>
        <vt:i4>5</vt:i4>
      </vt:variant>
      <vt:variant>
        <vt:lpwstr/>
      </vt:variant>
      <vt:variant>
        <vt:lpwstr>_Toc117207079</vt:lpwstr>
      </vt:variant>
      <vt:variant>
        <vt:i4>1310774</vt:i4>
      </vt:variant>
      <vt:variant>
        <vt:i4>65</vt:i4>
      </vt:variant>
      <vt:variant>
        <vt:i4>0</vt:i4>
      </vt:variant>
      <vt:variant>
        <vt:i4>5</vt:i4>
      </vt:variant>
      <vt:variant>
        <vt:lpwstr/>
      </vt:variant>
      <vt:variant>
        <vt:lpwstr>_Toc117207078</vt:lpwstr>
      </vt:variant>
      <vt:variant>
        <vt:i4>1310774</vt:i4>
      </vt:variant>
      <vt:variant>
        <vt:i4>59</vt:i4>
      </vt:variant>
      <vt:variant>
        <vt:i4>0</vt:i4>
      </vt:variant>
      <vt:variant>
        <vt:i4>5</vt:i4>
      </vt:variant>
      <vt:variant>
        <vt:lpwstr/>
      </vt:variant>
      <vt:variant>
        <vt:lpwstr>_Toc117207077</vt:lpwstr>
      </vt:variant>
      <vt:variant>
        <vt:i4>1310774</vt:i4>
      </vt:variant>
      <vt:variant>
        <vt:i4>53</vt:i4>
      </vt:variant>
      <vt:variant>
        <vt:i4>0</vt:i4>
      </vt:variant>
      <vt:variant>
        <vt:i4>5</vt:i4>
      </vt:variant>
      <vt:variant>
        <vt:lpwstr/>
      </vt:variant>
      <vt:variant>
        <vt:lpwstr>_Toc117207076</vt:lpwstr>
      </vt:variant>
      <vt:variant>
        <vt:i4>1310774</vt:i4>
      </vt:variant>
      <vt:variant>
        <vt:i4>47</vt:i4>
      </vt:variant>
      <vt:variant>
        <vt:i4>0</vt:i4>
      </vt:variant>
      <vt:variant>
        <vt:i4>5</vt:i4>
      </vt:variant>
      <vt:variant>
        <vt:lpwstr/>
      </vt:variant>
      <vt:variant>
        <vt:lpwstr>_Toc117207075</vt:lpwstr>
      </vt:variant>
      <vt:variant>
        <vt:i4>1310774</vt:i4>
      </vt:variant>
      <vt:variant>
        <vt:i4>41</vt:i4>
      </vt:variant>
      <vt:variant>
        <vt:i4>0</vt:i4>
      </vt:variant>
      <vt:variant>
        <vt:i4>5</vt:i4>
      </vt:variant>
      <vt:variant>
        <vt:lpwstr/>
      </vt:variant>
      <vt:variant>
        <vt:lpwstr>_Toc117207074</vt:lpwstr>
      </vt:variant>
      <vt:variant>
        <vt:i4>1310774</vt:i4>
      </vt:variant>
      <vt:variant>
        <vt:i4>35</vt:i4>
      </vt:variant>
      <vt:variant>
        <vt:i4>0</vt:i4>
      </vt:variant>
      <vt:variant>
        <vt:i4>5</vt:i4>
      </vt:variant>
      <vt:variant>
        <vt:lpwstr/>
      </vt:variant>
      <vt:variant>
        <vt:lpwstr>_Toc117207073</vt:lpwstr>
      </vt:variant>
      <vt:variant>
        <vt:i4>1310774</vt:i4>
      </vt:variant>
      <vt:variant>
        <vt:i4>29</vt:i4>
      </vt:variant>
      <vt:variant>
        <vt:i4>0</vt:i4>
      </vt:variant>
      <vt:variant>
        <vt:i4>5</vt:i4>
      </vt:variant>
      <vt:variant>
        <vt:lpwstr/>
      </vt:variant>
      <vt:variant>
        <vt:lpwstr>_Toc117207072</vt:lpwstr>
      </vt:variant>
      <vt:variant>
        <vt:i4>1310774</vt:i4>
      </vt:variant>
      <vt:variant>
        <vt:i4>23</vt:i4>
      </vt:variant>
      <vt:variant>
        <vt:i4>0</vt:i4>
      </vt:variant>
      <vt:variant>
        <vt:i4>5</vt:i4>
      </vt:variant>
      <vt:variant>
        <vt:lpwstr/>
      </vt:variant>
      <vt:variant>
        <vt:lpwstr>_Toc117207071</vt:lpwstr>
      </vt:variant>
      <vt:variant>
        <vt:i4>1310774</vt:i4>
      </vt:variant>
      <vt:variant>
        <vt:i4>17</vt:i4>
      </vt:variant>
      <vt:variant>
        <vt:i4>0</vt:i4>
      </vt:variant>
      <vt:variant>
        <vt:i4>5</vt:i4>
      </vt:variant>
      <vt:variant>
        <vt:lpwstr/>
      </vt:variant>
      <vt:variant>
        <vt:lpwstr>_Toc117207070</vt:lpwstr>
      </vt:variant>
      <vt:variant>
        <vt:i4>1376310</vt:i4>
      </vt:variant>
      <vt:variant>
        <vt:i4>11</vt:i4>
      </vt:variant>
      <vt:variant>
        <vt:i4>0</vt:i4>
      </vt:variant>
      <vt:variant>
        <vt:i4>5</vt:i4>
      </vt:variant>
      <vt:variant>
        <vt:lpwstr/>
      </vt:variant>
      <vt:variant>
        <vt:lpwstr>_Toc117207069</vt:lpwstr>
      </vt:variant>
      <vt:variant>
        <vt:i4>1376310</vt:i4>
      </vt:variant>
      <vt:variant>
        <vt:i4>5</vt:i4>
      </vt:variant>
      <vt:variant>
        <vt:i4>0</vt:i4>
      </vt:variant>
      <vt:variant>
        <vt:i4>5</vt:i4>
      </vt:variant>
      <vt:variant>
        <vt:lpwstr/>
      </vt:variant>
      <vt:variant>
        <vt:lpwstr>_Toc117207068</vt:lpwstr>
      </vt:variant>
      <vt:variant>
        <vt:i4>5701753</vt:i4>
      </vt:variant>
      <vt:variant>
        <vt:i4>0</vt:i4>
      </vt:variant>
      <vt:variant>
        <vt:i4>0</vt:i4>
      </vt:variant>
      <vt:variant>
        <vt:i4>5</vt:i4>
      </vt:variant>
      <vt:variant>
        <vt:lpwstr>mailto:nikolskaya@rpharm.ru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Никольская Мария Викторовна</dc:creator>
  <cp:keywords/>
  <cp:lastModifiedBy>Fedorkin, Oleg</cp:lastModifiedBy>
  <cp:revision>3</cp:revision>
  <cp:lastPrinted>2018-02-02T15:14:00Z</cp:lastPrinted>
  <dcterms:created xsi:type="dcterms:W3CDTF">2023-05-22T06:02:00Z</dcterms:created>
  <dcterms:modified xsi:type="dcterms:W3CDTF">2023-05-22T09:12:00Z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id="zsS4161A"/&gt;&lt;style id="http://www.zotero.org/styles/vancouver" locale="ru-RU" hasBibliography="1" bibliographyStyleHasBeenSet="1"/&gt;&lt;prefs&gt;&lt;pref name="fieldType" value="Field"/&gt;&lt;pref name="automa</vt:lpwstr>
  </property>
  <property fmtid="{D5CDD505-2E9C-101B-9397-08002B2CF9AE}" pid="3" name="ZOTERO_PREF_2">
    <vt:lpwstr>ticJournalAbbreviations" value="true"/&gt;&lt;pref name="delayCitationUpdates" value="true"/&gt;&lt;pref name="dontAskDelayCitationUpdates" value="true"/&gt;&lt;/prefs&gt;&lt;/data&gt;</vt:lpwstr>
  </property>
</Properties>
</file>