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678"/>
        <w:gridCol w:w="4678"/>
      </w:tblGrid>
      <w:tr w:rsidR="00C8586A" w:rsidRPr="00284823" w14:paraId="10312332" w14:textId="77777777" w:rsidTr="00E34EAC">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74A7C3CD" w14:textId="02F251AA" w:rsidR="00C8586A" w:rsidRPr="00284823" w:rsidRDefault="009E1483" w:rsidP="004C505D">
            <w:pPr>
              <w:spacing w:after="0" w:line="240" w:lineRule="auto"/>
              <w:jc w:val="center"/>
              <w:rPr>
                <w:b/>
                <w:color w:val="000000" w:themeColor="text1"/>
                <w:sz w:val="28"/>
                <w:szCs w:val="28"/>
              </w:rPr>
            </w:pPr>
            <w:r w:rsidRPr="00284823">
              <w:rPr>
                <w:b/>
                <w:color w:val="000000" w:themeColor="text1"/>
                <w:sz w:val="28"/>
                <w:szCs w:val="28"/>
              </w:rPr>
              <w:t xml:space="preserve">                                                                                                                                                                                                                                                                                                                                                                        </w:t>
            </w:r>
          </w:p>
          <w:p w14:paraId="630F7AB1" w14:textId="686A1163" w:rsidR="00C8586A" w:rsidRPr="00284823" w:rsidRDefault="00C8586A" w:rsidP="004C505D">
            <w:pPr>
              <w:spacing w:after="0" w:line="240" w:lineRule="auto"/>
              <w:jc w:val="center"/>
              <w:rPr>
                <w:b/>
                <w:color w:val="000000" w:themeColor="text1"/>
                <w:sz w:val="32"/>
                <w:szCs w:val="28"/>
              </w:rPr>
            </w:pPr>
            <w:r w:rsidRPr="00284823">
              <w:rPr>
                <w:b/>
                <w:color w:val="000000" w:themeColor="text1"/>
                <w:sz w:val="32"/>
                <w:szCs w:val="28"/>
              </w:rPr>
              <w:t>БРОШЮРА ИССЛЕДОВАТЕЛЯ</w:t>
            </w:r>
          </w:p>
          <w:p w14:paraId="63E2D5CE" w14:textId="77777777" w:rsidR="00C8586A" w:rsidRPr="00284823" w:rsidRDefault="00C8586A" w:rsidP="004C505D">
            <w:pPr>
              <w:spacing w:after="0" w:line="240" w:lineRule="auto"/>
              <w:jc w:val="center"/>
              <w:rPr>
                <w:b/>
                <w:color w:val="000000" w:themeColor="text1"/>
                <w:sz w:val="28"/>
                <w:szCs w:val="28"/>
                <w:lang w:eastAsia="en-US"/>
              </w:rPr>
            </w:pPr>
          </w:p>
        </w:tc>
      </w:tr>
      <w:tr w:rsidR="00C8586A" w:rsidRPr="00284823" w14:paraId="67AD2D7F" w14:textId="77777777" w:rsidTr="00626DE2">
        <w:trPr>
          <w:trHeight w:val="459"/>
        </w:trPr>
        <w:tc>
          <w:tcPr>
            <w:tcW w:w="4678" w:type="dxa"/>
            <w:tcBorders>
              <w:top w:val="nil"/>
              <w:left w:val="thinThickSmallGap" w:sz="24" w:space="0" w:color="auto"/>
              <w:bottom w:val="nil"/>
              <w:right w:val="nil"/>
            </w:tcBorders>
          </w:tcPr>
          <w:p w14:paraId="27A9B7CD" w14:textId="77777777" w:rsidR="00C8586A" w:rsidRPr="00284823" w:rsidRDefault="00BF01A9" w:rsidP="008E75C6">
            <w:pPr>
              <w:spacing w:before="120" w:after="0" w:line="240" w:lineRule="auto"/>
              <w:jc w:val="left"/>
              <w:rPr>
                <w:color w:val="000000" w:themeColor="text1"/>
                <w:lang w:eastAsia="en-US"/>
              </w:rPr>
            </w:pPr>
            <w:r w:rsidRPr="00284823">
              <w:rPr>
                <w:b/>
                <w:color w:val="000000" w:themeColor="text1"/>
              </w:rPr>
              <w:t>Код п</w:t>
            </w:r>
            <w:r w:rsidR="00C8586A" w:rsidRPr="00284823">
              <w:rPr>
                <w:b/>
                <w:color w:val="000000" w:themeColor="text1"/>
              </w:rPr>
              <w:t>родукт</w:t>
            </w:r>
            <w:r w:rsidRPr="00284823">
              <w:rPr>
                <w:b/>
                <w:color w:val="000000" w:themeColor="text1"/>
              </w:rPr>
              <w:t>а</w:t>
            </w:r>
            <w:r w:rsidR="00C8586A" w:rsidRPr="00284823">
              <w:rPr>
                <w:b/>
                <w:color w:val="000000" w:themeColor="text1"/>
              </w:rPr>
              <w:t>:</w:t>
            </w:r>
          </w:p>
        </w:tc>
        <w:tc>
          <w:tcPr>
            <w:tcW w:w="4678" w:type="dxa"/>
            <w:tcBorders>
              <w:top w:val="nil"/>
              <w:left w:val="nil"/>
              <w:bottom w:val="nil"/>
              <w:right w:val="thickThinSmallGap" w:sz="24" w:space="0" w:color="auto"/>
            </w:tcBorders>
          </w:tcPr>
          <w:p w14:paraId="34FCF76F" w14:textId="0DE6E4F1" w:rsidR="00C8586A" w:rsidRPr="009258EC" w:rsidRDefault="00150B8D" w:rsidP="00580C9B">
            <w:pPr>
              <w:spacing w:before="120" w:after="0" w:line="240" w:lineRule="auto"/>
              <w:jc w:val="left"/>
              <w:rPr>
                <w:color w:val="000000" w:themeColor="text1"/>
                <w:lang w:eastAsia="en-US"/>
              </w:rPr>
            </w:pPr>
            <w:r>
              <w:rPr>
                <w:lang w:val="en-US" w:eastAsia="ru-RU"/>
              </w:rPr>
              <w:t>D</w:t>
            </w:r>
            <w:r>
              <w:rPr>
                <w:lang w:eastAsia="ru-RU"/>
              </w:rPr>
              <w:t>T-</w:t>
            </w:r>
            <w:r>
              <w:rPr>
                <w:lang w:val="en-US" w:eastAsia="ru-RU"/>
              </w:rPr>
              <w:t>SXG</w:t>
            </w:r>
          </w:p>
        </w:tc>
      </w:tr>
      <w:tr w:rsidR="00C8586A" w:rsidRPr="00284823" w14:paraId="75D1B543" w14:textId="77777777" w:rsidTr="00580C9B">
        <w:trPr>
          <w:trHeight w:val="416"/>
        </w:trPr>
        <w:tc>
          <w:tcPr>
            <w:tcW w:w="4678" w:type="dxa"/>
            <w:tcBorders>
              <w:top w:val="nil"/>
              <w:left w:val="thinThickSmallGap" w:sz="24" w:space="0" w:color="auto"/>
              <w:bottom w:val="nil"/>
              <w:right w:val="nil"/>
            </w:tcBorders>
          </w:tcPr>
          <w:p w14:paraId="79B7489C" w14:textId="77777777" w:rsidR="00C8586A" w:rsidRPr="00284823" w:rsidRDefault="00C8586A" w:rsidP="004C505D">
            <w:pPr>
              <w:spacing w:after="0" w:line="240" w:lineRule="auto"/>
              <w:jc w:val="left"/>
              <w:rPr>
                <w:b/>
                <w:color w:val="000000" w:themeColor="text1"/>
              </w:rPr>
            </w:pPr>
            <w:r w:rsidRPr="00284823">
              <w:rPr>
                <w:b/>
                <w:color w:val="000000" w:themeColor="text1"/>
              </w:rPr>
              <w:t>МНН:</w:t>
            </w:r>
          </w:p>
        </w:tc>
        <w:tc>
          <w:tcPr>
            <w:tcW w:w="4678" w:type="dxa"/>
            <w:tcBorders>
              <w:top w:val="nil"/>
              <w:left w:val="nil"/>
              <w:bottom w:val="nil"/>
              <w:right w:val="thickThinSmallGap" w:sz="24" w:space="0" w:color="auto"/>
            </w:tcBorders>
          </w:tcPr>
          <w:p w14:paraId="076982F5" w14:textId="4982A0A5" w:rsidR="00C8586A" w:rsidRPr="00C22ED3" w:rsidRDefault="00150B8D" w:rsidP="004C505D">
            <w:pPr>
              <w:spacing w:after="0" w:line="240" w:lineRule="auto"/>
              <w:jc w:val="left"/>
              <w:rPr>
                <w:bCs/>
                <w:color w:val="000000" w:themeColor="text1"/>
              </w:rPr>
            </w:pPr>
            <w:r>
              <w:rPr>
                <w:bCs/>
                <w:color w:val="000000" w:themeColor="text1"/>
              </w:rPr>
              <w:t>Саксаглиптин</w:t>
            </w:r>
            <w:r w:rsidR="00C22ED3">
              <w:rPr>
                <w:bCs/>
                <w:color w:val="000000" w:themeColor="text1"/>
              </w:rPr>
              <w:t xml:space="preserve"> </w:t>
            </w:r>
          </w:p>
        </w:tc>
      </w:tr>
      <w:tr w:rsidR="00C8586A" w:rsidRPr="00284823" w14:paraId="23F2772A" w14:textId="77777777" w:rsidTr="00626DE2">
        <w:trPr>
          <w:trHeight w:val="422"/>
        </w:trPr>
        <w:tc>
          <w:tcPr>
            <w:tcW w:w="4678" w:type="dxa"/>
            <w:tcBorders>
              <w:top w:val="nil"/>
              <w:left w:val="thinThickSmallGap" w:sz="24" w:space="0" w:color="auto"/>
              <w:bottom w:val="nil"/>
              <w:right w:val="nil"/>
            </w:tcBorders>
          </w:tcPr>
          <w:p w14:paraId="0923B764" w14:textId="77777777" w:rsidR="00C8586A" w:rsidRPr="00284823" w:rsidRDefault="00C8586A" w:rsidP="004C505D">
            <w:pPr>
              <w:spacing w:after="0" w:line="240" w:lineRule="auto"/>
              <w:jc w:val="left"/>
              <w:rPr>
                <w:b/>
                <w:color w:val="000000" w:themeColor="text1"/>
              </w:rPr>
            </w:pPr>
            <w:r w:rsidRPr="00284823">
              <w:rPr>
                <w:b/>
                <w:color w:val="000000" w:themeColor="text1"/>
              </w:rPr>
              <w:t>Торговое название</w:t>
            </w:r>
          </w:p>
        </w:tc>
        <w:tc>
          <w:tcPr>
            <w:tcW w:w="4678" w:type="dxa"/>
            <w:tcBorders>
              <w:top w:val="nil"/>
              <w:left w:val="nil"/>
              <w:bottom w:val="nil"/>
              <w:right w:val="thickThinSmallGap" w:sz="24" w:space="0" w:color="auto"/>
            </w:tcBorders>
          </w:tcPr>
          <w:p w14:paraId="3A3F281B" w14:textId="135B70F1" w:rsidR="00C8586A" w:rsidRPr="00284823" w:rsidRDefault="002F3DBF" w:rsidP="00AE2E6B">
            <w:pPr>
              <w:spacing w:after="0" w:line="240" w:lineRule="auto"/>
              <w:rPr>
                <w:rFonts w:eastAsia="Calibri"/>
                <w:color w:val="000000" w:themeColor="text1"/>
              </w:rPr>
            </w:pPr>
            <w:r>
              <w:rPr>
                <w:bCs/>
                <w:color w:val="000000" w:themeColor="text1"/>
              </w:rPr>
              <w:t>Р-</w:t>
            </w:r>
            <w:r w:rsidR="00150B8D">
              <w:rPr>
                <w:bCs/>
                <w:color w:val="000000" w:themeColor="text1"/>
              </w:rPr>
              <w:t>САКСАГЛИПТИН</w:t>
            </w:r>
          </w:p>
        </w:tc>
      </w:tr>
      <w:tr w:rsidR="00284823" w:rsidRPr="00284823" w14:paraId="3A40D998" w14:textId="77777777" w:rsidTr="00626DE2">
        <w:trPr>
          <w:trHeight w:val="429"/>
        </w:trPr>
        <w:tc>
          <w:tcPr>
            <w:tcW w:w="4678" w:type="dxa"/>
            <w:tcBorders>
              <w:top w:val="nil"/>
              <w:left w:val="thinThickSmallGap" w:sz="24" w:space="0" w:color="auto"/>
              <w:bottom w:val="nil"/>
              <w:right w:val="nil"/>
            </w:tcBorders>
            <w:hideMark/>
          </w:tcPr>
          <w:p w14:paraId="27D25A8E" w14:textId="77777777" w:rsidR="00C8586A" w:rsidRPr="00284823" w:rsidRDefault="00C8586A" w:rsidP="004C505D">
            <w:pPr>
              <w:spacing w:after="0" w:line="240" w:lineRule="auto"/>
              <w:jc w:val="left"/>
              <w:rPr>
                <w:b/>
                <w:color w:val="000000" w:themeColor="text1"/>
              </w:rPr>
            </w:pPr>
            <w:r w:rsidRPr="00284823">
              <w:rPr>
                <w:b/>
                <w:color w:val="000000" w:themeColor="text1"/>
              </w:rPr>
              <w:t>Лекарственная форма:</w:t>
            </w:r>
          </w:p>
        </w:tc>
        <w:tc>
          <w:tcPr>
            <w:tcW w:w="4678" w:type="dxa"/>
            <w:tcBorders>
              <w:top w:val="nil"/>
              <w:left w:val="nil"/>
              <w:bottom w:val="nil"/>
              <w:right w:val="thickThinSmallGap" w:sz="24" w:space="0" w:color="auto"/>
            </w:tcBorders>
            <w:hideMark/>
          </w:tcPr>
          <w:p w14:paraId="4BE8BA53" w14:textId="33FDA9E0" w:rsidR="00C8586A" w:rsidRPr="00284823" w:rsidRDefault="00943A7C" w:rsidP="00DB6076">
            <w:pPr>
              <w:spacing w:after="0" w:line="240" w:lineRule="auto"/>
              <w:rPr>
                <w:rFonts w:eastAsia="Calibri"/>
                <w:color w:val="000000" w:themeColor="text1"/>
                <w:lang w:eastAsia="en-US"/>
              </w:rPr>
            </w:pPr>
            <w:r w:rsidRPr="00284823">
              <w:rPr>
                <w:color w:val="000000" w:themeColor="text1"/>
                <w:lang w:eastAsia="ru-RU"/>
              </w:rPr>
              <w:t>таблетки, покрытые пленочной оболочкой</w:t>
            </w:r>
          </w:p>
        </w:tc>
      </w:tr>
      <w:tr w:rsidR="00284823" w:rsidRPr="00284823" w14:paraId="42702F42" w14:textId="77777777" w:rsidTr="00580C9B">
        <w:trPr>
          <w:trHeight w:val="2404"/>
        </w:trPr>
        <w:tc>
          <w:tcPr>
            <w:tcW w:w="4678" w:type="dxa"/>
            <w:tcBorders>
              <w:top w:val="nil"/>
              <w:left w:val="thinThickSmallGap" w:sz="24" w:space="0" w:color="auto"/>
              <w:bottom w:val="nil"/>
              <w:right w:val="nil"/>
            </w:tcBorders>
          </w:tcPr>
          <w:p w14:paraId="64E87515" w14:textId="77777777" w:rsidR="00C8586A" w:rsidRPr="00284823" w:rsidRDefault="00C8586A" w:rsidP="008E75C6">
            <w:pPr>
              <w:spacing w:after="0" w:line="240" w:lineRule="auto"/>
              <w:jc w:val="left"/>
              <w:rPr>
                <w:rFonts w:eastAsia="Times New Roman"/>
                <w:b/>
                <w:color w:val="000000" w:themeColor="text1"/>
                <w:lang w:eastAsia="en-US"/>
              </w:rPr>
            </w:pPr>
            <w:r w:rsidRPr="00284823">
              <w:rPr>
                <w:b/>
                <w:color w:val="000000" w:themeColor="text1"/>
              </w:rPr>
              <w:t>Показание:</w:t>
            </w:r>
          </w:p>
          <w:p w14:paraId="44E090CD" w14:textId="77777777" w:rsidR="00C8586A" w:rsidRPr="00284823" w:rsidRDefault="00C8586A" w:rsidP="008E75C6">
            <w:pPr>
              <w:spacing w:after="0" w:line="240" w:lineRule="auto"/>
              <w:jc w:val="left"/>
              <w:rPr>
                <w:color w:val="000000" w:themeColor="text1"/>
                <w:lang w:eastAsia="en-US"/>
              </w:rPr>
            </w:pPr>
          </w:p>
        </w:tc>
        <w:tc>
          <w:tcPr>
            <w:tcW w:w="4678" w:type="dxa"/>
            <w:tcBorders>
              <w:top w:val="nil"/>
              <w:left w:val="nil"/>
              <w:bottom w:val="nil"/>
              <w:right w:val="thickThinSmallGap" w:sz="24" w:space="0" w:color="auto"/>
            </w:tcBorders>
          </w:tcPr>
          <w:p w14:paraId="053EDE1C" w14:textId="06DFB752" w:rsidR="00C8586A" w:rsidRPr="00580C9B" w:rsidRDefault="00150B8D" w:rsidP="00D2521D">
            <w:pPr>
              <w:spacing w:after="0" w:line="240" w:lineRule="auto"/>
              <w:rPr>
                <w:color w:val="000000" w:themeColor="text1"/>
                <w:sz w:val="20"/>
                <w:szCs w:val="20"/>
                <w:lang w:eastAsia="en-US"/>
              </w:rPr>
            </w:pPr>
            <w:r w:rsidRPr="00580C9B">
              <w:rPr>
                <w:rFonts w:eastAsia="Times New Roman"/>
                <w:sz w:val="20"/>
                <w:szCs w:val="20"/>
                <w:lang w:eastAsia="en-US"/>
              </w:rPr>
              <w:t>Монотерапия, стартовая комбинированная терапия с метформином и комбинированная (с метформином, тиазолидиндионами, производными сульфонилмочевины, метформином и ингибиторами натрийзависимого переносчика глюкозы 2 типа, метформином и производными сульфонилмочевины, инсулином при отсутствии адекватного гликемического контроля на данной терапии) терапия сахарный сахарного диабета 2 типа</w:t>
            </w:r>
          </w:p>
        </w:tc>
      </w:tr>
      <w:tr w:rsidR="00C8586A" w:rsidRPr="00284823" w14:paraId="5E766797" w14:textId="77777777" w:rsidTr="00626DE2">
        <w:trPr>
          <w:trHeight w:val="720"/>
        </w:trPr>
        <w:tc>
          <w:tcPr>
            <w:tcW w:w="4678" w:type="dxa"/>
            <w:tcBorders>
              <w:top w:val="nil"/>
              <w:left w:val="thinThickSmallGap" w:sz="24" w:space="0" w:color="auto"/>
              <w:bottom w:val="nil"/>
              <w:right w:val="nil"/>
            </w:tcBorders>
          </w:tcPr>
          <w:p w14:paraId="64D1CA38" w14:textId="63985668" w:rsidR="00C8586A" w:rsidRPr="00284823" w:rsidRDefault="00C8586A" w:rsidP="004C505D">
            <w:pPr>
              <w:spacing w:after="0" w:line="240" w:lineRule="auto"/>
              <w:rPr>
                <w:rFonts w:eastAsia="Calibri"/>
                <w:b/>
                <w:color w:val="000000" w:themeColor="text1"/>
                <w:lang w:eastAsia="en-US"/>
              </w:rPr>
            </w:pPr>
            <w:r w:rsidRPr="00284823">
              <w:rPr>
                <w:rFonts w:eastAsia="Calibri"/>
                <w:b/>
                <w:color w:val="000000" w:themeColor="text1"/>
              </w:rPr>
              <w:t>Идентификационный номер протокола клинического исследования:</w:t>
            </w:r>
          </w:p>
        </w:tc>
        <w:tc>
          <w:tcPr>
            <w:tcW w:w="4678" w:type="dxa"/>
            <w:tcBorders>
              <w:top w:val="nil"/>
              <w:left w:val="nil"/>
              <w:bottom w:val="nil"/>
              <w:right w:val="thickThinSmallGap" w:sz="24" w:space="0" w:color="auto"/>
            </w:tcBorders>
            <w:hideMark/>
          </w:tcPr>
          <w:p w14:paraId="5F47BEFA" w14:textId="0C20929C" w:rsidR="00C8586A" w:rsidRPr="00284823" w:rsidRDefault="00150B8D" w:rsidP="00AE2E6B">
            <w:pPr>
              <w:spacing w:after="0" w:line="240" w:lineRule="auto"/>
              <w:rPr>
                <w:rFonts w:eastAsia="Calibri"/>
                <w:color w:val="000000" w:themeColor="text1"/>
                <w:lang w:eastAsia="en-US"/>
              </w:rPr>
            </w:pPr>
            <w:r w:rsidRPr="00150B8D">
              <w:rPr>
                <w:color w:val="000000" w:themeColor="text1"/>
                <w:lang w:val="en-US"/>
              </w:rPr>
              <w:t>CA10890174</w:t>
            </w:r>
          </w:p>
        </w:tc>
      </w:tr>
      <w:tr w:rsidR="00C8586A" w:rsidRPr="00284823" w14:paraId="64DAC2CD" w14:textId="77777777" w:rsidTr="00626DE2">
        <w:trPr>
          <w:trHeight w:val="461"/>
        </w:trPr>
        <w:tc>
          <w:tcPr>
            <w:tcW w:w="4678" w:type="dxa"/>
            <w:tcBorders>
              <w:top w:val="nil"/>
              <w:left w:val="thinThickSmallGap" w:sz="24" w:space="0" w:color="auto"/>
              <w:bottom w:val="nil"/>
              <w:right w:val="nil"/>
            </w:tcBorders>
          </w:tcPr>
          <w:p w14:paraId="7F7105D6" w14:textId="77777777" w:rsidR="00C8586A" w:rsidRPr="00284823" w:rsidRDefault="00C8586A" w:rsidP="004C505D">
            <w:pPr>
              <w:spacing w:after="0" w:line="240" w:lineRule="auto"/>
              <w:jc w:val="left"/>
              <w:rPr>
                <w:rFonts w:eastAsia="Times New Roman"/>
                <w:b/>
                <w:bCs/>
                <w:iCs/>
                <w:color w:val="000000" w:themeColor="text1"/>
                <w:lang w:eastAsia="en-US"/>
              </w:rPr>
            </w:pPr>
            <w:r w:rsidRPr="00284823">
              <w:rPr>
                <w:b/>
                <w:color w:val="000000" w:themeColor="text1"/>
              </w:rPr>
              <w:t>Номер версии:</w:t>
            </w:r>
          </w:p>
        </w:tc>
        <w:tc>
          <w:tcPr>
            <w:tcW w:w="4678" w:type="dxa"/>
            <w:tcBorders>
              <w:top w:val="nil"/>
              <w:left w:val="nil"/>
              <w:bottom w:val="nil"/>
              <w:right w:val="thickThinSmallGap" w:sz="24" w:space="0" w:color="auto"/>
            </w:tcBorders>
            <w:hideMark/>
          </w:tcPr>
          <w:p w14:paraId="2DF9D7DB" w14:textId="63D0971B" w:rsidR="00C8586A" w:rsidRPr="008B3F78" w:rsidRDefault="00001C80" w:rsidP="008B3F78">
            <w:pPr>
              <w:spacing w:after="0" w:line="240" w:lineRule="auto"/>
              <w:jc w:val="left"/>
              <w:rPr>
                <w:b/>
                <w:bCs/>
                <w:iCs/>
                <w:color w:val="000000" w:themeColor="text1"/>
                <w:lang w:eastAsia="en-US"/>
              </w:rPr>
            </w:pPr>
            <w:r>
              <w:rPr>
                <w:color w:val="000000" w:themeColor="text1"/>
                <w:lang w:val="en-US"/>
              </w:rPr>
              <w:t>1</w:t>
            </w:r>
            <w:r w:rsidR="00C8586A" w:rsidRPr="00284823">
              <w:rPr>
                <w:color w:val="000000" w:themeColor="text1"/>
              </w:rPr>
              <w:t>.</w:t>
            </w:r>
            <w:r w:rsidR="008B3F78">
              <w:rPr>
                <w:color w:val="000000" w:themeColor="text1"/>
              </w:rPr>
              <w:t>0</w:t>
            </w:r>
          </w:p>
        </w:tc>
      </w:tr>
      <w:tr w:rsidR="00C8586A" w:rsidRPr="00284823" w14:paraId="6935C1DB" w14:textId="77777777" w:rsidTr="00626DE2">
        <w:trPr>
          <w:trHeight w:val="425"/>
        </w:trPr>
        <w:tc>
          <w:tcPr>
            <w:tcW w:w="4678" w:type="dxa"/>
            <w:tcBorders>
              <w:top w:val="nil"/>
              <w:left w:val="thinThickSmallGap" w:sz="24" w:space="0" w:color="auto"/>
              <w:bottom w:val="nil"/>
              <w:right w:val="nil"/>
            </w:tcBorders>
            <w:hideMark/>
          </w:tcPr>
          <w:p w14:paraId="37700EEF" w14:textId="77777777" w:rsidR="00C8586A" w:rsidRPr="00284823" w:rsidRDefault="00C8586A" w:rsidP="004C505D">
            <w:pPr>
              <w:spacing w:after="0" w:line="240" w:lineRule="auto"/>
              <w:rPr>
                <w:rFonts w:eastAsia="Calibri"/>
                <w:b/>
                <w:color w:val="000000" w:themeColor="text1"/>
                <w:lang w:eastAsia="en-US"/>
              </w:rPr>
            </w:pPr>
            <w:r w:rsidRPr="00284823">
              <w:rPr>
                <w:rFonts w:eastAsia="Calibri"/>
                <w:b/>
                <w:color w:val="000000" w:themeColor="text1"/>
              </w:rPr>
              <w:t>Дата версии:</w:t>
            </w:r>
          </w:p>
        </w:tc>
        <w:tc>
          <w:tcPr>
            <w:tcW w:w="4678" w:type="dxa"/>
            <w:tcBorders>
              <w:top w:val="nil"/>
              <w:left w:val="nil"/>
              <w:bottom w:val="nil"/>
              <w:right w:val="thickThinSmallGap" w:sz="24" w:space="0" w:color="auto"/>
            </w:tcBorders>
            <w:hideMark/>
          </w:tcPr>
          <w:p w14:paraId="60F9C635" w14:textId="03A993A0" w:rsidR="00C8586A" w:rsidRPr="00284823" w:rsidRDefault="00580C9B" w:rsidP="00626DE2">
            <w:pPr>
              <w:spacing w:after="0" w:line="240" w:lineRule="auto"/>
              <w:rPr>
                <w:rFonts w:eastAsia="Calibri"/>
                <w:color w:val="000000" w:themeColor="text1"/>
                <w:lang w:eastAsia="en-US"/>
              </w:rPr>
            </w:pPr>
            <w:r>
              <w:rPr>
                <w:rFonts w:eastAsia="Calibri"/>
                <w:color w:val="000000" w:themeColor="text1"/>
                <w:lang w:val="en-US"/>
              </w:rPr>
              <w:t>18</w:t>
            </w:r>
            <w:r w:rsidR="006C5A6E" w:rsidRPr="002F3DBF">
              <w:rPr>
                <w:rFonts w:eastAsia="Calibri"/>
                <w:color w:val="000000" w:themeColor="text1"/>
              </w:rPr>
              <w:t xml:space="preserve"> </w:t>
            </w:r>
            <w:r w:rsidR="00626DE2">
              <w:rPr>
                <w:rFonts w:eastAsia="Calibri"/>
                <w:color w:val="000000" w:themeColor="text1"/>
              </w:rPr>
              <w:t>октября</w:t>
            </w:r>
            <w:r w:rsidR="008F0CEC" w:rsidRPr="00284823">
              <w:rPr>
                <w:rFonts w:eastAsia="Calibri"/>
                <w:color w:val="000000" w:themeColor="text1"/>
              </w:rPr>
              <w:t xml:space="preserve"> </w:t>
            </w:r>
            <w:r w:rsidR="00C8586A" w:rsidRPr="00284823">
              <w:rPr>
                <w:rFonts w:eastAsia="Calibri"/>
                <w:color w:val="000000" w:themeColor="text1"/>
              </w:rPr>
              <w:t>20</w:t>
            </w:r>
            <w:r w:rsidR="008F0CEC" w:rsidRPr="00284823">
              <w:rPr>
                <w:rFonts w:eastAsia="Calibri"/>
                <w:color w:val="000000" w:themeColor="text1"/>
              </w:rPr>
              <w:t>2</w:t>
            </w:r>
            <w:r w:rsidR="00001C80">
              <w:rPr>
                <w:rFonts w:eastAsia="Calibri"/>
                <w:color w:val="000000" w:themeColor="text1"/>
              </w:rPr>
              <w:t>2</w:t>
            </w:r>
            <w:r w:rsidR="00C8586A" w:rsidRPr="00284823">
              <w:rPr>
                <w:rFonts w:eastAsia="Calibri"/>
                <w:color w:val="000000" w:themeColor="text1"/>
              </w:rPr>
              <w:t xml:space="preserve"> г.</w:t>
            </w:r>
          </w:p>
        </w:tc>
      </w:tr>
      <w:tr w:rsidR="00C8586A" w:rsidRPr="00284823" w14:paraId="0D7D40CC" w14:textId="77777777" w:rsidTr="00626DE2">
        <w:trPr>
          <w:trHeight w:val="455"/>
        </w:trPr>
        <w:tc>
          <w:tcPr>
            <w:tcW w:w="4678" w:type="dxa"/>
            <w:tcBorders>
              <w:top w:val="nil"/>
              <w:left w:val="thinThickSmallGap" w:sz="24" w:space="0" w:color="auto"/>
              <w:bottom w:val="nil"/>
              <w:right w:val="nil"/>
            </w:tcBorders>
            <w:hideMark/>
          </w:tcPr>
          <w:p w14:paraId="4E5AF042" w14:textId="77777777" w:rsidR="00C8586A" w:rsidRPr="00284823" w:rsidRDefault="00C8586A" w:rsidP="004C505D">
            <w:pPr>
              <w:spacing w:after="0" w:line="240" w:lineRule="auto"/>
              <w:jc w:val="left"/>
              <w:rPr>
                <w:b/>
                <w:bCs/>
                <w:iCs/>
                <w:color w:val="000000" w:themeColor="text1"/>
                <w:lang w:eastAsia="en-US"/>
              </w:rPr>
            </w:pPr>
            <w:r w:rsidRPr="00284823">
              <w:rPr>
                <w:b/>
                <w:color w:val="000000" w:themeColor="text1"/>
              </w:rPr>
              <w:t>Заменяет предыдущую версию номер:</w:t>
            </w:r>
          </w:p>
        </w:tc>
        <w:tc>
          <w:tcPr>
            <w:tcW w:w="4678" w:type="dxa"/>
            <w:tcBorders>
              <w:top w:val="nil"/>
              <w:left w:val="nil"/>
              <w:bottom w:val="nil"/>
              <w:right w:val="thickThinSmallGap" w:sz="24" w:space="0" w:color="auto"/>
            </w:tcBorders>
            <w:hideMark/>
          </w:tcPr>
          <w:p w14:paraId="11BFFDEE" w14:textId="7E4A5299" w:rsidR="00C8586A" w:rsidRPr="00284823" w:rsidRDefault="008B3F78" w:rsidP="004C505D">
            <w:pPr>
              <w:spacing w:after="0" w:line="240" w:lineRule="auto"/>
              <w:jc w:val="left"/>
              <w:rPr>
                <w:b/>
                <w:bCs/>
                <w:iCs/>
                <w:color w:val="000000" w:themeColor="text1"/>
                <w:lang w:eastAsia="en-US"/>
              </w:rPr>
            </w:pPr>
            <w:r>
              <w:rPr>
                <w:color w:val="000000" w:themeColor="text1"/>
              </w:rPr>
              <w:t>Не применимо</w:t>
            </w:r>
            <w:r w:rsidR="00C8586A" w:rsidRPr="00284823">
              <w:rPr>
                <w:color w:val="000000" w:themeColor="text1"/>
              </w:rPr>
              <w:t>.</w:t>
            </w:r>
          </w:p>
        </w:tc>
      </w:tr>
      <w:tr w:rsidR="00C8586A" w:rsidRPr="00284823" w14:paraId="22696DAA" w14:textId="77777777" w:rsidTr="00626DE2">
        <w:trPr>
          <w:trHeight w:val="378"/>
        </w:trPr>
        <w:tc>
          <w:tcPr>
            <w:tcW w:w="4678" w:type="dxa"/>
            <w:tcBorders>
              <w:top w:val="nil"/>
              <w:left w:val="thinThickSmallGap" w:sz="24" w:space="0" w:color="auto"/>
              <w:bottom w:val="nil"/>
              <w:right w:val="nil"/>
            </w:tcBorders>
          </w:tcPr>
          <w:p w14:paraId="192B8177" w14:textId="77777777" w:rsidR="00C8586A" w:rsidRPr="00284823" w:rsidRDefault="00C8586A" w:rsidP="004C505D">
            <w:pPr>
              <w:spacing w:after="0" w:line="240" w:lineRule="auto"/>
              <w:jc w:val="left"/>
              <w:rPr>
                <w:b/>
                <w:color w:val="000000" w:themeColor="text1"/>
              </w:rPr>
            </w:pPr>
            <w:r w:rsidRPr="00284823">
              <w:rPr>
                <w:b/>
                <w:color w:val="000000" w:themeColor="text1"/>
              </w:rPr>
              <w:t>Дата предыдущей версии:</w:t>
            </w:r>
          </w:p>
        </w:tc>
        <w:tc>
          <w:tcPr>
            <w:tcW w:w="4678" w:type="dxa"/>
            <w:tcBorders>
              <w:top w:val="nil"/>
              <w:left w:val="nil"/>
              <w:bottom w:val="nil"/>
              <w:right w:val="thickThinSmallGap" w:sz="24" w:space="0" w:color="auto"/>
            </w:tcBorders>
          </w:tcPr>
          <w:p w14:paraId="35128447" w14:textId="5416C2B2" w:rsidR="00C8586A" w:rsidRPr="00284823" w:rsidRDefault="008B3F78" w:rsidP="004C505D">
            <w:pPr>
              <w:spacing w:after="0" w:line="240" w:lineRule="auto"/>
              <w:jc w:val="left"/>
              <w:rPr>
                <w:color w:val="000000" w:themeColor="text1"/>
              </w:rPr>
            </w:pPr>
            <w:r>
              <w:rPr>
                <w:rFonts w:eastAsia="Calibri"/>
                <w:color w:val="000000" w:themeColor="text1"/>
              </w:rPr>
              <w:t>Не применимо</w:t>
            </w:r>
            <w:r w:rsidR="002F3DBF" w:rsidRPr="00284823">
              <w:rPr>
                <w:rFonts w:eastAsia="Calibri"/>
                <w:color w:val="000000" w:themeColor="text1"/>
              </w:rPr>
              <w:t>.</w:t>
            </w:r>
          </w:p>
        </w:tc>
      </w:tr>
      <w:tr w:rsidR="00C8586A" w:rsidRPr="00284823" w14:paraId="4BF8646C" w14:textId="77777777" w:rsidTr="00580C9B">
        <w:trPr>
          <w:trHeight w:val="1802"/>
        </w:trPr>
        <w:tc>
          <w:tcPr>
            <w:tcW w:w="4678" w:type="dxa"/>
            <w:tcBorders>
              <w:top w:val="single" w:sz="4" w:space="0" w:color="auto"/>
              <w:left w:val="thinThickSmallGap" w:sz="24" w:space="0" w:color="auto"/>
              <w:bottom w:val="nil"/>
              <w:right w:val="nil"/>
            </w:tcBorders>
          </w:tcPr>
          <w:p w14:paraId="50CD72DD" w14:textId="525F25B4" w:rsidR="00C8586A" w:rsidRPr="00C22ED3" w:rsidRDefault="00C8586A" w:rsidP="00626DE2">
            <w:pPr>
              <w:spacing w:after="0" w:line="240" w:lineRule="auto"/>
              <w:rPr>
                <w:rFonts w:eastAsia="Calibri"/>
                <w:b/>
                <w:color w:val="000000" w:themeColor="text1"/>
              </w:rPr>
            </w:pPr>
            <w:r w:rsidRPr="00284823">
              <w:rPr>
                <w:rFonts w:eastAsia="Calibri"/>
                <w:b/>
                <w:color w:val="000000" w:themeColor="text1"/>
              </w:rPr>
              <w:t>Наименование/имя и адрес спонсора (монитора) клинического исследования:</w:t>
            </w:r>
          </w:p>
        </w:tc>
        <w:tc>
          <w:tcPr>
            <w:tcW w:w="4678" w:type="dxa"/>
            <w:tcBorders>
              <w:top w:val="single" w:sz="4" w:space="0" w:color="auto"/>
              <w:left w:val="nil"/>
              <w:bottom w:val="nil"/>
              <w:right w:val="thickThinSmallGap" w:sz="24" w:space="0" w:color="auto"/>
            </w:tcBorders>
            <w:hideMark/>
          </w:tcPr>
          <w:p w14:paraId="7B282690" w14:textId="77777777" w:rsidR="002F3DBF" w:rsidRPr="00411150" w:rsidRDefault="002F3DBF" w:rsidP="002F3DBF">
            <w:pPr>
              <w:spacing w:after="0" w:line="240" w:lineRule="auto"/>
              <w:rPr>
                <w:rFonts w:eastAsia="Calibri"/>
              </w:rPr>
            </w:pPr>
            <w:r w:rsidRPr="00411150">
              <w:rPr>
                <w:rFonts w:eastAsia="Calibri"/>
              </w:rPr>
              <w:t xml:space="preserve">АО «Р-Фарм», Россия </w:t>
            </w:r>
          </w:p>
          <w:p w14:paraId="4E5C661C" w14:textId="77777777" w:rsidR="002F3DBF" w:rsidRPr="00411150" w:rsidRDefault="002F3DBF" w:rsidP="002F3DBF">
            <w:pPr>
              <w:spacing w:after="0" w:line="240" w:lineRule="auto"/>
              <w:rPr>
                <w:rFonts w:eastAsia="Calibri"/>
              </w:rPr>
            </w:pPr>
            <w:r w:rsidRPr="00411150">
              <w:rPr>
                <w:rFonts w:eastAsia="Calibri"/>
              </w:rPr>
              <w:t xml:space="preserve">Юридический адрес: </w:t>
            </w:r>
            <w:r w:rsidRPr="00411150">
              <w:t>123154, Москва, ул.  Берзарина, д. 19, корп. 1.</w:t>
            </w:r>
          </w:p>
          <w:p w14:paraId="49C62D7E" w14:textId="77777777" w:rsidR="002F3DBF" w:rsidRPr="00411150" w:rsidRDefault="002F3DBF" w:rsidP="002F3DBF">
            <w:pPr>
              <w:spacing w:after="0" w:line="240" w:lineRule="auto"/>
              <w:rPr>
                <w:rFonts w:eastAsia="Calibri"/>
              </w:rPr>
            </w:pPr>
            <w:r w:rsidRPr="00411150">
              <w:rPr>
                <w:rFonts w:eastAsia="Calibri"/>
              </w:rPr>
              <w:t>Тел.: +7 (495) 956-79-37, факс: +7 (495) 956-79-38.</w:t>
            </w:r>
          </w:p>
          <w:p w14:paraId="5A56B8B2" w14:textId="52CC1523" w:rsidR="00C8586A" w:rsidRPr="00284823" w:rsidRDefault="002F3DBF" w:rsidP="002F3DBF">
            <w:pPr>
              <w:spacing w:after="0" w:line="240" w:lineRule="auto"/>
              <w:rPr>
                <w:rFonts w:eastAsia="Calibri"/>
                <w:color w:val="000000" w:themeColor="text1"/>
                <w:lang w:eastAsia="en-US"/>
              </w:rPr>
            </w:pPr>
            <w:r w:rsidRPr="00411150">
              <w:rPr>
                <w:rFonts w:eastAsia="Calibri"/>
              </w:rPr>
              <w:t xml:space="preserve">Эл. почта: </w:t>
            </w:r>
            <w:r w:rsidRPr="00411150">
              <w:rPr>
                <w:lang w:val="en-US"/>
              </w:rPr>
              <w:t>info</w:t>
            </w:r>
            <w:r w:rsidRPr="00411150">
              <w:t>@</w:t>
            </w:r>
            <w:r w:rsidRPr="00411150">
              <w:rPr>
                <w:lang w:val="en-US"/>
              </w:rPr>
              <w:t>rpharm</w:t>
            </w:r>
            <w:r w:rsidRPr="00411150">
              <w:t>.</w:t>
            </w:r>
            <w:r w:rsidRPr="00411150">
              <w:rPr>
                <w:lang w:val="en-US"/>
              </w:rPr>
              <w:t>ru</w:t>
            </w:r>
          </w:p>
        </w:tc>
      </w:tr>
      <w:tr w:rsidR="00C8586A" w:rsidRPr="00284823" w14:paraId="78A02B38" w14:textId="77777777" w:rsidTr="00580C9B">
        <w:trPr>
          <w:trHeight w:val="2126"/>
        </w:trPr>
        <w:tc>
          <w:tcPr>
            <w:tcW w:w="4678" w:type="dxa"/>
            <w:tcBorders>
              <w:top w:val="single" w:sz="4" w:space="0" w:color="auto"/>
              <w:left w:val="thinThickSmallGap" w:sz="24" w:space="0" w:color="auto"/>
              <w:bottom w:val="nil"/>
              <w:right w:val="nil"/>
            </w:tcBorders>
          </w:tcPr>
          <w:p w14:paraId="13316252" w14:textId="77777777" w:rsidR="00C8586A" w:rsidRPr="00284823" w:rsidRDefault="00C8586A" w:rsidP="00150B8D">
            <w:pPr>
              <w:spacing w:after="0" w:line="240" w:lineRule="auto"/>
              <w:rPr>
                <w:rFonts w:eastAsia="Calibri"/>
                <w:color w:val="000000" w:themeColor="text1"/>
                <w:lang w:eastAsia="en-US"/>
              </w:rPr>
            </w:pPr>
            <w:r w:rsidRPr="00284823">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4678" w:type="dxa"/>
            <w:tcBorders>
              <w:top w:val="single" w:sz="4" w:space="0" w:color="auto"/>
              <w:left w:val="nil"/>
              <w:bottom w:val="nil"/>
              <w:right w:val="thickThinSmallGap" w:sz="24" w:space="0" w:color="auto"/>
            </w:tcBorders>
          </w:tcPr>
          <w:p w14:paraId="1C15BAB0" w14:textId="3702FF05" w:rsidR="002F3DBF" w:rsidRPr="00411150" w:rsidRDefault="002F3DBF" w:rsidP="00150B8D">
            <w:pPr>
              <w:spacing w:after="0" w:line="240" w:lineRule="auto"/>
              <w:rPr>
                <w:rFonts w:eastAsia="Calibri"/>
                <w:b/>
              </w:rPr>
            </w:pPr>
            <w:r>
              <w:rPr>
                <w:rFonts w:eastAsia="Calibri"/>
                <w:b/>
              </w:rPr>
              <w:t>Никольская Мария Викторовна</w:t>
            </w:r>
          </w:p>
          <w:p w14:paraId="08A7B680" w14:textId="77777777" w:rsidR="002F3DBF" w:rsidRPr="00411150" w:rsidRDefault="002F3DBF" w:rsidP="00150B8D">
            <w:pPr>
              <w:spacing w:after="0" w:line="240" w:lineRule="auto"/>
              <w:rPr>
                <w:rFonts w:eastAsia="Calibri"/>
              </w:rPr>
            </w:pPr>
            <w:r w:rsidRPr="00411150">
              <w:rPr>
                <w:rFonts w:eastAsia="Calibri"/>
              </w:rPr>
              <w:t xml:space="preserve">Руководитель отдела медицинской </w:t>
            </w:r>
            <w:r>
              <w:rPr>
                <w:rFonts w:eastAsia="Calibri"/>
              </w:rPr>
              <w:t xml:space="preserve">документации ДДКР Медицинской дирекции </w:t>
            </w:r>
            <w:r w:rsidRPr="00411150">
              <w:rPr>
                <w:rFonts w:eastAsia="Calibri"/>
              </w:rPr>
              <w:t>АО «Р-Фарм»</w:t>
            </w:r>
          </w:p>
          <w:p w14:paraId="251107B2" w14:textId="77777777" w:rsidR="002F3DBF" w:rsidRPr="00D17A40" w:rsidRDefault="002F3DBF" w:rsidP="00150B8D">
            <w:pPr>
              <w:spacing w:after="0" w:line="240" w:lineRule="auto"/>
              <w:rPr>
                <w:rFonts w:eastAsia="Calibri"/>
                <w:sz w:val="20"/>
                <w:szCs w:val="20"/>
              </w:rPr>
            </w:pPr>
            <w:r w:rsidRPr="00D17A40">
              <w:rPr>
                <w:rFonts w:eastAsia="Calibri"/>
                <w:sz w:val="20"/>
                <w:szCs w:val="20"/>
              </w:rPr>
              <w:t xml:space="preserve">Адрес: Россия, 123154, Москва, Ленинский проспект, </w:t>
            </w:r>
            <w:r w:rsidRPr="00D17A40">
              <w:rPr>
                <w:rFonts w:eastAsia="Calibri"/>
                <w:sz w:val="20"/>
                <w:szCs w:val="20"/>
                <w:lang w:eastAsia="ru-RU"/>
              </w:rPr>
              <w:t>111, к1</w:t>
            </w:r>
            <w:r w:rsidRPr="00D17A40">
              <w:rPr>
                <w:rFonts w:eastAsia="Calibri"/>
                <w:sz w:val="20"/>
                <w:szCs w:val="20"/>
              </w:rPr>
              <w:t>.</w:t>
            </w:r>
          </w:p>
          <w:p w14:paraId="1960FE2D" w14:textId="77777777" w:rsidR="002F3DBF" w:rsidRPr="00D17A40" w:rsidRDefault="002F3DBF" w:rsidP="00150B8D">
            <w:pPr>
              <w:spacing w:after="0" w:line="240" w:lineRule="auto"/>
              <w:rPr>
                <w:rFonts w:eastAsia="Calibri"/>
                <w:sz w:val="20"/>
                <w:szCs w:val="20"/>
              </w:rPr>
            </w:pPr>
            <w:r w:rsidRPr="00D17A40">
              <w:rPr>
                <w:rFonts w:eastAsia="Calibri"/>
                <w:sz w:val="20"/>
                <w:szCs w:val="20"/>
              </w:rPr>
              <w:t>Тел.: +7 (495) 956-79-37, моб.: +7 (921) 327-35-73.</w:t>
            </w:r>
          </w:p>
          <w:p w14:paraId="437EF595" w14:textId="3903B4E7" w:rsidR="00C8586A" w:rsidRPr="00284823" w:rsidRDefault="002F3DBF" w:rsidP="00150B8D">
            <w:pPr>
              <w:spacing w:after="0" w:line="240" w:lineRule="auto"/>
              <w:rPr>
                <w:rFonts w:eastAsia="Calibri"/>
                <w:color w:val="000000" w:themeColor="text1"/>
                <w:lang w:val="de-DE" w:eastAsia="en-US"/>
              </w:rPr>
            </w:pPr>
            <w:r w:rsidRPr="00D17A40">
              <w:rPr>
                <w:rFonts w:eastAsia="Calibri"/>
                <w:sz w:val="20"/>
                <w:szCs w:val="20"/>
              </w:rPr>
              <w:t xml:space="preserve">Эл. почта: </w:t>
            </w:r>
            <w:r w:rsidRPr="00D17A40">
              <w:rPr>
                <w:sz w:val="20"/>
                <w:szCs w:val="20"/>
              </w:rPr>
              <w:t>mv.nikolskaya@rpharm.ru</w:t>
            </w:r>
          </w:p>
        </w:tc>
      </w:tr>
      <w:tr w:rsidR="00284823" w:rsidRPr="00284823" w14:paraId="278DD710" w14:textId="77777777" w:rsidTr="00580C9B">
        <w:trPr>
          <w:trHeight w:val="1542"/>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33A6F83C" w14:textId="333C4790" w:rsidR="00C8586A" w:rsidRPr="00284823" w:rsidRDefault="002F3DBF" w:rsidP="00150B8D">
            <w:pPr>
              <w:spacing w:after="0" w:line="240" w:lineRule="auto"/>
              <w:jc w:val="center"/>
              <w:rPr>
                <w:rFonts w:eastAsia="Calibri"/>
                <w:color w:val="000000" w:themeColor="text1"/>
                <w:sz w:val="20"/>
                <w:szCs w:val="20"/>
              </w:rPr>
            </w:pPr>
            <w:r w:rsidRPr="005E6358">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Pr>
                <w:rFonts w:eastAsia="Calibri"/>
                <w:color w:val="000000" w:themeColor="text1"/>
                <w:sz w:val="20"/>
                <w:szCs w:val="20"/>
              </w:rPr>
              <w:t>АО «Р-Фарм»</w:t>
            </w:r>
            <w:r w:rsidRPr="005E6358">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5D965EB7" w14:textId="77777777" w:rsidR="00E30437" w:rsidRPr="00284823" w:rsidRDefault="00E30437" w:rsidP="004C505D">
      <w:pPr>
        <w:pStyle w:val="12"/>
        <w:spacing w:line="240" w:lineRule="auto"/>
        <w:rPr>
          <w:rFonts w:cs="Times New Roman"/>
          <w:color w:val="000000" w:themeColor="text1"/>
          <w:szCs w:val="24"/>
        </w:rPr>
      </w:pPr>
      <w:bookmarkStart w:id="0" w:name="_Hlk484253716"/>
      <w:bookmarkStart w:id="1" w:name="_Toc116519509"/>
      <w:bookmarkStart w:id="2" w:name="_Toc117075607"/>
      <w:bookmarkEnd w:id="0"/>
      <w:r w:rsidRPr="00284823">
        <w:rPr>
          <w:rFonts w:cs="Times New Roman"/>
          <w:color w:val="000000" w:themeColor="text1"/>
          <w:szCs w:val="24"/>
        </w:rPr>
        <w:lastRenderedPageBreak/>
        <w:t>СОДЕРЖАНИЕ</w:t>
      </w:r>
      <w:bookmarkEnd w:id="1"/>
      <w:bookmarkEnd w:id="2"/>
    </w:p>
    <w:p w14:paraId="392D2457" w14:textId="140BA9DA" w:rsidR="0027556C" w:rsidRPr="0027556C" w:rsidRDefault="00D314BC" w:rsidP="0027556C">
      <w:pPr>
        <w:pStyle w:val="14"/>
        <w:rPr>
          <w:rFonts w:eastAsiaTheme="minorEastAsia"/>
          <w:noProof/>
          <w:lang w:eastAsia="ru-RU"/>
        </w:rPr>
      </w:pPr>
      <w:r w:rsidRPr="0027556C">
        <w:rPr>
          <w:bCs/>
          <w:color w:val="000000" w:themeColor="text1"/>
        </w:rPr>
        <w:fldChar w:fldCharType="begin"/>
      </w:r>
      <w:r w:rsidRPr="0027556C">
        <w:rPr>
          <w:bCs/>
          <w:color w:val="000000" w:themeColor="text1"/>
        </w:rPr>
        <w:instrText xml:space="preserve"> TOC \o "1-5" \h \z \u </w:instrText>
      </w:r>
      <w:r w:rsidRPr="0027556C">
        <w:rPr>
          <w:bCs/>
          <w:color w:val="000000" w:themeColor="text1"/>
        </w:rPr>
        <w:fldChar w:fldCharType="separate"/>
      </w:r>
      <w:hyperlink w:anchor="_Toc117075607" w:history="1">
        <w:r w:rsidR="0027556C" w:rsidRPr="0027556C">
          <w:rPr>
            <w:rStyle w:val="aa"/>
            <w:noProof/>
          </w:rPr>
          <w:t>СОДЕРЖАНИЕ</w:t>
        </w:r>
        <w:r w:rsidR="0027556C" w:rsidRPr="0027556C">
          <w:rPr>
            <w:noProof/>
            <w:webHidden/>
          </w:rPr>
          <w:tab/>
        </w:r>
        <w:r w:rsidR="0027556C" w:rsidRPr="0027556C">
          <w:rPr>
            <w:noProof/>
            <w:webHidden/>
          </w:rPr>
          <w:fldChar w:fldCharType="begin"/>
        </w:r>
        <w:r w:rsidR="0027556C" w:rsidRPr="0027556C">
          <w:rPr>
            <w:noProof/>
            <w:webHidden/>
          </w:rPr>
          <w:instrText xml:space="preserve"> PAGEREF _Toc117075607 \h </w:instrText>
        </w:r>
        <w:r w:rsidR="0027556C" w:rsidRPr="0027556C">
          <w:rPr>
            <w:noProof/>
            <w:webHidden/>
          </w:rPr>
        </w:r>
        <w:r w:rsidR="0027556C" w:rsidRPr="0027556C">
          <w:rPr>
            <w:noProof/>
            <w:webHidden/>
          </w:rPr>
          <w:fldChar w:fldCharType="separate"/>
        </w:r>
        <w:r w:rsidR="0027556C">
          <w:rPr>
            <w:noProof/>
            <w:webHidden/>
          </w:rPr>
          <w:t>2</w:t>
        </w:r>
        <w:r w:rsidR="0027556C" w:rsidRPr="0027556C">
          <w:rPr>
            <w:noProof/>
            <w:webHidden/>
          </w:rPr>
          <w:fldChar w:fldCharType="end"/>
        </w:r>
      </w:hyperlink>
    </w:p>
    <w:p w14:paraId="13D7E40B" w14:textId="29624E0D" w:rsidR="0027556C" w:rsidRPr="0027556C" w:rsidRDefault="0027556C" w:rsidP="0027556C">
      <w:pPr>
        <w:pStyle w:val="14"/>
        <w:rPr>
          <w:rFonts w:eastAsiaTheme="minorEastAsia"/>
          <w:noProof/>
          <w:lang w:eastAsia="ru-RU"/>
        </w:rPr>
      </w:pPr>
      <w:hyperlink w:anchor="_Toc117075608" w:history="1">
        <w:r w:rsidRPr="0027556C">
          <w:rPr>
            <w:rStyle w:val="aa"/>
            <w:noProof/>
          </w:rPr>
          <w:t>ЛИСТ СОГЛАСОВАНИЯ</w:t>
        </w:r>
        <w:r w:rsidRPr="0027556C">
          <w:rPr>
            <w:noProof/>
            <w:webHidden/>
          </w:rPr>
          <w:tab/>
        </w:r>
        <w:r w:rsidRPr="0027556C">
          <w:rPr>
            <w:noProof/>
            <w:webHidden/>
          </w:rPr>
          <w:fldChar w:fldCharType="begin"/>
        </w:r>
        <w:r w:rsidRPr="0027556C">
          <w:rPr>
            <w:noProof/>
            <w:webHidden/>
          </w:rPr>
          <w:instrText xml:space="preserve"> PAGEREF _Toc117075608 \h </w:instrText>
        </w:r>
        <w:r w:rsidRPr="0027556C">
          <w:rPr>
            <w:noProof/>
            <w:webHidden/>
          </w:rPr>
        </w:r>
        <w:r w:rsidRPr="0027556C">
          <w:rPr>
            <w:noProof/>
            <w:webHidden/>
          </w:rPr>
          <w:fldChar w:fldCharType="separate"/>
        </w:r>
        <w:r>
          <w:rPr>
            <w:noProof/>
            <w:webHidden/>
          </w:rPr>
          <w:t>5</w:t>
        </w:r>
        <w:r w:rsidRPr="0027556C">
          <w:rPr>
            <w:noProof/>
            <w:webHidden/>
          </w:rPr>
          <w:fldChar w:fldCharType="end"/>
        </w:r>
      </w:hyperlink>
    </w:p>
    <w:p w14:paraId="5C542394" w14:textId="629EA1DE" w:rsidR="0027556C" w:rsidRPr="0027556C" w:rsidRDefault="0027556C" w:rsidP="0027556C">
      <w:pPr>
        <w:pStyle w:val="14"/>
        <w:rPr>
          <w:rFonts w:eastAsiaTheme="minorEastAsia"/>
          <w:noProof/>
          <w:lang w:eastAsia="ru-RU"/>
        </w:rPr>
      </w:pPr>
      <w:hyperlink w:anchor="_Toc117075609" w:history="1">
        <w:r w:rsidRPr="0027556C">
          <w:rPr>
            <w:rStyle w:val="aa"/>
            <w:noProof/>
          </w:rPr>
          <w:t>СПИСОК СОКРАЩЕНИЙ</w:t>
        </w:r>
        <w:r w:rsidRPr="0027556C">
          <w:rPr>
            <w:noProof/>
            <w:webHidden/>
          </w:rPr>
          <w:tab/>
        </w:r>
        <w:r w:rsidRPr="0027556C">
          <w:rPr>
            <w:noProof/>
            <w:webHidden/>
          </w:rPr>
          <w:fldChar w:fldCharType="begin"/>
        </w:r>
        <w:r w:rsidRPr="0027556C">
          <w:rPr>
            <w:noProof/>
            <w:webHidden/>
          </w:rPr>
          <w:instrText xml:space="preserve"> PAGEREF _Toc117075609 \h </w:instrText>
        </w:r>
        <w:r w:rsidRPr="0027556C">
          <w:rPr>
            <w:noProof/>
            <w:webHidden/>
          </w:rPr>
        </w:r>
        <w:r w:rsidRPr="0027556C">
          <w:rPr>
            <w:noProof/>
            <w:webHidden/>
          </w:rPr>
          <w:fldChar w:fldCharType="separate"/>
        </w:r>
        <w:r>
          <w:rPr>
            <w:noProof/>
            <w:webHidden/>
          </w:rPr>
          <w:t>6</w:t>
        </w:r>
        <w:r w:rsidRPr="0027556C">
          <w:rPr>
            <w:noProof/>
            <w:webHidden/>
          </w:rPr>
          <w:fldChar w:fldCharType="end"/>
        </w:r>
      </w:hyperlink>
    </w:p>
    <w:p w14:paraId="22E5DDB4" w14:textId="7E815349" w:rsidR="0027556C" w:rsidRPr="0027556C" w:rsidRDefault="0027556C" w:rsidP="0027556C">
      <w:pPr>
        <w:pStyle w:val="14"/>
        <w:rPr>
          <w:rFonts w:eastAsiaTheme="minorEastAsia"/>
          <w:noProof/>
          <w:lang w:eastAsia="ru-RU"/>
        </w:rPr>
      </w:pPr>
      <w:hyperlink w:anchor="_Toc117075610" w:history="1">
        <w:r w:rsidRPr="0027556C">
          <w:rPr>
            <w:rStyle w:val="aa"/>
            <w:noProof/>
          </w:rPr>
          <w:t>ИСТОРИЯ ДОКУМЕНТА</w:t>
        </w:r>
        <w:r w:rsidRPr="0027556C">
          <w:rPr>
            <w:noProof/>
            <w:webHidden/>
          </w:rPr>
          <w:tab/>
        </w:r>
        <w:r w:rsidRPr="0027556C">
          <w:rPr>
            <w:noProof/>
            <w:webHidden/>
          </w:rPr>
          <w:fldChar w:fldCharType="begin"/>
        </w:r>
        <w:r w:rsidRPr="0027556C">
          <w:rPr>
            <w:noProof/>
            <w:webHidden/>
          </w:rPr>
          <w:instrText xml:space="preserve"> PAGEREF _Toc117075610 \h </w:instrText>
        </w:r>
        <w:r w:rsidRPr="0027556C">
          <w:rPr>
            <w:noProof/>
            <w:webHidden/>
          </w:rPr>
        </w:r>
        <w:r w:rsidRPr="0027556C">
          <w:rPr>
            <w:noProof/>
            <w:webHidden/>
          </w:rPr>
          <w:fldChar w:fldCharType="separate"/>
        </w:r>
        <w:r>
          <w:rPr>
            <w:noProof/>
            <w:webHidden/>
          </w:rPr>
          <w:t>8</w:t>
        </w:r>
        <w:r w:rsidRPr="0027556C">
          <w:rPr>
            <w:noProof/>
            <w:webHidden/>
          </w:rPr>
          <w:fldChar w:fldCharType="end"/>
        </w:r>
      </w:hyperlink>
    </w:p>
    <w:p w14:paraId="6776FC4F" w14:textId="397FFAA6" w:rsidR="0027556C" w:rsidRPr="0027556C" w:rsidRDefault="0027556C" w:rsidP="0027556C">
      <w:pPr>
        <w:pStyle w:val="14"/>
        <w:rPr>
          <w:rFonts w:eastAsiaTheme="minorEastAsia"/>
          <w:noProof/>
          <w:lang w:eastAsia="ru-RU"/>
        </w:rPr>
      </w:pPr>
      <w:hyperlink w:anchor="_Toc117075611" w:history="1">
        <w:r w:rsidRPr="0027556C">
          <w:rPr>
            <w:rStyle w:val="aa"/>
            <w:noProof/>
          </w:rPr>
          <w:t>РЕЗЮМЕ</w:t>
        </w:r>
        <w:r w:rsidRPr="0027556C">
          <w:rPr>
            <w:noProof/>
            <w:webHidden/>
          </w:rPr>
          <w:tab/>
        </w:r>
        <w:r w:rsidRPr="0027556C">
          <w:rPr>
            <w:noProof/>
            <w:webHidden/>
          </w:rPr>
          <w:fldChar w:fldCharType="begin"/>
        </w:r>
        <w:r w:rsidRPr="0027556C">
          <w:rPr>
            <w:noProof/>
            <w:webHidden/>
          </w:rPr>
          <w:instrText xml:space="preserve"> PAGEREF _Toc117075611 \h </w:instrText>
        </w:r>
        <w:r w:rsidRPr="0027556C">
          <w:rPr>
            <w:noProof/>
            <w:webHidden/>
          </w:rPr>
        </w:r>
        <w:r w:rsidRPr="0027556C">
          <w:rPr>
            <w:noProof/>
            <w:webHidden/>
          </w:rPr>
          <w:fldChar w:fldCharType="separate"/>
        </w:r>
        <w:r>
          <w:rPr>
            <w:noProof/>
            <w:webHidden/>
          </w:rPr>
          <w:t>9</w:t>
        </w:r>
        <w:r w:rsidRPr="0027556C">
          <w:rPr>
            <w:noProof/>
            <w:webHidden/>
          </w:rPr>
          <w:fldChar w:fldCharType="end"/>
        </w:r>
      </w:hyperlink>
    </w:p>
    <w:p w14:paraId="5ABA4C32" w14:textId="34BE83AA" w:rsidR="0027556C" w:rsidRPr="0027556C" w:rsidRDefault="0027556C" w:rsidP="0027556C">
      <w:pPr>
        <w:pStyle w:val="14"/>
        <w:rPr>
          <w:rFonts w:eastAsiaTheme="minorEastAsia"/>
          <w:noProof/>
          <w:lang w:eastAsia="ru-RU"/>
        </w:rPr>
      </w:pPr>
      <w:hyperlink w:anchor="_Toc117075612" w:history="1">
        <w:r w:rsidRPr="0027556C">
          <w:rPr>
            <w:rStyle w:val="aa"/>
            <w:noProof/>
          </w:rPr>
          <w:t>1. ВВЕДЕНИЕ</w:t>
        </w:r>
        <w:r w:rsidRPr="0027556C">
          <w:rPr>
            <w:noProof/>
            <w:webHidden/>
          </w:rPr>
          <w:tab/>
        </w:r>
        <w:r w:rsidRPr="0027556C">
          <w:rPr>
            <w:noProof/>
            <w:webHidden/>
          </w:rPr>
          <w:fldChar w:fldCharType="begin"/>
        </w:r>
        <w:r w:rsidRPr="0027556C">
          <w:rPr>
            <w:noProof/>
            <w:webHidden/>
          </w:rPr>
          <w:instrText xml:space="preserve"> PAGEREF _Toc117075612 \h </w:instrText>
        </w:r>
        <w:r w:rsidRPr="0027556C">
          <w:rPr>
            <w:noProof/>
            <w:webHidden/>
          </w:rPr>
        </w:r>
        <w:r w:rsidRPr="0027556C">
          <w:rPr>
            <w:noProof/>
            <w:webHidden/>
          </w:rPr>
          <w:fldChar w:fldCharType="separate"/>
        </w:r>
        <w:r>
          <w:rPr>
            <w:noProof/>
            <w:webHidden/>
          </w:rPr>
          <w:t>12</w:t>
        </w:r>
        <w:r w:rsidRPr="0027556C">
          <w:rPr>
            <w:noProof/>
            <w:webHidden/>
          </w:rPr>
          <w:fldChar w:fldCharType="end"/>
        </w:r>
      </w:hyperlink>
    </w:p>
    <w:p w14:paraId="380A10C7" w14:textId="71D6AD7B" w:rsidR="0027556C" w:rsidRPr="0027556C" w:rsidRDefault="0027556C" w:rsidP="0027556C">
      <w:pPr>
        <w:pStyle w:val="21"/>
        <w:rPr>
          <w:rFonts w:eastAsiaTheme="minorEastAsia"/>
          <w:noProof/>
          <w:lang w:eastAsia="ru-RU"/>
        </w:rPr>
      </w:pPr>
      <w:hyperlink w:anchor="_Toc117075613" w:history="1">
        <w:r w:rsidRPr="0027556C">
          <w:rPr>
            <w:rStyle w:val="aa"/>
            <w:noProof/>
          </w:rPr>
          <w:t>1.1. Химическое название</w:t>
        </w:r>
        <w:r w:rsidRPr="0027556C">
          <w:rPr>
            <w:noProof/>
            <w:webHidden/>
          </w:rPr>
          <w:tab/>
        </w:r>
        <w:r w:rsidRPr="0027556C">
          <w:rPr>
            <w:noProof/>
            <w:webHidden/>
          </w:rPr>
          <w:fldChar w:fldCharType="begin"/>
        </w:r>
        <w:r w:rsidRPr="0027556C">
          <w:rPr>
            <w:noProof/>
            <w:webHidden/>
          </w:rPr>
          <w:instrText xml:space="preserve"> PAGEREF _Toc117075613 \h </w:instrText>
        </w:r>
        <w:r w:rsidRPr="0027556C">
          <w:rPr>
            <w:noProof/>
            <w:webHidden/>
          </w:rPr>
        </w:r>
        <w:r w:rsidRPr="0027556C">
          <w:rPr>
            <w:noProof/>
            <w:webHidden/>
          </w:rPr>
          <w:fldChar w:fldCharType="separate"/>
        </w:r>
        <w:r>
          <w:rPr>
            <w:noProof/>
            <w:webHidden/>
          </w:rPr>
          <w:t>12</w:t>
        </w:r>
        <w:r w:rsidRPr="0027556C">
          <w:rPr>
            <w:noProof/>
            <w:webHidden/>
          </w:rPr>
          <w:fldChar w:fldCharType="end"/>
        </w:r>
      </w:hyperlink>
    </w:p>
    <w:p w14:paraId="75326A5F" w14:textId="10A23352" w:rsidR="0027556C" w:rsidRPr="0027556C" w:rsidRDefault="0027556C" w:rsidP="0027556C">
      <w:pPr>
        <w:pStyle w:val="21"/>
        <w:rPr>
          <w:rFonts w:eastAsiaTheme="minorEastAsia"/>
          <w:noProof/>
          <w:lang w:eastAsia="ru-RU"/>
        </w:rPr>
      </w:pPr>
      <w:hyperlink w:anchor="_Toc117075614" w:history="1">
        <w:r w:rsidRPr="0027556C">
          <w:rPr>
            <w:rStyle w:val="aa"/>
            <w:noProof/>
          </w:rPr>
          <w:t>1.2. Международное непатентованное название</w:t>
        </w:r>
        <w:r w:rsidRPr="0027556C">
          <w:rPr>
            <w:noProof/>
            <w:webHidden/>
          </w:rPr>
          <w:tab/>
        </w:r>
        <w:r w:rsidRPr="0027556C">
          <w:rPr>
            <w:noProof/>
            <w:webHidden/>
          </w:rPr>
          <w:fldChar w:fldCharType="begin"/>
        </w:r>
        <w:r w:rsidRPr="0027556C">
          <w:rPr>
            <w:noProof/>
            <w:webHidden/>
          </w:rPr>
          <w:instrText xml:space="preserve"> PAGEREF _Toc117075614 \h </w:instrText>
        </w:r>
        <w:r w:rsidRPr="0027556C">
          <w:rPr>
            <w:noProof/>
            <w:webHidden/>
          </w:rPr>
        </w:r>
        <w:r w:rsidRPr="0027556C">
          <w:rPr>
            <w:noProof/>
            <w:webHidden/>
          </w:rPr>
          <w:fldChar w:fldCharType="separate"/>
        </w:r>
        <w:r>
          <w:rPr>
            <w:noProof/>
            <w:webHidden/>
          </w:rPr>
          <w:t>12</w:t>
        </w:r>
        <w:r w:rsidRPr="0027556C">
          <w:rPr>
            <w:noProof/>
            <w:webHidden/>
          </w:rPr>
          <w:fldChar w:fldCharType="end"/>
        </w:r>
      </w:hyperlink>
    </w:p>
    <w:p w14:paraId="2A27B4AD" w14:textId="05ED888A" w:rsidR="0027556C" w:rsidRPr="0027556C" w:rsidRDefault="0027556C" w:rsidP="0027556C">
      <w:pPr>
        <w:pStyle w:val="21"/>
        <w:rPr>
          <w:rFonts w:eastAsiaTheme="minorEastAsia"/>
          <w:noProof/>
          <w:lang w:eastAsia="ru-RU"/>
        </w:rPr>
      </w:pPr>
      <w:hyperlink w:anchor="_Toc117075615" w:history="1">
        <w:r w:rsidRPr="0027556C">
          <w:rPr>
            <w:rStyle w:val="aa"/>
            <w:noProof/>
          </w:rPr>
          <w:t>1.3. Торговое название</w:t>
        </w:r>
        <w:r w:rsidRPr="0027556C">
          <w:rPr>
            <w:noProof/>
            <w:webHidden/>
          </w:rPr>
          <w:tab/>
        </w:r>
        <w:r w:rsidRPr="0027556C">
          <w:rPr>
            <w:noProof/>
            <w:webHidden/>
          </w:rPr>
          <w:fldChar w:fldCharType="begin"/>
        </w:r>
        <w:r w:rsidRPr="0027556C">
          <w:rPr>
            <w:noProof/>
            <w:webHidden/>
          </w:rPr>
          <w:instrText xml:space="preserve"> PAGEREF _Toc117075615 \h </w:instrText>
        </w:r>
        <w:r w:rsidRPr="0027556C">
          <w:rPr>
            <w:noProof/>
            <w:webHidden/>
          </w:rPr>
        </w:r>
        <w:r w:rsidRPr="0027556C">
          <w:rPr>
            <w:noProof/>
            <w:webHidden/>
          </w:rPr>
          <w:fldChar w:fldCharType="separate"/>
        </w:r>
        <w:r>
          <w:rPr>
            <w:noProof/>
            <w:webHidden/>
          </w:rPr>
          <w:t>12</w:t>
        </w:r>
        <w:r w:rsidRPr="0027556C">
          <w:rPr>
            <w:noProof/>
            <w:webHidden/>
          </w:rPr>
          <w:fldChar w:fldCharType="end"/>
        </w:r>
      </w:hyperlink>
    </w:p>
    <w:p w14:paraId="504B158E" w14:textId="6A69769F" w:rsidR="0027556C" w:rsidRPr="0027556C" w:rsidRDefault="0027556C" w:rsidP="0027556C">
      <w:pPr>
        <w:pStyle w:val="21"/>
        <w:rPr>
          <w:rFonts w:eastAsiaTheme="minorEastAsia"/>
          <w:noProof/>
          <w:lang w:eastAsia="ru-RU"/>
        </w:rPr>
      </w:pPr>
      <w:hyperlink w:anchor="_Toc117075616" w:history="1">
        <w:r w:rsidRPr="0027556C">
          <w:rPr>
            <w:rStyle w:val="aa"/>
            <w:noProof/>
          </w:rPr>
          <w:t>1.4. Активные ингредиенты</w:t>
        </w:r>
        <w:r w:rsidRPr="0027556C">
          <w:rPr>
            <w:noProof/>
            <w:webHidden/>
          </w:rPr>
          <w:tab/>
        </w:r>
        <w:r w:rsidRPr="0027556C">
          <w:rPr>
            <w:noProof/>
            <w:webHidden/>
          </w:rPr>
          <w:fldChar w:fldCharType="begin"/>
        </w:r>
        <w:r w:rsidRPr="0027556C">
          <w:rPr>
            <w:noProof/>
            <w:webHidden/>
          </w:rPr>
          <w:instrText xml:space="preserve"> PAGEREF _Toc117075616 \h </w:instrText>
        </w:r>
        <w:r w:rsidRPr="0027556C">
          <w:rPr>
            <w:noProof/>
            <w:webHidden/>
          </w:rPr>
        </w:r>
        <w:r w:rsidRPr="0027556C">
          <w:rPr>
            <w:noProof/>
            <w:webHidden/>
          </w:rPr>
          <w:fldChar w:fldCharType="separate"/>
        </w:r>
        <w:r>
          <w:rPr>
            <w:noProof/>
            <w:webHidden/>
          </w:rPr>
          <w:t>12</w:t>
        </w:r>
        <w:r w:rsidRPr="0027556C">
          <w:rPr>
            <w:noProof/>
            <w:webHidden/>
          </w:rPr>
          <w:fldChar w:fldCharType="end"/>
        </w:r>
      </w:hyperlink>
    </w:p>
    <w:p w14:paraId="6B86D814" w14:textId="60B94EF2" w:rsidR="0027556C" w:rsidRPr="0027556C" w:rsidRDefault="0027556C" w:rsidP="0027556C">
      <w:pPr>
        <w:pStyle w:val="21"/>
        <w:rPr>
          <w:rFonts w:eastAsiaTheme="minorEastAsia"/>
          <w:noProof/>
          <w:lang w:eastAsia="ru-RU"/>
        </w:rPr>
      </w:pPr>
      <w:hyperlink w:anchor="_Toc117075617" w:history="1">
        <w:r w:rsidRPr="0027556C">
          <w:rPr>
            <w:rStyle w:val="aa"/>
            <w:noProof/>
          </w:rPr>
          <w:t>1.5. Фармакологическая группа</w:t>
        </w:r>
        <w:r w:rsidRPr="0027556C">
          <w:rPr>
            <w:noProof/>
            <w:webHidden/>
          </w:rPr>
          <w:tab/>
        </w:r>
        <w:r w:rsidRPr="0027556C">
          <w:rPr>
            <w:noProof/>
            <w:webHidden/>
          </w:rPr>
          <w:fldChar w:fldCharType="begin"/>
        </w:r>
        <w:r w:rsidRPr="0027556C">
          <w:rPr>
            <w:noProof/>
            <w:webHidden/>
          </w:rPr>
          <w:instrText xml:space="preserve"> PAGEREF _Toc117075617 \h </w:instrText>
        </w:r>
        <w:r w:rsidRPr="0027556C">
          <w:rPr>
            <w:noProof/>
            <w:webHidden/>
          </w:rPr>
        </w:r>
        <w:r w:rsidRPr="0027556C">
          <w:rPr>
            <w:noProof/>
            <w:webHidden/>
          </w:rPr>
          <w:fldChar w:fldCharType="separate"/>
        </w:r>
        <w:r>
          <w:rPr>
            <w:noProof/>
            <w:webHidden/>
          </w:rPr>
          <w:t>12</w:t>
        </w:r>
        <w:r w:rsidRPr="0027556C">
          <w:rPr>
            <w:noProof/>
            <w:webHidden/>
          </w:rPr>
          <w:fldChar w:fldCharType="end"/>
        </w:r>
      </w:hyperlink>
    </w:p>
    <w:p w14:paraId="2F1C5BE5" w14:textId="3ABF29A1" w:rsidR="0027556C" w:rsidRPr="0027556C" w:rsidRDefault="0027556C" w:rsidP="0027556C">
      <w:pPr>
        <w:pStyle w:val="21"/>
        <w:rPr>
          <w:rFonts w:eastAsiaTheme="minorEastAsia"/>
          <w:noProof/>
          <w:lang w:eastAsia="ru-RU"/>
        </w:rPr>
      </w:pPr>
      <w:hyperlink w:anchor="_Toc117075618" w:history="1">
        <w:r w:rsidRPr="0027556C">
          <w:rPr>
            <w:rStyle w:val="aa"/>
            <w:noProof/>
          </w:rPr>
          <w:t>1.6. Код по АТХ</w:t>
        </w:r>
        <w:r w:rsidRPr="0027556C">
          <w:rPr>
            <w:noProof/>
            <w:webHidden/>
          </w:rPr>
          <w:tab/>
        </w:r>
        <w:r w:rsidRPr="0027556C">
          <w:rPr>
            <w:noProof/>
            <w:webHidden/>
          </w:rPr>
          <w:fldChar w:fldCharType="begin"/>
        </w:r>
        <w:r w:rsidRPr="0027556C">
          <w:rPr>
            <w:noProof/>
            <w:webHidden/>
          </w:rPr>
          <w:instrText xml:space="preserve"> PAGEREF _Toc117075618 \h </w:instrText>
        </w:r>
        <w:r w:rsidRPr="0027556C">
          <w:rPr>
            <w:noProof/>
            <w:webHidden/>
          </w:rPr>
        </w:r>
        <w:r w:rsidRPr="0027556C">
          <w:rPr>
            <w:noProof/>
            <w:webHidden/>
          </w:rPr>
          <w:fldChar w:fldCharType="separate"/>
        </w:r>
        <w:r>
          <w:rPr>
            <w:noProof/>
            <w:webHidden/>
          </w:rPr>
          <w:t>12</w:t>
        </w:r>
        <w:r w:rsidRPr="0027556C">
          <w:rPr>
            <w:noProof/>
            <w:webHidden/>
          </w:rPr>
          <w:fldChar w:fldCharType="end"/>
        </w:r>
      </w:hyperlink>
    </w:p>
    <w:p w14:paraId="6DFE37EE" w14:textId="49B910F3" w:rsidR="0027556C" w:rsidRPr="0027556C" w:rsidRDefault="0027556C" w:rsidP="0027556C">
      <w:pPr>
        <w:pStyle w:val="21"/>
        <w:rPr>
          <w:rFonts w:eastAsiaTheme="minorEastAsia"/>
          <w:noProof/>
          <w:lang w:eastAsia="ru-RU"/>
        </w:rPr>
      </w:pPr>
      <w:hyperlink w:anchor="_Toc117075619" w:history="1">
        <w:r w:rsidRPr="0027556C">
          <w:rPr>
            <w:rStyle w:val="aa"/>
            <w:noProof/>
          </w:rPr>
          <w:t>1.7.</w:t>
        </w:r>
        <w:r w:rsidRPr="0027556C">
          <w:rPr>
            <w:rFonts w:eastAsiaTheme="minorEastAsia"/>
            <w:noProof/>
            <w:lang w:eastAsia="ru-RU"/>
          </w:rPr>
          <w:tab/>
        </w:r>
        <w:r w:rsidRPr="0027556C">
          <w:rPr>
            <w:rStyle w:val="aa"/>
            <w:noProof/>
          </w:rPr>
          <w:t>Обоснование для изучения исследуемого препарата</w:t>
        </w:r>
        <w:r w:rsidRPr="0027556C">
          <w:rPr>
            <w:noProof/>
            <w:webHidden/>
          </w:rPr>
          <w:tab/>
        </w:r>
        <w:r w:rsidRPr="0027556C">
          <w:rPr>
            <w:noProof/>
            <w:webHidden/>
          </w:rPr>
          <w:fldChar w:fldCharType="begin"/>
        </w:r>
        <w:r w:rsidRPr="0027556C">
          <w:rPr>
            <w:noProof/>
            <w:webHidden/>
          </w:rPr>
          <w:instrText xml:space="preserve"> PAGEREF _Toc117075619 \h </w:instrText>
        </w:r>
        <w:r w:rsidRPr="0027556C">
          <w:rPr>
            <w:noProof/>
            <w:webHidden/>
          </w:rPr>
        </w:r>
        <w:r w:rsidRPr="0027556C">
          <w:rPr>
            <w:noProof/>
            <w:webHidden/>
          </w:rPr>
          <w:fldChar w:fldCharType="separate"/>
        </w:r>
        <w:r>
          <w:rPr>
            <w:noProof/>
            <w:webHidden/>
          </w:rPr>
          <w:t>12</w:t>
        </w:r>
        <w:r w:rsidRPr="0027556C">
          <w:rPr>
            <w:noProof/>
            <w:webHidden/>
          </w:rPr>
          <w:fldChar w:fldCharType="end"/>
        </w:r>
      </w:hyperlink>
    </w:p>
    <w:p w14:paraId="4CB49A33" w14:textId="4137BD09" w:rsidR="0027556C" w:rsidRPr="0027556C" w:rsidRDefault="0027556C" w:rsidP="0027556C">
      <w:pPr>
        <w:pStyle w:val="31"/>
        <w:spacing w:after="0" w:line="240" w:lineRule="auto"/>
        <w:rPr>
          <w:rFonts w:eastAsiaTheme="minorEastAsia"/>
          <w:i w:val="0"/>
          <w:lang w:eastAsia="ru-RU"/>
        </w:rPr>
      </w:pPr>
      <w:hyperlink w:anchor="_Toc117075620" w:history="1">
        <w:r w:rsidRPr="0027556C">
          <w:rPr>
            <w:rStyle w:val="aa"/>
            <w:i w:val="0"/>
          </w:rPr>
          <w:t>1.7.1. Общие сведения о заболевании</w:t>
        </w:r>
        <w:r w:rsidRPr="0027556C">
          <w:rPr>
            <w:i w:val="0"/>
            <w:webHidden/>
          </w:rPr>
          <w:tab/>
        </w:r>
        <w:r w:rsidRPr="0027556C">
          <w:rPr>
            <w:i w:val="0"/>
            <w:webHidden/>
          </w:rPr>
          <w:fldChar w:fldCharType="begin"/>
        </w:r>
        <w:r w:rsidRPr="0027556C">
          <w:rPr>
            <w:i w:val="0"/>
            <w:webHidden/>
          </w:rPr>
          <w:instrText xml:space="preserve"> PAGEREF _Toc117075620 \h </w:instrText>
        </w:r>
        <w:r w:rsidRPr="0027556C">
          <w:rPr>
            <w:i w:val="0"/>
            <w:webHidden/>
          </w:rPr>
        </w:r>
        <w:r w:rsidRPr="0027556C">
          <w:rPr>
            <w:i w:val="0"/>
            <w:webHidden/>
          </w:rPr>
          <w:fldChar w:fldCharType="separate"/>
        </w:r>
        <w:r>
          <w:rPr>
            <w:i w:val="0"/>
            <w:webHidden/>
          </w:rPr>
          <w:t>12</w:t>
        </w:r>
        <w:r w:rsidRPr="0027556C">
          <w:rPr>
            <w:i w:val="0"/>
            <w:webHidden/>
          </w:rPr>
          <w:fldChar w:fldCharType="end"/>
        </w:r>
      </w:hyperlink>
    </w:p>
    <w:p w14:paraId="478C705E" w14:textId="65DC1516" w:rsidR="0027556C" w:rsidRPr="0027556C" w:rsidRDefault="0027556C" w:rsidP="0027556C">
      <w:pPr>
        <w:pStyle w:val="31"/>
        <w:spacing w:after="0" w:line="240" w:lineRule="auto"/>
        <w:rPr>
          <w:rFonts w:eastAsiaTheme="minorEastAsia"/>
          <w:i w:val="0"/>
          <w:lang w:eastAsia="ru-RU"/>
        </w:rPr>
      </w:pPr>
      <w:hyperlink w:anchor="_Toc117075621" w:history="1">
        <w:r w:rsidRPr="0027556C">
          <w:rPr>
            <w:rStyle w:val="aa"/>
            <w:i w:val="0"/>
          </w:rPr>
          <w:t>1.7.2. Существующие варианты терапии</w:t>
        </w:r>
        <w:r w:rsidRPr="0027556C">
          <w:rPr>
            <w:i w:val="0"/>
            <w:webHidden/>
          </w:rPr>
          <w:tab/>
        </w:r>
        <w:r w:rsidRPr="0027556C">
          <w:rPr>
            <w:i w:val="0"/>
            <w:webHidden/>
          </w:rPr>
          <w:fldChar w:fldCharType="begin"/>
        </w:r>
        <w:r w:rsidRPr="0027556C">
          <w:rPr>
            <w:i w:val="0"/>
            <w:webHidden/>
          </w:rPr>
          <w:instrText xml:space="preserve"> PAGEREF _Toc117075621 \h </w:instrText>
        </w:r>
        <w:r w:rsidRPr="0027556C">
          <w:rPr>
            <w:i w:val="0"/>
            <w:webHidden/>
          </w:rPr>
        </w:r>
        <w:r w:rsidRPr="0027556C">
          <w:rPr>
            <w:i w:val="0"/>
            <w:webHidden/>
          </w:rPr>
          <w:fldChar w:fldCharType="separate"/>
        </w:r>
        <w:r>
          <w:rPr>
            <w:i w:val="0"/>
            <w:webHidden/>
          </w:rPr>
          <w:t>14</w:t>
        </w:r>
        <w:r w:rsidRPr="0027556C">
          <w:rPr>
            <w:i w:val="0"/>
            <w:webHidden/>
          </w:rPr>
          <w:fldChar w:fldCharType="end"/>
        </w:r>
      </w:hyperlink>
    </w:p>
    <w:p w14:paraId="71BF97D1" w14:textId="7B282DBF" w:rsidR="0027556C" w:rsidRPr="0027556C" w:rsidRDefault="0027556C" w:rsidP="0027556C">
      <w:pPr>
        <w:pStyle w:val="31"/>
        <w:tabs>
          <w:tab w:val="left" w:pos="1100"/>
        </w:tabs>
        <w:spacing w:after="0" w:line="240" w:lineRule="auto"/>
        <w:rPr>
          <w:rFonts w:eastAsiaTheme="minorEastAsia"/>
          <w:i w:val="0"/>
          <w:lang w:eastAsia="ru-RU"/>
        </w:rPr>
      </w:pPr>
      <w:hyperlink w:anchor="_Toc117075622" w:history="1">
        <w:r w:rsidRPr="0027556C">
          <w:rPr>
            <w:rStyle w:val="aa"/>
            <w:i w:val="0"/>
          </w:rPr>
          <w:t>1.7.3.</w:t>
        </w:r>
        <w:r w:rsidRPr="0027556C">
          <w:rPr>
            <w:rFonts w:eastAsiaTheme="minorEastAsia"/>
            <w:i w:val="0"/>
            <w:lang w:eastAsia="ru-RU"/>
          </w:rPr>
          <w:tab/>
        </w:r>
        <w:r w:rsidRPr="0027556C">
          <w:rPr>
            <w:rStyle w:val="aa"/>
            <w:i w:val="0"/>
          </w:rPr>
          <w:t>Вводная информация по исследуемой терапии</w:t>
        </w:r>
        <w:r w:rsidRPr="0027556C">
          <w:rPr>
            <w:i w:val="0"/>
            <w:webHidden/>
          </w:rPr>
          <w:tab/>
        </w:r>
        <w:r w:rsidRPr="0027556C">
          <w:rPr>
            <w:i w:val="0"/>
            <w:webHidden/>
          </w:rPr>
          <w:fldChar w:fldCharType="begin"/>
        </w:r>
        <w:r w:rsidRPr="0027556C">
          <w:rPr>
            <w:i w:val="0"/>
            <w:webHidden/>
          </w:rPr>
          <w:instrText xml:space="preserve"> PAGEREF _Toc117075622 \h </w:instrText>
        </w:r>
        <w:r w:rsidRPr="0027556C">
          <w:rPr>
            <w:i w:val="0"/>
            <w:webHidden/>
          </w:rPr>
        </w:r>
        <w:r w:rsidRPr="0027556C">
          <w:rPr>
            <w:i w:val="0"/>
            <w:webHidden/>
          </w:rPr>
          <w:fldChar w:fldCharType="separate"/>
        </w:r>
        <w:r>
          <w:rPr>
            <w:i w:val="0"/>
            <w:webHidden/>
          </w:rPr>
          <w:t>16</w:t>
        </w:r>
        <w:r w:rsidRPr="0027556C">
          <w:rPr>
            <w:i w:val="0"/>
            <w:webHidden/>
          </w:rPr>
          <w:fldChar w:fldCharType="end"/>
        </w:r>
      </w:hyperlink>
    </w:p>
    <w:p w14:paraId="5E302CAD" w14:textId="160805F3" w:rsidR="0027556C" w:rsidRPr="0027556C" w:rsidRDefault="0027556C" w:rsidP="0027556C">
      <w:pPr>
        <w:pStyle w:val="21"/>
        <w:rPr>
          <w:rFonts w:eastAsiaTheme="minorEastAsia"/>
          <w:noProof/>
          <w:lang w:eastAsia="ru-RU"/>
        </w:rPr>
      </w:pPr>
      <w:hyperlink w:anchor="_Toc117075623" w:history="1">
        <w:r w:rsidRPr="0027556C">
          <w:rPr>
            <w:rStyle w:val="aa"/>
            <w:noProof/>
          </w:rPr>
          <w:t>1.8.</w:t>
        </w:r>
        <w:r w:rsidRPr="0027556C">
          <w:rPr>
            <w:rFonts w:eastAsiaTheme="minorEastAsia"/>
            <w:noProof/>
            <w:lang w:eastAsia="ru-RU"/>
          </w:rPr>
          <w:tab/>
        </w:r>
        <w:r w:rsidRPr="0027556C">
          <w:rPr>
            <w:rStyle w:val="aa"/>
            <w:noProof/>
          </w:rPr>
          <w:t>Ожидаемые показания к применению</w:t>
        </w:r>
        <w:r w:rsidRPr="0027556C">
          <w:rPr>
            <w:noProof/>
            <w:webHidden/>
          </w:rPr>
          <w:tab/>
        </w:r>
        <w:r w:rsidRPr="0027556C">
          <w:rPr>
            <w:noProof/>
            <w:webHidden/>
          </w:rPr>
          <w:fldChar w:fldCharType="begin"/>
        </w:r>
        <w:r w:rsidRPr="0027556C">
          <w:rPr>
            <w:noProof/>
            <w:webHidden/>
          </w:rPr>
          <w:instrText xml:space="preserve"> PAGEREF _Toc117075623 \h </w:instrText>
        </w:r>
        <w:r w:rsidRPr="0027556C">
          <w:rPr>
            <w:noProof/>
            <w:webHidden/>
          </w:rPr>
        </w:r>
        <w:r w:rsidRPr="0027556C">
          <w:rPr>
            <w:noProof/>
            <w:webHidden/>
          </w:rPr>
          <w:fldChar w:fldCharType="separate"/>
        </w:r>
        <w:r>
          <w:rPr>
            <w:noProof/>
            <w:webHidden/>
          </w:rPr>
          <w:t>18</w:t>
        </w:r>
        <w:r w:rsidRPr="0027556C">
          <w:rPr>
            <w:noProof/>
            <w:webHidden/>
          </w:rPr>
          <w:fldChar w:fldCharType="end"/>
        </w:r>
      </w:hyperlink>
    </w:p>
    <w:p w14:paraId="792EDD82" w14:textId="3B09BFBE" w:rsidR="0027556C" w:rsidRPr="0027556C" w:rsidRDefault="0027556C" w:rsidP="0027556C">
      <w:pPr>
        <w:pStyle w:val="21"/>
        <w:rPr>
          <w:rFonts w:eastAsiaTheme="minorEastAsia"/>
          <w:noProof/>
          <w:lang w:eastAsia="ru-RU"/>
        </w:rPr>
      </w:pPr>
      <w:hyperlink w:anchor="_Toc117075624" w:history="1">
        <w:r w:rsidRPr="0027556C">
          <w:rPr>
            <w:rStyle w:val="aa"/>
            <w:noProof/>
          </w:rPr>
          <w:t>Список литературы</w:t>
        </w:r>
        <w:r w:rsidRPr="0027556C">
          <w:rPr>
            <w:noProof/>
            <w:webHidden/>
          </w:rPr>
          <w:tab/>
        </w:r>
        <w:r w:rsidRPr="0027556C">
          <w:rPr>
            <w:noProof/>
            <w:webHidden/>
          </w:rPr>
          <w:fldChar w:fldCharType="begin"/>
        </w:r>
        <w:r w:rsidRPr="0027556C">
          <w:rPr>
            <w:noProof/>
            <w:webHidden/>
          </w:rPr>
          <w:instrText xml:space="preserve"> PAGEREF _Toc117075624 \h </w:instrText>
        </w:r>
        <w:r w:rsidRPr="0027556C">
          <w:rPr>
            <w:noProof/>
            <w:webHidden/>
          </w:rPr>
        </w:r>
        <w:r w:rsidRPr="0027556C">
          <w:rPr>
            <w:noProof/>
            <w:webHidden/>
          </w:rPr>
          <w:fldChar w:fldCharType="separate"/>
        </w:r>
        <w:r>
          <w:rPr>
            <w:noProof/>
            <w:webHidden/>
          </w:rPr>
          <w:t>18</w:t>
        </w:r>
        <w:r w:rsidRPr="0027556C">
          <w:rPr>
            <w:noProof/>
            <w:webHidden/>
          </w:rPr>
          <w:fldChar w:fldCharType="end"/>
        </w:r>
      </w:hyperlink>
    </w:p>
    <w:p w14:paraId="15F4BD50" w14:textId="25383CCD" w:rsidR="0027556C" w:rsidRPr="0027556C" w:rsidRDefault="0027556C" w:rsidP="0027556C">
      <w:pPr>
        <w:pStyle w:val="14"/>
        <w:tabs>
          <w:tab w:val="left" w:pos="720"/>
        </w:tabs>
        <w:rPr>
          <w:rFonts w:eastAsiaTheme="minorEastAsia"/>
          <w:noProof/>
          <w:lang w:eastAsia="ru-RU"/>
        </w:rPr>
      </w:pPr>
      <w:hyperlink w:anchor="_Toc117075625" w:history="1">
        <w:r w:rsidRPr="0027556C">
          <w:rPr>
            <w:rStyle w:val="aa"/>
            <w:noProof/>
          </w:rPr>
          <w:t>2.</w:t>
        </w:r>
        <w:r w:rsidRPr="0027556C">
          <w:rPr>
            <w:rFonts w:eastAsiaTheme="minorEastAsia"/>
            <w:noProof/>
            <w:lang w:eastAsia="ru-RU"/>
          </w:rPr>
          <w:tab/>
        </w:r>
        <w:r w:rsidRPr="0027556C">
          <w:rPr>
            <w:rStyle w:val="aa"/>
            <w:noProof/>
          </w:rPr>
          <w:t>ФИЗИЧЕСКИЕ, ХИМИЧЕСКИЕ И ФАРМАЦЕВТИЧЕСКИЕ СВОЙСТВА И ЛЕКАРСТВЕННАЯ ФОРМА</w:t>
        </w:r>
        <w:r w:rsidRPr="0027556C">
          <w:rPr>
            <w:noProof/>
            <w:webHidden/>
          </w:rPr>
          <w:tab/>
        </w:r>
        <w:r w:rsidRPr="0027556C">
          <w:rPr>
            <w:noProof/>
            <w:webHidden/>
          </w:rPr>
          <w:fldChar w:fldCharType="begin"/>
        </w:r>
        <w:r w:rsidRPr="0027556C">
          <w:rPr>
            <w:noProof/>
            <w:webHidden/>
          </w:rPr>
          <w:instrText xml:space="preserve"> PAGEREF _Toc117075625 \h </w:instrText>
        </w:r>
        <w:r w:rsidRPr="0027556C">
          <w:rPr>
            <w:noProof/>
            <w:webHidden/>
          </w:rPr>
        </w:r>
        <w:r w:rsidRPr="0027556C">
          <w:rPr>
            <w:noProof/>
            <w:webHidden/>
          </w:rPr>
          <w:fldChar w:fldCharType="separate"/>
        </w:r>
        <w:r>
          <w:rPr>
            <w:noProof/>
            <w:webHidden/>
          </w:rPr>
          <w:t>20</w:t>
        </w:r>
        <w:r w:rsidRPr="0027556C">
          <w:rPr>
            <w:noProof/>
            <w:webHidden/>
          </w:rPr>
          <w:fldChar w:fldCharType="end"/>
        </w:r>
      </w:hyperlink>
    </w:p>
    <w:p w14:paraId="690F6DEB" w14:textId="6F9F49D0" w:rsidR="0027556C" w:rsidRPr="0027556C" w:rsidRDefault="0027556C" w:rsidP="0027556C">
      <w:pPr>
        <w:pStyle w:val="21"/>
        <w:rPr>
          <w:rFonts w:eastAsiaTheme="minorEastAsia"/>
          <w:noProof/>
          <w:lang w:eastAsia="ru-RU"/>
        </w:rPr>
      </w:pPr>
      <w:hyperlink w:anchor="_Toc117075626" w:history="1">
        <w:r w:rsidRPr="0027556C">
          <w:rPr>
            <w:rStyle w:val="aa"/>
            <w:noProof/>
          </w:rPr>
          <w:t>2.1 Описание свойств исследуемого препарата</w:t>
        </w:r>
        <w:r w:rsidRPr="0027556C">
          <w:rPr>
            <w:noProof/>
            <w:webHidden/>
          </w:rPr>
          <w:tab/>
        </w:r>
        <w:r w:rsidRPr="0027556C">
          <w:rPr>
            <w:noProof/>
            <w:webHidden/>
          </w:rPr>
          <w:fldChar w:fldCharType="begin"/>
        </w:r>
        <w:r w:rsidRPr="0027556C">
          <w:rPr>
            <w:noProof/>
            <w:webHidden/>
          </w:rPr>
          <w:instrText xml:space="preserve"> PAGEREF _Toc117075626 \h </w:instrText>
        </w:r>
        <w:r w:rsidRPr="0027556C">
          <w:rPr>
            <w:noProof/>
            <w:webHidden/>
          </w:rPr>
        </w:r>
        <w:r w:rsidRPr="0027556C">
          <w:rPr>
            <w:noProof/>
            <w:webHidden/>
          </w:rPr>
          <w:fldChar w:fldCharType="separate"/>
        </w:r>
        <w:r>
          <w:rPr>
            <w:noProof/>
            <w:webHidden/>
          </w:rPr>
          <w:t>20</w:t>
        </w:r>
        <w:r w:rsidRPr="0027556C">
          <w:rPr>
            <w:noProof/>
            <w:webHidden/>
          </w:rPr>
          <w:fldChar w:fldCharType="end"/>
        </w:r>
      </w:hyperlink>
    </w:p>
    <w:p w14:paraId="0FF8B1A2" w14:textId="3B792D5E" w:rsidR="0027556C" w:rsidRPr="0027556C" w:rsidRDefault="0027556C" w:rsidP="0027556C">
      <w:pPr>
        <w:pStyle w:val="31"/>
        <w:spacing w:after="0" w:line="240" w:lineRule="auto"/>
        <w:rPr>
          <w:rFonts w:eastAsiaTheme="minorEastAsia"/>
          <w:i w:val="0"/>
          <w:lang w:eastAsia="ru-RU"/>
        </w:rPr>
      </w:pPr>
      <w:hyperlink w:anchor="_Toc117075627" w:history="1">
        <w:r w:rsidRPr="0027556C">
          <w:rPr>
            <w:rStyle w:val="aa"/>
            <w:i w:val="0"/>
          </w:rPr>
          <w:t>2.1.1 Химическая формула</w:t>
        </w:r>
        <w:r w:rsidRPr="0027556C">
          <w:rPr>
            <w:i w:val="0"/>
            <w:webHidden/>
          </w:rPr>
          <w:tab/>
        </w:r>
        <w:r w:rsidRPr="0027556C">
          <w:rPr>
            <w:i w:val="0"/>
            <w:webHidden/>
          </w:rPr>
          <w:fldChar w:fldCharType="begin"/>
        </w:r>
        <w:r w:rsidRPr="0027556C">
          <w:rPr>
            <w:i w:val="0"/>
            <w:webHidden/>
          </w:rPr>
          <w:instrText xml:space="preserve"> PAGEREF _Toc117075627 \h </w:instrText>
        </w:r>
        <w:r w:rsidRPr="0027556C">
          <w:rPr>
            <w:i w:val="0"/>
            <w:webHidden/>
          </w:rPr>
        </w:r>
        <w:r w:rsidRPr="0027556C">
          <w:rPr>
            <w:i w:val="0"/>
            <w:webHidden/>
          </w:rPr>
          <w:fldChar w:fldCharType="separate"/>
        </w:r>
        <w:r>
          <w:rPr>
            <w:i w:val="0"/>
            <w:webHidden/>
          </w:rPr>
          <w:t>20</w:t>
        </w:r>
        <w:r w:rsidRPr="0027556C">
          <w:rPr>
            <w:i w:val="0"/>
            <w:webHidden/>
          </w:rPr>
          <w:fldChar w:fldCharType="end"/>
        </w:r>
      </w:hyperlink>
    </w:p>
    <w:p w14:paraId="52C33E7C" w14:textId="2BD925DB" w:rsidR="0027556C" w:rsidRPr="0027556C" w:rsidRDefault="0027556C" w:rsidP="0027556C">
      <w:pPr>
        <w:pStyle w:val="31"/>
        <w:spacing w:after="0" w:line="240" w:lineRule="auto"/>
        <w:rPr>
          <w:rFonts w:eastAsiaTheme="minorEastAsia"/>
          <w:i w:val="0"/>
          <w:lang w:eastAsia="ru-RU"/>
        </w:rPr>
      </w:pPr>
      <w:hyperlink w:anchor="_Toc117075628" w:history="1">
        <w:r w:rsidRPr="0027556C">
          <w:rPr>
            <w:rStyle w:val="aa"/>
            <w:i w:val="0"/>
          </w:rPr>
          <w:t>2.1.2 Структурная формула</w:t>
        </w:r>
        <w:r w:rsidRPr="0027556C">
          <w:rPr>
            <w:i w:val="0"/>
            <w:webHidden/>
          </w:rPr>
          <w:tab/>
        </w:r>
        <w:r w:rsidRPr="0027556C">
          <w:rPr>
            <w:i w:val="0"/>
            <w:webHidden/>
          </w:rPr>
          <w:fldChar w:fldCharType="begin"/>
        </w:r>
        <w:r w:rsidRPr="0027556C">
          <w:rPr>
            <w:i w:val="0"/>
            <w:webHidden/>
          </w:rPr>
          <w:instrText xml:space="preserve"> PAGEREF _Toc117075628 \h </w:instrText>
        </w:r>
        <w:r w:rsidRPr="0027556C">
          <w:rPr>
            <w:i w:val="0"/>
            <w:webHidden/>
          </w:rPr>
        </w:r>
        <w:r w:rsidRPr="0027556C">
          <w:rPr>
            <w:i w:val="0"/>
            <w:webHidden/>
          </w:rPr>
          <w:fldChar w:fldCharType="separate"/>
        </w:r>
        <w:r>
          <w:rPr>
            <w:i w:val="0"/>
            <w:webHidden/>
          </w:rPr>
          <w:t>20</w:t>
        </w:r>
        <w:r w:rsidRPr="0027556C">
          <w:rPr>
            <w:i w:val="0"/>
            <w:webHidden/>
          </w:rPr>
          <w:fldChar w:fldCharType="end"/>
        </w:r>
      </w:hyperlink>
    </w:p>
    <w:p w14:paraId="27410273" w14:textId="17C24AD0" w:rsidR="0027556C" w:rsidRPr="0027556C" w:rsidRDefault="0027556C" w:rsidP="0027556C">
      <w:pPr>
        <w:pStyle w:val="31"/>
        <w:spacing w:after="0" w:line="240" w:lineRule="auto"/>
        <w:rPr>
          <w:rFonts w:eastAsiaTheme="minorEastAsia"/>
          <w:i w:val="0"/>
          <w:lang w:eastAsia="ru-RU"/>
        </w:rPr>
      </w:pPr>
      <w:hyperlink w:anchor="_Toc117075629" w:history="1">
        <w:r w:rsidRPr="0027556C">
          <w:rPr>
            <w:rStyle w:val="aa"/>
            <w:i w:val="0"/>
          </w:rPr>
          <w:t>2.1.3. Физико-химические и фармацевтические свойства</w:t>
        </w:r>
        <w:r w:rsidRPr="0027556C">
          <w:rPr>
            <w:i w:val="0"/>
            <w:webHidden/>
          </w:rPr>
          <w:tab/>
        </w:r>
        <w:r w:rsidRPr="0027556C">
          <w:rPr>
            <w:i w:val="0"/>
            <w:webHidden/>
          </w:rPr>
          <w:fldChar w:fldCharType="begin"/>
        </w:r>
        <w:r w:rsidRPr="0027556C">
          <w:rPr>
            <w:i w:val="0"/>
            <w:webHidden/>
          </w:rPr>
          <w:instrText xml:space="preserve"> PAGEREF _Toc117075629 \h </w:instrText>
        </w:r>
        <w:r w:rsidRPr="0027556C">
          <w:rPr>
            <w:i w:val="0"/>
            <w:webHidden/>
          </w:rPr>
        </w:r>
        <w:r w:rsidRPr="0027556C">
          <w:rPr>
            <w:i w:val="0"/>
            <w:webHidden/>
          </w:rPr>
          <w:fldChar w:fldCharType="separate"/>
        </w:r>
        <w:r>
          <w:rPr>
            <w:i w:val="0"/>
            <w:webHidden/>
          </w:rPr>
          <w:t>20</w:t>
        </w:r>
        <w:r w:rsidRPr="0027556C">
          <w:rPr>
            <w:i w:val="0"/>
            <w:webHidden/>
          </w:rPr>
          <w:fldChar w:fldCharType="end"/>
        </w:r>
      </w:hyperlink>
    </w:p>
    <w:p w14:paraId="0407C2BC" w14:textId="4B0A1105" w:rsidR="0027556C" w:rsidRPr="0027556C" w:rsidRDefault="0027556C" w:rsidP="0027556C">
      <w:pPr>
        <w:pStyle w:val="21"/>
        <w:rPr>
          <w:rFonts w:eastAsiaTheme="minorEastAsia"/>
          <w:noProof/>
          <w:lang w:eastAsia="ru-RU"/>
        </w:rPr>
      </w:pPr>
      <w:hyperlink w:anchor="_Toc117075630" w:history="1">
        <w:r w:rsidRPr="0027556C">
          <w:rPr>
            <w:rStyle w:val="aa"/>
            <w:noProof/>
          </w:rPr>
          <w:t>2.2 Лекарственная форма</w:t>
        </w:r>
        <w:r w:rsidRPr="0027556C">
          <w:rPr>
            <w:noProof/>
            <w:webHidden/>
          </w:rPr>
          <w:tab/>
        </w:r>
        <w:r w:rsidRPr="0027556C">
          <w:rPr>
            <w:noProof/>
            <w:webHidden/>
          </w:rPr>
          <w:fldChar w:fldCharType="begin"/>
        </w:r>
        <w:r w:rsidRPr="0027556C">
          <w:rPr>
            <w:noProof/>
            <w:webHidden/>
          </w:rPr>
          <w:instrText xml:space="preserve"> PAGEREF _Toc117075630 \h </w:instrText>
        </w:r>
        <w:r w:rsidRPr="0027556C">
          <w:rPr>
            <w:noProof/>
            <w:webHidden/>
          </w:rPr>
        </w:r>
        <w:r w:rsidRPr="0027556C">
          <w:rPr>
            <w:noProof/>
            <w:webHidden/>
          </w:rPr>
          <w:fldChar w:fldCharType="separate"/>
        </w:r>
        <w:r>
          <w:rPr>
            <w:noProof/>
            <w:webHidden/>
          </w:rPr>
          <w:t>20</w:t>
        </w:r>
        <w:r w:rsidRPr="0027556C">
          <w:rPr>
            <w:noProof/>
            <w:webHidden/>
          </w:rPr>
          <w:fldChar w:fldCharType="end"/>
        </w:r>
      </w:hyperlink>
    </w:p>
    <w:p w14:paraId="38C64851" w14:textId="7DA83C89" w:rsidR="0027556C" w:rsidRPr="0027556C" w:rsidRDefault="0027556C" w:rsidP="0027556C">
      <w:pPr>
        <w:pStyle w:val="31"/>
        <w:spacing w:after="0" w:line="240" w:lineRule="auto"/>
        <w:rPr>
          <w:rFonts w:eastAsiaTheme="minorEastAsia"/>
          <w:i w:val="0"/>
          <w:lang w:eastAsia="ru-RU"/>
        </w:rPr>
      </w:pPr>
      <w:hyperlink w:anchor="_Toc117075631" w:history="1">
        <w:r w:rsidRPr="0027556C">
          <w:rPr>
            <w:rStyle w:val="aa"/>
            <w:i w:val="0"/>
          </w:rPr>
          <w:t>2.2.1 Название лекарственной формы</w:t>
        </w:r>
        <w:r w:rsidRPr="0027556C">
          <w:rPr>
            <w:i w:val="0"/>
            <w:webHidden/>
          </w:rPr>
          <w:tab/>
        </w:r>
        <w:r w:rsidRPr="0027556C">
          <w:rPr>
            <w:i w:val="0"/>
            <w:webHidden/>
          </w:rPr>
          <w:fldChar w:fldCharType="begin"/>
        </w:r>
        <w:r w:rsidRPr="0027556C">
          <w:rPr>
            <w:i w:val="0"/>
            <w:webHidden/>
          </w:rPr>
          <w:instrText xml:space="preserve"> PAGEREF _Toc117075631 \h </w:instrText>
        </w:r>
        <w:r w:rsidRPr="0027556C">
          <w:rPr>
            <w:i w:val="0"/>
            <w:webHidden/>
          </w:rPr>
        </w:r>
        <w:r w:rsidRPr="0027556C">
          <w:rPr>
            <w:i w:val="0"/>
            <w:webHidden/>
          </w:rPr>
          <w:fldChar w:fldCharType="separate"/>
        </w:r>
        <w:r>
          <w:rPr>
            <w:i w:val="0"/>
            <w:webHidden/>
          </w:rPr>
          <w:t>20</w:t>
        </w:r>
        <w:r w:rsidRPr="0027556C">
          <w:rPr>
            <w:i w:val="0"/>
            <w:webHidden/>
          </w:rPr>
          <w:fldChar w:fldCharType="end"/>
        </w:r>
      </w:hyperlink>
    </w:p>
    <w:p w14:paraId="29D110BC" w14:textId="0F468661" w:rsidR="0027556C" w:rsidRPr="0027556C" w:rsidRDefault="0027556C" w:rsidP="0027556C">
      <w:pPr>
        <w:pStyle w:val="31"/>
        <w:spacing w:after="0" w:line="240" w:lineRule="auto"/>
        <w:rPr>
          <w:rFonts w:eastAsiaTheme="minorEastAsia"/>
          <w:i w:val="0"/>
          <w:lang w:eastAsia="ru-RU"/>
        </w:rPr>
      </w:pPr>
      <w:hyperlink w:anchor="_Toc117075632" w:history="1">
        <w:r w:rsidRPr="0027556C">
          <w:rPr>
            <w:rStyle w:val="aa"/>
            <w:i w:val="0"/>
          </w:rPr>
          <w:t>2.2.2 Описание лекарственной формы</w:t>
        </w:r>
        <w:r w:rsidRPr="0027556C">
          <w:rPr>
            <w:i w:val="0"/>
            <w:webHidden/>
          </w:rPr>
          <w:tab/>
        </w:r>
        <w:r w:rsidRPr="0027556C">
          <w:rPr>
            <w:i w:val="0"/>
            <w:webHidden/>
          </w:rPr>
          <w:fldChar w:fldCharType="begin"/>
        </w:r>
        <w:r w:rsidRPr="0027556C">
          <w:rPr>
            <w:i w:val="0"/>
            <w:webHidden/>
          </w:rPr>
          <w:instrText xml:space="preserve"> PAGEREF _Toc117075632 \h </w:instrText>
        </w:r>
        <w:r w:rsidRPr="0027556C">
          <w:rPr>
            <w:i w:val="0"/>
            <w:webHidden/>
          </w:rPr>
        </w:r>
        <w:r w:rsidRPr="0027556C">
          <w:rPr>
            <w:i w:val="0"/>
            <w:webHidden/>
          </w:rPr>
          <w:fldChar w:fldCharType="separate"/>
        </w:r>
        <w:r>
          <w:rPr>
            <w:i w:val="0"/>
            <w:webHidden/>
          </w:rPr>
          <w:t>20</w:t>
        </w:r>
        <w:r w:rsidRPr="0027556C">
          <w:rPr>
            <w:i w:val="0"/>
            <w:webHidden/>
          </w:rPr>
          <w:fldChar w:fldCharType="end"/>
        </w:r>
      </w:hyperlink>
    </w:p>
    <w:p w14:paraId="547BD6CF" w14:textId="0B41BDA0" w:rsidR="0027556C" w:rsidRPr="0027556C" w:rsidRDefault="0027556C" w:rsidP="0027556C">
      <w:pPr>
        <w:pStyle w:val="31"/>
        <w:spacing w:after="0" w:line="240" w:lineRule="auto"/>
        <w:rPr>
          <w:rFonts w:eastAsiaTheme="minorEastAsia"/>
          <w:i w:val="0"/>
          <w:lang w:eastAsia="ru-RU"/>
        </w:rPr>
      </w:pPr>
      <w:hyperlink w:anchor="_Toc117075633" w:history="1">
        <w:r w:rsidRPr="0027556C">
          <w:rPr>
            <w:rStyle w:val="aa"/>
            <w:i w:val="0"/>
          </w:rPr>
          <w:t>2.2.3 Состав лекарственной формы</w:t>
        </w:r>
        <w:r w:rsidRPr="0027556C">
          <w:rPr>
            <w:i w:val="0"/>
            <w:webHidden/>
          </w:rPr>
          <w:tab/>
        </w:r>
        <w:r w:rsidRPr="0027556C">
          <w:rPr>
            <w:i w:val="0"/>
            <w:webHidden/>
          </w:rPr>
          <w:fldChar w:fldCharType="begin"/>
        </w:r>
        <w:r w:rsidRPr="0027556C">
          <w:rPr>
            <w:i w:val="0"/>
            <w:webHidden/>
          </w:rPr>
          <w:instrText xml:space="preserve"> PAGEREF _Toc117075633 \h </w:instrText>
        </w:r>
        <w:r w:rsidRPr="0027556C">
          <w:rPr>
            <w:i w:val="0"/>
            <w:webHidden/>
          </w:rPr>
        </w:r>
        <w:r w:rsidRPr="0027556C">
          <w:rPr>
            <w:i w:val="0"/>
            <w:webHidden/>
          </w:rPr>
          <w:fldChar w:fldCharType="separate"/>
        </w:r>
        <w:r>
          <w:rPr>
            <w:i w:val="0"/>
            <w:webHidden/>
          </w:rPr>
          <w:t>21</w:t>
        </w:r>
        <w:r w:rsidRPr="0027556C">
          <w:rPr>
            <w:i w:val="0"/>
            <w:webHidden/>
          </w:rPr>
          <w:fldChar w:fldCharType="end"/>
        </w:r>
      </w:hyperlink>
    </w:p>
    <w:p w14:paraId="2DECAD39" w14:textId="4D0E6F50" w:rsidR="0027556C" w:rsidRPr="0027556C" w:rsidRDefault="0027556C" w:rsidP="0027556C">
      <w:pPr>
        <w:pStyle w:val="31"/>
        <w:spacing w:after="0" w:line="240" w:lineRule="auto"/>
        <w:rPr>
          <w:rFonts w:eastAsiaTheme="minorEastAsia"/>
          <w:i w:val="0"/>
          <w:lang w:eastAsia="ru-RU"/>
        </w:rPr>
      </w:pPr>
      <w:hyperlink w:anchor="_Toc117075634" w:history="1">
        <w:r w:rsidRPr="0027556C">
          <w:rPr>
            <w:rStyle w:val="aa"/>
            <w:i w:val="0"/>
          </w:rPr>
          <w:t>2.2.4 Форма выпуска</w:t>
        </w:r>
        <w:r w:rsidRPr="0027556C">
          <w:rPr>
            <w:i w:val="0"/>
            <w:webHidden/>
          </w:rPr>
          <w:tab/>
        </w:r>
        <w:r w:rsidRPr="0027556C">
          <w:rPr>
            <w:i w:val="0"/>
            <w:webHidden/>
          </w:rPr>
          <w:fldChar w:fldCharType="begin"/>
        </w:r>
        <w:r w:rsidRPr="0027556C">
          <w:rPr>
            <w:i w:val="0"/>
            <w:webHidden/>
          </w:rPr>
          <w:instrText xml:space="preserve"> PAGEREF _Toc117075634 \h </w:instrText>
        </w:r>
        <w:r w:rsidRPr="0027556C">
          <w:rPr>
            <w:i w:val="0"/>
            <w:webHidden/>
          </w:rPr>
        </w:r>
        <w:r w:rsidRPr="0027556C">
          <w:rPr>
            <w:i w:val="0"/>
            <w:webHidden/>
          </w:rPr>
          <w:fldChar w:fldCharType="separate"/>
        </w:r>
        <w:r>
          <w:rPr>
            <w:i w:val="0"/>
            <w:webHidden/>
          </w:rPr>
          <w:t>24</w:t>
        </w:r>
        <w:r w:rsidRPr="0027556C">
          <w:rPr>
            <w:i w:val="0"/>
            <w:webHidden/>
          </w:rPr>
          <w:fldChar w:fldCharType="end"/>
        </w:r>
      </w:hyperlink>
    </w:p>
    <w:p w14:paraId="6BBE3E5E" w14:textId="1CF94C51" w:rsidR="0027556C" w:rsidRPr="0027556C" w:rsidRDefault="0027556C" w:rsidP="0027556C">
      <w:pPr>
        <w:pStyle w:val="21"/>
        <w:rPr>
          <w:rFonts w:eastAsiaTheme="minorEastAsia"/>
          <w:noProof/>
          <w:lang w:eastAsia="ru-RU"/>
        </w:rPr>
      </w:pPr>
      <w:hyperlink w:anchor="_Toc117075635" w:history="1">
        <w:r w:rsidRPr="0027556C">
          <w:rPr>
            <w:rStyle w:val="aa"/>
            <w:noProof/>
          </w:rPr>
          <w:t>2.3 Правила хранения и обращения</w:t>
        </w:r>
        <w:r w:rsidRPr="0027556C">
          <w:rPr>
            <w:noProof/>
            <w:webHidden/>
          </w:rPr>
          <w:tab/>
        </w:r>
        <w:r w:rsidRPr="0027556C">
          <w:rPr>
            <w:noProof/>
            <w:webHidden/>
          </w:rPr>
          <w:fldChar w:fldCharType="begin"/>
        </w:r>
        <w:r w:rsidRPr="0027556C">
          <w:rPr>
            <w:noProof/>
            <w:webHidden/>
          </w:rPr>
          <w:instrText xml:space="preserve"> PAGEREF _Toc117075635 \h </w:instrText>
        </w:r>
        <w:r w:rsidRPr="0027556C">
          <w:rPr>
            <w:noProof/>
            <w:webHidden/>
          </w:rPr>
        </w:r>
        <w:r w:rsidRPr="0027556C">
          <w:rPr>
            <w:noProof/>
            <w:webHidden/>
          </w:rPr>
          <w:fldChar w:fldCharType="separate"/>
        </w:r>
        <w:r>
          <w:rPr>
            <w:noProof/>
            <w:webHidden/>
          </w:rPr>
          <w:t>25</w:t>
        </w:r>
        <w:r w:rsidRPr="0027556C">
          <w:rPr>
            <w:noProof/>
            <w:webHidden/>
          </w:rPr>
          <w:fldChar w:fldCharType="end"/>
        </w:r>
      </w:hyperlink>
    </w:p>
    <w:p w14:paraId="7C6B941B" w14:textId="24789217" w:rsidR="0027556C" w:rsidRPr="0027556C" w:rsidRDefault="0027556C" w:rsidP="0027556C">
      <w:pPr>
        <w:pStyle w:val="31"/>
        <w:spacing w:after="0" w:line="240" w:lineRule="auto"/>
        <w:rPr>
          <w:rFonts w:eastAsiaTheme="minorEastAsia"/>
          <w:i w:val="0"/>
          <w:lang w:eastAsia="ru-RU"/>
        </w:rPr>
      </w:pPr>
      <w:hyperlink w:anchor="_Toc117075636" w:history="1">
        <w:r w:rsidRPr="0027556C">
          <w:rPr>
            <w:rStyle w:val="aa"/>
            <w:i w:val="0"/>
          </w:rPr>
          <w:t>2.3.1 Условия хранения и транспортировки</w:t>
        </w:r>
        <w:r w:rsidRPr="0027556C">
          <w:rPr>
            <w:i w:val="0"/>
            <w:webHidden/>
          </w:rPr>
          <w:tab/>
        </w:r>
        <w:r w:rsidRPr="0027556C">
          <w:rPr>
            <w:i w:val="0"/>
            <w:webHidden/>
          </w:rPr>
          <w:fldChar w:fldCharType="begin"/>
        </w:r>
        <w:r w:rsidRPr="0027556C">
          <w:rPr>
            <w:i w:val="0"/>
            <w:webHidden/>
          </w:rPr>
          <w:instrText xml:space="preserve"> PAGEREF _Toc117075636 \h </w:instrText>
        </w:r>
        <w:r w:rsidRPr="0027556C">
          <w:rPr>
            <w:i w:val="0"/>
            <w:webHidden/>
          </w:rPr>
        </w:r>
        <w:r w:rsidRPr="0027556C">
          <w:rPr>
            <w:i w:val="0"/>
            <w:webHidden/>
          </w:rPr>
          <w:fldChar w:fldCharType="separate"/>
        </w:r>
        <w:r>
          <w:rPr>
            <w:i w:val="0"/>
            <w:webHidden/>
          </w:rPr>
          <w:t>25</w:t>
        </w:r>
        <w:r w:rsidRPr="0027556C">
          <w:rPr>
            <w:i w:val="0"/>
            <w:webHidden/>
          </w:rPr>
          <w:fldChar w:fldCharType="end"/>
        </w:r>
      </w:hyperlink>
    </w:p>
    <w:p w14:paraId="461DC8AB" w14:textId="6E581DDF" w:rsidR="0027556C" w:rsidRPr="0027556C" w:rsidRDefault="0027556C" w:rsidP="0027556C">
      <w:pPr>
        <w:pStyle w:val="31"/>
        <w:spacing w:after="0" w:line="240" w:lineRule="auto"/>
        <w:rPr>
          <w:rFonts w:eastAsiaTheme="minorEastAsia"/>
          <w:i w:val="0"/>
          <w:lang w:eastAsia="ru-RU"/>
        </w:rPr>
      </w:pPr>
      <w:hyperlink w:anchor="_Toc117075637" w:history="1">
        <w:r w:rsidRPr="0027556C">
          <w:rPr>
            <w:rStyle w:val="aa"/>
            <w:i w:val="0"/>
          </w:rPr>
          <w:t>2.3.2 Срок годности</w:t>
        </w:r>
        <w:r w:rsidRPr="0027556C">
          <w:rPr>
            <w:i w:val="0"/>
            <w:webHidden/>
          </w:rPr>
          <w:tab/>
        </w:r>
        <w:r w:rsidRPr="0027556C">
          <w:rPr>
            <w:i w:val="0"/>
            <w:webHidden/>
          </w:rPr>
          <w:fldChar w:fldCharType="begin"/>
        </w:r>
        <w:r w:rsidRPr="0027556C">
          <w:rPr>
            <w:i w:val="0"/>
            <w:webHidden/>
          </w:rPr>
          <w:instrText xml:space="preserve"> PAGEREF _Toc117075637 \h </w:instrText>
        </w:r>
        <w:r w:rsidRPr="0027556C">
          <w:rPr>
            <w:i w:val="0"/>
            <w:webHidden/>
          </w:rPr>
        </w:r>
        <w:r w:rsidRPr="0027556C">
          <w:rPr>
            <w:i w:val="0"/>
            <w:webHidden/>
          </w:rPr>
          <w:fldChar w:fldCharType="separate"/>
        </w:r>
        <w:r>
          <w:rPr>
            <w:i w:val="0"/>
            <w:webHidden/>
          </w:rPr>
          <w:t>25</w:t>
        </w:r>
        <w:r w:rsidRPr="0027556C">
          <w:rPr>
            <w:i w:val="0"/>
            <w:webHidden/>
          </w:rPr>
          <w:fldChar w:fldCharType="end"/>
        </w:r>
      </w:hyperlink>
    </w:p>
    <w:p w14:paraId="7FA82182" w14:textId="2E722183" w:rsidR="0027556C" w:rsidRPr="0027556C" w:rsidRDefault="0027556C" w:rsidP="0027556C">
      <w:pPr>
        <w:pStyle w:val="31"/>
        <w:spacing w:after="0" w:line="240" w:lineRule="auto"/>
        <w:rPr>
          <w:rFonts w:eastAsiaTheme="minorEastAsia"/>
          <w:i w:val="0"/>
          <w:lang w:eastAsia="ru-RU"/>
        </w:rPr>
      </w:pPr>
      <w:hyperlink w:anchor="_Toc117075638" w:history="1">
        <w:r w:rsidRPr="0027556C">
          <w:rPr>
            <w:rStyle w:val="aa"/>
            <w:i w:val="0"/>
          </w:rPr>
          <w:t>2.3.3 Правила по обращению с препаратом</w:t>
        </w:r>
        <w:r w:rsidRPr="0027556C">
          <w:rPr>
            <w:i w:val="0"/>
            <w:webHidden/>
          </w:rPr>
          <w:tab/>
        </w:r>
        <w:r w:rsidRPr="0027556C">
          <w:rPr>
            <w:i w:val="0"/>
            <w:webHidden/>
          </w:rPr>
          <w:fldChar w:fldCharType="begin"/>
        </w:r>
        <w:r w:rsidRPr="0027556C">
          <w:rPr>
            <w:i w:val="0"/>
            <w:webHidden/>
          </w:rPr>
          <w:instrText xml:space="preserve"> PAGEREF _Toc117075638 \h </w:instrText>
        </w:r>
        <w:r w:rsidRPr="0027556C">
          <w:rPr>
            <w:i w:val="0"/>
            <w:webHidden/>
          </w:rPr>
        </w:r>
        <w:r w:rsidRPr="0027556C">
          <w:rPr>
            <w:i w:val="0"/>
            <w:webHidden/>
          </w:rPr>
          <w:fldChar w:fldCharType="separate"/>
        </w:r>
        <w:r>
          <w:rPr>
            <w:i w:val="0"/>
            <w:webHidden/>
          </w:rPr>
          <w:t>25</w:t>
        </w:r>
        <w:r w:rsidRPr="0027556C">
          <w:rPr>
            <w:i w:val="0"/>
            <w:webHidden/>
          </w:rPr>
          <w:fldChar w:fldCharType="end"/>
        </w:r>
      </w:hyperlink>
    </w:p>
    <w:p w14:paraId="701A6CD0" w14:textId="1C877ACA" w:rsidR="0027556C" w:rsidRPr="0027556C" w:rsidRDefault="0027556C" w:rsidP="0027556C">
      <w:pPr>
        <w:pStyle w:val="31"/>
        <w:spacing w:after="0" w:line="240" w:lineRule="auto"/>
        <w:rPr>
          <w:rFonts w:eastAsiaTheme="minorEastAsia"/>
          <w:i w:val="0"/>
          <w:lang w:eastAsia="ru-RU"/>
        </w:rPr>
      </w:pPr>
      <w:hyperlink w:anchor="_Toc117075639" w:history="1">
        <w:r w:rsidRPr="0027556C">
          <w:rPr>
            <w:rStyle w:val="aa"/>
            <w:i w:val="0"/>
          </w:rPr>
          <w:t>Список литературы</w:t>
        </w:r>
        <w:r w:rsidRPr="0027556C">
          <w:rPr>
            <w:i w:val="0"/>
            <w:webHidden/>
          </w:rPr>
          <w:tab/>
        </w:r>
        <w:r w:rsidRPr="0027556C">
          <w:rPr>
            <w:i w:val="0"/>
            <w:webHidden/>
          </w:rPr>
          <w:fldChar w:fldCharType="begin"/>
        </w:r>
        <w:r w:rsidRPr="0027556C">
          <w:rPr>
            <w:i w:val="0"/>
            <w:webHidden/>
          </w:rPr>
          <w:instrText xml:space="preserve"> PAGEREF _Toc117075639 \h </w:instrText>
        </w:r>
        <w:r w:rsidRPr="0027556C">
          <w:rPr>
            <w:i w:val="0"/>
            <w:webHidden/>
          </w:rPr>
        </w:r>
        <w:r w:rsidRPr="0027556C">
          <w:rPr>
            <w:i w:val="0"/>
            <w:webHidden/>
          </w:rPr>
          <w:fldChar w:fldCharType="separate"/>
        </w:r>
        <w:r>
          <w:rPr>
            <w:i w:val="0"/>
            <w:webHidden/>
          </w:rPr>
          <w:t>25</w:t>
        </w:r>
        <w:r w:rsidRPr="0027556C">
          <w:rPr>
            <w:i w:val="0"/>
            <w:webHidden/>
          </w:rPr>
          <w:fldChar w:fldCharType="end"/>
        </w:r>
      </w:hyperlink>
    </w:p>
    <w:p w14:paraId="40CD59AE" w14:textId="4CD9A248" w:rsidR="0027556C" w:rsidRPr="0027556C" w:rsidRDefault="0027556C" w:rsidP="0027556C">
      <w:pPr>
        <w:pStyle w:val="14"/>
        <w:rPr>
          <w:rFonts w:eastAsiaTheme="minorEastAsia"/>
          <w:noProof/>
          <w:lang w:eastAsia="ru-RU"/>
        </w:rPr>
      </w:pPr>
      <w:hyperlink w:anchor="_Toc117075640" w:history="1">
        <w:r w:rsidRPr="0027556C">
          <w:rPr>
            <w:rStyle w:val="aa"/>
            <w:noProof/>
          </w:rPr>
          <w:t>3. РЕЗУЛЬТАТЫ ДОКЛИНИЧЕСКИХ ИССЛЕДОВАНИЙ</w:t>
        </w:r>
        <w:r w:rsidRPr="0027556C">
          <w:rPr>
            <w:noProof/>
            <w:webHidden/>
          </w:rPr>
          <w:tab/>
        </w:r>
        <w:r w:rsidRPr="0027556C">
          <w:rPr>
            <w:noProof/>
            <w:webHidden/>
          </w:rPr>
          <w:fldChar w:fldCharType="begin"/>
        </w:r>
        <w:r w:rsidRPr="0027556C">
          <w:rPr>
            <w:noProof/>
            <w:webHidden/>
          </w:rPr>
          <w:instrText xml:space="preserve"> PAGEREF _Toc117075640 \h </w:instrText>
        </w:r>
        <w:r w:rsidRPr="0027556C">
          <w:rPr>
            <w:noProof/>
            <w:webHidden/>
          </w:rPr>
        </w:r>
        <w:r w:rsidRPr="0027556C">
          <w:rPr>
            <w:noProof/>
            <w:webHidden/>
          </w:rPr>
          <w:fldChar w:fldCharType="separate"/>
        </w:r>
        <w:r>
          <w:rPr>
            <w:noProof/>
            <w:webHidden/>
          </w:rPr>
          <w:t>26</w:t>
        </w:r>
        <w:r w:rsidRPr="0027556C">
          <w:rPr>
            <w:noProof/>
            <w:webHidden/>
          </w:rPr>
          <w:fldChar w:fldCharType="end"/>
        </w:r>
      </w:hyperlink>
    </w:p>
    <w:p w14:paraId="20F63444" w14:textId="57EB207F" w:rsidR="0027556C" w:rsidRPr="0027556C" w:rsidRDefault="0027556C" w:rsidP="0027556C">
      <w:pPr>
        <w:pStyle w:val="21"/>
        <w:rPr>
          <w:rFonts w:eastAsiaTheme="minorEastAsia"/>
          <w:noProof/>
          <w:lang w:eastAsia="ru-RU"/>
        </w:rPr>
      </w:pPr>
      <w:hyperlink w:anchor="_Toc117075641" w:history="1">
        <w:r w:rsidRPr="0027556C">
          <w:rPr>
            <w:rStyle w:val="aa"/>
            <w:noProof/>
          </w:rPr>
          <w:t>Введение и резюме</w:t>
        </w:r>
        <w:r w:rsidRPr="0027556C">
          <w:rPr>
            <w:noProof/>
            <w:webHidden/>
          </w:rPr>
          <w:tab/>
        </w:r>
        <w:r w:rsidRPr="0027556C">
          <w:rPr>
            <w:noProof/>
            <w:webHidden/>
          </w:rPr>
          <w:fldChar w:fldCharType="begin"/>
        </w:r>
        <w:r w:rsidRPr="0027556C">
          <w:rPr>
            <w:noProof/>
            <w:webHidden/>
          </w:rPr>
          <w:instrText xml:space="preserve"> PAGEREF _Toc117075641 \h </w:instrText>
        </w:r>
        <w:r w:rsidRPr="0027556C">
          <w:rPr>
            <w:noProof/>
            <w:webHidden/>
          </w:rPr>
        </w:r>
        <w:r w:rsidRPr="0027556C">
          <w:rPr>
            <w:noProof/>
            <w:webHidden/>
          </w:rPr>
          <w:fldChar w:fldCharType="separate"/>
        </w:r>
        <w:r>
          <w:rPr>
            <w:noProof/>
            <w:webHidden/>
          </w:rPr>
          <w:t>26</w:t>
        </w:r>
        <w:r w:rsidRPr="0027556C">
          <w:rPr>
            <w:noProof/>
            <w:webHidden/>
          </w:rPr>
          <w:fldChar w:fldCharType="end"/>
        </w:r>
      </w:hyperlink>
    </w:p>
    <w:p w14:paraId="203FD631" w14:textId="2F8BA3F1" w:rsidR="0027556C" w:rsidRPr="0027556C" w:rsidRDefault="0027556C" w:rsidP="0027556C">
      <w:pPr>
        <w:pStyle w:val="21"/>
        <w:rPr>
          <w:rFonts w:eastAsiaTheme="minorEastAsia"/>
          <w:noProof/>
          <w:lang w:eastAsia="ru-RU"/>
        </w:rPr>
      </w:pPr>
      <w:hyperlink w:anchor="_Toc117075642" w:history="1">
        <w:r w:rsidRPr="0027556C">
          <w:rPr>
            <w:rStyle w:val="aa"/>
            <w:noProof/>
          </w:rPr>
          <w:t>3.1 Доклиническая фармакология</w:t>
        </w:r>
        <w:r w:rsidRPr="0027556C">
          <w:rPr>
            <w:noProof/>
            <w:webHidden/>
          </w:rPr>
          <w:tab/>
        </w:r>
        <w:r w:rsidRPr="0027556C">
          <w:rPr>
            <w:noProof/>
            <w:webHidden/>
          </w:rPr>
          <w:fldChar w:fldCharType="begin"/>
        </w:r>
        <w:r w:rsidRPr="0027556C">
          <w:rPr>
            <w:noProof/>
            <w:webHidden/>
          </w:rPr>
          <w:instrText xml:space="preserve"> PAGEREF _Toc117075642 \h </w:instrText>
        </w:r>
        <w:r w:rsidRPr="0027556C">
          <w:rPr>
            <w:noProof/>
            <w:webHidden/>
          </w:rPr>
        </w:r>
        <w:r w:rsidRPr="0027556C">
          <w:rPr>
            <w:noProof/>
            <w:webHidden/>
          </w:rPr>
          <w:fldChar w:fldCharType="separate"/>
        </w:r>
        <w:r>
          <w:rPr>
            <w:noProof/>
            <w:webHidden/>
          </w:rPr>
          <w:t>27</w:t>
        </w:r>
        <w:r w:rsidRPr="0027556C">
          <w:rPr>
            <w:noProof/>
            <w:webHidden/>
          </w:rPr>
          <w:fldChar w:fldCharType="end"/>
        </w:r>
      </w:hyperlink>
    </w:p>
    <w:p w14:paraId="4C08E633" w14:textId="47D497A8" w:rsidR="0027556C" w:rsidRPr="0027556C" w:rsidRDefault="0027556C" w:rsidP="0027556C">
      <w:pPr>
        <w:pStyle w:val="31"/>
        <w:spacing w:after="0" w:line="240" w:lineRule="auto"/>
        <w:rPr>
          <w:rFonts w:eastAsiaTheme="minorEastAsia"/>
          <w:i w:val="0"/>
          <w:lang w:eastAsia="ru-RU"/>
        </w:rPr>
      </w:pPr>
      <w:hyperlink w:anchor="_Toc117075643" w:history="1">
        <w:r w:rsidRPr="0027556C">
          <w:rPr>
            <w:rStyle w:val="aa"/>
            <w:i w:val="0"/>
          </w:rPr>
          <w:t>3.1.1. Механизм действия</w:t>
        </w:r>
        <w:r w:rsidRPr="0027556C">
          <w:rPr>
            <w:i w:val="0"/>
            <w:webHidden/>
          </w:rPr>
          <w:tab/>
        </w:r>
        <w:r w:rsidRPr="0027556C">
          <w:rPr>
            <w:i w:val="0"/>
            <w:webHidden/>
          </w:rPr>
          <w:fldChar w:fldCharType="begin"/>
        </w:r>
        <w:r w:rsidRPr="0027556C">
          <w:rPr>
            <w:i w:val="0"/>
            <w:webHidden/>
          </w:rPr>
          <w:instrText xml:space="preserve"> PAGEREF _Toc117075643 \h </w:instrText>
        </w:r>
        <w:r w:rsidRPr="0027556C">
          <w:rPr>
            <w:i w:val="0"/>
            <w:webHidden/>
          </w:rPr>
        </w:r>
        <w:r w:rsidRPr="0027556C">
          <w:rPr>
            <w:i w:val="0"/>
            <w:webHidden/>
          </w:rPr>
          <w:fldChar w:fldCharType="separate"/>
        </w:r>
        <w:r>
          <w:rPr>
            <w:i w:val="0"/>
            <w:webHidden/>
          </w:rPr>
          <w:t>27</w:t>
        </w:r>
        <w:r w:rsidRPr="0027556C">
          <w:rPr>
            <w:i w:val="0"/>
            <w:webHidden/>
          </w:rPr>
          <w:fldChar w:fldCharType="end"/>
        </w:r>
      </w:hyperlink>
    </w:p>
    <w:p w14:paraId="0C74088C" w14:textId="2119A4BC" w:rsidR="0027556C" w:rsidRPr="0027556C" w:rsidRDefault="0027556C" w:rsidP="0027556C">
      <w:pPr>
        <w:pStyle w:val="31"/>
        <w:spacing w:after="0" w:line="240" w:lineRule="auto"/>
        <w:rPr>
          <w:rFonts w:eastAsiaTheme="minorEastAsia"/>
          <w:i w:val="0"/>
          <w:lang w:eastAsia="ru-RU"/>
        </w:rPr>
      </w:pPr>
      <w:hyperlink w:anchor="_Toc117075644" w:history="1">
        <w:r w:rsidRPr="0027556C">
          <w:rPr>
            <w:rStyle w:val="aa"/>
            <w:rFonts w:eastAsia="Times New Roman"/>
            <w:i w:val="0"/>
            <w:lang w:eastAsia="en-US"/>
          </w:rPr>
          <w:t>3.1.2. Первичная фармакодинамика</w:t>
        </w:r>
        <w:r w:rsidRPr="0027556C">
          <w:rPr>
            <w:i w:val="0"/>
            <w:webHidden/>
          </w:rPr>
          <w:tab/>
        </w:r>
        <w:r w:rsidRPr="0027556C">
          <w:rPr>
            <w:i w:val="0"/>
            <w:webHidden/>
          </w:rPr>
          <w:fldChar w:fldCharType="begin"/>
        </w:r>
        <w:r w:rsidRPr="0027556C">
          <w:rPr>
            <w:i w:val="0"/>
            <w:webHidden/>
          </w:rPr>
          <w:instrText xml:space="preserve"> PAGEREF _Toc117075644 \h </w:instrText>
        </w:r>
        <w:r w:rsidRPr="0027556C">
          <w:rPr>
            <w:i w:val="0"/>
            <w:webHidden/>
          </w:rPr>
        </w:r>
        <w:r w:rsidRPr="0027556C">
          <w:rPr>
            <w:i w:val="0"/>
            <w:webHidden/>
          </w:rPr>
          <w:fldChar w:fldCharType="separate"/>
        </w:r>
        <w:r>
          <w:rPr>
            <w:i w:val="0"/>
            <w:webHidden/>
          </w:rPr>
          <w:t>28</w:t>
        </w:r>
        <w:r w:rsidRPr="0027556C">
          <w:rPr>
            <w:i w:val="0"/>
            <w:webHidden/>
          </w:rPr>
          <w:fldChar w:fldCharType="end"/>
        </w:r>
      </w:hyperlink>
    </w:p>
    <w:p w14:paraId="5A78AA6A" w14:textId="54B19DCE" w:rsidR="0027556C" w:rsidRPr="0027556C" w:rsidRDefault="0027556C" w:rsidP="0027556C">
      <w:pPr>
        <w:pStyle w:val="31"/>
        <w:spacing w:after="0" w:line="240" w:lineRule="auto"/>
        <w:rPr>
          <w:rFonts w:eastAsiaTheme="minorEastAsia"/>
          <w:i w:val="0"/>
          <w:lang w:eastAsia="ru-RU"/>
        </w:rPr>
      </w:pPr>
      <w:hyperlink w:anchor="_Toc117075645" w:history="1">
        <w:r w:rsidRPr="0027556C">
          <w:rPr>
            <w:rStyle w:val="aa"/>
            <w:i w:val="0"/>
          </w:rPr>
          <w:t>3.1.3. Вторичная фармакодинамика</w:t>
        </w:r>
        <w:r w:rsidRPr="0027556C">
          <w:rPr>
            <w:i w:val="0"/>
            <w:webHidden/>
          </w:rPr>
          <w:tab/>
        </w:r>
        <w:r w:rsidRPr="0027556C">
          <w:rPr>
            <w:i w:val="0"/>
            <w:webHidden/>
          </w:rPr>
          <w:fldChar w:fldCharType="begin"/>
        </w:r>
        <w:r w:rsidRPr="0027556C">
          <w:rPr>
            <w:i w:val="0"/>
            <w:webHidden/>
          </w:rPr>
          <w:instrText xml:space="preserve"> PAGEREF _Toc117075645 \h </w:instrText>
        </w:r>
        <w:r w:rsidRPr="0027556C">
          <w:rPr>
            <w:i w:val="0"/>
            <w:webHidden/>
          </w:rPr>
        </w:r>
        <w:r w:rsidRPr="0027556C">
          <w:rPr>
            <w:i w:val="0"/>
            <w:webHidden/>
          </w:rPr>
          <w:fldChar w:fldCharType="separate"/>
        </w:r>
        <w:r>
          <w:rPr>
            <w:i w:val="0"/>
            <w:webHidden/>
          </w:rPr>
          <w:t>32</w:t>
        </w:r>
        <w:r w:rsidRPr="0027556C">
          <w:rPr>
            <w:i w:val="0"/>
            <w:webHidden/>
          </w:rPr>
          <w:fldChar w:fldCharType="end"/>
        </w:r>
      </w:hyperlink>
    </w:p>
    <w:p w14:paraId="622E9041" w14:textId="395CEB0A" w:rsidR="0027556C" w:rsidRPr="0027556C" w:rsidRDefault="0027556C" w:rsidP="0027556C">
      <w:pPr>
        <w:pStyle w:val="31"/>
        <w:spacing w:after="0" w:line="240" w:lineRule="auto"/>
        <w:rPr>
          <w:rFonts w:eastAsiaTheme="minorEastAsia"/>
          <w:i w:val="0"/>
          <w:lang w:eastAsia="ru-RU"/>
        </w:rPr>
      </w:pPr>
      <w:hyperlink w:anchor="_Toc117075646" w:history="1">
        <w:r w:rsidRPr="0027556C">
          <w:rPr>
            <w:rStyle w:val="aa"/>
            <w:i w:val="0"/>
          </w:rPr>
          <w:t>3.1.4. Фармакологическая безопасность</w:t>
        </w:r>
        <w:r w:rsidRPr="0027556C">
          <w:rPr>
            <w:i w:val="0"/>
            <w:webHidden/>
          </w:rPr>
          <w:tab/>
        </w:r>
        <w:r w:rsidRPr="0027556C">
          <w:rPr>
            <w:i w:val="0"/>
            <w:webHidden/>
          </w:rPr>
          <w:fldChar w:fldCharType="begin"/>
        </w:r>
        <w:r w:rsidRPr="0027556C">
          <w:rPr>
            <w:i w:val="0"/>
            <w:webHidden/>
          </w:rPr>
          <w:instrText xml:space="preserve"> PAGEREF _Toc117075646 \h </w:instrText>
        </w:r>
        <w:r w:rsidRPr="0027556C">
          <w:rPr>
            <w:i w:val="0"/>
            <w:webHidden/>
          </w:rPr>
        </w:r>
        <w:r w:rsidRPr="0027556C">
          <w:rPr>
            <w:i w:val="0"/>
            <w:webHidden/>
          </w:rPr>
          <w:fldChar w:fldCharType="separate"/>
        </w:r>
        <w:r>
          <w:rPr>
            <w:i w:val="0"/>
            <w:webHidden/>
          </w:rPr>
          <w:t>32</w:t>
        </w:r>
        <w:r w:rsidRPr="0027556C">
          <w:rPr>
            <w:i w:val="0"/>
            <w:webHidden/>
          </w:rPr>
          <w:fldChar w:fldCharType="end"/>
        </w:r>
      </w:hyperlink>
    </w:p>
    <w:p w14:paraId="2F60EF19" w14:textId="084C93A7" w:rsidR="0027556C" w:rsidRPr="0027556C" w:rsidRDefault="0027556C" w:rsidP="0027556C">
      <w:pPr>
        <w:pStyle w:val="31"/>
        <w:tabs>
          <w:tab w:val="left" w:pos="1320"/>
        </w:tabs>
        <w:spacing w:after="0" w:line="240" w:lineRule="auto"/>
        <w:rPr>
          <w:rFonts w:eastAsiaTheme="minorEastAsia"/>
          <w:i w:val="0"/>
          <w:lang w:eastAsia="ru-RU"/>
        </w:rPr>
      </w:pPr>
      <w:hyperlink w:anchor="_Toc117075647" w:history="1">
        <w:r w:rsidRPr="0027556C">
          <w:rPr>
            <w:rStyle w:val="aa"/>
            <w:i w:val="0"/>
          </w:rPr>
          <w:t xml:space="preserve">3.1.5. </w:t>
        </w:r>
        <w:r w:rsidRPr="0027556C">
          <w:rPr>
            <w:rFonts w:eastAsiaTheme="minorEastAsia"/>
            <w:i w:val="0"/>
            <w:lang w:eastAsia="ru-RU"/>
          </w:rPr>
          <w:tab/>
        </w:r>
        <w:r w:rsidRPr="0027556C">
          <w:rPr>
            <w:rStyle w:val="aa"/>
            <w:i w:val="0"/>
          </w:rPr>
          <w:t>Фармакодинамические лекарственные взаимодействия</w:t>
        </w:r>
        <w:r w:rsidRPr="0027556C">
          <w:rPr>
            <w:i w:val="0"/>
            <w:webHidden/>
          </w:rPr>
          <w:tab/>
        </w:r>
        <w:r w:rsidRPr="0027556C">
          <w:rPr>
            <w:i w:val="0"/>
            <w:webHidden/>
          </w:rPr>
          <w:fldChar w:fldCharType="begin"/>
        </w:r>
        <w:r w:rsidRPr="0027556C">
          <w:rPr>
            <w:i w:val="0"/>
            <w:webHidden/>
          </w:rPr>
          <w:instrText xml:space="preserve"> PAGEREF _Toc117075647 \h </w:instrText>
        </w:r>
        <w:r w:rsidRPr="0027556C">
          <w:rPr>
            <w:i w:val="0"/>
            <w:webHidden/>
          </w:rPr>
        </w:r>
        <w:r w:rsidRPr="0027556C">
          <w:rPr>
            <w:i w:val="0"/>
            <w:webHidden/>
          </w:rPr>
          <w:fldChar w:fldCharType="separate"/>
        </w:r>
        <w:r>
          <w:rPr>
            <w:i w:val="0"/>
            <w:webHidden/>
          </w:rPr>
          <w:t>38</w:t>
        </w:r>
        <w:r w:rsidRPr="0027556C">
          <w:rPr>
            <w:i w:val="0"/>
            <w:webHidden/>
          </w:rPr>
          <w:fldChar w:fldCharType="end"/>
        </w:r>
      </w:hyperlink>
    </w:p>
    <w:p w14:paraId="34C1519F" w14:textId="4903F164" w:rsidR="0027556C" w:rsidRPr="0027556C" w:rsidRDefault="0027556C" w:rsidP="0027556C">
      <w:pPr>
        <w:pStyle w:val="21"/>
        <w:rPr>
          <w:rFonts w:eastAsiaTheme="minorEastAsia"/>
          <w:noProof/>
          <w:lang w:eastAsia="ru-RU"/>
        </w:rPr>
      </w:pPr>
      <w:hyperlink w:anchor="_Toc117075648" w:history="1">
        <w:r w:rsidRPr="0027556C">
          <w:rPr>
            <w:rStyle w:val="aa"/>
            <w:noProof/>
          </w:rPr>
          <w:t>3.2. Доклиническая фармакокинетика</w:t>
        </w:r>
        <w:r w:rsidRPr="0027556C">
          <w:rPr>
            <w:noProof/>
            <w:webHidden/>
          </w:rPr>
          <w:tab/>
        </w:r>
        <w:r w:rsidRPr="0027556C">
          <w:rPr>
            <w:noProof/>
            <w:webHidden/>
          </w:rPr>
          <w:fldChar w:fldCharType="begin"/>
        </w:r>
        <w:r w:rsidRPr="0027556C">
          <w:rPr>
            <w:noProof/>
            <w:webHidden/>
          </w:rPr>
          <w:instrText xml:space="preserve"> PAGEREF _Toc117075648 \h </w:instrText>
        </w:r>
        <w:r w:rsidRPr="0027556C">
          <w:rPr>
            <w:noProof/>
            <w:webHidden/>
          </w:rPr>
        </w:r>
        <w:r w:rsidRPr="0027556C">
          <w:rPr>
            <w:noProof/>
            <w:webHidden/>
          </w:rPr>
          <w:fldChar w:fldCharType="separate"/>
        </w:r>
        <w:r>
          <w:rPr>
            <w:noProof/>
            <w:webHidden/>
          </w:rPr>
          <w:t>38</w:t>
        </w:r>
        <w:r w:rsidRPr="0027556C">
          <w:rPr>
            <w:noProof/>
            <w:webHidden/>
          </w:rPr>
          <w:fldChar w:fldCharType="end"/>
        </w:r>
      </w:hyperlink>
    </w:p>
    <w:p w14:paraId="77651BCC" w14:textId="23DC2491" w:rsidR="0027556C" w:rsidRPr="0027556C" w:rsidRDefault="0027556C" w:rsidP="0027556C">
      <w:pPr>
        <w:pStyle w:val="31"/>
        <w:spacing w:after="0" w:line="240" w:lineRule="auto"/>
        <w:rPr>
          <w:rFonts w:eastAsiaTheme="minorEastAsia"/>
          <w:i w:val="0"/>
          <w:lang w:eastAsia="ru-RU"/>
        </w:rPr>
      </w:pPr>
      <w:hyperlink w:anchor="_Toc117075649" w:history="1">
        <w:r w:rsidRPr="0027556C">
          <w:rPr>
            <w:rStyle w:val="aa"/>
            <w:i w:val="0"/>
          </w:rPr>
          <w:t xml:space="preserve">3.2.1. </w:t>
        </w:r>
        <w:r w:rsidRPr="0027556C">
          <w:rPr>
            <w:rStyle w:val="aa"/>
            <w:bCs/>
            <w:i w:val="0"/>
            <w:iCs/>
          </w:rPr>
          <w:t>Всасывание</w:t>
        </w:r>
        <w:r w:rsidRPr="0027556C">
          <w:rPr>
            <w:i w:val="0"/>
            <w:webHidden/>
          </w:rPr>
          <w:tab/>
        </w:r>
        <w:r w:rsidRPr="0027556C">
          <w:rPr>
            <w:i w:val="0"/>
            <w:webHidden/>
          </w:rPr>
          <w:fldChar w:fldCharType="begin"/>
        </w:r>
        <w:r w:rsidRPr="0027556C">
          <w:rPr>
            <w:i w:val="0"/>
            <w:webHidden/>
          </w:rPr>
          <w:instrText xml:space="preserve"> PAGEREF _Toc117075649 \h </w:instrText>
        </w:r>
        <w:r w:rsidRPr="0027556C">
          <w:rPr>
            <w:i w:val="0"/>
            <w:webHidden/>
          </w:rPr>
        </w:r>
        <w:r w:rsidRPr="0027556C">
          <w:rPr>
            <w:i w:val="0"/>
            <w:webHidden/>
          </w:rPr>
          <w:fldChar w:fldCharType="separate"/>
        </w:r>
        <w:r>
          <w:rPr>
            <w:i w:val="0"/>
            <w:webHidden/>
          </w:rPr>
          <w:t>39</w:t>
        </w:r>
        <w:r w:rsidRPr="0027556C">
          <w:rPr>
            <w:i w:val="0"/>
            <w:webHidden/>
          </w:rPr>
          <w:fldChar w:fldCharType="end"/>
        </w:r>
      </w:hyperlink>
    </w:p>
    <w:p w14:paraId="7CE8558B" w14:textId="22BE6582" w:rsidR="0027556C" w:rsidRPr="0027556C" w:rsidRDefault="0027556C" w:rsidP="0027556C">
      <w:pPr>
        <w:pStyle w:val="31"/>
        <w:spacing w:after="0" w:line="240" w:lineRule="auto"/>
        <w:rPr>
          <w:rFonts w:eastAsiaTheme="minorEastAsia"/>
          <w:i w:val="0"/>
          <w:lang w:eastAsia="ru-RU"/>
        </w:rPr>
      </w:pPr>
      <w:hyperlink w:anchor="_Toc117075650" w:history="1">
        <w:r w:rsidRPr="0027556C">
          <w:rPr>
            <w:rStyle w:val="aa"/>
            <w:i w:val="0"/>
          </w:rPr>
          <w:t xml:space="preserve">3.2.2. </w:t>
        </w:r>
        <w:r w:rsidRPr="0027556C">
          <w:rPr>
            <w:rStyle w:val="aa"/>
            <w:bCs/>
            <w:i w:val="0"/>
          </w:rPr>
          <w:t>Распределение</w:t>
        </w:r>
        <w:r w:rsidRPr="0027556C">
          <w:rPr>
            <w:i w:val="0"/>
            <w:webHidden/>
          </w:rPr>
          <w:tab/>
        </w:r>
        <w:r w:rsidRPr="0027556C">
          <w:rPr>
            <w:i w:val="0"/>
            <w:webHidden/>
          </w:rPr>
          <w:fldChar w:fldCharType="begin"/>
        </w:r>
        <w:r w:rsidRPr="0027556C">
          <w:rPr>
            <w:i w:val="0"/>
            <w:webHidden/>
          </w:rPr>
          <w:instrText xml:space="preserve"> PAGEREF _Toc117075650 \h </w:instrText>
        </w:r>
        <w:r w:rsidRPr="0027556C">
          <w:rPr>
            <w:i w:val="0"/>
            <w:webHidden/>
          </w:rPr>
        </w:r>
        <w:r w:rsidRPr="0027556C">
          <w:rPr>
            <w:i w:val="0"/>
            <w:webHidden/>
          </w:rPr>
          <w:fldChar w:fldCharType="separate"/>
        </w:r>
        <w:r>
          <w:rPr>
            <w:i w:val="0"/>
            <w:webHidden/>
          </w:rPr>
          <w:t>40</w:t>
        </w:r>
        <w:r w:rsidRPr="0027556C">
          <w:rPr>
            <w:i w:val="0"/>
            <w:webHidden/>
          </w:rPr>
          <w:fldChar w:fldCharType="end"/>
        </w:r>
      </w:hyperlink>
    </w:p>
    <w:p w14:paraId="7826C02F" w14:textId="70F14018" w:rsidR="0027556C" w:rsidRPr="0027556C" w:rsidRDefault="0027556C" w:rsidP="0027556C">
      <w:pPr>
        <w:pStyle w:val="31"/>
        <w:spacing w:after="0" w:line="240" w:lineRule="auto"/>
        <w:rPr>
          <w:rFonts w:eastAsiaTheme="minorEastAsia"/>
          <w:i w:val="0"/>
          <w:lang w:eastAsia="ru-RU"/>
        </w:rPr>
      </w:pPr>
      <w:hyperlink w:anchor="_Toc117075651" w:history="1">
        <w:r w:rsidRPr="0027556C">
          <w:rPr>
            <w:rStyle w:val="aa"/>
            <w:i w:val="0"/>
          </w:rPr>
          <w:t xml:space="preserve">3.2.3. </w:t>
        </w:r>
        <w:r w:rsidRPr="0027556C">
          <w:rPr>
            <w:rStyle w:val="aa"/>
            <w:bCs/>
            <w:i w:val="0"/>
          </w:rPr>
          <w:t>Метаболизм</w:t>
        </w:r>
        <w:r w:rsidRPr="0027556C">
          <w:rPr>
            <w:i w:val="0"/>
            <w:webHidden/>
          </w:rPr>
          <w:tab/>
        </w:r>
        <w:r w:rsidRPr="0027556C">
          <w:rPr>
            <w:i w:val="0"/>
            <w:webHidden/>
          </w:rPr>
          <w:fldChar w:fldCharType="begin"/>
        </w:r>
        <w:r w:rsidRPr="0027556C">
          <w:rPr>
            <w:i w:val="0"/>
            <w:webHidden/>
          </w:rPr>
          <w:instrText xml:space="preserve"> PAGEREF _Toc117075651 \h </w:instrText>
        </w:r>
        <w:r w:rsidRPr="0027556C">
          <w:rPr>
            <w:i w:val="0"/>
            <w:webHidden/>
          </w:rPr>
        </w:r>
        <w:r w:rsidRPr="0027556C">
          <w:rPr>
            <w:i w:val="0"/>
            <w:webHidden/>
          </w:rPr>
          <w:fldChar w:fldCharType="separate"/>
        </w:r>
        <w:r>
          <w:rPr>
            <w:i w:val="0"/>
            <w:webHidden/>
          </w:rPr>
          <w:t>40</w:t>
        </w:r>
        <w:r w:rsidRPr="0027556C">
          <w:rPr>
            <w:i w:val="0"/>
            <w:webHidden/>
          </w:rPr>
          <w:fldChar w:fldCharType="end"/>
        </w:r>
      </w:hyperlink>
    </w:p>
    <w:p w14:paraId="01A7D3AC" w14:textId="6CF1CFD4" w:rsidR="0027556C" w:rsidRPr="0027556C" w:rsidRDefault="0027556C" w:rsidP="0027556C">
      <w:pPr>
        <w:pStyle w:val="31"/>
        <w:spacing w:after="0" w:line="240" w:lineRule="auto"/>
        <w:rPr>
          <w:rFonts w:eastAsiaTheme="minorEastAsia"/>
          <w:i w:val="0"/>
          <w:lang w:eastAsia="ru-RU"/>
        </w:rPr>
      </w:pPr>
      <w:hyperlink w:anchor="_Toc117075652" w:history="1">
        <w:r w:rsidRPr="0027556C">
          <w:rPr>
            <w:rStyle w:val="aa"/>
            <w:i w:val="0"/>
          </w:rPr>
          <w:t xml:space="preserve">3.2.4. </w:t>
        </w:r>
        <w:r w:rsidRPr="0027556C">
          <w:rPr>
            <w:rStyle w:val="aa"/>
            <w:bCs/>
            <w:i w:val="0"/>
          </w:rPr>
          <w:t>Выведение</w:t>
        </w:r>
        <w:r w:rsidRPr="0027556C">
          <w:rPr>
            <w:i w:val="0"/>
            <w:webHidden/>
          </w:rPr>
          <w:tab/>
        </w:r>
        <w:r w:rsidRPr="0027556C">
          <w:rPr>
            <w:i w:val="0"/>
            <w:webHidden/>
          </w:rPr>
          <w:fldChar w:fldCharType="begin"/>
        </w:r>
        <w:r w:rsidRPr="0027556C">
          <w:rPr>
            <w:i w:val="0"/>
            <w:webHidden/>
          </w:rPr>
          <w:instrText xml:space="preserve"> PAGEREF _Toc117075652 \h </w:instrText>
        </w:r>
        <w:r w:rsidRPr="0027556C">
          <w:rPr>
            <w:i w:val="0"/>
            <w:webHidden/>
          </w:rPr>
        </w:r>
        <w:r w:rsidRPr="0027556C">
          <w:rPr>
            <w:i w:val="0"/>
            <w:webHidden/>
          </w:rPr>
          <w:fldChar w:fldCharType="separate"/>
        </w:r>
        <w:r>
          <w:rPr>
            <w:i w:val="0"/>
            <w:webHidden/>
          </w:rPr>
          <w:t>42</w:t>
        </w:r>
        <w:r w:rsidRPr="0027556C">
          <w:rPr>
            <w:i w:val="0"/>
            <w:webHidden/>
          </w:rPr>
          <w:fldChar w:fldCharType="end"/>
        </w:r>
      </w:hyperlink>
    </w:p>
    <w:p w14:paraId="1E70260F" w14:textId="1E7962C9" w:rsidR="0027556C" w:rsidRPr="0027556C" w:rsidRDefault="0027556C" w:rsidP="0027556C">
      <w:pPr>
        <w:pStyle w:val="31"/>
        <w:spacing w:after="0" w:line="240" w:lineRule="auto"/>
        <w:rPr>
          <w:rFonts w:eastAsiaTheme="minorEastAsia"/>
          <w:i w:val="0"/>
          <w:lang w:eastAsia="ru-RU"/>
        </w:rPr>
      </w:pPr>
      <w:hyperlink w:anchor="_Toc117075653" w:history="1">
        <w:r w:rsidRPr="0027556C">
          <w:rPr>
            <w:rStyle w:val="aa"/>
            <w:i w:val="0"/>
          </w:rPr>
          <w:t xml:space="preserve">3.2.5. </w:t>
        </w:r>
        <w:r w:rsidRPr="0027556C">
          <w:rPr>
            <w:rStyle w:val="aa"/>
            <w:bCs/>
            <w:i w:val="0"/>
          </w:rPr>
          <w:t>Фармакокинетические лекарственные взаимодействия</w:t>
        </w:r>
        <w:r w:rsidRPr="0027556C">
          <w:rPr>
            <w:i w:val="0"/>
            <w:webHidden/>
          </w:rPr>
          <w:tab/>
        </w:r>
        <w:r w:rsidRPr="0027556C">
          <w:rPr>
            <w:i w:val="0"/>
            <w:webHidden/>
          </w:rPr>
          <w:fldChar w:fldCharType="begin"/>
        </w:r>
        <w:r w:rsidRPr="0027556C">
          <w:rPr>
            <w:i w:val="0"/>
            <w:webHidden/>
          </w:rPr>
          <w:instrText xml:space="preserve"> PAGEREF _Toc117075653 \h </w:instrText>
        </w:r>
        <w:r w:rsidRPr="0027556C">
          <w:rPr>
            <w:i w:val="0"/>
            <w:webHidden/>
          </w:rPr>
        </w:r>
        <w:r w:rsidRPr="0027556C">
          <w:rPr>
            <w:i w:val="0"/>
            <w:webHidden/>
          </w:rPr>
          <w:fldChar w:fldCharType="separate"/>
        </w:r>
        <w:r>
          <w:rPr>
            <w:i w:val="0"/>
            <w:webHidden/>
          </w:rPr>
          <w:t>43</w:t>
        </w:r>
        <w:r w:rsidRPr="0027556C">
          <w:rPr>
            <w:i w:val="0"/>
            <w:webHidden/>
          </w:rPr>
          <w:fldChar w:fldCharType="end"/>
        </w:r>
      </w:hyperlink>
    </w:p>
    <w:p w14:paraId="4F70C63F" w14:textId="7F901E23" w:rsidR="0027556C" w:rsidRPr="0027556C" w:rsidRDefault="0027556C" w:rsidP="0027556C">
      <w:pPr>
        <w:pStyle w:val="31"/>
        <w:spacing w:after="0" w:line="240" w:lineRule="auto"/>
        <w:rPr>
          <w:rFonts w:eastAsiaTheme="minorEastAsia"/>
          <w:i w:val="0"/>
          <w:lang w:eastAsia="ru-RU"/>
        </w:rPr>
      </w:pPr>
      <w:hyperlink w:anchor="_Toc117075654" w:history="1">
        <w:r w:rsidRPr="0027556C">
          <w:rPr>
            <w:rStyle w:val="aa"/>
            <w:i w:val="0"/>
          </w:rPr>
          <w:t xml:space="preserve">3.2.5. </w:t>
        </w:r>
        <w:r w:rsidRPr="0027556C">
          <w:rPr>
            <w:rStyle w:val="aa"/>
            <w:bCs/>
            <w:i w:val="0"/>
          </w:rPr>
          <w:t>Прочие фармакокинетические исследования</w:t>
        </w:r>
        <w:r w:rsidRPr="0027556C">
          <w:rPr>
            <w:i w:val="0"/>
            <w:webHidden/>
          </w:rPr>
          <w:tab/>
        </w:r>
        <w:r w:rsidRPr="0027556C">
          <w:rPr>
            <w:i w:val="0"/>
            <w:webHidden/>
          </w:rPr>
          <w:fldChar w:fldCharType="begin"/>
        </w:r>
        <w:r w:rsidRPr="0027556C">
          <w:rPr>
            <w:i w:val="0"/>
            <w:webHidden/>
          </w:rPr>
          <w:instrText xml:space="preserve"> PAGEREF _Toc117075654 \h </w:instrText>
        </w:r>
        <w:r w:rsidRPr="0027556C">
          <w:rPr>
            <w:i w:val="0"/>
            <w:webHidden/>
          </w:rPr>
        </w:r>
        <w:r w:rsidRPr="0027556C">
          <w:rPr>
            <w:i w:val="0"/>
            <w:webHidden/>
          </w:rPr>
          <w:fldChar w:fldCharType="separate"/>
        </w:r>
        <w:r>
          <w:rPr>
            <w:i w:val="0"/>
            <w:webHidden/>
          </w:rPr>
          <w:t>43</w:t>
        </w:r>
        <w:r w:rsidRPr="0027556C">
          <w:rPr>
            <w:i w:val="0"/>
            <w:webHidden/>
          </w:rPr>
          <w:fldChar w:fldCharType="end"/>
        </w:r>
      </w:hyperlink>
    </w:p>
    <w:p w14:paraId="34723817" w14:textId="1837E731" w:rsidR="0027556C" w:rsidRPr="0027556C" w:rsidRDefault="0027556C" w:rsidP="0027556C">
      <w:pPr>
        <w:pStyle w:val="21"/>
        <w:rPr>
          <w:rFonts w:eastAsiaTheme="minorEastAsia"/>
          <w:noProof/>
          <w:lang w:eastAsia="ru-RU"/>
        </w:rPr>
      </w:pPr>
      <w:hyperlink w:anchor="_Toc117075655" w:history="1">
        <w:r w:rsidRPr="0027556C">
          <w:rPr>
            <w:rStyle w:val="aa"/>
            <w:noProof/>
          </w:rPr>
          <w:t>3.3. Токсикологические исследования</w:t>
        </w:r>
        <w:r w:rsidRPr="0027556C">
          <w:rPr>
            <w:noProof/>
            <w:webHidden/>
          </w:rPr>
          <w:tab/>
        </w:r>
        <w:r w:rsidRPr="0027556C">
          <w:rPr>
            <w:noProof/>
            <w:webHidden/>
          </w:rPr>
          <w:fldChar w:fldCharType="begin"/>
        </w:r>
        <w:r w:rsidRPr="0027556C">
          <w:rPr>
            <w:noProof/>
            <w:webHidden/>
          </w:rPr>
          <w:instrText xml:space="preserve"> PAGEREF _Toc117075655 \h </w:instrText>
        </w:r>
        <w:r w:rsidRPr="0027556C">
          <w:rPr>
            <w:noProof/>
            <w:webHidden/>
          </w:rPr>
        </w:r>
        <w:r w:rsidRPr="0027556C">
          <w:rPr>
            <w:noProof/>
            <w:webHidden/>
          </w:rPr>
          <w:fldChar w:fldCharType="separate"/>
        </w:r>
        <w:r>
          <w:rPr>
            <w:noProof/>
            <w:webHidden/>
          </w:rPr>
          <w:t>44</w:t>
        </w:r>
        <w:r w:rsidRPr="0027556C">
          <w:rPr>
            <w:noProof/>
            <w:webHidden/>
          </w:rPr>
          <w:fldChar w:fldCharType="end"/>
        </w:r>
      </w:hyperlink>
    </w:p>
    <w:p w14:paraId="1CDE9A62" w14:textId="0C7C7E76" w:rsidR="0027556C" w:rsidRPr="0027556C" w:rsidRDefault="0027556C" w:rsidP="0027556C">
      <w:pPr>
        <w:pStyle w:val="31"/>
        <w:spacing w:after="0" w:line="240" w:lineRule="auto"/>
        <w:rPr>
          <w:rFonts w:eastAsiaTheme="minorEastAsia"/>
          <w:i w:val="0"/>
          <w:lang w:eastAsia="ru-RU"/>
        </w:rPr>
      </w:pPr>
      <w:hyperlink w:anchor="_Toc117075656" w:history="1">
        <w:r w:rsidRPr="0027556C">
          <w:rPr>
            <w:rStyle w:val="aa"/>
            <w:i w:val="0"/>
          </w:rPr>
          <w:t>3.3.1. Токсичность при однократном введении</w:t>
        </w:r>
        <w:r w:rsidRPr="0027556C">
          <w:rPr>
            <w:i w:val="0"/>
            <w:webHidden/>
          </w:rPr>
          <w:tab/>
        </w:r>
        <w:r w:rsidRPr="0027556C">
          <w:rPr>
            <w:i w:val="0"/>
            <w:webHidden/>
          </w:rPr>
          <w:fldChar w:fldCharType="begin"/>
        </w:r>
        <w:r w:rsidRPr="0027556C">
          <w:rPr>
            <w:i w:val="0"/>
            <w:webHidden/>
          </w:rPr>
          <w:instrText xml:space="preserve"> PAGEREF _Toc117075656 \h </w:instrText>
        </w:r>
        <w:r w:rsidRPr="0027556C">
          <w:rPr>
            <w:i w:val="0"/>
            <w:webHidden/>
          </w:rPr>
        </w:r>
        <w:r w:rsidRPr="0027556C">
          <w:rPr>
            <w:i w:val="0"/>
            <w:webHidden/>
          </w:rPr>
          <w:fldChar w:fldCharType="separate"/>
        </w:r>
        <w:r>
          <w:rPr>
            <w:i w:val="0"/>
            <w:webHidden/>
          </w:rPr>
          <w:t>44</w:t>
        </w:r>
        <w:r w:rsidRPr="0027556C">
          <w:rPr>
            <w:i w:val="0"/>
            <w:webHidden/>
          </w:rPr>
          <w:fldChar w:fldCharType="end"/>
        </w:r>
      </w:hyperlink>
    </w:p>
    <w:p w14:paraId="22D554C8" w14:textId="3123E1C1" w:rsidR="0027556C" w:rsidRPr="0027556C" w:rsidRDefault="0027556C" w:rsidP="0027556C">
      <w:pPr>
        <w:pStyle w:val="31"/>
        <w:spacing w:after="0" w:line="240" w:lineRule="auto"/>
        <w:rPr>
          <w:rFonts w:eastAsiaTheme="minorEastAsia"/>
          <w:i w:val="0"/>
          <w:lang w:eastAsia="ru-RU"/>
        </w:rPr>
      </w:pPr>
      <w:hyperlink w:anchor="_Toc117075657" w:history="1">
        <w:r w:rsidRPr="0027556C">
          <w:rPr>
            <w:rStyle w:val="aa"/>
            <w:i w:val="0"/>
          </w:rPr>
          <w:t>3.3.2. Токсичность при многократном введении</w:t>
        </w:r>
        <w:r w:rsidRPr="0027556C">
          <w:rPr>
            <w:i w:val="0"/>
            <w:webHidden/>
          </w:rPr>
          <w:tab/>
        </w:r>
        <w:r w:rsidRPr="0027556C">
          <w:rPr>
            <w:i w:val="0"/>
            <w:webHidden/>
          </w:rPr>
          <w:fldChar w:fldCharType="begin"/>
        </w:r>
        <w:r w:rsidRPr="0027556C">
          <w:rPr>
            <w:i w:val="0"/>
            <w:webHidden/>
          </w:rPr>
          <w:instrText xml:space="preserve"> PAGEREF _Toc117075657 \h </w:instrText>
        </w:r>
        <w:r w:rsidRPr="0027556C">
          <w:rPr>
            <w:i w:val="0"/>
            <w:webHidden/>
          </w:rPr>
        </w:r>
        <w:r w:rsidRPr="0027556C">
          <w:rPr>
            <w:i w:val="0"/>
            <w:webHidden/>
          </w:rPr>
          <w:fldChar w:fldCharType="separate"/>
        </w:r>
        <w:r>
          <w:rPr>
            <w:i w:val="0"/>
            <w:webHidden/>
          </w:rPr>
          <w:t>45</w:t>
        </w:r>
        <w:r w:rsidRPr="0027556C">
          <w:rPr>
            <w:i w:val="0"/>
            <w:webHidden/>
          </w:rPr>
          <w:fldChar w:fldCharType="end"/>
        </w:r>
      </w:hyperlink>
    </w:p>
    <w:p w14:paraId="6D223274" w14:textId="1AA5E1B1" w:rsidR="0027556C" w:rsidRPr="0027556C" w:rsidRDefault="0027556C" w:rsidP="0027556C">
      <w:pPr>
        <w:pStyle w:val="31"/>
        <w:spacing w:after="0" w:line="240" w:lineRule="auto"/>
        <w:rPr>
          <w:rFonts w:eastAsiaTheme="minorEastAsia"/>
          <w:i w:val="0"/>
          <w:lang w:eastAsia="ru-RU"/>
        </w:rPr>
      </w:pPr>
      <w:hyperlink w:anchor="_Toc117075658" w:history="1">
        <w:r w:rsidRPr="0027556C">
          <w:rPr>
            <w:rStyle w:val="aa"/>
            <w:i w:val="0"/>
          </w:rPr>
          <w:t xml:space="preserve">3.3.3. </w:t>
        </w:r>
        <w:r w:rsidRPr="0027556C">
          <w:rPr>
            <w:rStyle w:val="aa"/>
            <w:rFonts w:eastAsia="Calibri"/>
            <w:i w:val="0"/>
            <w:shd w:val="clear" w:color="auto" w:fill="FFFFFF"/>
          </w:rPr>
          <w:t>Генотоксичность</w:t>
        </w:r>
        <w:r w:rsidRPr="0027556C">
          <w:rPr>
            <w:i w:val="0"/>
            <w:webHidden/>
          </w:rPr>
          <w:tab/>
        </w:r>
        <w:r w:rsidRPr="0027556C">
          <w:rPr>
            <w:i w:val="0"/>
            <w:webHidden/>
          </w:rPr>
          <w:fldChar w:fldCharType="begin"/>
        </w:r>
        <w:r w:rsidRPr="0027556C">
          <w:rPr>
            <w:i w:val="0"/>
            <w:webHidden/>
          </w:rPr>
          <w:instrText xml:space="preserve"> PAGEREF _Toc117075658 \h </w:instrText>
        </w:r>
        <w:r w:rsidRPr="0027556C">
          <w:rPr>
            <w:i w:val="0"/>
            <w:webHidden/>
          </w:rPr>
        </w:r>
        <w:r w:rsidRPr="0027556C">
          <w:rPr>
            <w:i w:val="0"/>
            <w:webHidden/>
          </w:rPr>
          <w:fldChar w:fldCharType="separate"/>
        </w:r>
        <w:r>
          <w:rPr>
            <w:i w:val="0"/>
            <w:webHidden/>
          </w:rPr>
          <w:t>47</w:t>
        </w:r>
        <w:r w:rsidRPr="0027556C">
          <w:rPr>
            <w:i w:val="0"/>
            <w:webHidden/>
          </w:rPr>
          <w:fldChar w:fldCharType="end"/>
        </w:r>
      </w:hyperlink>
    </w:p>
    <w:p w14:paraId="53F67603" w14:textId="0D6BDFC5" w:rsidR="0027556C" w:rsidRPr="0027556C" w:rsidRDefault="0027556C" w:rsidP="0027556C">
      <w:pPr>
        <w:pStyle w:val="31"/>
        <w:spacing w:after="0" w:line="240" w:lineRule="auto"/>
        <w:rPr>
          <w:rFonts w:eastAsiaTheme="minorEastAsia"/>
          <w:i w:val="0"/>
          <w:lang w:eastAsia="ru-RU"/>
        </w:rPr>
      </w:pPr>
      <w:hyperlink w:anchor="_Toc117075659" w:history="1">
        <w:r w:rsidRPr="0027556C">
          <w:rPr>
            <w:rStyle w:val="aa"/>
            <w:i w:val="0"/>
          </w:rPr>
          <w:t>3.3.4. Канцерогенность</w:t>
        </w:r>
        <w:r w:rsidRPr="0027556C">
          <w:rPr>
            <w:i w:val="0"/>
            <w:webHidden/>
          </w:rPr>
          <w:tab/>
        </w:r>
        <w:r w:rsidRPr="0027556C">
          <w:rPr>
            <w:i w:val="0"/>
            <w:webHidden/>
          </w:rPr>
          <w:fldChar w:fldCharType="begin"/>
        </w:r>
        <w:r w:rsidRPr="0027556C">
          <w:rPr>
            <w:i w:val="0"/>
            <w:webHidden/>
          </w:rPr>
          <w:instrText xml:space="preserve"> PAGEREF _Toc117075659 \h </w:instrText>
        </w:r>
        <w:r w:rsidRPr="0027556C">
          <w:rPr>
            <w:i w:val="0"/>
            <w:webHidden/>
          </w:rPr>
        </w:r>
        <w:r w:rsidRPr="0027556C">
          <w:rPr>
            <w:i w:val="0"/>
            <w:webHidden/>
          </w:rPr>
          <w:fldChar w:fldCharType="separate"/>
        </w:r>
        <w:r>
          <w:rPr>
            <w:i w:val="0"/>
            <w:webHidden/>
          </w:rPr>
          <w:t>48</w:t>
        </w:r>
        <w:r w:rsidRPr="0027556C">
          <w:rPr>
            <w:i w:val="0"/>
            <w:webHidden/>
          </w:rPr>
          <w:fldChar w:fldCharType="end"/>
        </w:r>
      </w:hyperlink>
    </w:p>
    <w:p w14:paraId="311A4442" w14:textId="4D1ED8EF" w:rsidR="0027556C" w:rsidRPr="0027556C" w:rsidRDefault="0027556C" w:rsidP="0027556C">
      <w:pPr>
        <w:pStyle w:val="31"/>
        <w:spacing w:after="0" w:line="240" w:lineRule="auto"/>
        <w:rPr>
          <w:rFonts w:eastAsiaTheme="minorEastAsia"/>
          <w:i w:val="0"/>
          <w:lang w:eastAsia="ru-RU"/>
        </w:rPr>
      </w:pPr>
      <w:hyperlink w:anchor="_Toc117075660" w:history="1">
        <w:r w:rsidRPr="0027556C">
          <w:rPr>
            <w:rStyle w:val="aa"/>
            <w:i w:val="0"/>
          </w:rPr>
          <w:t>3.3.5. Репродуктивная и онтогенетическая токсичность</w:t>
        </w:r>
        <w:r w:rsidRPr="0027556C">
          <w:rPr>
            <w:i w:val="0"/>
            <w:webHidden/>
          </w:rPr>
          <w:tab/>
        </w:r>
        <w:r w:rsidRPr="0027556C">
          <w:rPr>
            <w:i w:val="0"/>
            <w:webHidden/>
          </w:rPr>
          <w:fldChar w:fldCharType="begin"/>
        </w:r>
        <w:r w:rsidRPr="0027556C">
          <w:rPr>
            <w:i w:val="0"/>
            <w:webHidden/>
          </w:rPr>
          <w:instrText xml:space="preserve"> PAGEREF _Toc117075660 \h </w:instrText>
        </w:r>
        <w:r w:rsidRPr="0027556C">
          <w:rPr>
            <w:i w:val="0"/>
            <w:webHidden/>
          </w:rPr>
        </w:r>
        <w:r w:rsidRPr="0027556C">
          <w:rPr>
            <w:i w:val="0"/>
            <w:webHidden/>
          </w:rPr>
          <w:fldChar w:fldCharType="separate"/>
        </w:r>
        <w:r>
          <w:rPr>
            <w:i w:val="0"/>
            <w:webHidden/>
          </w:rPr>
          <w:t>49</w:t>
        </w:r>
        <w:r w:rsidRPr="0027556C">
          <w:rPr>
            <w:i w:val="0"/>
            <w:webHidden/>
          </w:rPr>
          <w:fldChar w:fldCharType="end"/>
        </w:r>
      </w:hyperlink>
    </w:p>
    <w:p w14:paraId="57B9526B" w14:textId="302CE084" w:rsidR="0027556C" w:rsidRPr="0027556C" w:rsidRDefault="0027556C" w:rsidP="0027556C">
      <w:pPr>
        <w:pStyle w:val="31"/>
        <w:spacing w:after="0" w:line="240" w:lineRule="auto"/>
        <w:rPr>
          <w:rFonts w:eastAsiaTheme="minorEastAsia"/>
          <w:i w:val="0"/>
          <w:lang w:eastAsia="ru-RU"/>
        </w:rPr>
      </w:pPr>
      <w:hyperlink w:anchor="_Toc117075661" w:history="1">
        <w:r w:rsidRPr="0027556C">
          <w:rPr>
            <w:rStyle w:val="aa"/>
            <w:i w:val="0"/>
          </w:rPr>
          <w:t>3.3.6. Местная переносимость</w:t>
        </w:r>
        <w:r w:rsidRPr="0027556C">
          <w:rPr>
            <w:i w:val="0"/>
            <w:webHidden/>
          </w:rPr>
          <w:tab/>
        </w:r>
        <w:r w:rsidRPr="0027556C">
          <w:rPr>
            <w:i w:val="0"/>
            <w:webHidden/>
          </w:rPr>
          <w:fldChar w:fldCharType="begin"/>
        </w:r>
        <w:r w:rsidRPr="0027556C">
          <w:rPr>
            <w:i w:val="0"/>
            <w:webHidden/>
          </w:rPr>
          <w:instrText xml:space="preserve"> PAGEREF _Toc117075661 \h </w:instrText>
        </w:r>
        <w:r w:rsidRPr="0027556C">
          <w:rPr>
            <w:i w:val="0"/>
            <w:webHidden/>
          </w:rPr>
        </w:r>
        <w:r w:rsidRPr="0027556C">
          <w:rPr>
            <w:i w:val="0"/>
            <w:webHidden/>
          </w:rPr>
          <w:fldChar w:fldCharType="separate"/>
        </w:r>
        <w:r>
          <w:rPr>
            <w:i w:val="0"/>
            <w:webHidden/>
          </w:rPr>
          <w:t>50</w:t>
        </w:r>
        <w:r w:rsidRPr="0027556C">
          <w:rPr>
            <w:i w:val="0"/>
            <w:webHidden/>
          </w:rPr>
          <w:fldChar w:fldCharType="end"/>
        </w:r>
      </w:hyperlink>
    </w:p>
    <w:p w14:paraId="7B9BC6C8" w14:textId="61FDA0A0" w:rsidR="0027556C" w:rsidRPr="0027556C" w:rsidRDefault="0027556C" w:rsidP="0027556C">
      <w:pPr>
        <w:pStyle w:val="31"/>
        <w:spacing w:after="0" w:line="240" w:lineRule="auto"/>
        <w:rPr>
          <w:rFonts w:eastAsiaTheme="minorEastAsia"/>
          <w:i w:val="0"/>
          <w:lang w:eastAsia="ru-RU"/>
        </w:rPr>
      </w:pPr>
      <w:hyperlink w:anchor="_Toc117075662" w:history="1">
        <w:r w:rsidRPr="0027556C">
          <w:rPr>
            <w:rStyle w:val="aa"/>
            <w:i w:val="0"/>
          </w:rPr>
          <w:t>3.3.7. Иммунотоксичность</w:t>
        </w:r>
        <w:r w:rsidRPr="0027556C">
          <w:rPr>
            <w:i w:val="0"/>
            <w:webHidden/>
          </w:rPr>
          <w:tab/>
        </w:r>
        <w:r w:rsidRPr="0027556C">
          <w:rPr>
            <w:i w:val="0"/>
            <w:webHidden/>
          </w:rPr>
          <w:fldChar w:fldCharType="begin"/>
        </w:r>
        <w:r w:rsidRPr="0027556C">
          <w:rPr>
            <w:i w:val="0"/>
            <w:webHidden/>
          </w:rPr>
          <w:instrText xml:space="preserve"> PAGEREF _Toc117075662 \h </w:instrText>
        </w:r>
        <w:r w:rsidRPr="0027556C">
          <w:rPr>
            <w:i w:val="0"/>
            <w:webHidden/>
          </w:rPr>
        </w:r>
        <w:r w:rsidRPr="0027556C">
          <w:rPr>
            <w:i w:val="0"/>
            <w:webHidden/>
          </w:rPr>
          <w:fldChar w:fldCharType="separate"/>
        </w:r>
        <w:r>
          <w:rPr>
            <w:i w:val="0"/>
            <w:webHidden/>
          </w:rPr>
          <w:t>50</w:t>
        </w:r>
        <w:r w:rsidRPr="0027556C">
          <w:rPr>
            <w:i w:val="0"/>
            <w:webHidden/>
          </w:rPr>
          <w:fldChar w:fldCharType="end"/>
        </w:r>
      </w:hyperlink>
    </w:p>
    <w:p w14:paraId="2225E6C9" w14:textId="7EFBD2D4" w:rsidR="0027556C" w:rsidRPr="0027556C" w:rsidRDefault="0027556C" w:rsidP="0027556C">
      <w:pPr>
        <w:pStyle w:val="21"/>
        <w:rPr>
          <w:rFonts w:eastAsiaTheme="minorEastAsia"/>
          <w:noProof/>
          <w:lang w:eastAsia="ru-RU"/>
        </w:rPr>
      </w:pPr>
      <w:hyperlink w:anchor="_Toc117075663" w:history="1">
        <w:r w:rsidRPr="0027556C">
          <w:rPr>
            <w:rStyle w:val="aa"/>
            <w:noProof/>
          </w:rPr>
          <w:t>Список литературы</w:t>
        </w:r>
        <w:r w:rsidRPr="0027556C">
          <w:rPr>
            <w:noProof/>
            <w:webHidden/>
          </w:rPr>
          <w:tab/>
        </w:r>
        <w:r w:rsidRPr="0027556C">
          <w:rPr>
            <w:noProof/>
            <w:webHidden/>
          </w:rPr>
          <w:fldChar w:fldCharType="begin"/>
        </w:r>
        <w:r w:rsidRPr="0027556C">
          <w:rPr>
            <w:noProof/>
            <w:webHidden/>
          </w:rPr>
          <w:instrText xml:space="preserve"> PAGEREF _Toc117075663 \h </w:instrText>
        </w:r>
        <w:r w:rsidRPr="0027556C">
          <w:rPr>
            <w:noProof/>
            <w:webHidden/>
          </w:rPr>
        </w:r>
        <w:r w:rsidRPr="0027556C">
          <w:rPr>
            <w:noProof/>
            <w:webHidden/>
          </w:rPr>
          <w:fldChar w:fldCharType="separate"/>
        </w:r>
        <w:r>
          <w:rPr>
            <w:noProof/>
            <w:webHidden/>
          </w:rPr>
          <w:t>50</w:t>
        </w:r>
        <w:r w:rsidRPr="0027556C">
          <w:rPr>
            <w:noProof/>
            <w:webHidden/>
          </w:rPr>
          <w:fldChar w:fldCharType="end"/>
        </w:r>
      </w:hyperlink>
    </w:p>
    <w:p w14:paraId="231377E0" w14:textId="6B922680" w:rsidR="0027556C" w:rsidRPr="0027556C" w:rsidRDefault="0027556C" w:rsidP="0027556C">
      <w:pPr>
        <w:pStyle w:val="14"/>
        <w:rPr>
          <w:rFonts w:eastAsiaTheme="minorEastAsia"/>
          <w:noProof/>
          <w:lang w:eastAsia="ru-RU"/>
        </w:rPr>
      </w:pPr>
      <w:hyperlink w:anchor="_Toc117075664" w:history="1">
        <w:r w:rsidRPr="0027556C">
          <w:rPr>
            <w:rStyle w:val="aa"/>
            <w:noProof/>
          </w:rPr>
          <w:t>4. ДЕЙСТВИЕ У ЧЕЛОВЕКА</w:t>
        </w:r>
        <w:r w:rsidRPr="0027556C">
          <w:rPr>
            <w:noProof/>
            <w:webHidden/>
          </w:rPr>
          <w:tab/>
        </w:r>
        <w:r w:rsidRPr="0027556C">
          <w:rPr>
            <w:noProof/>
            <w:webHidden/>
          </w:rPr>
          <w:fldChar w:fldCharType="begin"/>
        </w:r>
        <w:r w:rsidRPr="0027556C">
          <w:rPr>
            <w:noProof/>
            <w:webHidden/>
          </w:rPr>
          <w:instrText xml:space="preserve"> PAGEREF _Toc117075664 \h </w:instrText>
        </w:r>
        <w:r w:rsidRPr="0027556C">
          <w:rPr>
            <w:noProof/>
            <w:webHidden/>
          </w:rPr>
        </w:r>
        <w:r w:rsidRPr="0027556C">
          <w:rPr>
            <w:noProof/>
            <w:webHidden/>
          </w:rPr>
          <w:fldChar w:fldCharType="separate"/>
        </w:r>
        <w:r>
          <w:rPr>
            <w:noProof/>
            <w:webHidden/>
          </w:rPr>
          <w:t>54</w:t>
        </w:r>
        <w:r w:rsidRPr="0027556C">
          <w:rPr>
            <w:noProof/>
            <w:webHidden/>
          </w:rPr>
          <w:fldChar w:fldCharType="end"/>
        </w:r>
      </w:hyperlink>
    </w:p>
    <w:p w14:paraId="3CEA9176" w14:textId="7299F5C9" w:rsidR="0027556C" w:rsidRPr="0027556C" w:rsidRDefault="0027556C" w:rsidP="0027556C">
      <w:pPr>
        <w:pStyle w:val="21"/>
        <w:rPr>
          <w:rFonts w:eastAsiaTheme="minorEastAsia"/>
          <w:noProof/>
          <w:lang w:eastAsia="ru-RU"/>
        </w:rPr>
      </w:pPr>
      <w:hyperlink w:anchor="_Toc117075665" w:history="1">
        <w:r w:rsidRPr="0027556C">
          <w:rPr>
            <w:rStyle w:val="aa"/>
            <w:noProof/>
          </w:rPr>
          <w:t>Введение и резюме</w:t>
        </w:r>
        <w:r w:rsidRPr="0027556C">
          <w:rPr>
            <w:noProof/>
            <w:webHidden/>
          </w:rPr>
          <w:tab/>
        </w:r>
        <w:r w:rsidRPr="0027556C">
          <w:rPr>
            <w:noProof/>
            <w:webHidden/>
          </w:rPr>
          <w:fldChar w:fldCharType="begin"/>
        </w:r>
        <w:r w:rsidRPr="0027556C">
          <w:rPr>
            <w:noProof/>
            <w:webHidden/>
          </w:rPr>
          <w:instrText xml:space="preserve"> PAGEREF _Toc117075665 \h </w:instrText>
        </w:r>
        <w:r w:rsidRPr="0027556C">
          <w:rPr>
            <w:noProof/>
            <w:webHidden/>
          </w:rPr>
        </w:r>
        <w:r w:rsidRPr="0027556C">
          <w:rPr>
            <w:noProof/>
            <w:webHidden/>
          </w:rPr>
          <w:fldChar w:fldCharType="separate"/>
        </w:r>
        <w:r>
          <w:rPr>
            <w:noProof/>
            <w:webHidden/>
          </w:rPr>
          <w:t>54</w:t>
        </w:r>
        <w:r w:rsidRPr="0027556C">
          <w:rPr>
            <w:noProof/>
            <w:webHidden/>
          </w:rPr>
          <w:fldChar w:fldCharType="end"/>
        </w:r>
      </w:hyperlink>
    </w:p>
    <w:p w14:paraId="0DDB217B" w14:textId="51161147" w:rsidR="0027556C" w:rsidRPr="0027556C" w:rsidRDefault="0027556C" w:rsidP="0027556C">
      <w:pPr>
        <w:pStyle w:val="21"/>
        <w:rPr>
          <w:rFonts w:eastAsiaTheme="minorEastAsia"/>
          <w:noProof/>
          <w:lang w:eastAsia="ru-RU"/>
        </w:rPr>
      </w:pPr>
      <w:hyperlink w:anchor="_Toc117075666" w:history="1">
        <w:r w:rsidRPr="0027556C">
          <w:rPr>
            <w:rStyle w:val="aa"/>
            <w:noProof/>
          </w:rPr>
          <w:t>4.1. Фармакокинетика и фармакодинамика у человека</w:t>
        </w:r>
        <w:r w:rsidRPr="0027556C">
          <w:rPr>
            <w:noProof/>
            <w:webHidden/>
          </w:rPr>
          <w:tab/>
        </w:r>
        <w:r w:rsidRPr="0027556C">
          <w:rPr>
            <w:noProof/>
            <w:webHidden/>
          </w:rPr>
          <w:fldChar w:fldCharType="begin"/>
        </w:r>
        <w:r w:rsidRPr="0027556C">
          <w:rPr>
            <w:noProof/>
            <w:webHidden/>
          </w:rPr>
          <w:instrText xml:space="preserve"> PAGEREF _Toc117075666 \h </w:instrText>
        </w:r>
        <w:r w:rsidRPr="0027556C">
          <w:rPr>
            <w:noProof/>
            <w:webHidden/>
          </w:rPr>
        </w:r>
        <w:r w:rsidRPr="0027556C">
          <w:rPr>
            <w:noProof/>
            <w:webHidden/>
          </w:rPr>
          <w:fldChar w:fldCharType="separate"/>
        </w:r>
        <w:r>
          <w:rPr>
            <w:noProof/>
            <w:webHidden/>
          </w:rPr>
          <w:t>56</w:t>
        </w:r>
        <w:r w:rsidRPr="0027556C">
          <w:rPr>
            <w:noProof/>
            <w:webHidden/>
          </w:rPr>
          <w:fldChar w:fldCharType="end"/>
        </w:r>
      </w:hyperlink>
    </w:p>
    <w:p w14:paraId="2AA01558" w14:textId="13247A23" w:rsidR="0027556C" w:rsidRPr="0027556C" w:rsidRDefault="0027556C" w:rsidP="0027556C">
      <w:pPr>
        <w:pStyle w:val="31"/>
        <w:spacing w:after="0" w:line="240" w:lineRule="auto"/>
        <w:rPr>
          <w:rFonts w:eastAsiaTheme="minorEastAsia"/>
          <w:i w:val="0"/>
          <w:lang w:eastAsia="ru-RU"/>
        </w:rPr>
      </w:pPr>
      <w:hyperlink w:anchor="_Toc117075667" w:history="1">
        <w:r w:rsidRPr="0027556C">
          <w:rPr>
            <w:rStyle w:val="aa"/>
            <w:i w:val="0"/>
          </w:rPr>
          <w:t>4.1.1. Фармакокинетика</w:t>
        </w:r>
        <w:r w:rsidRPr="0027556C">
          <w:rPr>
            <w:i w:val="0"/>
            <w:webHidden/>
          </w:rPr>
          <w:tab/>
        </w:r>
        <w:r w:rsidRPr="0027556C">
          <w:rPr>
            <w:i w:val="0"/>
            <w:webHidden/>
          </w:rPr>
          <w:fldChar w:fldCharType="begin"/>
        </w:r>
        <w:r w:rsidRPr="0027556C">
          <w:rPr>
            <w:i w:val="0"/>
            <w:webHidden/>
          </w:rPr>
          <w:instrText xml:space="preserve"> PAGEREF _Toc117075667 \h </w:instrText>
        </w:r>
        <w:r w:rsidRPr="0027556C">
          <w:rPr>
            <w:i w:val="0"/>
            <w:webHidden/>
          </w:rPr>
        </w:r>
        <w:r w:rsidRPr="0027556C">
          <w:rPr>
            <w:i w:val="0"/>
            <w:webHidden/>
          </w:rPr>
          <w:fldChar w:fldCharType="separate"/>
        </w:r>
        <w:r>
          <w:rPr>
            <w:i w:val="0"/>
            <w:webHidden/>
          </w:rPr>
          <w:t>56</w:t>
        </w:r>
        <w:r w:rsidRPr="0027556C">
          <w:rPr>
            <w:i w:val="0"/>
            <w:webHidden/>
          </w:rPr>
          <w:fldChar w:fldCharType="end"/>
        </w:r>
      </w:hyperlink>
    </w:p>
    <w:p w14:paraId="5A5FAA82" w14:textId="1A0F1160" w:rsidR="0027556C" w:rsidRPr="0027556C" w:rsidRDefault="0027556C" w:rsidP="0027556C">
      <w:pPr>
        <w:pStyle w:val="31"/>
        <w:spacing w:after="0" w:line="240" w:lineRule="auto"/>
        <w:rPr>
          <w:rFonts w:eastAsiaTheme="minorEastAsia"/>
          <w:i w:val="0"/>
          <w:lang w:eastAsia="ru-RU"/>
        </w:rPr>
      </w:pPr>
      <w:hyperlink w:anchor="_Toc117075668" w:history="1">
        <w:r w:rsidRPr="0027556C">
          <w:rPr>
            <w:rStyle w:val="aa"/>
            <w:i w:val="0"/>
          </w:rPr>
          <w:t>4.1.2. Фармакодинамика</w:t>
        </w:r>
        <w:r w:rsidRPr="0027556C">
          <w:rPr>
            <w:i w:val="0"/>
            <w:webHidden/>
          </w:rPr>
          <w:tab/>
        </w:r>
        <w:r w:rsidRPr="0027556C">
          <w:rPr>
            <w:i w:val="0"/>
            <w:webHidden/>
          </w:rPr>
          <w:fldChar w:fldCharType="begin"/>
        </w:r>
        <w:r w:rsidRPr="0027556C">
          <w:rPr>
            <w:i w:val="0"/>
            <w:webHidden/>
          </w:rPr>
          <w:instrText xml:space="preserve"> PAGEREF _Toc117075668 \h </w:instrText>
        </w:r>
        <w:r w:rsidRPr="0027556C">
          <w:rPr>
            <w:i w:val="0"/>
            <w:webHidden/>
          </w:rPr>
        </w:r>
        <w:r w:rsidRPr="0027556C">
          <w:rPr>
            <w:i w:val="0"/>
            <w:webHidden/>
          </w:rPr>
          <w:fldChar w:fldCharType="separate"/>
        </w:r>
        <w:r>
          <w:rPr>
            <w:i w:val="0"/>
            <w:webHidden/>
          </w:rPr>
          <w:t>64</w:t>
        </w:r>
        <w:r w:rsidRPr="0027556C">
          <w:rPr>
            <w:i w:val="0"/>
            <w:webHidden/>
          </w:rPr>
          <w:fldChar w:fldCharType="end"/>
        </w:r>
      </w:hyperlink>
    </w:p>
    <w:p w14:paraId="231D1964" w14:textId="3FA78D92" w:rsidR="0027556C" w:rsidRPr="0027556C" w:rsidRDefault="0027556C" w:rsidP="0027556C">
      <w:pPr>
        <w:pStyle w:val="21"/>
        <w:rPr>
          <w:rFonts w:eastAsiaTheme="minorEastAsia"/>
          <w:noProof/>
          <w:lang w:eastAsia="ru-RU"/>
        </w:rPr>
      </w:pPr>
      <w:hyperlink w:anchor="_Toc117075669" w:history="1">
        <w:r w:rsidRPr="0027556C">
          <w:rPr>
            <w:rStyle w:val="aa"/>
            <w:noProof/>
          </w:rPr>
          <w:t>4.2. Безопасность и эффективность</w:t>
        </w:r>
        <w:r w:rsidRPr="0027556C">
          <w:rPr>
            <w:noProof/>
            <w:webHidden/>
          </w:rPr>
          <w:tab/>
        </w:r>
        <w:r w:rsidRPr="0027556C">
          <w:rPr>
            <w:noProof/>
            <w:webHidden/>
          </w:rPr>
          <w:fldChar w:fldCharType="begin"/>
        </w:r>
        <w:r w:rsidRPr="0027556C">
          <w:rPr>
            <w:noProof/>
            <w:webHidden/>
          </w:rPr>
          <w:instrText xml:space="preserve"> PAGEREF _Toc117075669 \h </w:instrText>
        </w:r>
        <w:r w:rsidRPr="0027556C">
          <w:rPr>
            <w:noProof/>
            <w:webHidden/>
          </w:rPr>
        </w:r>
        <w:r w:rsidRPr="0027556C">
          <w:rPr>
            <w:noProof/>
            <w:webHidden/>
          </w:rPr>
          <w:fldChar w:fldCharType="separate"/>
        </w:r>
        <w:r>
          <w:rPr>
            <w:noProof/>
            <w:webHidden/>
          </w:rPr>
          <w:t>65</w:t>
        </w:r>
        <w:r w:rsidRPr="0027556C">
          <w:rPr>
            <w:noProof/>
            <w:webHidden/>
          </w:rPr>
          <w:fldChar w:fldCharType="end"/>
        </w:r>
      </w:hyperlink>
    </w:p>
    <w:p w14:paraId="2E63D4D7" w14:textId="005681AC" w:rsidR="0027556C" w:rsidRPr="0027556C" w:rsidRDefault="0027556C" w:rsidP="0027556C">
      <w:pPr>
        <w:pStyle w:val="31"/>
        <w:spacing w:after="0" w:line="240" w:lineRule="auto"/>
        <w:rPr>
          <w:rFonts w:eastAsiaTheme="minorEastAsia"/>
          <w:i w:val="0"/>
          <w:lang w:eastAsia="ru-RU"/>
        </w:rPr>
      </w:pPr>
      <w:hyperlink w:anchor="_Toc117075670" w:history="1">
        <w:r w:rsidRPr="0027556C">
          <w:rPr>
            <w:rStyle w:val="aa"/>
            <w:i w:val="0"/>
          </w:rPr>
          <w:t>4.2.1. Эффективность применения саксаглиптина в рамках регистрационных исследований</w:t>
        </w:r>
        <w:r w:rsidRPr="0027556C">
          <w:rPr>
            <w:i w:val="0"/>
            <w:webHidden/>
          </w:rPr>
          <w:tab/>
        </w:r>
        <w:r w:rsidRPr="0027556C">
          <w:rPr>
            <w:i w:val="0"/>
            <w:webHidden/>
          </w:rPr>
          <w:fldChar w:fldCharType="begin"/>
        </w:r>
        <w:r w:rsidRPr="0027556C">
          <w:rPr>
            <w:i w:val="0"/>
            <w:webHidden/>
          </w:rPr>
          <w:instrText xml:space="preserve"> PAGEREF _Toc117075670 \h </w:instrText>
        </w:r>
        <w:r w:rsidRPr="0027556C">
          <w:rPr>
            <w:i w:val="0"/>
            <w:webHidden/>
          </w:rPr>
        </w:r>
        <w:r w:rsidRPr="0027556C">
          <w:rPr>
            <w:i w:val="0"/>
            <w:webHidden/>
          </w:rPr>
          <w:fldChar w:fldCharType="separate"/>
        </w:r>
        <w:r>
          <w:rPr>
            <w:i w:val="0"/>
            <w:webHidden/>
          </w:rPr>
          <w:t>69</w:t>
        </w:r>
        <w:r w:rsidRPr="0027556C">
          <w:rPr>
            <w:i w:val="0"/>
            <w:webHidden/>
          </w:rPr>
          <w:fldChar w:fldCharType="end"/>
        </w:r>
      </w:hyperlink>
    </w:p>
    <w:p w14:paraId="46E908D5" w14:textId="0CCE7E1D" w:rsidR="0027556C" w:rsidRPr="0027556C" w:rsidRDefault="0027556C" w:rsidP="0027556C">
      <w:pPr>
        <w:pStyle w:val="51"/>
        <w:tabs>
          <w:tab w:val="right" w:leader="dot" w:pos="9346"/>
        </w:tabs>
        <w:spacing w:after="0" w:line="240" w:lineRule="auto"/>
        <w:rPr>
          <w:rFonts w:eastAsiaTheme="minorEastAsia"/>
          <w:noProof/>
          <w:lang w:eastAsia="ru-RU"/>
        </w:rPr>
      </w:pPr>
      <w:hyperlink w:anchor="_Toc117075671" w:history="1">
        <w:r w:rsidRPr="0027556C">
          <w:rPr>
            <w:rStyle w:val="aa"/>
            <w:noProof/>
          </w:rPr>
          <w:t>4.2.1.1. Саксаглиптин в качестве монотерапии</w:t>
        </w:r>
        <w:r w:rsidRPr="0027556C">
          <w:rPr>
            <w:noProof/>
            <w:webHidden/>
          </w:rPr>
          <w:tab/>
        </w:r>
        <w:r w:rsidRPr="0027556C">
          <w:rPr>
            <w:noProof/>
            <w:webHidden/>
          </w:rPr>
          <w:fldChar w:fldCharType="begin"/>
        </w:r>
        <w:r w:rsidRPr="0027556C">
          <w:rPr>
            <w:noProof/>
            <w:webHidden/>
          </w:rPr>
          <w:instrText xml:space="preserve"> PAGEREF _Toc117075671 \h </w:instrText>
        </w:r>
        <w:r w:rsidRPr="0027556C">
          <w:rPr>
            <w:noProof/>
            <w:webHidden/>
          </w:rPr>
        </w:r>
        <w:r w:rsidRPr="0027556C">
          <w:rPr>
            <w:noProof/>
            <w:webHidden/>
          </w:rPr>
          <w:fldChar w:fldCharType="separate"/>
        </w:r>
        <w:r>
          <w:rPr>
            <w:noProof/>
            <w:webHidden/>
          </w:rPr>
          <w:t>69</w:t>
        </w:r>
        <w:r w:rsidRPr="0027556C">
          <w:rPr>
            <w:noProof/>
            <w:webHidden/>
          </w:rPr>
          <w:fldChar w:fldCharType="end"/>
        </w:r>
      </w:hyperlink>
    </w:p>
    <w:p w14:paraId="7504AD37" w14:textId="7E4BF2D7" w:rsidR="0027556C" w:rsidRPr="0027556C" w:rsidRDefault="0027556C" w:rsidP="0027556C">
      <w:pPr>
        <w:pStyle w:val="51"/>
        <w:tabs>
          <w:tab w:val="right" w:leader="dot" w:pos="9346"/>
        </w:tabs>
        <w:spacing w:after="0" w:line="240" w:lineRule="auto"/>
        <w:rPr>
          <w:rFonts w:eastAsiaTheme="minorEastAsia"/>
          <w:noProof/>
          <w:lang w:eastAsia="ru-RU"/>
        </w:rPr>
      </w:pPr>
      <w:hyperlink w:anchor="_Toc117075672" w:history="1">
        <w:r w:rsidRPr="0027556C">
          <w:rPr>
            <w:rStyle w:val="aa"/>
            <w:noProof/>
          </w:rPr>
          <w:t xml:space="preserve">4.2.1.2. </w:t>
        </w:r>
        <w:r w:rsidRPr="0027556C">
          <w:rPr>
            <w:rStyle w:val="aa"/>
            <w:rFonts w:eastAsia="TimesNewRoman"/>
            <w:noProof/>
          </w:rPr>
          <w:t>Стартовая комбинированная терапия с метформином</w:t>
        </w:r>
        <w:r w:rsidRPr="0027556C">
          <w:rPr>
            <w:noProof/>
            <w:webHidden/>
          </w:rPr>
          <w:tab/>
        </w:r>
        <w:r w:rsidRPr="0027556C">
          <w:rPr>
            <w:noProof/>
            <w:webHidden/>
          </w:rPr>
          <w:fldChar w:fldCharType="begin"/>
        </w:r>
        <w:r w:rsidRPr="0027556C">
          <w:rPr>
            <w:noProof/>
            <w:webHidden/>
          </w:rPr>
          <w:instrText xml:space="preserve"> PAGEREF _Toc117075672 \h </w:instrText>
        </w:r>
        <w:r w:rsidRPr="0027556C">
          <w:rPr>
            <w:noProof/>
            <w:webHidden/>
          </w:rPr>
        </w:r>
        <w:r w:rsidRPr="0027556C">
          <w:rPr>
            <w:noProof/>
            <w:webHidden/>
          </w:rPr>
          <w:fldChar w:fldCharType="separate"/>
        </w:r>
        <w:r>
          <w:rPr>
            <w:noProof/>
            <w:webHidden/>
          </w:rPr>
          <w:t>69</w:t>
        </w:r>
        <w:r w:rsidRPr="0027556C">
          <w:rPr>
            <w:noProof/>
            <w:webHidden/>
          </w:rPr>
          <w:fldChar w:fldCharType="end"/>
        </w:r>
      </w:hyperlink>
    </w:p>
    <w:p w14:paraId="4F760F04" w14:textId="76B16A04" w:rsidR="0027556C" w:rsidRPr="0027556C" w:rsidRDefault="0027556C" w:rsidP="0027556C">
      <w:pPr>
        <w:pStyle w:val="51"/>
        <w:tabs>
          <w:tab w:val="right" w:leader="dot" w:pos="9346"/>
        </w:tabs>
        <w:spacing w:after="0" w:line="240" w:lineRule="auto"/>
        <w:rPr>
          <w:rFonts w:eastAsiaTheme="minorEastAsia"/>
          <w:noProof/>
          <w:lang w:eastAsia="ru-RU"/>
        </w:rPr>
      </w:pPr>
      <w:hyperlink w:anchor="_Toc117075673" w:history="1">
        <w:r w:rsidRPr="0027556C">
          <w:rPr>
            <w:rStyle w:val="aa"/>
            <w:noProof/>
          </w:rPr>
          <w:t>4.2.1.3. Комбинированная терапия при отсутствии адекватного гликемического контроля</w:t>
        </w:r>
        <w:r w:rsidRPr="0027556C">
          <w:rPr>
            <w:noProof/>
            <w:webHidden/>
          </w:rPr>
          <w:tab/>
        </w:r>
        <w:r w:rsidRPr="0027556C">
          <w:rPr>
            <w:noProof/>
            <w:webHidden/>
          </w:rPr>
          <w:fldChar w:fldCharType="begin"/>
        </w:r>
        <w:r w:rsidRPr="0027556C">
          <w:rPr>
            <w:noProof/>
            <w:webHidden/>
          </w:rPr>
          <w:instrText xml:space="preserve"> PAGEREF _Toc117075673 \h </w:instrText>
        </w:r>
        <w:r w:rsidRPr="0027556C">
          <w:rPr>
            <w:noProof/>
            <w:webHidden/>
          </w:rPr>
        </w:r>
        <w:r w:rsidRPr="0027556C">
          <w:rPr>
            <w:noProof/>
            <w:webHidden/>
          </w:rPr>
          <w:fldChar w:fldCharType="separate"/>
        </w:r>
        <w:r>
          <w:rPr>
            <w:noProof/>
            <w:webHidden/>
          </w:rPr>
          <w:t>70</w:t>
        </w:r>
        <w:r w:rsidRPr="0027556C">
          <w:rPr>
            <w:noProof/>
            <w:webHidden/>
          </w:rPr>
          <w:fldChar w:fldCharType="end"/>
        </w:r>
      </w:hyperlink>
    </w:p>
    <w:p w14:paraId="7F2AE5FD" w14:textId="36972AFD" w:rsidR="0027556C" w:rsidRPr="0027556C" w:rsidRDefault="0027556C" w:rsidP="0027556C">
      <w:pPr>
        <w:pStyle w:val="51"/>
        <w:tabs>
          <w:tab w:val="right" w:leader="dot" w:pos="9346"/>
        </w:tabs>
        <w:spacing w:after="0" w:line="240" w:lineRule="auto"/>
        <w:rPr>
          <w:rFonts w:eastAsiaTheme="minorEastAsia"/>
          <w:noProof/>
          <w:lang w:eastAsia="ru-RU"/>
        </w:rPr>
      </w:pPr>
      <w:hyperlink w:anchor="_Toc117075674" w:history="1">
        <w:r w:rsidRPr="0027556C">
          <w:rPr>
            <w:rStyle w:val="aa"/>
            <w:noProof/>
          </w:rPr>
          <w:t>4.2.1.4. Исследования эффективности и безопасности у особых групп пациентов</w:t>
        </w:r>
        <w:r w:rsidRPr="0027556C">
          <w:rPr>
            <w:noProof/>
            <w:webHidden/>
          </w:rPr>
          <w:tab/>
        </w:r>
        <w:r w:rsidRPr="0027556C">
          <w:rPr>
            <w:noProof/>
            <w:webHidden/>
          </w:rPr>
          <w:fldChar w:fldCharType="begin"/>
        </w:r>
        <w:r w:rsidRPr="0027556C">
          <w:rPr>
            <w:noProof/>
            <w:webHidden/>
          </w:rPr>
          <w:instrText xml:space="preserve"> PAGEREF _Toc117075674 \h </w:instrText>
        </w:r>
        <w:r w:rsidRPr="0027556C">
          <w:rPr>
            <w:noProof/>
            <w:webHidden/>
          </w:rPr>
        </w:r>
        <w:r w:rsidRPr="0027556C">
          <w:rPr>
            <w:noProof/>
            <w:webHidden/>
          </w:rPr>
          <w:fldChar w:fldCharType="separate"/>
        </w:r>
        <w:r>
          <w:rPr>
            <w:noProof/>
            <w:webHidden/>
          </w:rPr>
          <w:t>75</w:t>
        </w:r>
        <w:r w:rsidRPr="0027556C">
          <w:rPr>
            <w:noProof/>
            <w:webHidden/>
          </w:rPr>
          <w:fldChar w:fldCharType="end"/>
        </w:r>
      </w:hyperlink>
    </w:p>
    <w:p w14:paraId="2BC61D70" w14:textId="50B49A24" w:rsidR="0027556C" w:rsidRPr="0027556C" w:rsidRDefault="0027556C" w:rsidP="0027556C">
      <w:pPr>
        <w:pStyle w:val="31"/>
        <w:spacing w:after="0" w:line="240" w:lineRule="auto"/>
        <w:rPr>
          <w:rFonts w:eastAsiaTheme="minorEastAsia"/>
          <w:i w:val="0"/>
          <w:lang w:eastAsia="ru-RU"/>
        </w:rPr>
      </w:pPr>
      <w:hyperlink w:anchor="_Toc117075675" w:history="1">
        <w:r w:rsidRPr="0027556C">
          <w:rPr>
            <w:rStyle w:val="aa"/>
            <w:i w:val="0"/>
          </w:rPr>
          <w:t>4.2.2. Безопасность саксаглиптина в рамках регистрационных исследований и пострегистрационного применения</w:t>
        </w:r>
        <w:r w:rsidRPr="0027556C">
          <w:rPr>
            <w:i w:val="0"/>
            <w:webHidden/>
          </w:rPr>
          <w:tab/>
        </w:r>
        <w:r w:rsidRPr="0027556C">
          <w:rPr>
            <w:i w:val="0"/>
            <w:webHidden/>
          </w:rPr>
          <w:fldChar w:fldCharType="begin"/>
        </w:r>
        <w:r w:rsidRPr="0027556C">
          <w:rPr>
            <w:i w:val="0"/>
            <w:webHidden/>
          </w:rPr>
          <w:instrText xml:space="preserve"> PAGEREF _Toc117075675 \h </w:instrText>
        </w:r>
        <w:r w:rsidRPr="0027556C">
          <w:rPr>
            <w:i w:val="0"/>
            <w:webHidden/>
          </w:rPr>
        </w:r>
        <w:r w:rsidRPr="0027556C">
          <w:rPr>
            <w:i w:val="0"/>
            <w:webHidden/>
          </w:rPr>
          <w:fldChar w:fldCharType="separate"/>
        </w:r>
        <w:r>
          <w:rPr>
            <w:i w:val="0"/>
            <w:webHidden/>
          </w:rPr>
          <w:t>76</w:t>
        </w:r>
        <w:r w:rsidRPr="0027556C">
          <w:rPr>
            <w:i w:val="0"/>
            <w:webHidden/>
          </w:rPr>
          <w:fldChar w:fldCharType="end"/>
        </w:r>
      </w:hyperlink>
    </w:p>
    <w:p w14:paraId="6A641558" w14:textId="3DD16C92" w:rsidR="0027556C" w:rsidRPr="0027556C" w:rsidRDefault="0027556C" w:rsidP="0027556C">
      <w:pPr>
        <w:pStyle w:val="51"/>
        <w:tabs>
          <w:tab w:val="right" w:leader="dot" w:pos="9346"/>
        </w:tabs>
        <w:spacing w:after="0" w:line="240" w:lineRule="auto"/>
        <w:rPr>
          <w:rFonts w:eastAsiaTheme="minorEastAsia"/>
          <w:noProof/>
          <w:lang w:eastAsia="ru-RU"/>
        </w:rPr>
      </w:pPr>
      <w:hyperlink w:anchor="_Toc117075676" w:history="1">
        <w:r w:rsidRPr="0027556C">
          <w:rPr>
            <w:rStyle w:val="aa"/>
            <w:noProof/>
          </w:rPr>
          <w:t>4.2.2.1. Общие данные по безопасности саксаглиптина в регистрационных исследованиях</w:t>
        </w:r>
        <w:r w:rsidRPr="0027556C">
          <w:rPr>
            <w:noProof/>
            <w:webHidden/>
          </w:rPr>
          <w:tab/>
        </w:r>
        <w:r w:rsidRPr="0027556C">
          <w:rPr>
            <w:noProof/>
            <w:webHidden/>
          </w:rPr>
          <w:fldChar w:fldCharType="begin"/>
        </w:r>
        <w:r w:rsidRPr="0027556C">
          <w:rPr>
            <w:noProof/>
            <w:webHidden/>
          </w:rPr>
          <w:instrText xml:space="preserve"> PAGEREF _Toc117075676 \h </w:instrText>
        </w:r>
        <w:r w:rsidRPr="0027556C">
          <w:rPr>
            <w:noProof/>
            <w:webHidden/>
          </w:rPr>
        </w:r>
        <w:r w:rsidRPr="0027556C">
          <w:rPr>
            <w:noProof/>
            <w:webHidden/>
          </w:rPr>
          <w:fldChar w:fldCharType="separate"/>
        </w:r>
        <w:r>
          <w:rPr>
            <w:noProof/>
            <w:webHidden/>
          </w:rPr>
          <w:t>77</w:t>
        </w:r>
        <w:r w:rsidRPr="0027556C">
          <w:rPr>
            <w:noProof/>
            <w:webHidden/>
          </w:rPr>
          <w:fldChar w:fldCharType="end"/>
        </w:r>
      </w:hyperlink>
    </w:p>
    <w:p w14:paraId="1C93D1FF" w14:textId="59C57992" w:rsidR="0027556C" w:rsidRPr="0027556C" w:rsidRDefault="0027556C" w:rsidP="0027556C">
      <w:pPr>
        <w:pStyle w:val="51"/>
        <w:tabs>
          <w:tab w:val="right" w:leader="dot" w:pos="9346"/>
        </w:tabs>
        <w:spacing w:after="0" w:line="240" w:lineRule="auto"/>
        <w:rPr>
          <w:rFonts w:eastAsiaTheme="minorEastAsia"/>
          <w:noProof/>
          <w:lang w:eastAsia="ru-RU"/>
        </w:rPr>
      </w:pPr>
      <w:hyperlink w:anchor="_Toc117075677" w:history="1">
        <w:r w:rsidRPr="0027556C">
          <w:rPr>
            <w:rStyle w:val="aa"/>
            <w:noProof/>
          </w:rPr>
          <w:t>4.2.2.2. Данные по отдельным нежелательным явлениям в клинических исследованиях</w:t>
        </w:r>
        <w:r w:rsidRPr="0027556C">
          <w:rPr>
            <w:noProof/>
            <w:webHidden/>
          </w:rPr>
          <w:tab/>
        </w:r>
        <w:r w:rsidRPr="0027556C">
          <w:rPr>
            <w:noProof/>
            <w:webHidden/>
          </w:rPr>
          <w:fldChar w:fldCharType="begin"/>
        </w:r>
        <w:r w:rsidRPr="0027556C">
          <w:rPr>
            <w:noProof/>
            <w:webHidden/>
          </w:rPr>
          <w:instrText xml:space="preserve"> PAGEREF _Toc117075677 \h </w:instrText>
        </w:r>
        <w:r w:rsidRPr="0027556C">
          <w:rPr>
            <w:noProof/>
            <w:webHidden/>
          </w:rPr>
        </w:r>
        <w:r w:rsidRPr="0027556C">
          <w:rPr>
            <w:noProof/>
            <w:webHidden/>
          </w:rPr>
          <w:fldChar w:fldCharType="separate"/>
        </w:r>
        <w:r>
          <w:rPr>
            <w:noProof/>
            <w:webHidden/>
          </w:rPr>
          <w:t>78</w:t>
        </w:r>
        <w:r w:rsidRPr="0027556C">
          <w:rPr>
            <w:noProof/>
            <w:webHidden/>
          </w:rPr>
          <w:fldChar w:fldCharType="end"/>
        </w:r>
      </w:hyperlink>
    </w:p>
    <w:p w14:paraId="6DEBF53B" w14:textId="2EA05BB1" w:rsidR="0027556C" w:rsidRPr="0027556C" w:rsidRDefault="0027556C" w:rsidP="0027556C">
      <w:pPr>
        <w:pStyle w:val="51"/>
        <w:tabs>
          <w:tab w:val="right" w:leader="dot" w:pos="9346"/>
        </w:tabs>
        <w:spacing w:after="0" w:line="240" w:lineRule="auto"/>
        <w:rPr>
          <w:rFonts w:eastAsiaTheme="minorEastAsia"/>
          <w:noProof/>
          <w:lang w:eastAsia="ru-RU"/>
        </w:rPr>
      </w:pPr>
      <w:hyperlink w:anchor="_Toc117075678" w:history="1">
        <w:r w:rsidRPr="0027556C">
          <w:rPr>
            <w:rStyle w:val="aa"/>
            <w:noProof/>
          </w:rPr>
          <w:t>4.2.2.3. Пострегистрационные данные</w:t>
        </w:r>
        <w:r w:rsidRPr="0027556C">
          <w:rPr>
            <w:noProof/>
            <w:webHidden/>
          </w:rPr>
          <w:tab/>
        </w:r>
        <w:r w:rsidRPr="0027556C">
          <w:rPr>
            <w:noProof/>
            <w:webHidden/>
          </w:rPr>
          <w:fldChar w:fldCharType="begin"/>
        </w:r>
        <w:r w:rsidRPr="0027556C">
          <w:rPr>
            <w:noProof/>
            <w:webHidden/>
          </w:rPr>
          <w:instrText xml:space="preserve"> PAGEREF _Toc117075678 \h </w:instrText>
        </w:r>
        <w:r w:rsidRPr="0027556C">
          <w:rPr>
            <w:noProof/>
            <w:webHidden/>
          </w:rPr>
        </w:r>
        <w:r w:rsidRPr="0027556C">
          <w:rPr>
            <w:noProof/>
            <w:webHidden/>
          </w:rPr>
          <w:fldChar w:fldCharType="separate"/>
        </w:r>
        <w:r>
          <w:rPr>
            <w:noProof/>
            <w:webHidden/>
          </w:rPr>
          <w:t>82</w:t>
        </w:r>
        <w:r w:rsidRPr="0027556C">
          <w:rPr>
            <w:noProof/>
            <w:webHidden/>
          </w:rPr>
          <w:fldChar w:fldCharType="end"/>
        </w:r>
      </w:hyperlink>
    </w:p>
    <w:p w14:paraId="102BD139" w14:textId="339FB64C" w:rsidR="0027556C" w:rsidRPr="0027556C" w:rsidRDefault="0027556C" w:rsidP="0027556C">
      <w:pPr>
        <w:pStyle w:val="21"/>
        <w:rPr>
          <w:rFonts w:eastAsiaTheme="minorEastAsia"/>
          <w:noProof/>
          <w:lang w:eastAsia="ru-RU"/>
        </w:rPr>
      </w:pPr>
      <w:hyperlink w:anchor="_Toc117075679" w:history="1">
        <w:r w:rsidRPr="0027556C">
          <w:rPr>
            <w:rStyle w:val="aa"/>
            <w:noProof/>
          </w:rPr>
          <w:t>Список литературы</w:t>
        </w:r>
        <w:bookmarkStart w:id="3" w:name="_GoBack"/>
        <w:bookmarkEnd w:id="3"/>
        <w:r w:rsidRPr="0027556C">
          <w:rPr>
            <w:noProof/>
            <w:webHidden/>
          </w:rPr>
          <w:tab/>
        </w:r>
        <w:r w:rsidRPr="0027556C">
          <w:rPr>
            <w:noProof/>
            <w:webHidden/>
          </w:rPr>
          <w:fldChar w:fldCharType="begin"/>
        </w:r>
        <w:r w:rsidRPr="0027556C">
          <w:rPr>
            <w:noProof/>
            <w:webHidden/>
          </w:rPr>
          <w:instrText xml:space="preserve"> PAGEREF _Toc117075679 \h </w:instrText>
        </w:r>
        <w:r w:rsidRPr="0027556C">
          <w:rPr>
            <w:noProof/>
            <w:webHidden/>
          </w:rPr>
        </w:r>
        <w:r w:rsidRPr="0027556C">
          <w:rPr>
            <w:noProof/>
            <w:webHidden/>
          </w:rPr>
          <w:fldChar w:fldCharType="separate"/>
        </w:r>
        <w:r>
          <w:rPr>
            <w:noProof/>
            <w:webHidden/>
          </w:rPr>
          <w:t>83</w:t>
        </w:r>
        <w:r w:rsidRPr="0027556C">
          <w:rPr>
            <w:noProof/>
            <w:webHidden/>
          </w:rPr>
          <w:fldChar w:fldCharType="end"/>
        </w:r>
      </w:hyperlink>
    </w:p>
    <w:p w14:paraId="7C0623B0" w14:textId="445723A3" w:rsidR="0027556C" w:rsidRPr="0027556C" w:rsidRDefault="0027556C" w:rsidP="0027556C">
      <w:pPr>
        <w:pStyle w:val="14"/>
        <w:rPr>
          <w:rFonts w:eastAsiaTheme="minorEastAsia"/>
          <w:noProof/>
          <w:lang w:eastAsia="ru-RU"/>
        </w:rPr>
      </w:pPr>
      <w:hyperlink w:anchor="_Toc117075680" w:history="1">
        <w:r w:rsidRPr="0027556C">
          <w:rPr>
            <w:rStyle w:val="aa"/>
            <w:noProof/>
          </w:rPr>
          <w:t>5. ОБСУЖДЕНИЕ ДАННЫХ И ИНСТРУКЦИИ ДЛЯ ИССЛЕДОВАТЕЛЯ</w:t>
        </w:r>
        <w:r w:rsidRPr="0027556C">
          <w:rPr>
            <w:noProof/>
            <w:webHidden/>
          </w:rPr>
          <w:tab/>
        </w:r>
        <w:r w:rsidRPr="0027556C">
          <w:rPr>
            <w:noProof/>
            <w:webHidden/>
          </w:rPr>
          <w:fldChar w:fldCharType="begin"/>
        </w:r>
        <w:r w:rsidRPr="0027556C">
          <w:rPr>
            <w:noProof/>
            <w:webHidden/>
          </w:rPr>
          <w:instrText xml:space="preserve"> PAGEREF _Toc117075680 \h </w:instrText>
        </w:r>
        <w:r w:rsidRPr="0027556C">
          <w:rPr>
            <w:noProof/>
            <w:webHidden/>
          </w:rPr>
        </w:r>
        <w:r w:rsidRPr="0027556C">
          <w:rPr>
            <w:noProof/>
            <w:webHidden/>
          </w:rPr>
          <w:fldChar w:fldCharType="separate"/>
        </w:r>
        <w:r>
          <w:rPr>
            <w:noProof/>
            <w:webHidden/>
          </w:rPr>
          <w:t>85</w:t>
        </w:r>
        <w:r w:rsidRPr="0027556C">
          <w:rPr>
            <w:noProof/>
            <w:webHidden/>
          </w:rPr>
          <w:fldChar w:fldCharType="end"/>
        </w:r>
      </w:hyperlink>
    </w:p>
    <w:p w14:paraId="129408AF" w14:textId="17BBEF69" w:rsidR="0027556C" w:rsidRPr="0027556C" w:rsidRDefault="0027556C" w:rsidP="0027556C">
      <w:pPr>
        <w:pStyle w:val="21"/>
        <w:rPr>
          <w:rFonts w:eastAsiaTheme="minorEastAsia"/>
          <w:noProof/>
          <w:lang w:eastAsia="ru-RU"/>
        </w:rPr>
      </w:pPr>
      <w:hyperlink w:anchor="_Toc117075681" w:history="1">
        <w:r w:rsidRPr="0027556C">
          <w:rPr>
            <w:rStyle w:val="aa"/>
            <w:noProof/>
          </w:rPr>
          <w:t>5.1. Обсуждение данных доклинических исследований</w:t>
        </w:r>
        <w:r w:rsidRPr="0027556C">
          <w:rPr>
            <w:noProof/>
            <w:webHidden/>
          </w:rPr>
          <w:tab/>
        </w:r>
        <w:r w:rsidRPr="0027556C">
          <w:rPr>
            <w:noProof/>
            <w:webHidden/>
          </w:rPr>
          <w:fldChar w:fldCharType="begin"/>
        </w:r>
        <w:r w:rsidRPr="0027556C">
          <w:rPr>
            <w:noProof/>
            <w:webHidden/>
          </w:rPr>
          <w:instrText xml:space="preserve"> PAGEREF _Toc117075681 \h </w:instrText>
        </w:r>
        <w:r w:rsidRPr="0027556C">
          <w:rPr>
            <w:noProof/>
            <w:webHidden/>
          </w:rPr>
        </w:r>
        <w:r w:rsidRPr="0027556C">
          <w:rPr>
            <w:noProof/>
            <w:webHidden/>
          </w:rPr>
          <w:fldChar w:fldCharType="separate"/>
        </w:r>
        <w:r>
          <w:rPr>
            <w:noProof/>
            <w:webHidden/>
          </w:rPr>
          <w:t>85</w:t>
        </w:r>
        <w:r w:rsidRPr="0027556C">
          <w:rPr>
            <w:noProof/>
            <w:webHidden/>
          </w:rPr>
          <w:fldChar w:fldCharType="end"/>
        </w:r>
      </w:hyperlink>
    </w:p>
    <w:p w14:paraId="541DCADC" w14:textId="6286E1D1" w:rsidR="0027556C" w:rsidRPr="0027556C" w:rsidRDefault="0027556C" w:rsidP="0027556C">
      <w:pPr>
        <w:pStyle w:val="21"/>
        <w:rPr>
          <w:rFonts w:eastAsiaTheme="minorEastAsia"/>
          <w:noProof/>
          <w:lang w:eastAsia="ru-RU"/>
        </w:rPr>
      </w:pPr>
      <w:hyperlink w:anchor="_Toc117075682" w:history="1">
        <w:r w:rsidRPr="0027556C">
          <w:rPr>
            <w:rStyle w:val="aa"/>
            <w:noProof/>
          </w:rPr>
          <w:t>5.2. Обсуждение данных клинических исследований</w:t>
        </w:r>
        <w:r w:rsidRPr="0027556C">
          <w:rPr>
            <w:noProof/>
            <w:webHidden/>
          </w:rPr>
          <w:tab/>
        </w:r>
        <w:r w:rsidRPr="0027556C">
          <w:rPr>
            <w:noProof/>
            <w:webHidden/>
          </w:rPr>
          <w:fldChar w:fldCharType="begin"/>
        </w:r>
        <w:r w:rsidRPr="0027556C">
          <w:rPr>
            <w:noProof/>
            <w:webHidden/>
          </w:rPr>
          <w:instrText xml:space="preserve"> PAGEREF _Toc117075682 \h </w:instrText>
        </w:r>
        <w:r w:rsidRPr="0027556C">
          <w:rPr>
            <w:noProof/>
            <w:webHidden/>
          </w:rPr>
        </w:r>
        <w:r w:rsidRPr="0027556C">
          <w:rPr>
            <w:noProof/>
            <w:webHidden/>
          </w:rPr>
          <w:fldChar w:fldCharType="separate"/>
        </w:r>
        <w:r>
          <w:rPr>
            <w:noProof/>
            <w:webHidden/>
          </w:rPr>
          <w:t>86</w:t>
        </w:r>
        <w:r w:rsidRPr="0027556C">
          <w:rPr>
            <w:noProof/>
            <w:webHidden/>
          </w:rPr>
          <w:fldChar w:fldCharType="end"/>
        </w:r>
      </w:hyperlink>
    </w:p>
    <w:p w14:paraId="15FC36FC" w14:textId="59D77F23" w:rsidR="0027556C" w:rsidRPr="0027556C" w:rsidRDefault="0027556C" w:rsidP="0027556C">
      <w:pPr>
        <w:pStyle w:val="21"/>
        <w:rPr>
          <w:rFonts w:eastAsiaTheme="minorEastAsia"/>
          <w:noProof/>
          <w:lang w:eastAsia="ru-RU"/>
        </w:rPr>
      </w:pPr>
      <w:hyperlink w:anchor="_Toc117075683" w:history="1">
        <w:r w:rsidRPr="0027556C">
          <w:rPr>
            <w:rStyle w:val="aa"/>
            <w:noProof/>
          </w:rPr>
          <w:t>5.3. Инструкции для исследователя</w:t>
        </w:r>
        <w:r w:rsidRPr="0027556C">
          <w:rPr>
            <w:noProof/>
            <w:webHidden/>
          </w:rPr>
          <w:tab/>
        </w:r>
        <w:r w:rsidRPr="0027556C">
          <w:rPr>
            <w:noProof/>
            <w:webHidden/>
          </w:rPr>
          <w:fldChar w:fldCharType="begin"/>
        </w:r>
        <w:r w:rsidRPr="0027556C">
          <w:rPr>
            <w:noProof/>
            <w:webHidden/>
          </w:rPr>
          <w:instrText xml:space="preserve"> PAGEREF _Toc117075683 \h </w:instrText>
        </w:r>
        <w:r w:rsidRPr="0027556C">
          <w:rPr>
            <w:noProof/>
            <w:webHidden/>
          </w:rPr>
        </w:r>
        <w:r w:rsidRPr="0027556C">
          <w:rPr>
            <w:noProof/>
            <w:webHidden/>
          </w:rPr>
          <w:fldChar w:fldCharType="separate"/>
        </w:r>
        <w:r>
          <w:rPr>
            <w:noProof/>
            <w:webHidden/>
          </w:rPr>
          <w:t>91</w:t>
        </w:r>
        <w:r w:rsidRPr="0027556C">
          <w:rPr>
            <w:noProof/>
            <w:webHidden/>
          </w:rPr>
          <w:fldChar w:fldCharType="end"/>
        </w:r>
      </w:hyperlink>
    </w:p>
    <w:p w14:paraId="07D62BF4" w14:textId="07C11FA7" w:rsidR="0027556C" w:rsidRPr="0027556C" w:rsidRDefault="0027556C" w:rsidP="0027556C">
      <w:pPr>
        <w:pStyle w:val="31"/>
        <w:spacing w:after="0" w:line="240" w:lineRule="auto"/>
        <w:rPr>
          <w:rFonts w:eastAsiaTheme="minorEastAsia"/>
          <w:i w:val="0"/>
          <w:lang w:eastAsia="ru-RU"/>
        </w:rPr>
      </w:pPr>
      <w:hyperlink w:anchor="_Toc117075684" w:history="1">
        <w:r w:rsidRPr="0027556C">
          <w:rPr>
            <w:rStyle w:val="aa"/>
            <w:i w:val="0"/>
          </w:rPr>
          <w:t>5.3.1. Показания к применению</w:t>
        </w:r>
        <w:r w:rsidRPr="0027556C">
          <w:rPr>
            <w:i w:val="0"/>
            <w:webHidden/>
          </w:rPr>
          <w:tab/>
        </w:r>
        <w:r w:rsidRPr="0027556C">
          <w:rPr>
            <w:i w:val="0"/>
            <w:webHidden/>
          </w:rPr>
          <w:fldChar w:fldCharType="begin"/>
        </w:r>
        <w:r w:rsidRPr="0027556C">
          <w:rPr>
            <w:i w:val="0"/>
            <w:webHidden/>
          </w:rPr>
          <w:instrText xml:space="preserve"> PAGEREF _Toc117075684 \h </w:instrText>
        </w:r>
        <w:r w:rsidRPr="0027556C">
          <w:rPr>
            <w:i w:val="0"/>
            <w:webHidden/>
          </w:rPr>
        </w:r>
        <w:r w:rsidRPr="0027556C">
          <w:rPr>
            <w:i w:val="0"/>
            <w:webHidden/>
          </w:rPr>
          <w:fldChar w:fldCharType="separate"/>
        </w:r>
        <w:r>
          <w:rPr>
            <w:i w:val="0"/>
            <w:webHidden/>
          </w:rPr>
          <w:t>91</w:t>
        </w:r>
        <w:r w:rsidRPr="0027556C">
          <w:rPr>
            <w:i w:val="0"/>
            <w:webHidden/>
          </w:rPr>
          <w:fldChar w:fldCharType="end"/>
        </w:r>
      </w:hyperlink>
    </w:p>
    <w:p w14:paraId="3E60F147" w14:textId="5E62B50A" w:rsidR="0027556C" w:rsidRPr="0027556C" w:rsidRDefault="0027556C" w:rsidP="0027556C">
      <w:pPr>
        <w:pStyle w:val="31"/>
        <w:spacing w:after="0" w:line="240" w:lineRule="auto"/>
        <w:rPr>
          <w:rFonts w:eastAsiaTheme="minorEastAsia"/>
          <w:i w:val="0"/>
          <w:lang w:eastAsia="ru-RU"/>
        </w:rPr>
      </w:pPr>
      <w:hyperlink w:anchor="_Toc117075685" w:history="1">
        <w:r w:rsidRPr="0027556C">
          <w:rPr>
            <w:rStyle w:val="aa"/>
            <w:i w:val="0"/>
          </w:rPr>
          <w:t>5.3.2. Противопоказания</w:t>
        </w:r>
        <w:r w:rsidRPr="0027556C">
          <w:rPr>
            <w:i w:val="0"/>
            <w:webHidden/>
          </w:rPr>
          <w:tab/>
        </w:r>
        <w:r w:rsidRPr="0027556C">
          <w:rPr>
            <w:i w:val="0"/>
            <w:webHidden/>
          </w:rPr>
          <w:fldChar w:fldCharType="begin"/>
        </w:r>
        <w:r w:rsidRPr="0027556C">
          <w:rPr>
            <w:i w:val="0"/>
            <w:webHidden/>
          </w:rPr>
          <w:instrText xml:space="preserve"> PAGEREF _Toc117075685 \h </w:instrText>
        </w:r>
        <w:r w:rsidRPr="0027556C">
          <w:rPr>
            <w:i w:val="0"/>
            <w:webHidden/>
          </w:rPr>
        </w:r>
        <w:r w:rsidRPr="0027556C">
          <w:rPr>
            <w:i w:val="0"/>
            <w:webHidden/>
          </w:rPr>
          <w:fldChar w:fldCharType="separate"/>
        </w:r>
        <w:r>
          <w:rPr>
            <w:i w:val="0"/>
            <w:webHidden/>
          </w:rPr>
          <w:t>91</w:t>
        </w:r>
        <w:r w:rsidRPr="0027556C">
          <w:rPr>
            <w:i w:val="0"/>
            <w:webHidden/>
          </w:rPr>
          <w:fldChar w:fldCharType="end"/>
        </w:r>
      </w:hyperlink>
    </w:p>
    <w:p w14:paraId="28150F21" w14:textId="1B527017" w:rsidR="0027556C" w:rsidRPr="0027556C" w:rsidRDefault="0027556C" w:rsidP="0027556C">
      <w:pPr>
        <w:pStyle w:val="31"/>
        <w:spacing w:after="0" w:line="240" w:lineRule="auto"/>
        <w:rPr>
          <w:rFonts w:eastAsiaTheme="minorEastAsia"/>
          <w:i w:val="0"/>
          <w:lang w:eastAsia="ru-RU"/>
        </w:rPr>
      </w:pPr>
      <w:hyperlink w:anchor="_Toc117075686" w:history="1">
        <w:r w:rsidRPr="0027556C">
          <w:rPr>
            <w:rStyle w:val="aa"/>
            <w:i w:val="0"/>
          </w:rPr>
          <w:t>5.3.3. Применение при беременности и в период грудного вскармливания</w:t>
        </w:r>
        <w:r w:rsidRPr="0027556C">
          <w:rPr>
            <w:i w:val="0"/>
            <w:webHidden/>
          </w:rPr>
          <w:tab/>
        </w:r>
        <w:r w:rsidRPr="0027556C">
          <w:rPr>
            <w:i w:val="0"/>
            <w:webHidden/>
          </w:rPr>
          <w:fldChar w:fldCharType="begin"/>
        </w:r>
        <w:r w:rsidRPr="0027556C">
          <w:rPr>
            <w:i w:val="0"/>
            <w:webHidden/>
          </w:rPr>
          <w:instrText xml:space="preserve"> PAGEREF _Toc117075686 \h </w:instrText>
        </w:r>
        <w:r w:rsidRPr="0027556C">
          <w:rPr>
            <w:i w:val="0"/>
            <w:webHidden/>
          </w:rPr>
        </w:r>
        <w:r w:rsidRPr="0027556C">
          <w:rPr>
            <w:i w:val="0"/>
            <w:webHidden/>
          </w:rPr>
          <w:fldChar w:fldCharType="separate"/>
        </w:r>
        <w:r>
          <w:rPr>
            <w:i w:val="0"/>
            <w:webHidden/>
          </w:rPr>
          <w:t>92</w:t>
        </w:r>
        <w:r w:rsidRPr="0027556C">
          <w:rPr>
            <w:i w:val="0"/>
            <w:webHidden/>
          </w:rPr>
          <w:fldChar w:fldCharType="end"/>
        </w:r>
      </w:hyperlink>
    </w:p>
    <w:p w14:paraId="4AF232C3" w14:textId="38E8FBE9" w:rsidR="0027556C" w:rsidRPr="0027556C" w:rsidRDefault="0027556C" w:rsidP="0027556C">
      <w:pPr>
        <w:pStyle w:val="31"/>
        <w:spacing w:after="0" w:line="240" w:lineRule="auto"/>
        <w:rPr>
          <w:rFonts w:eastAsiaTheme="minorEastAsia"/>
          <w:i w:val="0"/>
          <w:lang w:eastAsia="ru-RU"/>
        </w:rPr>
      </w:pPr>
      <w:hyperlink w:anchor="_Toc117075687" w:history="1">
        <w:r w:rsidRPr="0027556C">
          <w:rPr>
            <w:rStyle w:val="aa"/>
            <w:i w:val="0"/>
          </w:rPr>
          <w:t>5.3.4. Способ применения и дозы</w:t>
        </w:r>
        <w:r w:rsidRPr="0027556C">
          <w:rPr>
            <w:i w:val="0"/>
            <w:webHidden/>
          </w:rPr>
          <w:tab/>
        </w:r>
        <w:r w:rsidRPr="0027556C">
          <w:rPr>
            <w:i w:val="0"/>
            <w:webHidden/>
          </w:rPr>
          <w:fldChar w:fldCharType="begin"/>
        </w:r>
        <w:r w:rsidRPr="0027556C">
          <w:rPr>
            <w:i w:val="0"/>
            <w:webHidden/>
          </w:rPr>
          <w:instrText xml:space="preserve"> PAGEREF _Toc117075687 \h </w:instrText>
        </w:r>
        <w:r w:rsidRPr="0027556C">
          <w:rPr>
            <w:i w:val="0"/>
            <w:webHidden/>
          </w:rPr>
        </w:r>
        <w:r w:rsidRPr="0027556C">
          <w:rPr>
            <w:i w:val="0"/>
            <w:webHidden/>
          </w:rPr>
          <w:fldChar w:fldCharType="separate"/>
        </w:r>
        <w:r>
          <w:rPr>
            <w:i w:val="0"/>
            <w:webHidden/>
          </w:rPr>
          <w:t>92</w:t>
        </w:r>
        <w:r w:rsidRPr="0027556C">
          <w:rPr>
            <w:i w:val="0"/>
            <w:webHidden/>
          </w:rPr>
          <w:fldChar w:fldCharType="end"/>
        </w:r>
      </w:hyperlink>
    </w:p>
    <w:p w14:paraId="48925182" w14:textId="05AB864B" w:rsidR="0027556C" w:rsidRPr="0027556C" w:rsidRDefault="0027556C" w:rsidP="0027556C">
      <w:pPr>
        <w:pStyle w:val="31"/>
        <w:spacing w:after="0" w:line="240" w:lineRule="auto"/>
        <w:rPr>
          <w:rFonts w:eastAsiaTheme="minorEastAsia"/>
          <w:i w:val="0"/>
          <w:lang w:eastAsia="ru-RU"/>
        </w:rPr>
      </w:pPr>
      <w:hyperlink w:anchor="_Toc117075688" w:history="1">
        <w:r w:rsidRPr="0027556C">
          <w:rPr>
            <w:rStyle w:val="aa"/>
            <w:i w:val="0"/>
          </w:rPr>
          <w:t>5.3.5. Побочное действие</w:t>
        </w:r>
        <w:r w:rsidRPr="0027556C">
          <w:rPr>
            <w:i w:val="0"/>
            <w:webHidden/>
          </w:rPr>
          <w:tab/>
        </w:r>
        <w:r w:rsidRPr="0027556C">
          <w:rPr>
            <w:i w:val="0"/>
            <w:webHidden/>
          </w:rPr>
          <w:fldChar w:fldCharType="begin"/>
        </w:r>
        <w:r w:rsidRPr="0027556C">
          <w:rPr>
            <w:i w:val="0"/>
            <w:webHidden/>
          </w:rPr>
          <w:instrText xml:space="preserve"> PAGEREF _Toc117075688 \h </w:instrText>
        </w:r>
        <w:r w:rsidRPr="0027556C">
          <w:rPr>
            <w:i w:val="0"/>
            <w:webHidden/>
          </w:rPr>
        </w:r>
        <w:r w:rsidRPr="0027556C">
          <w:rPr>
            <w:i w:val="0"/>
            <w:webHidden/>
          </w:rPr>
          <w:fldChar w:fldCharType="separate"/>
        </w:r>
        <w:r>
          <w:rPr>
            <w:i w:val="0"/>
            <w:webHidden/>
          </w:rPr>
          <w:t>93</w:t>
        </w:r>
        <w:r w:rsidRPr="0027556C">
          <w:rPr>
            <w:i w:val="0"/>
            <w:webHidden/>
          </w:rPr>
          <w:fldChar w:fldCharType="end"/>
        </w:r>
      </w:hyperlink>
    </w:p>
    <w:p w14:paraId="304DCCEE" w14:textId="125F5680" w:rsidR="0027556C" w:rsidRPr="0027556C" w:rsidRDefault="0027556C" w:rsidP="0027556C">
      <w:pPr>
        <w:pStyle w:val="31"/>
        <w:spacing w:after="0" w:line="240" w:lineRule="auto"/>
        <w:rPr>
          <w:rFonts w:eastAsiaTheme="minorEastAsia"/>
          <w:i w:val="0"/>
          <w:lang w:eastAsia="ru-RU"/>
        </w:rPr>
      </w:pPr>
      <w:hyperlink w:anchor="_Toc117075689" w:history="1">
        <w:r w:rsidRPr="0027556C">
          <w:rPr>
            <w:rStyle w:val="aa"/>
            <w:i w:val="0"/>
          </w:rPr>
          <w:t>5.3.6. Передозировка</w:t>
        </w:r>
        <w:r w:rsidRPr="0027556C">
          <w:rPr>
            <w:i w:val="0"/>
            <w:webHidden/>
          </w:rPr>
          <w:tab/>
        </w:r>
        <w:r w:rsidRPr="0027556C">
          <w:rPr>
            <w:i w:val="0"/>
            <w:webHidden/>
          </w:rPr>
          <w:fldChar w:fldCharType="begin"/>
        </w:r>
        <w:r w:rsidRPr="0027556C">
          <w:rPr>
            <w:i w:val="0"/>
            <w:webHidden/>
          </w:rPr>
          <w:instrText xml:space="preserve"> PAGEREF _Toc117075689 \h </w:instrText>
        </w:r>
        <w:r w:rsidRPr="0027556C">
          <w:rPr>
            <w:i w:val="0"/>
            <w:webHidden/>
          </w:rPr>
        </w:r>
        <w:r w:rsidRPr="0027556C">
          <w:rPr>
            <w:i w:val="0"/>
            <w:webHidden/>
          </w:rPr>
          <w:fldChar w:fldCharType="separate"/>
        </w:r>
        <w:r>
          <w:rPr>
            <w:i w:val="0"/>
            <w:webHidden/>
          </w:rPr>
          <w:t>96</w:t>
        </w:r>
        <w:r w:rsidRPr="0027556C">
          <w:rPr>
            <w:i w:val="0"/>
            <w:webHidden/>
          </w:rPr>
          <w:fldChar w:fldCharType="end"/>
        </w:r>
      </w:hyperlink>
    </w:p>
    <w:p w14:paraId="33BBA519" w14:textId="2AF2C694" w:rsidR="0027556C" w:rsidRPr="0027556C" w:rsidRDefault="0027556C" w:rsidP="0027556C">
      <w:pPr>
        <w:pStyle w:val="31"/>
        <w:spacing w:after="0" w:line="240" w:lineRule="auto"/>
        <w:rPr>
          <w:rFonts w:eastAsiaTheme="minorEastAsia"/>
          <w:i w:val="0"/>
          <w:lang w:eastAsia="ru-RU"/>
        </w:rPr>
      </w:pPr>
      <w:hyperlink w:anchor="_Toc117075690" w:history="1">
        <w:r w:rsidRPr="0027556C">
          <w:rPr>
            <w:rStyle w:val="aa"/>
            <w:i w:val="0"/>
          </w:rPr>
          <w:t>5.3.7. Взаимодействие с другими лекарственными средствами</w:t>
        </w:r>
        <w:r w:rsidRPr="0027556C">
          <w:rPr>
            <w:i w:val="0"/>
            <w:webHidden/>
          </w:rPr>
          <w:tab/>
        </w:r>
        <w:r w:rsidRPr="0027556C">
          <w:rPr>
            <w:i w:val="0"/>
            <w:webHidden/>
          </w:rPr>
          <w:fldChar w:fldCharType="begin"/>
        </w:r>
        <w:r w:rsidRPr="0027556C">
          <w:rPr>
            <w:i w:val="0"/>
            <w:webHidden/>
          </w:rPr>
          <w:instrText xml:space="preserve"> PAGEREF _Toc117075690 \h </w:instrText>
        </w:r>
        <w:r w:rsidRPr="0027556C">
          <w:rPr>
            <w:i w:val="0"/>
            <w:webHidden/>
          </w:rPr>
        </w:r>
        <w:r w:rsidRPr="0027556C">
          <w:rPr>
            <w:i w:val="0"/>
            <w:webHidden/>
          </w:rPr>
          <w:fldChar w:fldCharType="separate"/>
        </w:r>
        <w:r>
          <w:rPr>
            <w:i w:val="0"/>
            <w:webHidden/>
          </w:rPr>
          <w:t>97</w:t>
        </w:r>
        <w:r w:rsidRPr="0027556C">
          <w:rPr>
            <w:i w:val="0"/>
            <w:webHidden/>
          </w:rPr>
          <w:fldChar w:fldCharType="end"/>
        </w:r>
      </w:hyperlink>
    </w:p>
    <w:p w14:paraId="40B9735E" w14:textId="58291330" w:rsidR="0027556C" w:rsidRPr="0027556C" w:rsidRDefault="0027556C" w:rsidP="0027556C">
      <w:pPr>
        <w:pStyle w:val="31"/>
        <w:spacing w:after="0" w:line="240" w:lineRule="auto"/>
        <w:rPr>
          <w:rFonts w:eastAsiaTheme="minorEastAsia"/>
          <w:i w:val="0"/>
          <w:lang w:eastAsia="ru-RU"/>
        </w:rPr>
      </w:pPr>
      <w:hyperlink w:anchor="_Toc117075691" w:history="1">
        <w:r w:rsidRPr="0027556C">
          <w:rPr>
            <w:rStyle w:val="aa"/>
            <w:i w:val="0"/>
          </w:rPr>
          <w:t>5.3.8. Особые указания</w:t>
        </w:r>
        <w:r w:rsidRPr="0027556C">
          <w:rPr>
            <w:i w:val="0"/>
            <w:webHidden/>
          </w:rPr>
          <w:tab/>
        </w:r>
        <w:r w:rsidRPr="0027556C">
          <w:rPr>
            <w:i w:val="0"/>
            <w:webHidden/>
          </w:rPr>
          <w:fldChar w:fldCharType="begin"/>
        </w:r>
        <w:r w:rsidRPr="0027556C">
          <w:rPr>
            <w:i w:val="0"/>
            <w:webHidden/>
          </w:rPr>
          <w:instrText xml:space="preserve"> PAGEREF _Toc117075691 \h </w:instrText>
        </w:r>
        <w:r w:rsidRPr="0027556C">
          <w:rPr>
            <w:i w:val="0"/>
            <w:webHidden/>
          </w:rPr>
        </w:r>
        <w:r w:rsidRPr="0027556C">
          <w:rPr>
            <w:i w:val="0"/>
            <w:webHidden/>
          </w:rPr>
          <w:fldChar w:fldCharType="separate"/>
        </w:r>
        <w:r>
          <w:rPr>
            <w:i w:val="0"/>
            <w:webHidden/>
          </w:rPr>
          <w:t>97</w:t>
        </w:r>
        <w:r w:rsidRPr="0027556C">
          <w:rPr>
            <w:i w:val="0"/>
            <w:webHidden/>
          </w:rPr>
          <w:fldChar w:fldCharType="end"/>
        </w:r>
      </w:hyperlink>
    </w:p>
    <w:p w14:paraId="258BBB56" w14:textId="241D15E6" w:rsidR="0027556C" w:rsidRPr="0027556C" w:rsidRDefault="0027556C" w:rsidP="0027556C">
      <w:pPr>
        <w:pStyle w:val="31"/>
        <w:spacing w:after="0" w:line="240" w:lineRule="auto"/>
        <w:rPr>
          <w:rFonts w:eastAsiaTheme="minorEastAsia"/>
          <w:i w:val="0"/>
          <w:lang w:eastAsia="ru-RU"/>
        </w:rPr>
      </w:pPr>
      <w:hyperlink w:anchor="_Toc117075692" w:history="1">
        <w:r w:rsidRPr="0027556C">
          <w:rPr>
            <w:rStyle w:val="aa"/>
            <w:i w:val="0"/>
          </w:rPr>
          <w:t>5.3.9 Влияние на способность управлять транспортными средствами и механизмами</w:t>
        </w:r>
        <w:r w:rsidRPr="0027556C">
          <w:rPr>
            <w:i w:val="0"/>
            <w:webHidden/>
          </w:rPr>
          <w:tab/>
        </w:r>
        <w:r w:rsidRPr="0027556C">
          <w:rPr>
            <w:i w:val="0"/>
            <w:webHidden/>
          </w:rPr>
          <w:fldChar w:fldCharType="begin"/>
        </w:r>
        <w:r w:rsidRPr="0027556C">
          <w:rPr>
            <w:i w:val="0"/>
            <w:webHidden/>
          </w:rPr>
          <w:instrText xml:space="preserve"> PAGEREF _Toc117075692 \h </w:instrText>
        </w:r>
        <w:r w:rsidRPr="0027556C">
          <w:rPr>
            <w:i w:val="0"/>
            <w:webHidden/>
          </w:rPr>
        </w:r>
        <w:r w:rsidRPr="0027556C">
          <w:rPr>
            <w:i w:val="0"/>
            <w:webHidden/>
          </w:rPr>
          <w:fldChar w:fldCharType="separate"/>
        </w:r>
        <w:r>
          <w:rPr>
            <w:i w:val="0"/>
            <w:webHidden/>
          </w:rPr>
          <w:t>100</w:t>
        </w:r>
        <w:r w:rsidRPr="0027556C">
          <w:rPr>
            <w:i w:val="0"/>
            <w:webHidden/>
          </w:rPr>
          <w:fldChar w:fldCharType="end"/>
        </w:r>
      </w:hyperlink>
    </w:p>
    <w:p w14:paraId="7C9E9214" w14:textId="7A229DFD" w:rsidR="0027556C" w:rsidRPr="0027556C" w:rsidRDefault="0027556C" w:rsidP="0027556C">
      <w:pPr>
        <w:pStyle w:val="14"/>
        <w:rPr>
          <w:rFonts w:eastAsiaTheme="minorEastAsia"/>
          <w:noProof/>
          <w:lang w:eastAsia="ru-RU"/>
        </w:rPr>
      </w:pPr>
      <w:hyperlink w:anchor="_Toc117075693" w:history="1">
        <w:r w:rsidRPr="0027556C">
          <w:rPr>
            <w:rStyle w:val="aa"/>
            <w:noProof/>
          </w:rPr>
          <w:t>6. ЗАКЛЮЧЕНИЕ</w:t>
        </w:r>
        <w:r w:rsidRPr="0027556C">
          <w:rPr>
            <w:noProof/>
            <w:webHidden/>
          </w:rPr>
          <w:tab/>
        </w:r>
        <w:r w:rsidRPr="0027556C">
          <w:rPr>
            <w:noProof/>
            <w:webHidden/>
          </w:rPr>
          <w:fldChar w:fldCharType="begin"/>
        </w:r>
        <w:r w:rsidRPr="0027556C">
          <w:rPr>
            <w:noProof/>
            <w:webHidden/>
          </w:rPr>
          <w:instrText xml:space="preserve"> PAGEREF _Toc117075693 \h </w:instrText>
        </w:r>
        <w:r w:rsidRPr="0027556C">
          <w:rPr>
            <w:noProof/>
            <w:webHidden/>
          </w:rPr>
        </w:r>
        <w:r w:rsidRPr="0027556C">
          <w:rPr>
            <w:noProof/>
            <w:webHidden/>
          </w:rPr>
          <w:fldChar w:fldCharType="separate"/>
        </w:r>
        <w:r>
          <w:rPr>
            <w:noProof/>
            <w:webHidden/>
          </w:rPr>
          <w:t>101</w:t>
        </w:r>
        <w:r w:rsidRPr="0027556C">
          <w:rPr>
            <w:noProof/>
            <w:webHidden/>
          </w:rPr>
          <w:fldChar w:fldCharType="end"/>
        </w:r>
      </w:hyperlink>
    </w:p>
    <w:p w14:paraId="6A57002D" w14:textId="2076BBE4" w:rsidR="0027556C" w:rsidRPr="0027556C" w:rsidRDefault="0027556C">
      <w:pPr>
        <w:pStyle w:val="14"/>
        <w:rPr>
          <w:rFonts w:asciiTheme="minorHAnsi" w:eastAsiaTheme="minorEastAsia" w:hAnsiTheme="minorHAnsi" w:cstheme="minorBidi"/>
          <w:noProof/>
          <w:sz w:val="22"/>
          <w:szCs w:val="22"/>
          <w:lang w:eastAsia="ru-RU"/>
        </w:rPr>
      </w:pPr>
      <w:hyperlink w:anchor="_Toc117075694" w:history="1">
        <w:r w:rsidRPr="0027556C">
          <w:rPr>
            <w:rStyle w:val="aa"/>
            <w:bCs/>
            <w:noProof/>
            <w:kern w:val="32"/>
          </w:rPr>
          <w:t>ПРИЛОЖЕНИЯ</w:t>
        </w:r>
        <w:r w:rsidRPr="0027556C">
          <w:rPr>
            <w:noProof/>
            <w:webHidden/>
          </w:rPr>
          <w:tab/>
        </w:r>
        <w:r w:rsidRPr="0027556C">
          <w:rPr>
            <w:noProof/>
            <w:webHidden/>
          </w:rPr>
          <w:fldChar w:fldCharType="begin"/>
        </w:r>
        <w:r w:rsidRPr="0027556C">
          <w:rPr>
            <w:noProof/>
            <w:webHidden/>
          </w:rPr>
          <w:instrText xml:space="preserve"> PAGEREF _Toc117075694 \h </w:instrText>
        </w:r>
        <w:r w:rsidRPr="0027556C">
          <w:rPr>
            <w:noProof/>
            <w:webHidden/>
          </w:rPr>
        </w:r>
        <w:r w:rsidRPr="0027556C">
          <w:rPr>
            <w:noProof/>
            <w:webHidden/>
          </w:rPr>
          <w:fldChar w:fldCharType="separate"/>
        </w:r>
        <w:r>
          <w:rPr>
            <w:noProof/>
            <w:webHidden/>
          </w:rPr>
          <w:t>103</w:t>
        </w:r>
        <w:r w:rsidRPr="0027556C">
          <w:rPr>
            <w:noProof/>
            <w:webHidden/>
          </w:rPr>
          <w:fldChar w:fldCharType="end"/>
        </w:r>
      </w:hyperlink>
    </w:p>
    <w:p w14:paraId="30DA9282" w14:textId="1524A07A" w:rsidR="002F3DBF" w:rsidRPr="004A40E6" w:rsidRDefault="00D314BC" w:rsidP="00C04E48">
      <w:pPr>
        <w:spacing w:after="0" w:line="240" w:lineRule="auto"/>
        <w:ind w:firstLine="709"/>
        <w:rPr>
          <w:bCs/>
          <w:color w:val="000000" w:themeColor="text1"/>
        </w:rPr>
      </w:pPr>
      <w:r w:rsidRPr="0027556C">
        <w:rPr>
          <w:bCs/>
          <w:color w:val="000000" w:themeColor="text1"/>
        </w:rPr>
        <w:fldChar w:fldCharType="end"/>
      </w:r>
    </w:p>
    <w:p w14:paraId="4A2C4CB4" w14:textId="77777777" w:rsidR="0027556C" w:rsidRDefault="0027556C" w:rsidP="002F3DBF">
      <w:pPr>
        <w:spacing w:after="240" w:line="240" w:lineRule="auto"/>
        <w:outlineLvl w:val="0"/>
        <w:rPr>
          <w:b/>
        </w:rPr>
        <w:sectPr w:rsidR="0027556C" w:rsidSect="00A3626B">
          <w:headerReference w:type="default" r:id="rId8"/>
          <w:footerReference w:type="default" r:id="rId9"/>
          <w:headerReference w:type="first" r:id="rId10"/>
          <w:pgSz w:w="11906" w:h="16838"/>
          <w:pgMar w:top="1134" w:right="849" w:bottom="1134" w:left="1701" w:header="708" w:footer="709" w:gutter="0"/>
          <w:cols w:space="708"/>
          <w:docGrid w:linePitch="360"/>
        </w:sectPr>
      </w:pPr>
      <w:bookmarkStart w:id="4" w:name="_Toc99740758"/>
      <w:bookmarkStart w:id="5" w:name="_Toc117075608"/>
    </w:p>
    <w:p w14:paraId="6F311D0C" w14:textId="46E13EA0" w:rsidR="002F3DBF" w:rsidRPr="007A68B5" w:rsidRDefault="002F3DBF" w:rsidP="002F3DBF">
      <w:pPr>
        <w:spacing w:after="240" w:line="240" w:lineRule="auto"/>
        <w:outlineLvl w:val="0"/>
        <w:rPr>
          <w:b/>
        </w:rPr>
      </w:pPr>
      <w:r>
        <w:rPr>
          <w:b/>
        </w:rPr>
        <w:lastRenderedPageBreak/>
        <w:t>ЛИСТ СОГЛАСОВАНИЯ</w:t>
      </w:r>
      <w:bookmarkEnd w:id="4"/>
      <w:bookmarkEnd w:id="5"/>
    </w:p>
    <w:p w14:paraId="4A345590" w14:textId="49FF1074" w:rsidR="002F3DBF" w:rsidRPr="00A66A77" w:rsidRDefault="002F3DBF" w:rsidP="002F3DBF">
      <w:pPr>
        <w:spacing w:after="0" w:line="240" w:lineRule="auto"/>
      </w:pPr>
      <w:r w:rsidRPr="002E03AF">
        <w:t xml:space="preserve">к версии № </w:t>
      </w:r>
      <w:r>
        <w:t>1</w:t>
      </w:r>
      <w:r w:rsidRPr="00EA37A4">
        <w:t>.</w:t>
      </w:r>
      <w:r w:rsidR="008B3F78">
        <w:t>0</w:t>
      </w:r>
      <w:r w:rsidRPr="00EA37A4">
        <w:t xml:space="preserve"> от </w:t>
      </w:r>
      <w:r w:rsidR="006E6AA6">
        <w:t>18</w:t>
      </w:r>
      <w:r>
        <w:t xml:space="preserve"> </w:t>
      </w:r>
      <w:r w:rsidR="00626DE2">
        <w:t>октября</w:t>
      </w:r>
      <w:r>
        <w:t xml:space="preserve"> 2022 г. Брошюры исследователя по препарату </w:t>
      </w:r>
      <w:r w:rsidR="0090184F">
        <w:rPr>
          <w:lang w:val="en-US"/>
        </w:rPr>
        <w:t>DT</w:t>
      </w:r>
      <w:r w:rsidR="0090184F" w:rsidRPr="0090184F">
        <w:t>-</w:t>
      </w:r>
      <w:r w:rsidR="0090184F">
        <w:rPr>
          <w:lang w:val="en-US"/>
        </w:rPr>
        <w:t>SXG</w:t>
      </w:r>
      <w:r w:rsidR="00A3626B" w:rsidRPr="00A3626B">
        <w:t xml:space="preserve"> </w:t>
      </w:r>
      <w:r w:rsidR="00A3626B">
        <w:t xml:space="preserve">/ </w:t>
      </w:r>
      <w:r>
        <w:t>Р-</w:t>
      </w:r>
      <w:r w:rsidR="00150B8D">
        <w:t>САКСАГЛИПТИН</w:t>
      </w:r>
      <w:r>
        <w:t xml:space="preserve"> (МНН: </w:t>
      </w:r>
      <w:r w:rsidR="00150B8D">
        <w:t>саксаглиптин</w:t>
      </w:r>
      <w:r w:rsidR="00A3626B" w:rsidRPr="00A3626B">
        <w:t>)</w:t>
      </w:r>
      <w:r>
        <w:t xml:space="preserve">, таблетки, покрытые пленочной оболочкой, </w:t>
      </w:r>
      <w:r w:rsidR="0090184F" w:rsidRPr="0090184F">
        <w:t>5</w:t>
      </w:r>
      <w:r>
        <w:t xml:space="preserve"> мг</w:t>
      </w:r>
      <w:r w:rsidR="00A3626B">
        <w:t xml:space="preserve"> </w:t>
      </w:r>
      <w:r w:rsidR="00A3626B" w:rsidRPr="00A3626B">
        <w:t>(</w:t>
      </w:r>
      <w:r w:rsidR="00A3626B">
        <w:t>внутренний код -</w:t>
      </w:r>
      <w:r w:rsidRPr="002F3DBF">
        <w:t xml:space="preserve"> </w:t>
      </w:r>
      <w:r w:rsidR="0090184F" w:rsidRPr="002A7ABF">
        <w:t>A10890</w:t>
      </w:r>
      <w:r w:rsidR="00A3626B" w:rsidRPr="00A3626B">
        <w:t>) (</w:t>
      </w:r>
      <w:r w:rsidR="00A3626B">
        <w:t>получатель РУ - АО «Р-Фарм», Россия</w:t>
      </w:r>
      <w:r w:rsidR="00A3626B" w:rsidRPr="00626DE2">
        <w:t>; производитель: АО «</w:t>
      </w:r>
      <w:r w:rsidR="00626DE2" w:rsidRPr="00626DE2">
        <w:t>Р-Фарм</w:t>
      </w:r>
      <w:r w:rsidR="00A3626B" w:rsidRPr="00626DE2">
        <w:t>», Россия)</w:t>
      </w:r>
      <w:r w:rsidRPr="00626DE2">
        <w:t>,</w:t>
      </w:r>
      <w:r w:rsidRPr="002F3DBF">
        <w:t xml:space="preserve"> являющегося воспроизведенным препаратом по отношению к оригинальному препарату </w:t>
      </w:r>
      <w:r w:rsidR="0090184F">
        <w:t>Онглиза</w:t>
      </w:r>
      <w:r w:rsidRPr="00C42FE1">
        <w:rPr>
          <w:vertAlign w:val="superscript"/>
        </w:rPr>
        <w:t>®</w:t>
      </w:r>
      <w:r w:rsidRPr="00A66A77">
        <w:t xml:space="preserve"> </w:t>
      </w:r>
      <w:r w:rsidRPr="006D22A2">
        <w:t>(</w:t>
      </w:r>
      <w:r>
        <w:t xml:space="preserve">МНН: </w:t>
      </w:r>
      <w:r w:rsidR="00150B8D">
        <w:t>саксаглиптин</w:t>
      </w:r>
      <w:r w:rsidR="00A3626B">
        <w:t xml:space="preserve">), </w:t>
      </w:r>
      <w:r>
        <w:t xml:space="preserve">таблетки, покрытые пленочной оболочкой, </w:t>
      </w:r>
      <w:r w:rsidR="0090184F">
        <w:t>5</w:t>
      </w:r>
      <w:r w:rsidR="00A3626B">
        <w:t xml:space="preserve"> мг (владелец РУ – </w:t>
      </w:r>
      <w:r w:rsidR="0090184F" w:rsidRPr="002A7ABF">
        <w:rPr>
          <w:lang w:eastAsia="ru-RU"/>
        </w:rPr>
        <w:t>АстраЗенека ЮК Лимитед, Великобритания</w:t>
      </w:r>
      <w:r w:rsidR="00A3626B">
        <w:t xml:space="preserve">; производитель: </w:t>
      </w:r>
      <w:r w:rsidR="0090184F" w:rsidRPr="002A7ABF">
        <w:rPr>
          <w:rFonts w:eastAsia="Calibri"/>
          <w:bCs/>
        </w:rPr>
        <w:t>АстраЗенека Фармасьютикалс ЛП</w:t>
      </w:r>
      <w:r w:rsidR="0090184F">
        <w:rPr>
          <w:rFonts w:eastAsia="Calibri"/>
          <w:bCs/>
        </w:rPr>
        <w:t>, США</w:t>
      </w:r>
      <w:r w:rsidR="00A3626B">
        <w:t>).</w:t>
      </w:r>
    </w:p>
    <w:p w14:paraId="54C3470F" w14:textId="77777777" w:rsidR="002F3DBF" w:rsidRDefault="002F3DBF" w:rsidP="002F3DBF">
      <w:pPr>
        <w:spacing w:after="0" w:line="240" w:lineRule="auto"/>
        <w:rPr>
          <w:b/>
        </w:rPr>
      </w:pPr>
    </w:p>
    <w:p w14:paraId="139AD82D" w14:textId="3112C306" w:rsidR="001E33FE" w:rsidRPr="00830392" w:rsidRDefault="002F3DBF" w:rsidP="001E33FE">
      <w:pPr>
        <w:spacing w:after="0" w:line="240" w:lineRule="auto"/>
      </w:pPr>
      <w:r w:rsidRPr="006D22A2">
        <w:rPr>
          <w:b/>
        </w:rPr>
        <w:t>Заявляемые показания:</w:t>
      </w:r>
      <w:r>
        <w:t xml:space="preserve"> </w:t>
      </w:r>
      <w:r w:rsidR="0090184F" w:rsidRPr="00830392">
        <w:t xml:space="preserve">Сахарный диабет 2 типа в дополнение к диете </w:t>
      </w:r>
      <w:r w:rsidR="00C947A0" w:rsidRPr="00830392">
        <w:t>и физическим упражнениям для улучшения гликемического контроля в качестве:</w:t>
      </w:r>
    </w:p>
    <w:p w14:paraId="6001D14D" w14:textId="543BAC93" w:rsidR="002F3DBF" w:rsidRPr="00830392" w:rsidRDefault="00C947A0" w:rsidP="00D7602F">
      <w:pPr>
        <w:pStyle w:val="af3"/>
        <w:numPr>
          <w:ilvl w:val="0"/>
          <w:numId w:val="28"/>
        </w:numPr>
        <w:spacing w:after="0" w:line="240" w:lineRule="auto"/>
        <w:rPr>
          <w:rFonts w:eastAsia="Times New Roman"/>
          <w:lang w:eastAsia="en-US"/>
        </w:rPr>
      </w:pPr>
      <w:r w:rsidRPr="00830392">
        <w:rPr>
          <w:rFonts w:eastAsia="Times New Roman"/>
          <w:lang w:eastAsia="en-US"/>
        </w:rPr>
        <w:t>Монотерапии;</w:t>
      </w:r>
    </w:p>
    <w:p w14:paraId="5A9CF61D" w14:textId="77777777" w:rsidR="00830392" w:rsidRPr="00830392" w:rsidRDefault="00C947A0" w:rsidP="00830392">
      <w:pPr>
        <w:pStyle w:val="af3"/>
        <w:numPr>
          <w:ilvl w:val="0"/>
          <w:numId w:val="28"/>
        </w:numPr>
        <w:spacing w:after="0" w:line="240" w:lineRule="auto"/>
        <w:rPr>
          <w:rFonts w:eastAsia="Times New Roman"/>
          <w:lang w:eastAsia="en-US"/>
        </w:rPr>
      </w:pPr>
      <w:r w:rsidRPr="00830392">
        <w:rPr>
          <w:rFonts w:eastAsia="Times New Roman"/>
          <w:lang w:eastAsia="en-US"/>
        </w:rPr>
        <w:t>Стартовой комбинированной терапии с метформином;</w:t>
      </w:r>
    </w:p>
    <w:p w14:paraId="3FCA268F" w14:textId="442500D0" w:rsidR="00B866C8" w:rsidRPr="00830392" w:rsidRDefault="00D2521D" w:rsidP="00830392">
      <w:pPr>
        <w:pStyle w:val="af3"/>
        <w:numPr>
          <w:ilvl w:val="0"/>
          <w:numId w:val="28"/>
        </w:numPr>
        <w:spacing w:after="0" w:line="240" w:lineRule="auto"/>
        <w:rPr>
          <w:rFonts w:eastAsia="Times New Roman"/>
          <w:lang w:eastAsia="en-US"/>
        </w:rPr>
      </w:pPr>
      <w:r w:rsidRPr="00830392">
        <w:rPr>
          <w:rFonts w:eastAsia="Times New Roman"/>
          <w:lang w:eastAsia="en-US"/>
        </w:rPr>
        <w:t>Комбинированная терапия с метформином, тиазолидиндионами, производными сульфонилмочевины, метформином и ингибиторами натрийзависимого переносчика глюкозы 2 типа, метформином и производными сульфонилмочевины, инсулином (в том числе в комбинации с метформином) при отсутствии адекватного гликемического контроля на данной терапии</w:t>
      </w:r>
      <w:r w:rsidR="00B866C8" w:rsidRPr="00830392">
        <w:rPr>
          <w:rFonts w:eastAsia="Times New Roman"/>
          <w:lang w:eastAsia="en-US"/>
        </w:rPr>
        <w:t>.</w:t>
      </w:r>
    </w:p>
    <w:p w14:paraId="18C8237C" w14:textId="77777777" w:rsidR="00D7602F" w:rsidRDefault="00D7602F" w:rsidP="002F3DBF">
      <w:pPr>
        <w:spacing w:after="0" w:line="240" w:lineRule="auto"/>
        <w:rPr>
          <w:szCs w:val="20"/>
          <w:lang w:eastAsia="ru-RU"/>
        </w:rPr>
      </w:pPr>
    </w:p>
    <w:p w14:paraId="40C76977" w14:textId="77777777" w:rsidR="002F3DBF" w:rsidRDefault="002F3DBF" w:rsidP="002F3DBF">
      <w:pPr>
        <w:spacing w:after="0" w:line="240" w:lineRule="auto"/>
        <w:ind w:firstLine="709"/>
        <w:rPr>
          <w:szCs w:val="20"/>
          <w:lang w:eastAsia="ru-RU"/>
        </w:rPr>
      </w:pPr>
      <w:r w:rsidRPr="00347876">
        <w:rPr>
          <w:szCs w:val="20"/>
          <w:lang w:eastAsia="ru-RU"/>
        </w:rPr>
        <w:t xml:space="preserve">Я, нижеподписавшийся, одобряю </w:t>
      </w:r>
      <w:r>
        <w:rPr>
          <w:szCs w:val="20"/>
          <w:lang w:eastAsia="ru-RU"/>
        </w:rPr>
        <w:t>Брошюру</w:t>
      </w:r>
      <w:r w:rsidRPr="00347876">
        <w:rPr>
          <w:szCs w:val="20"/>
          <w:lang w:eastAsia="ru-RU"/>
        </w:rPr>
        <w:t xml:space="preserve"> исследова</w:t>
      </w:r>
      <w:r>
        <w:rPr>
          <w:szCs w:val="20"/>
          <w:lang w:eastAsia="ru-RU"/>
        </w:rPr>
        <w:t xml:space="preserve">теля и гарантирую, что, ознакомившись с ней, </w:t>
      </w:r>
      <w:r w:rsidRPr="00347876">
        <w:rPr>
          <w:szCs w:val="20"/>
          <w:lang w:eastAsia="ru-RU"/>
        </w:rPr>
        <w:t xml:space="preserve">Исследователь получит </w:t>
      </w:r>
      <w:r>
        <w:rPr>
          <w:szCs w:val="20"/>
          <w:lang w:eastAsia="ru-RU"/>
        </w:rPr>
        <w:t>исчерпывающую, объективную и взвешенную</w:t>
      </w:r>
      <w:r w:rsidRPr="00347876">
        <w:rPr>
          <w:szCs w:val="20"/>
          <w:lang w:eastAsia="ru-RU"/>
        </w:rPr>
        <w:t xml:space="preserve"> информацию</w:t>
      </w:r>
      <w:r>
        <w:rPr>
          <w:szCs w:val="20"/>
          <w:lang w:eastAsia="ru-RU"/>
        </w:rPr>
        <w:t xml:space="preserve"> о свойствах и характеристиках</w:t>
      </w:r>
      <w:r w:rsidRPr="00520493">
        <w:rPr>
          <w:szCs w:val="20"/>
          <w:lang w:eastAsia="ru-RU"/>
        </w:rPr>
        <w:t xml:space="preserve"> </w:t>
      </w:r>
      <w:r>
        <w:rPr>
          <w:szCs w:val="20"/>
          <w:lang w:eastAsia="ru-RU"/>
        </w:rPr>
        <w:t>действующего вещества в составе исследуемого препарата</w:t>
      </w:r>
      <w:r w:rsidRPr="006D22A2">
        <w:rPr>
          <w:szCs w:val="20"/>
          <w:lang w:eastAsia="ru-RU"/>
        </w:rPr>
        <w:t xml:space="preserve">/ </w:t>
      </w:r>
      <w:r>
        <w:rPr>
          <w:szCs w:val="20"/>
          <w:lang w:eastAsia="ru-RU"/>
        </w:rPr>
        <w:t>препарата сравнения, о результатах основных доклинических и клинических исследований, проведенных в рамках программы регистрации оригинального препарата, а также об актуальных рекомендациях по применению оригинального препарата и связанных рисках.</w:t>
      </w:r>
      <w:r w:rsidRPr="00347876">
        <w:rPr>
          <w:szCs w:val="20"/>
          <w:lang w:eastAsia="ru-RU"/>
        </w:rPr>
        <w:t xml:space="preserve"> </w:t>
      </w:r>
    </w:p>
    <w:p w14:paraId="6CAAA636" w14:textId="4A9E0E90" w:rsidR="002F3DBF" w:rsidRPr="00347876" w:rsidRDefault="002F3DBF" w:rsidP="008F666B">
      <w:pPr>
        <w:spacing w:after="0" w:line="240" w:lineRule="auto"/>
        <w:ind w:firstLine="709"/>
        <w:rPr>
          <w:szCs w:val="20"/>
          <w:lang w:eastAsia="ru-RU"/>
        </w:rPr>
      </w:pPr>
      <w:r w:rsidRPr="00347876">
        <w:rPr>
          <w:szCs w:val="20"/>
          <w:lang w:eastAsia="ru-RU"/>
        </w:rPr>
        <w:t>Информация, содержащаяся в данно</w:t>
      </w:r>
      <w:r>
        <w:rPr>
          <w:szCs w:val="20"/>
          <w:lang w:eastAsia="ru-RU"/>
        </w:rPr>
        <w:t>й</w:t>
      </w:r>
      <w:r w:rsidRPr="00347876">
        <w:rPr>
          <w:szCs w:val="20"/>
          <w:lang w:eastAsia="ru-RU"/>
        </w:rPr>
        <w:t xml:space="preserve"> </w:t>
      </w:r>
      <w:r>
        <w:rPr>
          <w:szCs w:val="20"/>
          <w:lang w:eastAsia="ru-RU"/>
        </w:rPr>
        <w:t>Брошюре</w:t>
      </w:r>
      <w:r w:rsidRPr="00347876">
        <w:rPr>
          <w:szCs w:val="20"/>
          <w:lang w:eastAsia="ru-RU"/>
        </w:rPr>
        <w:t xml:space="preserve"> исследова</w:t>
      </w:r>
      <w:r>
        <w:rPr>
          <w:szCs w:val="20"/>
          <w:lang w:eastAsia="ru-RU"/>
        </w:rPr>
        <w:t>теля</w:t>
      </w:r>
      <w:r w:rsidRPr="00347876">
        <w:rPr>
          <w:szCs w:val="20"/>
          <w:lang w:eastAsia="ru-RU"/>
        </w:rPr>
        <w:t xml:space="preserve">, соответствует текущей оценке риска и пользы исследуемого(ых) препарата(ов). </w:t>
      </w:r>
      <w:r>
        <w:rPr>
          <w:szCs w:val="20"/>
          <w:lang w:eastAsia="ru-RU"/>
        </w:rPr>
        <w:t>Брошюра</w:t>
      </w:r>
      <w:r w:rsidRPr="00347876">
        <w:rPr>
          <w:szCs w:val="20"/>
          <w:lang w:eastAsia="ru-RU"/>
        </w:rPr>
        <w:t xml:space="preserve"> был</w:t>
      </w:r>
      <w:r>
        <w:rPr>
          <w:szCs w:val="20"/>
          <w:lang w:eastAsia="ru-RU"/>
        </w:rPr>
        <w:t>а</w:t>
      </w:r>
      <w:r w:rsidRPr="00347876">
        <w:rPr>
          <w:szCs w:val="20"/>
          <w:lang w:eastAsia="ru-RU"/>
        </w:rPr>
        <w:t xml:space="preserve"> подвергнут</w:t>
      </w:r>
      <w:r>
        <w:rPr>
          <w:szCs w:val="20"/>
          <w:lang w:eastAsia="ru-RU"/>
        </w:rPr>
        <w:t>а</w:t>
      </w:r>
      <w:r w:rsidRPr="00347876">
        <w:rPr>
          <w:szCs w:val="20"/>
          <w:lang w:eastAsia="ru-RU"/>
        </w:rPr>
        <w:t xml:space="preserve"> критической проверке и был</w:t>
      </w:r>
      <w:r>
        <w:rPr>
          <w:szCs w:val="20"/>
          <w:lang w:eastAsia="ru-RU"/>
        </w:rPr>
        <w:t>а</w:t>
      </w:r>
      <w:r w:rsidRPr="00347876">
        <w:rPr>
          <w:szCs w:val="20"/>
          <w:lang w:eastAsia="ru-RU"/>
        </w:rPr>
        <w:t xml:space="preserve"> одобрен</w:t>
      </w:r>
      <w:r>
        <w:rPr>
          <w:szCs w:val="20"/>
          <w:lang w:eastAsia="ru-RU"/>
        </w:rPr>
        <w:t>а</w:t>
      </w:r>
      <w:r w:rsidRPr="00347876">
        <w:rPr>
          <w:szCs w:val="20"/>
          <w:lang w:eastAsia="ru-RU"/>
        </w:rPr>
        <w:t xml:space="preserve"> уполномоченными </w:t>
      </w:r>
      <w:r w:rsidR="008F666B">
        <w:rPr>
          <w:szCs w:val="20"/>
          <w:lang w:eastAsia="ru-RU"/>
        </w:rPr>
        <w:t>сотрудниками компании-Спонсора.</w:t>
      </w:r>
      <w:r w:rsidRPr="00347876">
        <w:rPr>
          <w:szCs w:val="20"/>
          <w:lang w:eastAsia="ru-RU"/>
        </w:rPr>
        <w:t xml:space="preserve"> </w:t>
      </w:r>
    </w:p>
    <w:tbl>
      <w:tblPr>
        <w:tblW w:w="9498" w:type="dxa"/>
        <w:tblInd w:w="-142" w:type="dxa"/>
        <w:tblLook w:val="04A0" w:firstRow="1" w:lastRow="0" w:firstColumn="1" w:lastColumn="0" w:noHBand="0" w:noVBand="1"/>
      </w:tblPr>
      <w:tblGrid>
        <w:gridCol w:w="5104"/>
        <w:gridCol w:w="4394"/>
      </w:tblGrid>
      <w:tr w:rsidR="00D17A40" w14:paraId="59576761" w14:textId="77777777" w:rsidTr="00D17A40">
        <w:tc>
          <w:tcPr>
            <w:tcW w:w="5104" w:type="dxa"/>
          </w:tcPr>
          <w:p w14:paraId="0DBE77ED" w14:textId="77777777" w:rsidR="00D17A40" w:rsidRDefault="00D17A40">
            <w:pPr>
              <w:spacing w:after="0" w:line="240" w:lineRule="auto"/>
              <w:rPr>
                <w:b/>
                <w:lang w:eastAsia="ru-RU"/>
              </w:rPr>
            </w:pPr>
          </w:p>
          <w:p w14:paraId="5F0B8920" w14:textId="77777777" w:rsidR="00D17A40" w:rsidRDefault="00D17A40">
            <w:pPr>
              <w:spacing w:after="0" w:line="240" w:lineRule="auto"/>
              <w:rPr>
                <w:b/>
                <w:lang w:eastAsia="ru-RU"/>
              </w:rPr>
            </w:pPr>
            <w:r>
              <w:rPr>
                <w:b/>
                <w:lang w:eastAsia="ru-RU"/>
              </w:rPr>
              <w:t>Представитель Спонсора:</w:t>
            </w:r>
          </w:p>
          <w:p w14:paraId="58987C25" w14:textId="77777777" w:rsidR="00D17A40" w:rsidRDefault="00D17A40">
            <w:pPr>
              <w:spacing w:after="0" w:line="240" w:lineRule="auto"/>
              <w:rPr>
                <w:lang w:eastAsia="ru-RU"/>
              </w:rPr>
            </w:pPr>
            <w:r>
              <w:rPr>
                <w:lang w:eastAsia="ru-RU"/>
              </w:rPr>
              <w:t>Филон Ольга Владимировна</w:t>
            </w:r>
          </w:p>
          <w:p w14:paraId="6CDF8A61" w14:textId="77777777" w:rsidR="00D17A40" w:rsidRDefault="00D17A40">
            <w:pPr>
              <w:spacing w:after="0" w:line="240" w:lineRule="auto"/>
              <w:jc w:val="left"/>
              <w:rPr>
                <w:lang w:eastAsia="ru-RU"/>
              </w:rPr>
            </w:pPr>
            <w:r>
              <w:rPr>
                <w:rFonts w:eastAsia="Calibri"/>
                <w:lang w:eastAsia="ru-RU"/>
              </w:rPr>
              <w:t xml:space="preserve">Директор Департамента доклинической и клинической разработки Медицинской дирекции </w:t>
            </w:r>
            <w:r>
              <w:rPr>
                <w:lang w:eastAsia="ru-RU"/>
              </w:rPr>
              <w:t>АО «Р-Фарм»</w:t>
            </w:r>
          </w:p>
          <w:p w14:paraId="56CC9D81" w14:textId="77777777" w:rsidR="00D17A40" w:rsidRDefault="00D17A40">
            <w:pPr>
              <w:spacing w:after="0" w:line="240" w:lineRule="auto"/>
              <w:rPr>
                <w:b/>
                <w:vertAlign w:val="superscript"/>
                <w:lang w:eastAsia="ru-RU"/>
              </w:rPr>
            </w:pPr>
          </w:p>
        </w:tc>
        <w:tc>
          <w:tcPr>
            <w:tcW w:w="4394" w:type="dxa"/>
          </w:tcPr>
          <w:p w14:paraId="02C337DB" w14:textId="77777777" w:rsidR="00D17A40" w:rsidRDefault="00D17A40">
            <w:pPr>
              <w:spacing w:after="0" w:line="240" w:lineRule="auto"/>
              <w:rPr>
                <w:lang w:eastAsia="ru-RU"/>
              </w:rPr>
            </w:pPr>
          </w:p>
          <w:p w14:paraId="164285CF" w14:textId="77777777" w:rsidR="00D17A40" w:rsidRDefault="00D17A40">
            <w:pPr>
              <w:spacing w:after="0" w:line="240" w:lineRule="auto"/>
              <w:jc w:val="center"/>
              <w:rPr>
                <w:lang w:eastAsia="ru-RU"/>
              </w:rPr>
            </w:pPr>
          </w:p>
          <w:p w14:paraId="111400FD" w14:textId="77777777" w:rsidR="00D17A40" w:rsidRDefault="00D17A40">
            <w:pPr>
              <w:spacing w:after="0" w:line="240" w:lineRule="auto"/>
              <w:jc w:val="center"/>
              <w:rPr>
                <w:lang w:eastAsia="ru-RU"/>
              </w:rPr>
            </w:pPr>
            <w:r>
              <w:rPr>
                <w:lang w:eastAsia="ru-RU"/>
              </w:rPr>
              <w:t>______________________________</w:t>
            </w:r>
          </w:p>
          <w:p w14:paraId="4776A986" w14:textId="77777777" w:rsidR="00D17A40" w:rsidRDefault="00D17A40">
            <w:pPr>
              <w:spacing w:after="0" w:line="240" w:lineRule="auto"/>
              <w:jc w:val="center"/>
              <w:rPr>
                <w:vertAlign w:val="superscript"/>
                <w:lang w:eastAsia="ru-RU"/>
              </w:rPr>
            </w:pPr>
            <w:r>
              <w:rPr>
                <w:vertAlign w:val="superscript"/>
                <w:lang w:eastAsia="ru-RU"/>
              </w:rPr>
              <w:t>Подпись</w:t>
            </w:r>
          </w:p>
          <w:p w14:paraId="2E525BB0" w14:textId="77777777" w:rsidR="00D17A40" w:rsidRDefault="00D17A40">
            <w:pPr>
              <w:spacing w:after="0" w:line="240" w:lineRule="auto"/>
              <w:jc w:val="center"/>
              <w:rPr>
                <w:lang w:eastAsia="ru-RU"/>
              </w:rPr>
            </w:pPr>
            <w:r>
              <w:rPr>
                <w:lang w:eastAsia="ru-RU"/>
              </w:rPr>
              <w:t>______________________________</w:t>
            </w:r>
          </w:p>
          <w:p w14:paraId="289438E5" w14:textId="77777777" w:rsidR="00D17A40" w:rsidRDefault="00D17A40">
            <w:pPr>
              <w:spacing w:after="0" w:line="240" w:lineRule="auto"/>
              <w:jc w:val="center"/>
              <w:rPr>
                <w:lang w:eastAsia="ru-RU"/>
              </w:rPr>
            </w:pPr>
            <w:r>
              <w:rPr>
                <w:vertAlign w:val="superscript"/>
                <w:lang w:eastAsia="ru-RU"/>
              </w:rPr>
              <w:t>Дата</w:t>
            </w:r>
          </w:p>
        </w:tc>
      </w:tr>
    </w:tbl>
    <w:p w14:paraId="0925EB4E" w14:textId="77777777" w:rsidR="00D17A40" w:rsidRDefault="00D17A40" w:rsidP="00D17A40">
      <w:pPr>
        <w:spacing w:after="0" w:line="240" w:lineRule="auto"/>
        <w:rPr>
          <w:rFonts w:eastAsiaTheme="minorHAnsi" w:cstheme="minorBidi"/>
          <w:szCs w:val="20"/>
          <w:lang w:eastAsia="ru-RU"/>
        </w:rPr>
      </w:pPr>
    </w:p>
    <w:p w14:paraId="5D4D22B0" w14:textId="77777777" w:rsidR="00D17A40" w:rsidRPr="002F3DBF" w:rsidRDefault="00D17A40" w:rsidP="002F3DBF">
      <w:pPr>
        <w:sectPr w:rsidR="00D17A40" w:rsidRPr="002F3DBF" w:rsidSect="00A3626B">
          <w:pgSz w:w="11906" w:h="16838"/>
          <w:pgMar w:top="1134" w:right="849" w:bottom="1134" w:left="1701" w:header="708" w:footer="709" w:gutter="0"/>
          <w:cols w:space="708"/>
          <w:docGrid w:linePitch="360"/>
        </w:sectPr>
      </w:pPr>
    </w:p>
    <w:p w14:paraId="4B6D1875" w14:textId="1ACB8C35" w:rsidR="00BF29B1" w:rsidRPr="00284823" w:rsidRDefault="00E30437" w:rsidP="00284823">
      <w:pPr>
        <w:pStyle w:val="12"/>
        <w:spacing w:line="240" w:lineRule="auto"/>
        <w:rPr>
          <w:rFonts w:cs="Times New Roman"/>
          <w:color w:val="000000" w:themeColor="text1"/>
        </w:rPr>
      </w:pPr>
      <w:bookmarkStart w:id="6" w:name="_Toc117075609"/>
      <w:r w:rsidRPr="00284823">
        <w:rPr>
          <w:rFonts w:cs="Times New Roman"/>
          <w:color w:val="000000" w:themeColor="text1"/>
        </w:rPr>
        <w:lastRenderedPageBreak/>
        <w:t>СПИСОК СОКРАЩЕНИЙ</w:t>
      </w:r>
      <w:bookmarkEnd w:id="6"/>
    </w:p>
    <w:tbl>
      <w:tblPr>
        <w:tblW w:w="5000" w:type="pct"/>
        <w:tblLook w:val="04A0" w:firstRow="1" w:lastRow="0" w:firstColumn="1" w:lastColumn="0" w:noHBand="0" w:noVBand="1"/>
      </w:tblPr>
      <w:tblGrid>
        <w:gridCol w:w="2028"/>
        <w:gridCol w:w="7317"/>
      </w:tblGrid>
      <w:tr w:rsidR="00D2521D" w14:paraId="70212FFA"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485372E5" w14:textId="77777777" w:rsidR="00D2521D" w:rsidRDefault="00D2521D" w:rsidP="00745FCE">
            <w:pPr>
              <w:spacing w:after="0" w:line="240" w:lineRule="auto"/>
              <w:rPr>
                <w:bCs/>
                <w:spacing w:val="-2"/>
              </w:rPr>
            </w:pPr>
            <w:bookmarkStart w:id="7" w:name="_Hlk81401842"/>
            <w:bookmarkStart w:id="8" w:name="_Toc395011854"/>
            <w:r>
              <w:rPr>
                <w:bCs/>
                <w:spacing w:val="-2"/>
              </w:rPr>
              <w:t>AUC</w:t>
            </w:r>
          </w:p>
        </w:tc>
        <w:tc>
          <w:tcPr>
            <w:tcW w:w="3915" w:type="pct"/>
            <w:tcBorders>
              <w:top w:val="single" w:sz="4" w:space="0" w:color="000000"/>
              <w:left w:val="single" w:sz="4" w:space="0" w:color="000000"/>
              <w:bottom w:val="single" w:sz="4" w:space="0" w:color="000000"/>
              <w:right w:val="single" w:sz="4" w:space="0" w:color="000000"/>
            </w:tcBorders>
            <w:hideMark/>
          </w:tcPr>
          <w:p w14:paraId="446BA18B" w14:textId="77777777" w:rsidR="00D2521D" w:rsidRPr="00DE6981" w:rsidRDefault="00D2521D" w:rsidP="00745FCE">
            <w:pPr>
              <w:spacing w:after="0" w:line="240" w:lineRule="auto"/>
            </w:pPr>
            <w:r w:rsidRPr="00DE6981">
              <w:t>площадь под фармакокинетической кривой «концентрация-время»</w:t>
            </w:r>
          </w:p>
        </w:tc>
      </w:tr>
      <w:tr w:rsidR="00D2521D" w14:paraId="7D0BB0D9"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443A8BE5" w14:textId="77777777" w:rsidR="00D2521D" w:rsidRDefault="00D2521D" w:rsidP="00745FCE">
            <w:pPr>
              <w:spacing w:after="0" w:line="240" w:lineRule="auto"/>
              <w:rPr>
                <w:bCs/>
                <w:spacing w:val="-2"/>
              </w:rPr>
            </w:pPr>
            <w:r>
              <w:rPr>
                <w:bCs/>
                <w:spacing w:val="-2"/>
              </w:rPr>
              <w:t>Cl/F</w:t>
            </w:r>
          </w:p>
        </w:tc>
        <w:tc>
          <w:tcPr>
            <w:tcW w:w="3915" w:type="pct"/>
            <w:tcBorders>
              <w:top w:val="single" w:sz="4" w:space="0" w:color="000000"/>
              <w:left w:val="single" w:sz="4" w:space="0" w:color="000000"/>
              <w:bottom w:val="single" w:sz="4" w:space="0" w:color="000000"/>
              <w:right w:val="single" w:sz="4" w:space="0" w:color="000000"/>
            </w:tcBorders>
            <w:hideMark/>
          </w:tcPr>
          <w:p w14:paraId="1515B69F" w14:textId="77777777" w:rsidR="00D2521D" w:rsidRDefault="00D2521D" w:rsidP="00745FCE">
            <w:pPr>
              <w:spacing w:after="0" w:line="240" w:lineRule="auto"/>
            </w:pPr>
            <w:r>
              <w:t>общий клиренс</w:t>
            </w:r>
          </w:p>
        </w:tc>
      </w:tr>
      <w:tr w:rsidR="00D2521D" w14:paraId="6CFD8D17"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448C72C9" w14:textId="77777777" w:rsidR="00D2521D" w:rsidRDefault="00D2521D" w:rsidP="00745FCE">
            <w:pPr>
              <w:spacing w:after="0" w:line="240" w:lineRule="auto"/>
              <w:rPr>
                <w:bCs/>
              </w:rPr>
            </w:pPr>
            <w:r>
              <w:rPr>
                <w:bCs/>
                <w:spacing w:val="-2"/>
              </w:rPr>
              <w:t>C</w:t>
            </w:r>
            <w:r>
              <w:rPr>
                <w:bCs/>
                <w:spacing w:val="-2"/>
                <w:vertAlign w:val="subscript"/>
              </w:rPr>
              <w:t>max</w:t>
            </w:r>
          </w:p>
        </w:tc>
        <w:tc>
          <w:tcPr>
            <w:tcW w:w="3915" w:type="pct"/>
            <w:tcBorders>
              <w:top w:val="single" w:sz="4" w:space="0" w:color="000000"/>
              <w:left w:val="single" w:sz="4" w:space="0" w:color="000000"/>
              <w:bottom w:val="single" w:sz="4" w:space="0" w:color="000000"/>
              <w:right w:val="single" w:sz="4" w:space="0" w:color="000000"/>
            </w:tcBorders>
            <w:hideMark/>
          </w:tcPr>
          <w:p w14:paraId="5B1C6FE5" w14:textId="77777777" w:rsidR="00D2521D" w:rsidRPr="00DE6981" w:rsidRDefault="00D2521D" w:rsidP="00745FCE">
            <w:pPr>
              <w:spacing w:after="0" w:line="240" w:lineRule="auto"/>
            </w:pPr>
            <w:r w:rsidRPr="00DE6981">
              <w:t>максимальная концентрация лекарственного вещества в плазме крови</w:t>
            </w:r>
          </w:p>
        </w:tc>
      </w:tr>
      <w:tr w:rsidR="00D2521D" w14:paraId="591CCA62"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561A9095" w14:textId="77777777" w:rsidR="00D2521D" w:rsidRDefault="00D2521D" w:rsidP="00745FCE">
            <w:pPr>
              <w:spacing w:after="0" w:line="240" w:lineRule="auto"/>
              <w:rPr>
                <w:bCs/>
                <w:spacing w:val="-2"/>
              </w:rPr>
            </w:pPr>
            <w:r>
              <w:rPr>
                <w:bCs/>
              </w:rPr>
              <w:t>CYP</w:t>
            </w:r>
          </w:p>
        </w:tc>
        <w:tc>
          <w:tcPr>
            <w:tcW w:w="3915" w:type="pct"/>
            <w:tcBorders>
              <w:top w:val="single" w:sz="4" w:space="0" w:color="000000"/>
              <w:left w:val="single" w:sz="4" w:space="0" w:color="000000"/>
              <w:bottom w:val="single" w:sz="4" w:space="0" w:color="000000"/>
              <w:right w:val="single" w:sz="4" w:space="0" w:color="000000"/>
            </w:tcBorders>
            <w:hideMark/>
          </w:tcPr>
          <w:p w14:paraId="54298D41" w14:textId="77777777" w:rsidR="00D2521D" w:rsidRDefault="00D2521D" w:rsidP="00745FCE">
            <w:pPr>
              <w:spacing w:after="0" w:line="240" w:lineRule="auto"/>
            </w:pPr>
            <w:r>
              <w:t>цитохром</w:t>
            </w:r>
          </w:p>
        </w:tc>
      </w:tr>
      <w:tr w:rsidR="00097D30" w14:paraId="330B1AE6"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tcPr>
          <w:p w14:paraId="5D52ED44" w14:textId="59FC95D3" w:rsidR="00097D30" w:rsidRPr="00097D30" w:rsidRDefault="00097D30" w:rsidP="00745FCE">
            <w:pPr>
              <w:spacing w:after="0" w:line="240" w:lineRule="auto"/>
              <w:rPr>
                <w:bCs/>
                <w:lang w:val="en-US"/>
              </w:rPr>
            </w:pPr>
            <w:r>
              <w:rPr>
                <w:bCs/>
                <w:lang w:val="en-US"/>
              </w:rPr>
              <w:t>EMA</w:t>
            </w:r>
          </w:p>
        </w:tc>
        <w:tc>
          <w:tcPr>
            <w:tcW w:w="3915" w:type="pct"/>
            <w:tcBorders>
              <w:top w:val="single" w:sz="4" w:space="0" w:color="000000"/>
              <w:left w:val="single" w:sz="4" w:space="0" w:color="000000"/>
              <w:bottom w:val="single" w:sz="4" w:space="0" w:color="000000"/>
              <w:right w:val="single" w:sz="4" w:space="0" w:color="000000"/>
            </w:tcBorders>
          </w:tcPr>
          <w:p w14:paraId="51653766" w14:textId="3EB177C3" w:rsidR="00097D30" w:rsidRDefault="00097D30" w:rsidP="00745FCE">
            <w:pPr>
              <w:spacing w:after="0" w:line="240" w:lineRule="auto"/>
            </w:pPr>
            <w:r>
              <w:rPr>
                <w:bCs/>
                <w:iCs/>
              </w:rPr>
              <w:t>Европейское Медицинское Агентство</w:t>
            </w:r>
          </w:p>
        </w:tc>
      </w:tr>
      <w:tr w:rsidR="00D2521D" w14:paraId="4B0E8D71"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408CEE4A" w14:textId="77777777" w:rsidR="00D2521D" w:rsidRDefault="00D2521D" w:rsidP="00745FCE">
            <w:pPr>
              <w:spacing w:after="0" w:line="240" w:lineRule="auto"/>
              <w:rPr>
                <w:bCs/>
                <w:spacing w:val="-2"/>
              </w:rPr>
            </w:pPr>
            <w:r>
              <w:rPr>
                <w:bCs/>
                <w:spacing w:val="-2"/>
              </w:rPr>
              <w:t>FDA</w:t>
            </w:r>
          </w:p>
        </w:tc>
        <w:tc>
          <w:tcPr>
            <w:tcW w:w="3915" w:type="pct"/>
            <w:tcBorders>
              <w:top w:val="single" w:sz="4" w:space="0" w:color="000000"/>
              <w:left w:val="single" w:sz="4" w:space="0" w:color="000000"/>
              <w:bottom w:val="single" w:sz="4" w:space="0" w:color="000000"/>
              <w:right w:val="single" w:sz="4" w:space="0" w:color="000000"/>
            </w:tcBorders>
            <w:hideMark/>
          </w:tcPr>
          <w:p w14:paraId="799E5ACE" w14:textId="77777777" w:rsidR="00D2521D" w:rsidRPr="00DE6981" w:rsidRDefault="00D2521D" w:rsidP="00745FCE">
            <w:pPr>
              <w:spacing w:after="0" w:line="240" w:lineRule="auto"/>
            </w:pPr>
            <w:r w:rsidRPr="00DE6981">
              <w:t>управление по санитарному надзору за качеством пищевых продуктов и медикаментов</w:t>
            </w:r>
          </w:p>
        </w:tc>
      </w:tr>
      <w:tr w:rsidR="00D2521D" w14:paraId="01FB40F5"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tcPr>
          <w:p w14:paraId="08550497" w14:textId="77777777" w:rsidR="00D2521D" w:rsidRPr="005477FA" w:rsidRDefault="00D2521D" w:rsidP="00745FCE">
            <w:pPr>
              <w:spacing w:after="0" w:line="240" w:lineRule="auto"/>
              <w:rPr>
                <w:bCs/>
                <w:spacing w:val="-2"/>
                <w:lang w:val="en-US"/>
              </w:rPr>
            </w:pPr>
            <w:r>
              <w:rPr>
                <w:bCs/>
                <w:spacing w:val="-2"/>
                <w:lang w:val="en-US"/>
              </w:rPr>
              <w:t>F</w:t>
            </w:r>
          </w:p>
        </w:tc>
        <w:tc>
          <w:tcPr>
            <w:tcW w:w="3915" w:type="pct"/>
            <w:tcBorders>
              <w:top w:val="single" w:sz="4" w:space="0" w:color="000000"/>
              <w:left w:val="single" w:sz="4" w:space="0" w:color="000000"/>
              <w:bottom w:val="single" w:sz="4" w:space="0" w:color="000000"/>
              <w:right w:val="single" w:sz="4" w:space="0" w:color="000000"/>
            </w:tcBorders>
          </w:tcPr>
          <w:p w14:paraId="409DD4D8" w14:textId="77777777" w:rsidR="00D2521D" w:rsidRDefault="00D2521D" w:rsidP="00745FCE">
            <w:pPr>
              <w:spacing w:after="0" w:line="240" w:lineRule="auto"/>
            </w:pPr>
            <w:r>
              <w:t>самки</w:t>
            </w:r>
          </w:p>
        </w:tc>
      </w:tr>
      <w:tr w:rsidR="00D2521D" w14:paraId="5CCBA4B7"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1EF7AC5B" w14:textId="77777777" w:rsidR="00D2521D" w:rsidRDefault="00D2521D" w:rsidP="00745FCE">
            <w:pPr>
              <w:spacing w:after="0" w:line="240" w:lineRule="auto"/>
              <w:rPr>
                <w:bCs/>
                <w:spacing w:val="-2"/>
              </w:rPr>
            </w:pPr>
            <w:r>
              <w:rPr>
                <w:bCs/>
                <w:spacing w:val="-2"/>
              </w:rPr>
              <w:t>f</w:t>
            </w:r>
            <w:r>
              <w:rPr>
                <w:bCs/>
                <w:spacing w:val="-2"/>
                <w:vertAlign w:val="subscript"/>
              </w:rPr>
              <w:t>u</w:t>
            </w:r>
          </w:p>
        </w:tc>
        <w:tc>
          <w:tcPr>
            <w:tcW w:w="3915" w:type="pct"/>
            <w:tcBorders>
              <w:top w:val="single" w:sz="4" w:space="0" w:color="000000"/>
              <w:left w:val="single" w:sz="4" w:space="0" w:color="000000"/>
              <w:bottom w:val="single" w:sz="4" w:space="0" w:color="000000"/>
              <w:right w:val="single" w:sz="4" w:space="0" w:color="000000"/>
            </w:tcBorders>
            <w:hideMark/>
          </w:tcPr>
          <w:p w14:paraId="1E9BDF21" w14:textId="77777777" w:rsidR="00D2521D" w:rsidRDefault="00D2521D" w:rsidP="00745FCE">
            <w:pPr>
              <w:spacing w:after="0" w:line="240" w:lineRule="auto"/>
            </w:pPr>
            <w:r>
              <w:t>степень кумуляции</w:t>
            </w:r>
          </w:p>
        </w:tc>
      </w:tr>
      <w:tr w:rsidR="00D2521D" w:rsidRPr="000003B8" w14:paraId="0AF1D3CA"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tcPr>
          <w:p w14:paraId="0B7AF55F" w14:textId="77777777" w:rsidR="00D2521D" w:rsidRPr="000003B8" w:rsidRDefault="00D2521D" w:rsidP="00745FCE">
            <w:pPr>
              <w:spacing w:after="0" w:line="240" w:lineRule="auto"/>
              <w:rPr>
                <w:bCs/>
                <w:spacing w:val="-2"/>
              </w:rPr>
            </w:pPr>
            <w:r w:rsidRPr="000003B8">
              <w:rPr>
                <w:bCs/>
                <w:spacing w:val="-2"/>
              </w:rPr>
              <w:t>hERG</w:t>
            </w:r>
          </w:p>
        </w:tc>
        <w:tc>
          <w:tcPr>
            <w:tcW w:w="3915" w:type="pct"/>
            <w:tcBorders>
              <w:top w:val="single" w:sz="4" w:space="0" w:color="000000"/>
              <w:left w:val="single" w:sz="4" w:space="0" w:color="000000"/>
              <w:bottom w:val="single" w:sz="4" w:space="0" w:color="000000"/>
              <w:right w:val="single" w:sz="4" w:space="0" w:color="000000"/>
            </w:tcBorders>
          </w:tcPr>
          <w:p w14:paraId="0723FEC7" w14:textId="77777777" w:rsidR="00D2521D" w:rsidRPr="000003B8" w:rsidRDefault="00D2521D" w:rsidP="00745FCE">
            <w:pPr>
              <w:spacing w:after="0" w:line="240" w:lineRule="auto"/>
            </w:pPr>
            <w:r w:rsidRPr="000003B8">
              <w:rPr>
                <w:lang w:val="en-US"/>
              </w:rPr>
              <w:t>human</w:t>
            </w:r>
            <w:r w:rsidRPr="000003B8">
              <w:t xml:space="preserve"> </w:t>
            </w:r>
            <w:r w:rsidRPr="000003B8">
              <w:rPr>
                <w:lang w:val="en-US"/>
              </w:rPr>
              <w:t>Ether</w:t>
            </w:r>
            <w:r w:rsidRPr="000003B8">
              <w:t>-à-</w:t>
            </w:r>
            <w:r w:rsidRPr="000003B8">
              <w:rPr>
                <w:lang w:val="en-US"/>
              </w:rPr>
              <w:t>go</w:t>
            </w:r>
            <w:r w:rsidRPr="000003B8">
              <w:t>-</w:t>
            </w:r>
            <w:r w:rsidRPr="000003B8">
              <w:rPr>
                <w:lang w:val="en-US"/>
              </w:rPr>
              <w:t>go</w:t>
            </w:r>
            <w:r w:rsidRPr="000003B8">
              <w:t>-</w:t>
            </w:r>
            <w:r w:rsidRPr="000003B8">
              <w:rPr>
                <w:lang w:val="en-US"/>
              </w:rPr>
              <w:t>Related</w:t>
            </w:r>
            <w:r w:rsidRPr="000003B8">
              <w:t xml:space="preserve"> </w:t>
            </w:r>
            <w:r w:rsidRPr="000003B8">
              <w:rPr>
                <w:lang w:val="en-US"/>
              </w:rPr>
              <w:t>Gene</w:t>
            </w:r>
            <w:r w:rsidRPr="000003B8">
              <w:t xml:space="preserve">, </w:t>
            </w:r>
            <w:r>
              <w:t>г</w:t>
            </w:r>
            <w:r w:rsidRPr="000003B8">
              <w:t>ен специфических калиевых каналов сердца</w:t>
            </w:r>
          </w:p>
        </w:tc>
      </w:tr>
      <w:tr w:rsidR="00097D30" w:rsidRPr="00097D30" w14:paraId="25514662"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tcPr>
          <w:p w14:paraId="3881E8F2" w14:textId="1E4C79C3" w:rsidR="00097D30" w:rsidRPr="00097D30" w:rsidRDefault="00097D30" w:rsidP="00745FCE">
            <w:pPr>
              <w:spacing w:after="0" w:line="240" w:lineRule="auto"/>
              <w:rPr>
                <w:bCs/>
                <w:spacing w:val="-2"/>
                <w:lang w:val="en-US"/>
              </w:rPr>
            </w:pPr>
            <w:r>
              <w:rPr>
                <w:bCs/>
                <w:spacing w:val="-2"/>
                <w:lang w:val="en-US"/>
              </w:rPr>
              <w:t>K</w:t>
            </w:r>
            <w:r w:rsidRPr="00097D30">
              <w:rPr>
                <w:bCs/>
                <w:spacing w:val="-2"/>
                <w:vertAlign w:val="subscript"/>
                <w:lang w:val="en-US"/>
              </w:rPr>
              <w:t>i</w:t>
            </w:r>
          </w:p>
        </w:tc>
        <w:tc>
          <w:tcPr>
            <w:tcW w:w="3915" w:type="pct"/>
            <w:tcBorders>
              <w:top w:val="single" w:sz="4" w:space="0" w:color="000000"/>
              <w:left w:val="single" w:sz="4" w:space="0" w:color="000000"/>
              <w:bottom w:val="single" w:sz="4" w:space="0" w:color="000000"/>
              <w:right w:val="single" w:sz="4" w:space="0" w:color="000000"/>
            </w:tcBorders>
          </w:tcPr>
          <w:p w14:paraId="6AD26A9F" w14:textId="3F363ABA" w:rsidR="00097D30" w:rsidRPr="000003B8" w:rsidRDefault="00097D30" w:rsidP="00745FCE">
            <w:pPr>
              <w:spacing w:after="0" w:line="240" w:lineRule="auto"/>
              <w:rPr>
                <w:lang w:val="en-US"/>
              </w:rPr>
            </w:pPr>
            <w:r>
              <w:rPr>
                <w:lang w:val="en-US"/>
              </w:rPr>
              <w:t xml:space="preserve">inhibitory constant, </w:t>
            </w:r>
            <w:r>
              <w:t>константа ингибирования</w:t>
            </w:r>
          </w:p>
        </w:tc>
      </w:tr>
      <w:tr w:rsidR="00D2521D" w:rsidRPr="00097D30" w14:paraId="045CA426"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7A56A866" w14:textId="77777777" w:rsidR="00D2521D" w:rsidRPr="00097D30" w:rsidRDefault="00D2521D" w:rsidP="00745FCE">
            <w:pPr>
              <w:spacing w:after="0" w:line="240" w:lineRule="auto"/>
              <w:rPr>
                <w:bCs/>
                <w:spacing w:val="-2"/>
                <w:lang w:val="en-US"/>
              </w:rPr>
            </w:pPr>
            <w:r w:rsidRPr="00097D30">
              <w:rPr>
                <w:bCs/>
                <w:spacing w:val="-2"/>
                <w:lang w:val="en-US"/>
              </w:rPr>
              <w:t>M</w:t>
            </w:r>
          </w:p>
        </w:tc>
        <w:tc>
          <w:tcPr>
            <w:tcW w:w="3915" w:type="pct"/>
            <w:tcBorders>
              <w:top w:val="single" w:sz="4" w:space="0" w:color="000000"/>
              <w:left w:val="single" w:sz="4" w:space="0" w:color="000000"/>
              <w:bottom w:val="single" w:sz="4" w:space="0" w:color="000000"/>
              <w:right w:val="single" w:sz="4" w:space="0" w:color="000000"/>
            </w:tcBorders>
            <w:hideMark/>
          </w:tcPr>
          <w:p w14:paraId="69873DD9" w14:textId="77777777" w:rsidR="00D2521D" w:rsidRPr="00097D30" w:rsidRDefault="00D2521D" w:rsidP="00745FCE">
            <w:pPr>
              <w:spacing w:after="0" w:line="240" w:lineRule="auto"/>
              <w:rPr>
                <w:lang w:val="en-US"/>
              </w:rPr>
            </w:pPr>
            <w:r>
              <w:t>самцы</w:t>
            </w:r>
          </w:p>
        </w:tc>
      </w:tr>
      <w:tr w:rsidR="00D2521D" w:rsidRPr="00097D30" w14:paraId="7E054F15"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tcPr>
          <w:p w14:paraId="7111F202" w14:textId="77777777" w:rsidR="00D2521D" w:rsidRPr="00F82F66" w:rsidRDefault="00D2521D" w:rsidP="00745FCE">
            <w:pPr>
              <w:spacing w:after="0" w:line="240" w:lineRule="auto"/>
              <w:rPr>
                <w:bCs/>
                <w:spacing w:val="-2"/>
                <w:lang w:val="en-US"/>
              </w:rPr>
            </w:pPr>
            <w:r>
              <w:rPr>
                <w:bCs/>
                <w:spacing w:val="-2"/>
                <w:lang w:val="en-US"/>
              </w:rPr>
              <w:t>MTD</w:t>
            </w:r>
          </w:p>
        </w:tc>
        <w:tc>
          <w:tcPr>
            <w:tcW w:w="3915" w:type="pct"/>
            <w:tcBorders>
              <w:top w:val="single" w:sz="4" w:space="0" w:color="000000"/>
              <w:left w:val="single" w:sz="4" w:space="0" w:color="000000"/>
              <w:bottom w:val="single" w:sz="4" w:space="0" w:color="000000"/>
              <w:right w:val="single" w:sz="4" w:space="0" w:color="000000"/>
            </w:tcBorders>
          </w:tcPr>
          <w:p w14:paraId="587E3D5F" w14:textId="77777777" w:rsidR="00D2521D" w:rsidRPr="00097D30" w:rsidRDefault="00D2521D" w:rsidP="00745FCE">
            <w:pPr>
              <w:spacing w:after="0" w:line="240" w:lineRule="auto"/>
            </w:pPr>
            <w:r>
              <w:rPr>
                <w:lang w:val="en-US"/>
              </w:rPr>
              <w:t>maximum</w:t>
            </w:r>
            <w:r w:rsidRPr="00097D30">
              <w:t xml:space="preserve"> </w:t>
            </w:r>
            <w:r>
              <w:rPr>
                <w:lang w:val="en-US"/>
              </w:rPr>
              <w:t>tolerated</w:t>
            </w:r>
            <w:r w:rsidRPr="00097D30">
              <w:t xml:space="preserve"> </w:t>
            </w:r>
            <w:r>
              <w:rPr>
                <w:lang w:val="en-US"/>
              </w:rPr>
              <w:t>dose</w:t>
            </w:r>
            <w:r w:rsidRPr="00097D30">
              <w:t xml:space="preserve">, </w:t>
            </w:r>
            <w:r>
              <w:t>максимальная</w:t>
            </w:r>
            <w:r w:rsidRPr="00097D30">
              <w:t xml:space="preserve"> </w:t>
            </w:r>
            <w:r>
              <w:t>переносимая</w:t>
            </w:r>
            <w:r w:rsidRPr="00097D30">
              <w:t xml:space="preserve"> </w:t>
            </w:r>
            <w:r>
              <w:t>доза</w:t>
            </w:r>
          </w:p>
        </w:tc>
      </w:tr>
      <w:tr w:rsidR="00D2521D" w:rsidRPr="005477FA" w14:paraId="098D92F1"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tcPr>
          <w:p w14:paraId="2CB7D636" w14:textId="77777777" w:rsidR="00D2521D" w:rsidRPr="005477FA" w:rsidRDefault="00D2521D" w:rsidP="00745FCE">
            <w:pPr>
              <w:spacing w:after="0" w:line="240" w:lineRule="auto"/>
              <w:rPr>
                <w:bCs/>
                <w:spacing w:val="-2"/>
                <w:lang w:val="en-US"/>
              </w:rPr>
            </w:pPr>
            <w:r>
              <w:rPr>
                <w:bCs/>
                <w:spacing w:val="-2"/>
                <w:lang w:val="en-US"/>
              </w:rPr>
              <w:t>NIH</w:t>
            </w:r>
          </w:p>
        </w:tc>
        <w:tc>
          <w:tcPr>
            <w:tcW w:w="3915" w:type="pct"/>
            <w:tcBorders>
              <w:top w:val="single" w:sz="4" w:space="0" w:color="000000"/>
              <w:left w:val="single" w:sz="4" w:space="0" w:color="000000"/>
              <w:bottom w:val="single" w:sz="4" w:space="0" w:color="000000"/>
              <w:right w:val="single" w:sz="4" w:space="0" w:color="000000"/>
            </w:tcBorders>
          </w:tcPr>
          <w:p w14:paraId="23A19994" w14:textId="77777777" w:rsidR="00D2521D" w:rsidRPr="005477FA" w:rsidRDefault="00D2521D" w:rsidP="00745FCE">
            <w:pPr>
              <w:spacing w:after="0" w:line="240" w:lineRule="auto"/>
              <w:rPr>
                <w:lang w:val="en-US"/>
              </w:rPr>
            </w:pPr>
            <w:r>
              <w:rPr>
                <w:lang w:val="en-US"/>
              </w:rPr>
              <w:t xml:space="preserve">National Institutes of Health, </w:t>
            </w:r>
            <w:r>
              <w:t>Национальный</w:t>
            </w:r>
            <w:r w:rsidRPr="005477FA">
              <w:rPr>
                <w:lang w:val="en-US"/>
              </w:rPr>
              <w:t xml:space="preserve"> </w:t>
            </w:r>
            <w:r>
              <w:t>институт</w:t>
            </w:r>
            <w:r w:rsidRPr="005477FA">
              <w:rPr>
                <w:lang w:val="en-US"/>
              </w:rPr>
              <w:t xml:space="preserve"> </w:t>
            </w:r>
            <w:r>
              <w:t>здоровья</w:t>
            </w:r>
          </w:p>
        </w:tc>
      </w:tr>
      <w:tr w:rsidR="00D2521D" w:rsidRPr="00F82F66" w14:paraId="5696F878"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tcPr>
          <w:p w14:paraId="174AE8AB" w14:textId="77777777" w:rsidR="00D2521D" w:rsidRDefault="00D2521D" w:rsidP="00745FCE">
            <w:pPr>
              <w:spacing w:after="0" w:line="240" w:lineRule="auto"/>
              <w:rPr>
                <w:bCs/>
                <w:spacing w:val="-2"/>
                <w:lang w:val="en-US"/>
              </w:rPr>
            </w:pPr>
            <w:r>
              <w:rPr>
                <w:bCs/>
                <w:spacing w:val="-2"/>
                <w:lang w:val="en-US"/>
              </w:rPr>
              <w:t>NOAEL</w:t>
            </w:r>
          </w:p>
        </w:tc>
        <w:tc>
          <w:tcPr>
            <w:tcW w:w="3915" w:type="pct"/>
            <w:tcBorders>
              <w:top w:val="single" w:sz="4" w:space="0" w:color="000000"/>
              <w:left w:val="single" w:sz="4" w:space="0" w:color="000000"/>
              <w:bottom w:val="single" w:sz="4" w:space="0" w:color="000000"/>
              <w:right w:val="single" w:sz="4" w:space="0" w:color="000000"/>
            </w:tcBorders>
          </w:tcPr>
          <w:p w14:paraId="2FCC95AE" w14:textId="77777777" w:rsidR="00D2521D" w:rsidRPr="00F82F66" w:rsidRDefault="00D2521D" w:rsidP="00745FCE">
            <w:pPr>
              <w:spacing w:after="0" w:line="240" w:lineRule="auto"/>
            </w:pPr>
            <w:r w:rsidRPr="00642C99">
              <w:rPr>
                <w:rFonts w:eastAsia="Calibri"/>
                <w:shd w:val="clear" w:color="auto" w:fill="FFFFFF"/>
                <w:lang w:val="en-US"/>
              </w:rPr>
              <w:t>No</w:t>
            </w:r>
            <w:r w:rsidRPr="00642C99">
              <w:rPr>
                <w:rFonts w:eastAsia="Calibri"/>
                <w:shd w:val="clear" w:color="auto" w:fill="FFFFFF"/>
              </w:rPr>
              <w:t xml:space="preserve"> </w:t>
            </w:r>
            <w:r w:rsidRPr="00642C99">
              <w:rPr>
                <w:rFonts w:eastAsia="Calibri"/>
                <w:shd w:val="clear" w:color="auto" w:fill="FFFFFF"/>
                <w:lang w:val="en-US"/>
              </w:rPr>
              <w:t>observed</w:t>
            </w:r>
            <w:r w:rsidRPr="00642C99">
              <w:rPr>
                <w:rFonts w:eastAsia="Calibri"/>
                <w:shd w:val="clear" w:color="auto" w:fill="FFFFFF"/>
              </w:rPr>
              <w:t xml:space="preserve"> </w:t>
            </w:r>
            <w:r w:rsidRPr="00642C99">
              <w:rPr>
                <w:rFonts w:eastAsia="Calibri"/>
                <w:shd w:val="clear" w:color="auto" w:fill="FFFFFF"/>
                <w:lang w:val="en-US"/>
              </w:rPr>
              <w:t>adverse</w:t>
            </w:r>
            <w:r w:rsidRPr="00642C99">
              <w:rPr>
                <w:rFonts w:eastAsia="Calibri"/>
                <w:shd w:val="clear" w:color="auto" w:fill="FFFFFF"/>
              </w:rPr>
              <w:t xml:space="preserve"> </w:t>
            </w:r>
            <w:r w:rsidRPr="00642C99">
              <w:rPr>
                <w:rFonts w:eastAsia="Calibri"/>
                <w:shd w:val="clear" w:color="auto" w:fill="FFFFFF"/>
                <w:lang w:val="en-US"/>
              </w:rPr>
              <w:t>effect</w:t>
            </w:r>
            <w:r w:rsidRPr="00642C99">
              <w:rPr>
                <w:rFonts w:eastAsia="Calibri"/>
                <w:shd w:val="clear" w:color="auto" w:fill="FFFFFF"/>
              </w:rPr>
              <w:t xml:space="preserve"> </w:t>
            </w:r>
            <w:r w:rsidRPr="00642C99">
              <w:rPr>
                <w:rFonts w:eastAsia="Calibri"/>
                <w:shd w:val="clear" w:color="auto" w:fill="FFFFFF"/>
                <w:lang w:val="en-US"/>
              </w:rPr>
              <w:t>level</w:t>
            </w:r>
            <w:r w:rsidRPr="00642C99">
              <w:rPr>
                <w:rFonts w:eastAsia="Calibri"/>
                <w:shd w:val="clear" w:color="auto" w:fill="FFFFFF"/>
              </w:rPr>
              <w:t xml:space="preserve">, </w:t>
            </w:r>
            <w:r w:rsidRPr="00642C99">
              <w:rPr>
                <w:rFonts w:eastAsia="Calibri"/>
                <w:iCs/>
                <w:shd w:val="clear" w:color="auto" w:fill="FFFFFF"/>
              </w:rPr>
              <w:t>максимальная доза препарата, не приводящая к развитию наблюдаемых нежелательных эффектов</w:t>
            </w:r>
          </w:p>
        </w:tc>
      </w:tr>
      <w:tr w:rsidR="00D2521D" w:rsidRPr="00F82F66" w14:paraId="04F76F89"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tcPr>
          <w:p w14:paraId="78C6FFA3" w14:textId="77777777" w:rsidR="00D2521D" w:rsidRDefault="00D2521D" w:rsidP="00745FCE">
            <w:pPr>
              <w:spacing w:after="0" w:line="240" w:lineRule="auto"/>
              <w:rPr>
                <w:bCs/>
                <w:spacing w:val="-2"/>
                <w:lang w:val="en-US"/>
              </w:rPr>
            </w:pPr>
            <w:r>
              <w:rPr>
                <w:bCs/>
                <w:spacing w:val="-2"/>
                <w:lang w:val="en-US"/>
              </w:rPr>
              <w:t>NOEL</w:t>
            </w:r>
          </w:p>
        </w:tc>
        <w:tc>
          <w:tcPr>
            <w:tcW w:w="3915" w:type="pct"/>
            <w:tcBorders>
              <w:top w:val="single" w:sz="4" w:space="0" w:color="000000"/>
              <w:left w:val="single" w:sz="4" w:space="0" w:color="000000"/>
              <w:bottom w:val="single" w:sz="4" w:space="0" w:color="000000"/>
              <w:right w:val="single" w:sz="4" w:space="0" w:color="000000"/>
            </w:tcBorders>
          </w:tcPr>
          <w:p w14:paraId="054A0D93" w14:textId="77777777" w:rsidR="00D2521D" w:rsidRPr="00F82F66" w:rsidRDefault="00D2521D" w:rsidP="00745FCE">
            <w:pPr>
              <w:spacing w:after="0" w:line="240" w:lineRule="auto"/>
              <w:rPr>
                <w:rFonts w:eastAsia="Calibri"/>
                <w:shd w:val="clear" w:color="auto" w:fill="FFFFFF"/>
              </w:rPr>
            </w:pPr>
            <w:r w:rsidRPr="00642C99">
              <w:rPr>
                <w:rFonts w:eastAsia="Calibri"/>
                <w:shd w:val="clear" w:color="auto" w:fill="FFFFFF"/>
                <w:lang w:val="en-US"/>
              </w:rPr>
              <w:t>No</w:t>
            </w:r>
            <w:r w:rsidRPr="00642C99">
              <w:rPr>
                <w:rFonts w:eastAsia="Calibri"/>
                <w:shd w:val="clear" w:color="auto" w:fill="FFFFFF"/>
              </w:rPr>
              <w:t xml:space="preserve"> </w:t>
            </w:r>
            <w:r w:rsidRPr="00642C99">
              <w:rPr>
                <w:rFonts w:eastAsia="Calibri"/>
                <w:shd w:val="clear" w:color="auto" w:fill="FFFFFF"/>
                <w:lang w:val="en-US"/>
              </w:rPr>
              <w:t>observed</w:t>
            </w:r>
            <w:r w:rsidRPr="00642C99">
              <w:rPr>
                <w:rFonts w:eastAsia="Calibri"/>
                <w:shd w:val="clear" w:color="auto" w:fill="FFFFFF"/>
              </w:rPr>
              <w:t xml:space="preserve"> </w:t>
            </w:r>
            <w:r w:rsidRPr="00642C99">
              <w:rPr>
                <w:rFonts w:eastAsia="Calibri"/>
                <w:shd w:val="clear" w:color="auto" w:fill="FFFFFF"/>
                <w:lang w:val="en-US"/>
              </w:rPr>
              <w:t>effect</w:t>
            </w:r>
            <w:r w:rsidRPr="00642C99">
              <w:rPr>
                <w:rFonts w:eastAsia="Calibri"/>
                <w:shd w:val="clear" w:color="auto" w:fill="FFFFFF"/>
              </w:rPr>
              <w:t xml:space="preserve"> </w:t>
            </w:r>
            <w:r w:rsidRPr="00642C99">
              <w:rPr>
                <w:rFonts w:eastAsia="Calibri"/>
                <w:shd w:val="clear" w:color="auto" w:fill="FFFFFF"/>
                <w:lang w:val="en-US"/>
              </w:rPr>
              <w:t>level</w:t>
            </w:r>
            <w:r w:rsidRPr="00642C99">
              <w:rPr>
                <w:rFonts w:eastAsia="Calibri"/>
                <w:shd w:val="clear" w:color="auto" w:fill="FFFFFF"/>
              </w:rPr>
              <w:t xml:space="preserve">, </w:t>
            </w:r>
            <w:r w:rsidRPr="00642C99">
              <w:rPr>
                <w:rFonts w:eastAsia="Calibri"/>
                <w:iCs/>
                <w:shd w:val="clear" w:color="auto" w:fill="FFFFFF"/>
              </w:rPr>
              <w:t>максимальная доза препарата, не приводящая к развитию наблюдаемых эффектов</w:t>
            </w:r>
          </w:p>
        </w:tc>
      </w:tr>
      <w:tr w:rsidR="00D2521D" w14:paraId="10B31B3D"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237E97EA" w14:textId="77777777" w:rsidR="00D2521D" w:rsidRDefault="00D2521D" w:rsidP="00745FCE">
            <w:pPr>
              <w:spacing w:after="0" w:line="240" w:lineRule="auto"/>
              <w:rPr>
                <w:bCs/>
                <w:spacing w:val="-2"/>
              </w:rPr>
            </w:pPr>
            <w:r>
              <w:rPr>
                <w:bCs/>
                <w:spacing w:val="-2"/>
              </w:rPr>
              <w:t>QD</w:t>
            </w:r>
          </w:p>
        </w:tc>
        <w:tc>
          <w:tcPr>
            <w:tcW w:w="3915" w:type="pct"/>
            <w:tcBorders>
              <w:top w:val="single" w:sz="4" w:space="0" w:color="000000"/>
              <w:left w:val="single" w:sz="4" w:space="0" w:color="000000"/>
              <w:bottom w:val="single" w:sz="4" w:space="0" w:color="000000"/>
              <w:right w:val="single" w:sz="4" w:space="0" w:color="000000"/>
            </w:tcBorders>
            <w:hideMark/>
          </w:tcPr>
          <w:p w14:paraId="4A96A7E0" w14:textId="77777777" w:rsidR="00D2521D" w:rsidRDefault="00D2521D" w:rsidP="00745FCE">
            <w:pPr>
              <w:spacing w:after="0" w:line="240" w:lineRule="auto"/>
            </w:pPr>
            <w:r>
              <w:t>ежедневно</w:t>
            </w:r>
          </w:p>
        </w:tc>
      </w:tr>
      <w:tr w:rsidR="00D2521D" w14:paraId="5355A042"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4228A4FD" w14:textId="77777777" w:rsidR="00D2521D" w:rsidRDefault="00D2521D" w:rsidP="00745FCE">
            <w:pPr>
              <w:spacing w:after="0" w:line="240" w:lineRule="auto"/>
              <w:rPr>
                <w:bCs/>
                <w:spacing w:val="-2"/>
              </w:rPr>
            </w:pPr>
            <w:r>
              <w:rPr>
                <w:bCs/>
                <w:spacing w:val="-2"/>
              </w:rPr>
              <w:t>SD</w:t>
            </w:r>
          </w:p>
        </w:tc>
        <w:tc>
          <w:tcPr>
            <w:tcW w:w="3915" w:type="pct"/>
            <w:tcBorders>
              <w:top w:val="single" w:sz="4" w:space="0" w:color="000000"/>
              <w:left w:val="single" w:sz="4" w:space="0" w:color="000000"/>
              <w:bottom w:val="single" w:sz="4" w:space="0" w:color="000000"/>
              <w:right w:val="single" w:sz="4" w:space="0" w:color="000000"/>
            </w:tcBorders>
            <w:hideMark/>
          </w:tcPr>
          <w:p w14:paraId="2C4E4FBC" w14:textId="77777777" w:rsidR="00D2521D" w:rsidRPr="00DE6981" w:rsidRDefault="00D2521D" w:rsidP="00745FCE">
            <w:pPr>
              <w:spacing w:after="0" w:line="240" w:lineRule="auto"/>
            </w:pPr>
            <w:r>
              <w:t>Sprague</w:t>
            </w:r>
            <w:r w:rsidRPr="00DE6981">
              <w:t xml:space="preserve"> </w:t>
            </w:r>
            <w:r>
              <w:t>Dawley</w:t>
            </w:r>
            <w:r w:rsidRPr="00DE6981">
              <w:t xml:space="preserve"> - линия беспородных крыс-альбиносов</w:t>
            </w:r>
          </w:p>
        </w:tc>
      </w:tr>
      <w:tr w:rsidR="00D2521D" w14:paraId="645E2DF7" w14:textId="77777777" w:rsidTr="00745FCE">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16F1F053" w14:textId="77777777" w:rsidR="00D2521D" w:rsidRDefault="00D2521D" w:rsidP="00745FCE">
            <w:pPr>
              <w:spacing w:after="0" w:line="240" w:lineRule="auto"/>
              <w:rPr>
                <w:rFonts w:eastAsia="Times New Roman"/>
                <w:bCs/>
              </w:rPr>
            </w:pPr>
            <w:r>
              <w:rPr>
                <w:bCs/>
                <w:spacing w:val="-2"/>
              </w:rPr>
              <w:t>T</w:t>
            </w:r>
            <w:r>
              <w:rPr>
                <w:bCs/>
                <w:spacing w:val="-2"/>
                <w:vertAlign w:val="subscript"/>
              </w:rPr>
              <w:t>1/2</w:t>
            </w:r>
          </w:p>
        </w:tc>
        <w:tc>
          <w:tcPr>
            <w:tcW w:w="3915" w:type="pct"/>
            <w:tcBorders>
              <w:top w:val="single" w:sz="4" w:space="0" w:color="000000"/>
              <w:left w:val="single" w:sz="4" w:space="0" w:color="000000"/>
              <w:bottom w:val="single" w:sz="4" w:space="0" w:color="000000"/>
              <w:right w:val="single" w:sz="4" w:space="0" w:color="000000"/>
            </w:tcBorders>
            <w:hideMark/>
          </w:tcPr>
          <w:p w14:paraId="5A9D6CA7" w14:textId="77777777" w:rsidR="00D2521D" w:rsidRDefault="00D2521D" w:rsidP="00745FCE">
            <w:pPr>
              <w:spacing w:after="0" w:line="240" w:lineRule="auto"/>
            </w:pPr>
            <w:r>
              <w:t>период полувыведения</w:t>
            </w:r>
          </w:p>
        </w:tc>
      </w:tr>
      <w:tr w:rsidR="00D2521D" w14:paraId="69E45962"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0C163AC5" w14:textId="77777777" w:rsidR="00D2521D" w:rsidRDefault="00D2521D" w:rsidP="00745FCE">
            <w:pPr>
              <w:spacing w:after="0" w:line="240" w:lineRule="auto"/>
              <w:rPr>
                <w:bCs/>
                <w:spacing w:val="-2"/>
              </w:rPr>
            </w:pPr>
            <w:r>
              <w:rPr>
                <w:bCs/>
                <w:spacing w:val="-2"/>
              </w:rPr>
              <w:t>T</w:t>
            </w:r>
            <w:r>
              <w:rPr>
                <w:bCs/>
                <w:spacing w:val="-2"/>
                <w:vertAlign w:val="subscript"/>
              </w:rPr>
              <w:t>max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4BD94978" w14:textId="77777777" w:rsidR="00D2521D" w:rsidRDefault="00D2521D" w:rsidP="00745FCE">
            <w:pPr>
              <w:spacing w:after="0" w:line="240" w:lineRule="auto"/>
            </w:pPr>
            <w:r>
              <w:t xml:space="preserve">время достижения максимальной концентрации </w:t>
            </w:r>
          </w:p>
        </w:tc>
      </w:tr>
      <w:tr w:rsidR="00B33F3B" w14:paraId="20B4A504"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51D4D37" w14:textId="76630BD4" w:rsidR="00B33F3B" w:rsidRDefault="00B33F3B" w:rsidP="00745FCE">
            <w:pPr>
              <w:spacing w:after="0" w:line="240" w:lineRule="auto"/>
              <w:rPr>
                <w:bCs/>
                <w:spacing w:val="-2"/>
              </w:rPr>
            </w:pPr>
            <w:r>
              <w:rPr>
                <w:bCs/>
                <w:spacing w:val="-2"/>
              </w:rPr>
              <w:t>АГ</w:t>
            </w:r>
          </w:p>
        </w:tc>
        <w:tc>
          <w:tcPr>
            <w:tcW w:w="3915" w:type="pct"/>
            <w:tcBorders>
              <w:top w:val="single" w:sz="4" w:space="0" w:color="000000"/>
              <w:left w:val="single" w:sz="4" w:space="0" w:color="000000"/>
              <w:bottom w:val="single" w:sz="4" w:space="0" w:color="000000"/>
              <w:right w:val="single" w:sz="4" w:space="0" w:color="000000"/>
            </w:tcBorders>
            <w:vAlign w:val="center"/>
          </w:tcPr>
          <w:p w14:paraId="00282F8B" w14:textId="0477AEB9" w:rsidR="00B33F3B" w:rsidRDefault="00B33F3B" w:rsidP="00745FCE">
            <w:pPr>
              <w:spacing w:after="0" w:line="240" w:lineRule="auto"/>
            </w:pPr>
            <w:r w:rsidRPr="00DE0DBC">
              <w:rPr>
                <w:rFonts w:eastAsia="TimesNewRomanPSMT"/>
                <w:color w:val="000000"/>
                <w:lang w:eastAsia="en-US"/>
              </w:rPr>
              <w:t>артериальная гипертензия</w:t>
            </w:r>
          </w:p>
        </w:tc>
      </w:tr>
      <w:tr w:rsidR="00D2521D" w14:paraId="5D9A5501"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7845E7CE" w14:textId="77777777" w:rsidR="00D2521D" w:rsidRDefault="00D2521D" w:rsidP="00745FCE">
            <w:pPr>
              <w:spacing w:after="0" w:line="240" w:lineRule="auto"/>
              <w:rPr>
                <w:bCs/>
                <w:spacing w:val="-2"/>
              </w:rPr>
            </w:pPr>
            <w:r>
              <w:rPr>
                <w:bCs/>
                <w:spacing w:val="-2"/>
              </w:rPr>
              <w:t>АД</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2CDAB68F" w14:textId="77777777" w:rsidR="00D2521D" w:rsidRDefault="00D2521D" w:rsidP="00745FCE">
            <w:pPr>
              <w:spacing w:after="0" w:line="240" w:lineRule="auto"/>
            </w:pPr>
            <w:r>
              <w:t>артериальное давление</w:t>
            </w:r>
          </w:p>
        </w:tc>
      </w:tr>
      <w:tr w:rsidR="00097D30" w14:paraId="337BBB99"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9C4FF01" w14:textId="37A1348A" w:rsidR="00097D30" w:rsidRDefault="00097D30" w:rsidP="00745FCE">
            <w:pPr>
              <w:spacing w:after="0" w:line="240" w:lineRule="auto"/>
              <w:rPr>
                <w:bCs/>
                <w:spacing w:val="-2"/>
              </w:rPr>
            </w:pPr>
            <w:r>
              <w:rPr>
                <w:bCs/>
                <w:spacing w:val="-2"/>
              </w:rPr>
              <w:t>АО</w:t>
            </w:r>
          </w:p>
        </w:tc>
        <w:tc>
          <w:tcPr>
            <w:tcW w:w="3915" w:type="pct"/>
            <w:tcBorders>
              <w:top w:val="single" w:sz="4" w:space="0" w:color="000000"/>
              <w:left w:val="single" w:sz="4" w:space="0" w:color="000000"/>
              <w:bottom w:val="single" w:sz="4" w:space="0" w:color="000000"/>
              <w:right w:val="single" w:sz="4" w:space="0" w:color="000000"/>
            </w:tcBorders>
            <w:vAlign w:val="center"/>
          </w:tcPr>
          <w:p w14:paraId="65777977" w14:textId="79EDD8B1" w:rsidR="00097D30" w:rsidRDefault="00097D30" w:rsidP="00745FCE">
            <w:pPr>
              <w:spacing w:after="0" w:line="240" w:lineRule="auto"/>
            </w:pPr>
            <w:r>
              <w:t>акционерное общество</w:t>
            </w:r>
          </w:p>
        </w:tc>
      </w:tr>
      <w:tr w:rsidR="00D2521D" w14:paraId="446EDB20"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04BBE507" w14:textId="77777777" w:rsidR="00D2521D" w:rsidRDefault="00D2521D" w:rsidP="00745FCE">
            <w:pPr>
              <w:spacing w:after="0" w:line="240" w:lineRule="auto"/>
              <w:rPr>
                <w:bCs/>
                <w:spacing w:val="-2"/>
              </w:rPr>
            </w:pPr>
            <w:r>
              <w:rPr>
                <w:bCs/>
                <w:spacing w:val="-2"/>
              </w:rPr>
              <w:t>ATX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74DF2F8" w14:textId="77777777" w:rsidR="00D2521D" w:rsidRDefault="00D2521D" w:rsidP="00745FCE">
            <w:pPr>
              <w:spacing w:after="0" w:line="240" w:lineRule="auto"/>
            </w:pPr>
            <w:r>
              <w:t>анатомо-терапевтическо-химическая классификация</w:t>
            </w:r>
          </w:p>
        </w:tc>
      </w:tr>
      <w:tr w:rsidR="00D2521D" w14:paraId="6A64F685"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BD93BF4" w14:textId="77777777" w:rsidR="00D2521D" w:rsidRDefault="00D2521D" w:rsidP="00745FCE">
            <w:pPr>
              <w:spacing w:after="0" w:line="240" w:lineRule="auto"/>
              <w:rPr>
                <w:bCs/>
                <w:spacing w:val="-2"/>
              </w:rPr>
            </w:pPr>
            <w:r>
              <w:rPr>
                <w:bCs/>
                <w:spacing w:val="-2"/>
              </w:rPr>
              <w:t>ВОЗ</w:t>
            </w:r>
          </w:p>
        </w:tc>
        <w:tc>
          <w:tcPr>
            <w:tcW w:w="3915" w:type="pct"/>
            <w:tcBorders>
              <w:top w:val="single" w:sz="4" w:space="0" w:color="000000"/>
              <w:left w:val="single" w:sz="4" w:space="0" w:color="000000"/>
              <w:bottom w:val="single" w:sz="4" w:space="0" w:color="000000"/>
              <w:right w:val="single" w:sz="4" w:space="0" w:color="000000"/>
            </w:tcBorders>
            <w:vAlign w:val="center"/>
          </w:tcPr>
          <w:p w14:paraId="07DDFDF9" w14:textId="77777777" w:rsidR="00D2521D" w:rsidRDefault="00D2521D" w:rsidP="00745FCE">
            <w:pPr>
              <w:spacing w:after="0" w:line="240" w:lineRule="auto"/>
            </w:pPr>
            <w:r>
              <w:t>Всемирная Организация Здравоохранения</w:t>
            </w:r>
          </w:p>
        </w:tc>
      </w:tr>
      <w:tr w:rsidR="00097D30" w14:paraId="5B6FD99A"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E943FD6" w14:textId="352D5EB6" w:rsidR="00097D30" w:rsidRDefault="0055241A" w:rsidP="00745FCE">
            <w:pPr>
              <w:spacing w:after="0" w:line="240" w:lineRule="auto"/>
              <w:rPr>
                <w:bCs/>
                <w:spacing w:val="-2"/>
              </w:rPr>
            </w:pPr>
            <w:r>
              <w:rPr>
                <w:bCs/>
                <w:spacing w:val="-2"/>
              </w:rPr>
              <w:t>ВЭЖХ</w:t>
            </w:r>
          </w:p>
        </w:tc>
        <w:tc>
          <w:tcPr>
            <w:tcW w:w="3915" w:type="pct"/>
            <w:tcBorders>
              <w:top w:val="single" w:sz="4" w:space="0" w:color="000000"/>
              <w:left w:val="single" w:sz="4" w:space="0" w:color="000000"/>
              <w:bottom w:val="single" w:sz="4" w:space="0" w:color="000000"/>
              <w:right w:val="single" w:sz="4" w:space="0" w:color="000000"/>
            </w:tcBorders>
            <w:vAlign w:val="center"/>
          </w:tcPr>
          <w:p w14:paraId="7861CFDA" w14:textId="09FE814C" w:rsidR="00097D30" w:rsidRDefault="00097D30" w:rsidP="00745FCE">
            <w:pPr>
              <w:spacing w:after="0" w:line="240" w:lineRule="auto"/>
            </w:pPr>
            <w:r>
              <w:t xml:space="preserve">высокоэффективная жидкостная </w:t>
            </w:r>
            <w:r w:rsidR="002B7032">
              <w:t>хроматография</w:t>
            </w:r>
          </w:p>
        </w:tc>
      </w:tr>
      <w:tr w:rsidR="0055241A" w14:paraId="1E931976"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DADD5D3" w14:textId="250E8999" w:rsidR="0055241A" w:rsidRDefault="0055241A" w:rsidP="00745FCE">
            <w:pPr>
              <w:spacing w:after="0" w:line="240" w:lineRule="auto"/>
              <w:rPr>
                <w:bCs/>
                <w:spacing w:val="-2"/>
              </w:rPr>
            </w:pPr>
            <w:r w:rsidRPr="00343B18">
              <w:rPr>
                <w:rFonts w:eastAsiaTheme="minorHAnsi"/>
                <w:color w:val="000000" w:themeColor="text1"/>
                <w:szCs w:val="28"/>
                <w:lang w:eastAsia="en-US"/>
              </w:rPr>
              <w:t>ВЭЖХ/МС/МС</w:t>
            </w:r>
          </w:p>
        </w:tc>
        <w:tc>
          <w:tcPr>
            <w:tcW w:w="3915" w:type="pct"/>
            <w:tcBorders>
              <w:top w:val="single" w:sz="4" w:space="0" w:color="000000"/>
              <w:left w:val="single" w:sz="4" w:space="0" w:color="000000"/>
              <w:bottom w:val="single" w:sz="4" w:space="0" w:color="000000"/>
              <w:right w:val="single" w:sz="4" w:space="0" w:color="000000"/>
            </w:tcBorders>
            <w:vAlign w:val="center"/>
          </w:tcPr>
          <w:p w14:paraId="30F0BD18" w14:textId="23DE62BB" w:rsidR="0055241A" w:rsidRDefault="0055241A" w:rsidP="00745FCE">
            <w:pPr>
              <w:spacing w:after="0" w:line="240" w:lineRule="auto"/>
            </w:pPr>
            <w:r>
              <w:t xml:space="preserve">высокоэффективная жидкостная </w:t>
            </w:r>
            <w:r w:rsidR="002B7032">
              <w:t>хроматография</w:t>
            </w:r>
            <w:r w:rsidRPr="00343B18">
              <w:rPr>
                <w:rFonts w:eastAsiaTheme="minorHAnsi"/>
                <w:color w:val="000000" w:themeColor="text1"/>
                <w:szCs w:val="28"/>
                <w:lang w:eastAsia="en-US"/>
              </w:rPr>
              <w:t xml:space="preserve"> с тандемной масс-спектрометрией</w:t>
            </w:r>
          </w:p>
        </w:tc>
      </w:tr>
      <w:tr w:rsidR="00B33F3B" w14:paraId="24A93A22"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65760E9" w14:textId="7D409895" w:rsidR="00B33F3B" w:rsidRDefault="00B33F3B" w:rsidP="00745FCE">
            <w:pPr>
              <w:spacing w:after="0" w:line="240" w:lineRule="auto"/>
              <w:rPr>
                <w:bCs/>
                <w:spacing w:val="-2"/>
              </w:rPr>
            </w:pPr>
            <w:r>
              <w:rPr>
                <w:bCs/>
                <w:spacing w:val="-2"/>
              </w:rPr>
              <w:t>ГИП</w:t>
            </w:r>
          </w:p>
        </w:tc>
        <w:tc>
          <w:tcPr>
            <w:tcW w:w="3915" w:type="pct"/>
            <w:tcBorders>
              <w:top w:val="single" w:sz="4" w:space="0" w:color="000000"/>
              <w:left w:val="single" w:sz="4" w:space="0" w:color="000000"/>
              <w:bottom w:val="single" w:sz="4" w:space="0" w:color="000000"/>
              <w:right w:val="single" w:sz="4" w:space="0" w:color="000000"/>
            </w:tcBorders>
            <w:vAlign w:val="center"/>
          </w:tcPr>
          <w:p w14:paraId="112DC9F3" w14:textId="41EBA7D8" w:rsidR="00B33F3B" w:rsidRDefault="00B33F3B" w:rsidP="00745FCE">
            <w:pPr>
              <w:spacing w:after="0" w:line="240" w:lineRule="auto"/>
            </w:pPr>
            <w:r w:rsidRPr="00DE0DBC">
              <w:rPr>
                <w:rFonts w:eastAsia="TimesNewRomanPSMT"/>
                <w:color w:val="000000"/>
                <w:lang w:eastAsia="en-US"/>
              </w:rPr>
              <w:t>глюкозозависимый инсулинотропный полипептид</w:t>
            </w:r>
          </w:p>
        </w:tc>
      </w:tr>
      <w:tr w:rsidR="00097D30" w14:paraId="38531DAF"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49EB9B9" w14:textId="2A8C75D6" w:rsidR="00097D30" w:rsidRDefault="00097D30" w:rsidP="00745FCE">
            <w:pPr>
              <w:spacing w:after="0" w:line="240" w:lineRule="auto"/>
              <w:rPr>
                <w:bCs/>
                <w:spacing w:val="-2"/>
              </w:rPr>
            </w:pPr>
            <w:r>
              <w:rPr>
                <w:bCs/>
                <w:spacing w:val="-2"/>
              </w:rPr>
              <w:t>ГК</w:t>
            </w:r>
          </w:p>
        </w:tc>
        <w:tc>
          <w:tcPr>
            <w:tcW w:w="3915" w:type="pct"/>
            <w:tcBorders>
              <w:top w:val="single" w:sz="4" w:space="0" w:color="000000"/>
              <w:left w:val="single" w:sz="4" w:space="0" w:color="000000"/>
              <w:bottom w:val="single" w:sz="4" w:space="0" w:color="000000"/>
              <w:right w:val="single" w:sz="4" w:space="0" w:color="000000"/>
            </w:tcBorders>
            <w:vAlign w:val="center"/>
          </w:tcPr>
          <w:p w14:paraId="3847DF6D" w14:textId="4B960A78" w:rsidR="00097D30" w:rsidRPr="00DE0DBC" w:rsidRDefault="00097D30" w:rsidP="00745FCE">
            <w:pPr>
              <w:spacing w:after="0" w:line="240" w:lineRule="auto"/>
              <w:rPr>
                <w:rFonts w:eastAsia="TimesNewRomanPSMT"/>
                <w:color w:val="000000"/>
                <w:lang w:eastAsia="en-US"/>
              </w:rPr>
            </w:pPr>
            <w:r>
              <w:rPr>
                <w:rFonts w:eastAsia="TimesNewRomanPSMT"/>
                <w:color w:val="000000"/>
                <w:lang w:eastAsia="en-US"/>
              </w:rPr>
              <w:t>группа компаний</w:t>
            </w:r>
          </w:p>
        </w:tc>
      </w:tr>
      <w:tr w:rsidR="00B33F3B" w14:paraId="5C5CD03C"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D65CA9A" w14:textId="318E9AA9" w:rsidR="00B33F3B" w:rsidRDefault="00B33F3B" w:rsidP="00745FCE">
            <w:pPr>
              <w:spacing w:after="0" w:line="240" w:lineRule="auto"/>
              <w:rPr>
                <w:bCs/>
                <w:spacing w:val="-2"/>
              </w:rPr>
            </w:pPr>
            <w:r>
              <w:rPr>
                <w:bCs/>
                <w:spacing w:val="-2"/>
              </w:rPr>
              <w:t>ГПП-1</w:t>
            </w:r>
          </w:p>
        </w:tc>
        <w:tc>
          <w:tcPr>
            <w:tcW w:w="3915" w:type="pct"/>
            <w:tcBorders>
              <w:top w:val="single" w:sz="4" w:space="0" w:color="000000"/>
              <w:left w:val="single" w:sz="4" w:space="0" w:color="000000"/>
              <w:bottom w:val="single" w:sz="4" w:space="0" w:color="000000"/>
              <w:right w:val="single" w:sz="4" w:space="0" w:color="000000"/>
            </w:tcBorders>
            <w:vAlign w:val="center"/>
          </w:tcPr>
          <w:p w14:paraId="051A4885" w14:textId="6B9758E1" w:rsidR="00B33F3B" w:rsidRDefault="00B33F3B" w:rsidP="00745FCE">
            <w:pPr>
              <w:spacing w:after="0" w:line="240" w:lineRule="auto"/>
            </w:pPr>
            <w:r w:rsidRPr="00DE0DBC">
              <w:rPr>
                <w:rFonts w:eastAsia="TimesNewRomanPSMT"/>
                <w:color w:val="000000"/>
                <w:lang w:eastAsia="en-US"/>
              </w:rPr>
              <w:t>глюкагоноподобный пептид-1</w:t>
            </w:r>
          </w:p>
        </w:tc>
      </w:tr>
      <w:tr w:rsidR="00D2521D" w14:paraId="6665AE38"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E524DF1" w14:textId="77777777" w:rsidR="00D2521D" w:rsidRDefault="00D2521D" w:rsidP="00745FCE">
            <w:pPr>
              <w:spacing w:after="0" w:line="240" w:lineRule="auto"/>
              <w:rPr>
                <w:bCs/>
                <w:spacing w:val="-2"/>
              </w:rPr>
            </w:pPr>
            <w:r>
              <w:rPr>
                <w:bCs/>
                <w:spacing w:val="-2"/>
              </w:rPr>
              <w:t>ДКИ</w:t>
            </w:r>
          </w:p>
        </w:tc>
        <w:tc>
          <w:tcPr>
            <w:tcW w:w="3915" w:type="pct"/>
            <w:tcBorders>
              <w:top w:val="single" w:sz="4" w:space="0" w:color="000000"/>
              <w:left w:val="single" w:sz="4" w:space="0" w:color="000000"/>
              <w:bottom w:val="single" w:sz="4" w:space="0" w:color="000000"/>
              <w:right w:val="single" w:sz="4" w:space="0" w:color="000000"/>
            </w:tcBorders>
            <w:vAlign w:val="center"/>
          </w:tcPr>
          <w:p w14:paraId="7684F987" w14:textId="77777777" w:rsidR="00D2521D" w:rsidRDefault="00D2521D" w:rsidP="00745FCE">
            <w:pPr>
              <w:spacing w:after="0" w:line="240" w:lineRule="auto"/>
            </w:pPr>
            <w:r>
              <w:t>доклиническое исследование</w:t>
            </w:r>
          </w:p>
        </w:tc>
      </w:tr>
      <w:tr w:rsidR="0055241A" w14:paraId="2C1245A0"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7452671" w14:textId="5EE6DB7D" w:rsidR="0055241A" w:rsidRDefault="0055241A" w:rsidP="00745FCE">
            <w:pPr>
              <w:spacing w:after="0" w:line="240" w:lineRule="auto"/>
              <w:rPr>
                <w:bCs/>
                <w:spacing w:val="-2"/>
              </w:rPr>
            </w:pPr>
            <w:r>
              <w:rPr>
                <w:bCs/>
                <w:spacing w:val="-2"/>
              </w:rPr>
              <w:t>ДНК</w:t>
            </w:r>
          </w:p>
        </w:tc>
        <w:tc>
          <w:tcPr>
            <w:tcW w:w="3915" w:type="pct"/>
            <w:tcBorders>
              <w:top w:val="single" w:sz="4" w:space="0" w:color="000000"/>
              <w:left w:val="single" w:sz="4" w:space="0" w:color="000000"/>
              <w:bottom w:val="single" w:sz="4" w:space="0" w:color="000000"/>
              <w:right w:val="single" w:sz="4" w:space="0" w:color="000000"/>
            </w:tcBorders>
            <w:vAlign w:val="center"/>
          </w:tcPr>
          <w:p w14:paraId="72E09071" w14:textId="2DDE14C9" w:rsidR="0055241A" w:rsidRDefault="0055241A" w:rsidP="00745FCE">
            <w:pPr>
              <w:spacing w:after="0" w:line="240" w:lineRule="auto"/>
            </w:pPr>
            <w:r>
              <w:t>Дезоксирибонуклеиновая кислота</w:t>
            </w:r>
          </w:p>
        </w:tc>
      </w:tr>
      <w:tr w:rsidR="00B33F3B" w14:paraId="69E86030"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BF6ABCD" w14:textId="318A8B57" w:rsidR="00B33F3B" w:rsidRDefault="00B33F3B" w:rsidP="00745FCE">
            <w:pPr>
              <w:spacing w:after="0" w:line="240" w:lineRule="auto"/>
              <w:rPr>
                <w:bCs/>
                <w:spacing w:val="-2"/>
              </w:rPr>
            </w:pPr>
            <w:r>
              <w:rPr>
                <w:bCs/>
                <w:spacing w:val="-2"/>
              </w:rPr>
              <w:t>ДПП</w:t>
            </w:r>
          </w:p>
        </w:tc>
        <w:tc>
          <w:tcPr>
            <w:tcW w:w="3915" w:type="pct"/>
            <w:tcBorders>
              <w:top w:val="single" w:sz="4" w:space="0" w:color="000000"/>
              <w:left w:val="single" w:sz="4" w:space="0" w:color="000000"/>
              <w:bottom w:val="single" w:sz="4" w:space="0" w:color="000000"/>
              <w:right w:val="single" w:sz="4" w:space="0" w:color="000000"/>
            </w:tcBorders>
            <w:vAlign w:val="center"/>
          </w:tcPr>
          <w:p w14:paraId="7129C145" w14:textId="5EB58DA7" w:rsidR="00B33F3B" w:rsidRDefault="000D5784" w:rsidP="00745FCE">
            <w:pPr>
              <w:spacing w:after="0" w:line="240" w:lineRule="auto"/>
            </w:pPr>
            <w:r w:rsidRPr="007479B3">
              <w:rPr>
                <w:lang w:eastAsia="en-US"/>
              </w:rPr>
              <w:t>дипептидилпептидаз</w:t>
            </w:r>
            <w:r>
              <w:rPr>
                <w:lang w:eastAsia="en-US"/>
              </w:rPr>
              <w:t>а</w:t>
            </w:r>
          </w:p>
        </w:tc>
      </w:tr>
      <w:tr w:rsidR="00B33F3B" w14:paraId="23608694"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5EA6F7D" w14:textId="02192209" w:rsidR="00B33F3B" w:rsidRDefault="00B33F3B" w:rsidP="00745FCE">
            <w:pPr>
              <w:spacing w:after="0" w:line="240" w:lineRule="auto"/>
              <w:rPr>
                <w:bCs/>
                <w:spacing w:val="-2"/>
              </w:rPr>
            </w:pPr>
            <w:r>
              <w:rPr>
                <w:bCs/>
                <w:spacing w:val="-2"/>
              </w:rPr>
              <w:t>ИБС</w:t>
            </w:r>
          </w:p>
        </w:tc>
        <w:tc>
          <w:tcPr>
            <w:tcW w:w="3915" w:type="pct"/>
            <w:tcBorders>
              <w:top w:val="single" w:sz="4" w:space="0" w:color="000000"/>
              <w:left w:val="single" w:sz="4" w:space="0" w:color="000000"/>
              <w:bottom w:val="single" w:sz="4" w:space="0" w:color="000000"/>
              <w:right w:val="single" w:sz="4" w:space="0" w:color="000000"/>
            </w:tcBorders>
            <w:vAlign w:val="center"/>
          </w:tcPr>
          <w:p w14:paraId="3DC400D3" w14:textId="6D2A5D27" w:rsidR="00B33F3B" w:rsidRDefault="00B33F3B" w:rsidP="00745FCE">
            <w:pPr>
              <w:spacing w:after="0" w:line="240" w:lineRule="auto"/>
            </w:pPr>
            <w:r w:rsidRPr="00B33F3B">
              <w:t>ишемическая болезнь сердца</w:t>
            </w:r>
          </w:p>
        </w:tc>
      </w:tr>
      <w:tr w:rsidR="00B33F3B" w14:paraId="4A858245"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2D77BCB" w14:textId="43D659C7" w:rsidR="00B33F3B" w:rsidRDefault="00B33F3B" w:rsidP="00745FCE">
            <w:pPr>
              <w:spacing w:after="0" w:line="240" w:lineRule="auto"/>
              <w:rPr>
                <w:bCs/>
                <w:spacing w:val="-2"/>
              </w:rPr>
            </w:pPr>
            <w:r>
              <w:rPr>
                <w:bCs/>
                <w:spacing w:val="-2"/>
              </w:rPr>
              <w:t>ИМ</w:t>
            </w:r>
          </w:p>
        </w:tc>
        <w:tc>
          <w:tcPr>
            <w:tcW w:w="3915" w:type="pct"/>
            <w:tcBorders>
              <w:top w:val="single" w:sz="4" w:space="0" w:color="000000"/>
              <w:left w:val="single" w:sz="4" w:space="0" w:color="000000"/>
              <w:bottom w:val="single" w:sz="4" w:space="0" w:color="000000"/>
              <w:right w:val="single" w:sz="4" w:space="0" w:color="000000"/>
            </w:tcBorders>
            <w:vAlign w:val="center"/>
          </w:tcPr>
          <w:p w14:paraId="2FB4EA19" w14:textId="4FC0D4E2" w:rsidR="00B33F3B" w:rsidRPr="00B33F3B" w:rsidRDefault="00B33F3B" w:rsidP="00745FCE">
            <w:pPr>
              <w:spacing w:after="0" w:line="240" w:lineRule="auto"/>
            </w:pPr>
            <w:r w:rsidRPr="00DE0DBC">
              <w:rPr>
                <w:rFonts w:eastAsia="TimesNewRomanPSMT"/>
                <w:lang w:eastAsia="en-US"/>
              </w:rPr>
              <w:t>инфаркт миокарда</w:t>
            </w:r>
          </w:p>
        </w:tc>
      </w:tr>
      <w:tr w:rsidR="0055241A" w14:paraId="57FF7F79"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8A5E385" w14:textId="13073C2F" w:rsidR="0055241A" w:rsidRDefault="0055241A" w:rsidP="00745FCE">
            <w:pPr>
              <w:spacing w:after="0" w:line="240" w:lineRule="auto"/>
              <w:rPr>
                <w:bCs/>
                <w:spacing w:val="-2"/>
              </w:rPr>
            </w:pPr>
            <w:r>
              <w:rPr>
                <w:bCs/>
                <w:spacing w:val="-2"/>
              </w:rPr>
              <w:t>ИМТ</w:t>
            </w:r>
          </w:p>
        </w:tc>
        <w:tc>
          <w:tcPr>
            <w:tcW w:w="3915" w:type="pct"/>
            <w:tcBorders>
              <w:top w:val="single" w:sz="4" w:space="0" w:color="000000"/>
              <w:left w:val="single" w:sz="4" w:space="0" w:color="000000"/>
              <w:bottom w:val="single" w:sz="4" w:space="0" w:color="000000"/>
              <w:right w:val="single" w:sz="4" w:space="0" w:color="000000"/>
            </w:tcBorders>
            <w:vAlign w:val="center"/>
          </w:tcPr>
          <w:p w14:paraId="3F165D21" w14:textId="455576AE" w:rsidR="0055241A" w:rsidRPr="00DE0DBC" w:rsidRDefault="0055241A" w:rsidP="00745FCE">
            <w:pPr>
              <w:spacing w:after="0" w:line="240" w:lineRule="auto"/>
              <w:rPr>
                <w:rFonts w:eastAsia="TimesNewRomanPSMT"/>
                <w:lang w:eastAsia="en-US"/>
              </w:rPr>
            </w:pPr>
            <w:r w:rsidRPr="00F3289E">
              <w:t>индекс массы тела</w:t>
            </w:r>
          </w:p>
        </w:tc>
      </w:tr>
      <w:tr w:rsidR="00D2521D" w14:paraId="26BB6F5C"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5D9960C" w14:textId="77777777" w:rsidR="00D2521D" w:rsidRDefault="00D2521D" w:rsidP="00745FCE">
            <w:pPr>
              <w:spacing w:after="0" w:line="240" w:lineRule="auto"/>
              <w:rPr>
                <w:bCs/>
                <w:spacing w:val="-2"/>
              </w:rPr>
            </w:pPr>
            <w:r>
              <w:rPr>
                <w:bCs/>
                <w:spacing w:val="-2"/>
              </w:rPr>
              <w:t>КИ</w:t>
            </w:r>
          </w:p>
        </w:tc>
        <w:tc>
          <w:tcPr>
            <w:tcW w:w="3915" w:type="pct"/>
            <w:tcBorders>
              <w:top w:val="single" w:sz="4" w:space="0" w:color="000000"/>
              <w:left w:val="single" w:sz="4" w:space="0" w:color="000000"/>
              <w:bottom w:val="single" w:sz="4" w:space="0" w:color="000000"/>
              <w:right w:val="single" w:sz="4" w:space="0" w:color="000000"/>
            </w:tcBorders>
            <w:vAlign w:val="center"/>
          </w:tcPr>
          <w:p w14:paraId="675E464A" w14:textId="77777777" w:rsidR="00D2521D" w:rsidRDefault="00D2521D" w:rsidP="00745FCE">
            <w:pPr>
              <w:spacing w:after="0" w:line="240" w:lineRule="auto"/>
            </w:pPr>
            <w:r>
              <w:t>клиническое исследование</w:t>
            </w:r>
          </w:p>
        </w:tc>
      </w:tr>
      <w:tr w:rsidR="0055241A" w14:paraId="7D1BC9C5"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D3A8894" w14:textId="2322D856" w:rsidR="0055241A" w:rsidRDefault="0055241A" w:rsidP="00745FCE">
            <w:pPr>
              <w:spacing w:after="0" w:line="240" w:lineRule="auto"/>
              <w:rPr>
                <w:bCs/>
                <w:spacing w:val="-2"/>
              </w:rPr>
            </w:pPr>
            <w:r>
              <w:rPr>
                <w:bCs/>
                <w:spacing w:val="-2"/>
              </w:rPr>
              <w:t>кг</w:t>
            </w:r>
          </w:p>
        </w:tc>
        <w:tc>
          <w:tcPr>
            <w:tcW w:w="3915" w:type="pct"/>
            <w:tcBorders>
              <w:top w:val="single" w:sz="4" w:space="0" w:color="000000"/>
              <w:left w:val="single" w:sz="4" w:space="0" w:color="000000"/>
              <w:bottom w:val="single" w:sz="4" w:space="0" w:color="000000"/>
              <w:right w:val="single" w:sz="4" w:space="0" w:color="000000"/>
            </w:tcBorders>
            <w:vAlign w:val="center"/>
          </w:tcPr>
          <w:p w14:paraId="59967BE4" w14:textId="2D5E82D4" w:rsidR="0055241A" w:rsidRDefault="0055241A" w:rsidP="00745FCE">
            <w:pPr>
              <w:spacing w:after="0" w:line="240" w:lineRule="auto"/>
            </w:pPr>
            <w:r>
              <w:t>килограмм</w:t>
            </w:r>
          </w:p>
        </w:tc>
      </w:tr>
      <w:tr w:rsidR="0055241A" w14:paraId="00533045"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8CE04F7" w14:textId="2A83A19B" w:rsidR="0055241A" w:rsidRDefault="0055241A" w:rsidP="00745FCE">
            <w:pPr>
              <w:spacing w:after="0" w:line="240" w:lineRule="auto"/>
              <w:rPr>
                <w:bCs/>
                <w:spacing w:val="-2"/>
              </w:rPr>
            </w:pPr>
            <w:r>
              <w:rPr>
                <w:bCs/>
                <w:spacing w:val="-2"/>
              </w:rPr>
              <w:t>мг</w:t>
            </w:r>
          </w:p>
        </w:tc>
        <w:tc>
          <w:tcPr>
            <w:tcW w:w="3915" w:type="pct"/>
            <w:tcBorders>
              <w:top w:val="single" w:sz="4" w:space="0" w:color="000000"/>
              <w:left w:val="single" w:sz="4" w:space="0" w:color="000000"/>
              <w:bottom w:val="single" w:sz="4" w:space="0" w:color="000000"/>
              <w:right w:val="single" w:sz="4" w:space="0" w:color="000000"/>
            </w:tcBorders>
            <w:vAlign w:val="center"/>
          </w:tcPr>
          <w:p w14:paraId="02A147FC" w14:textId="373122D6" w:rsidR="0055241A" w:rsidRDefault="0055241A" w:rsidP="00745FCE">
            <w:pPr>
              <w:spacing w:after="0" w:line="240" w:lineRule="auto"/>
            </w:pPr>
            <w:r>
              <w:t>миллиграмм</w:t>
            </w:r>
          </w:p>
        </w:tc>
      </w:tr>
      <w:tr w:rsidR="0055241A" w14:paraId="55E73266"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8E68B58" w14:textId="3817CF3B" w:rsidR="0055241A" w:rsidRDefault="0055241A" w:rsidP="00745FCE">
            <w:pPr>
              <w:spacing w:after="0" w:line="240" w:lineRule="auto"/>
              <w:rPr>
                <w:bCs/>
                <w:spacing w:val="-2"/>
              </w:rPr>
            </w:pPr>
            <w:r>
              <w:rPr>
                <w:bCs/>
                <w:spacing w:val="-2"/>
              </w:rPr>
              <w:t>мин</w:t>
            </w:r>
          </w:p>
        </w:tc>
        <w:tc>
          <w:tcPr>
            <w:tcW w:w="3915" w:type="pct"/>
            <w:tcBorders>
              <w:top w:val="single" w:sz="4" w:space="0" w:color="000000"/>
              <w:left w:val="single" w:sz="4" w:space="0" w:color="000000"/>
              <w:bottom w:val="single" w:sz="4" w:space="0" w:color="000000"/>
              <w:right w:val="single" w:sz="4" w:space="0" w:color="000000"/>
            </w:tcBorders>
            <w:vAlign w:val="center"/>
          </w:tcPr>
          <w:p w14:paraId="2F7C7D7F" w14:textId="51E68897" w:rsidR="0055241A" w:rsidRDefault="0055241A" w:rsidP="00745FCE">
            <w:pPr>
              <w:spacing w:after="0" w:line="240" w:lineRule="auto"/>
            </w:pPr>
            <w:r>
              <w:t>минута</w:t>
            </w:r>
          </w:p>
        </w:tc>
      </w:tr>
      <w:tr w:rsidR="0055241A" w14:paraId="6B53F2A9"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CE660D1" w14:textId="16B8DEF7" w:rsidR="0055241A" w:rsidRDefault="0055241A" w:rsidP="00745FCE">
            <w:pPr>
              <w:spacing w:after="0" w:line="240" w:lineRule="auto"/>
              <w:rPr>
                <w:bCs/>
                <w:spacing w:val="-2"/>
              </w:rPr>
            </w:pPr>
            <w:r>
              <w:rPr>
                <w:bCs/>
                <w:spacing w:val="-2"/>
              </w:rPr>
              <w:t>мкМ</w:t>
            </w:r>
          </w:p>
        </w:tc>
        <w:tc>
          <w:tcPr>
            <w:tcW w:w="3915" w:type="pct"/>
            <w:tcBorders>
              <w:top w:val="single" w:sz="4" w:space="0" w:color="000000"/>
              <w:left w:val="single" w:sz="4" w:space="0" w:color="000000"/>
              <w:bottom w:val="single" w:sz="4" w:space="0" w:color="000000"/>
              <w:right w:val="single" w:sz="4" w:space="0" w:color="000000"/>
            </w:tcBorders>
            <w:vAlign w:val="center"/>
          </w:tcPr>
          <w:p w14:paraId="4D1CF79C" w14:textId="3B3C6788" w:rsidR="0055241A" w:rsidRDefault="0055241A" w:rsidP="00745FCE">
            <w:pPr>
              <w:spacing w:after="0" w:line="240" w:lineRule="auto"/>
            </w:pPr>
            <w:r>
              <w:t>микро моль</w:t>
            </w:r>
          </w:p>
        </w:tc>
      </w:tr>
      <w:tr w:rsidR="0055241A" w14:paraId="46AC3D5D"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40196B3" w14:textId="3A6FEAC8" w:rsidR="0055241A" w:rsidRDefault="0055241A" w:rsidP="00745FCE">
            <w:pPr>
              <w:spacing w:after="0" w:line="240" w:lineRule="auto"/>
              <w:rPr>
                <w:bCs/>
                <w:spacing w:val="-2"/>
              </w:rPr>
            </w:pPr>
            <w:r>
              <w:rPr>
                <w:bCs/>
                <w:spacing w:val="-2"/>
              </w:rPr>
              <w:lastRenderedPageBreak/>
              <w:t>мл</w:t>
            </w:r>
          </w:p>
        </w:tc>
        <w:tc>
          <w:tcPr>
            <w:tcW w:w="3915" w:type="pct"/>
            <w:tcBorders>
              <w:top w:val="single" w:sz="4" w:space="0" w:color="000000"/>
              <w:left w:val="single" w:sz="4" w:space="0" w:color="000000"/>
              <w:bottom w:val="single" w:sz="4" w:space="0" w:color="000000"/>
              <w:right w:val="single" w:sz="4" w:space="0" w:color="000000"/>
            </w:tcBorders>
            <w:vAlign w:val="center"/>
          </w:tcPr>
          <w:p w14:paraId="3BFF27F2" w14:textId="39C8269D" w:rsidR="0055241A" w:rsidRDefault="002B7032" w:rsidP="00745FCE">
            <w:pPr>
              <w:spacing w:after="0" w:line="240" w:lineRule="auto"/>
            </w:pPr>
            <w:r>
              <w:t>миллилитр</w:t>
            </w:r>
          </w:p>
        </w:tc>
      </w:tr>
      <w:tr w:rsidR="00B33F3B" w14:paraId="031B0586"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B104A99" w14:textId="6FA09F14" w:rsidR="00B33F3B" w:rsidRDefault="00B33F3B" w:rsidP="00745FCE">
            <w:pPr>
              <w:spacing w:after="0" w:line="240" w:lineRule="auto"/>
              <w:rPr>
                <w:bCs/>
                <w:spacing w:val="-2"/>
              </w:rPr>
            </w:pPr>
            <w:r>
              <w:rPr>
                <w:bCs/>
                <w:spacing w:val="-2"/>
              </w:rPr>
              <w:t>НГЛТ-2</w:t>
            </w:r>
          </w:p>
        </w:tc>
        <w:tc>
          <w:tcPr>
            <w:tcW w:w="3915" w:type="pct"/>
            <w:tcBorders>
              <w:top w:val="single" w:sz="4" w:space="0" w:color="000000"/>
              <w:left w:val="single" w:sz="4" w:space="0" w:color="000000"/>
              <w:bottom w:val="single" w:sz="4" w:space="0" w:color="000000"/>
              <w:right w:val="single" w:sz="4" w:space="0" w:color="000000"/>
            </w:tcBorders>
            <w:vAlign w:val="center"/>
          </w:tcPr>
          <w:p w14:paraId="1B0AA9A6" w14:textId="72B93C5C" w:rsidR="00B33F3B" w:rsidRDefault="00B33F3B" w:rsidP="00745FCE">
            <w:pPr>
              <w:spacing w:after="0" w:line="240" w:lineRule="auto"/>
            </w:pPr>
            <w:r>
              <w:rPr>
                <w:rFonts w:eastAsia="TimesNewRomanPSMT"/>
                <w:color w:val="000000"/>
                <w:lang w:eastAsia="en-US"/>
              </w:rPr>
              <w:t>натрий-глюкозный котранспортер</w:t>
            </w:r>
            <w:r w:rsidRPr="00DE0DBC">
              <w:rPr>
                <w:rFonts w:eastAsia="TimesNewRomanPSMT"/>
                <w:color w:val="000000"/>
                <w:lang w:eastAsia="en-US"/>
              </w:rPr>
              <w:t xml:space="preserve"> 2 типа</w:t>
            </w:r>
          </w:p>
        </w:tc>
      </w:tr>
      <w:tr w:rsidR="00B33F3B" w14:paraId="52FE6A28"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ACFDEE8" w14:textId="056BF040" w:rsidR="00B33F3B" w:rsidRDefault="00B33F3B" w:rsidP="00745FCE">
            <w:pPr>
              <w:spacing w:after="0" w:line="240" w:lineRule="auto"/>
              <w:rPr>
                <w:bCs/>
                <w:spacing w:val="-2"/>
              </w:rPr>
            </w:pPr>
            <w:r>
              <w:rPr>
                <w:bCs/>
                <w:spacing w:val="-2"/>
              </w:rPr>
              <w:t>НГН</w:t>
            </w:r>
          </w:p>
        </w:tc>
        <w:tc>
          <w:tcPr>
            <w:tcW w:w="3915" w:type="pct"/>
            <w:tcBorders>
              <w:top w:val="single" w:sz="4" w:space="0" w:color="000000"/>
              <w:left w:val="single" w:sz="4" w:space="0" w:color="000000"/>
              <w:bottom w:val="single" w:sz="4" w:space="0" w:color="000000"/>
              <w:right w:val="single" w:sz="4" w:space="0" w:color="000000"/>
            </w:tcBorders>
            <w:vAlign w:val="center"/>
          </w:tcPr>
          <w:p w14:paraId="53A74492" w14:textId="07710E07" w:rsidR="00B33F3B" w:rsidRDefault="00B33F3B" w:rsidP="00745FCE">
            <w:pPr>
              <w:spacing w:after="0" w:line="240" w:lineRule="auto"/>
            </w:pPr>
            <w:r>
              <w:t>нарушенная гликемия натощак</w:t>
            </w:r>
          </w:p>
        </w:tc>
      </w:tr>
      <w:tr w:rsidR="00B33F3B" w14:paraId="4FB9E8F9"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E9F4AE4" w14:textId="1579A0B3" w:rsidR="00B33F3B" w:rsidRDefault="00B33F3B" w:rsidP="00745FCE">
            <w:pPr>
              <w:spacing w:after="0" w:line="240" w:lineRule="auto"/>
              <w:rPr>
                <w:bCs/>
                <w:spacing w:val="-2"/>
              </w:rPr>
            </w:pPr>
            <w:r>
              <w:rPr>
                <w:bCs/>
                <w:spacing w:val="-2"/>
              </w:rPr>
              <w:t>НТГ</w:t>
            </w:r>
          </w:p>
        </w:tc>
        <w:tc>
          <w:tcPr>
            <w:tcW w:w="3915" w:type="pct"/>
            <w:tcBorders>
              <w:top w:val="single" w:sz="4" w:space="0" w:color="000000"/>
              <w:left w:val="single" w:sz="4" w:space="0" w:color="000000"/>
              <w:bottom w:val="single" w:sz="4" w:space="0" w:color="000000"/>
              <w:right w:val="single" w:sz="4" w:space="0" w:color="000000"/>
            </w:tcBorders>
            <w:vAlign w:val="center"/>
          </w:tcPr>
          <w:p w14:paraId="6008E158" w14:textId="2A8821F5" w:rsidR="00B33F3B" w:rsidRDefault="00B33F3B" w:rsidP="00745FCE">
            <w:pPr>
              <w:spacing w:after="0" w:line="240" w:lineRule="auto"/>
            </w:pPr>
            <w:r>
              <w:t>нарушенная толерантность к глюкозе</w:t>
            </w:r>
          </w:p>
        </w:tc>
      </w:tr>
      <w:tr w:rsidR="00D2521D" w14:paraId="147F2A4E"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7FABD42A" w14:textId="77777777" w:rsidR="00D2521D" w:rsidRDefault="00D2521D" w:rsidP="00745FCE">
            <w:pPr>
              <w:spacing w:after="0" w:line="240" w:lineRule="auto"/>
              <w:rPr>
                <w:bCs/>
                <w:spacing w:val="-2"/>
              </w:rPr>
            </w:pPr>
            <w:r>
              <w:rPr>
                <w:bCs/>
                <w:spacing w:val="-2"/>
              </w:rPr>
              <w:t>ООО</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7DF754DA" w14:textId="77777777" w:rsidR="00D2521D" w:rsidRDefault="00D2521D" w:rsidP="00745FCE">
            <w:pPr>
              <w:spacing w:after="0" w:line="240" w:lineRule="auto"/>
            </w:pPr>
            <w:r>
              <w:t>общество с ограниченной ответственностью</w:t>
            </w:r>
          </w:p>
        </w:tc>
      </w:tr>
      <w:tr w:rsidR="00B33F3B" w14:paraId="4E9CA298"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BC70FD3" w14:textId="5BB21368" w:rsidR="00B33F3B" w:rsidRDefault="00B33F3B" w:rsidP="00745FCE">
            <w:pPr>
              <w:spacing w:after="0" w:line="240" w:lineRule="auto"/>
              <w:rPr>
                <w:bCs/>
                <w:spacing w:val="-2"/>
              </w:rPr>
            </w:pPr>
            <w:r>
              <w:rPr>
                <w:bCs/>
                <w:spacing w:val="-2"/>
              </w:rPr>
              <w:t>ПСМ</w:t>
            </w:r>
          </w:p>
        </w:tc>
        <w:tc>
          <w:tcPr>
            <w:tcW w:w="3915" w:type="pct"/>
            <w:tcBorders>
              <w:top w:val="single" w:sz="4" w:space="0" w:color="000000"/>
              <w:left w:val="single" w:sz="4" w:space="0" w:color="000000"/>
              <w:bottom w:val="single" w:sz="4" w:space="0" w:color="000000"/>
              <w:right w:val="single" w:sz="4" w:space="0" w:color="000000"/>
            </w:tcBorders>
            <w:vAlign w:val="center"/>
          </w:tcPr>
          <w:p w14:paraId="7EB70736" w14:textId="0EF70FDC" w:rsidR="00B33F3B" w:rsidRPr="00DE0DBC" w:rsidRDefault="00B33F3B" w:rsidP="00745FCE">
            <w:pPr>
              <w:spacing w:after="0" w:line="240" w:lineRule="auto"/>
              <w:rPr>
                <w:rFonts w:eastAsia="TimesNewRomanPSMT"/>
                <w:lang w:eastAsia="en-US"/>
              </w:rPr>
            </w:pPr>
            <w:r>
              <w:rPr>
                <w:rFonts w:eastAsia="TimesNewRomanPSMT"/>
                <w:lang w:eastAsia="en-US"/>
              </w:rPr>
              <w:t>п</w:t>
            </w:r>
            <w:r w:rsidRPr="00B33F3B">
              <w:rPr>
                <w:rFonts w:eastAsia="TimesNewRomanPSMT"/>
                <w:lang w:eastAsia="en-US"/>
              </w:rPr>
              <w:t>роизводные</w:t>
            </w:r>
            <w:r>
              <w:rPr>
                <w:rFonts w:eastAsia="TimesNewRomanPSMT"/>
                <w:lang w:eastAsia="en-US"/>
              </w:rPr>
              <w:t xml:space="preserve"> </w:t>
            </w:r>
            <w:r w:rsidRPr="00B33F3B">
              <w:rPr>
                <w:rFonts w:eastAsia="TimesNewRomanPSMT"/>
                <w:lang w:eastAsia="en-US"/>
              </w:rPr>
              <w:t>сульфонилмочевины</w:t>
            </w:r>
          </w:p>
        </w:tc>
      </w:tr>
      <w:tr w:rsidR="00B33F3B" w14:paraId="7B99D1AF"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8DAA804" w14:textId="6F239962" w:rsidR="00B33F3B" w:rsidRDefault="00B33F3B" w:rsidP="00745FCE">
            <w:pPr>
              <w:spacing w:after="0" w:line="240" w:lineRule="auto"/>
              <w:rPr>
                <w:bCs/>
                <w:spacing w:val="-2"/>
              </w:rPr>
            </w:pPr>
            <w:r>
              <w:rPr>
                <w:bCs/>
                <w:spacing w:val="-2"/>
              </w:rPr>
              <w:t>ПССП</w:t>
            </w:r>
          </w:p>
        </w:tc>
        <w:tc>
          <w:tcPr>
            <w:tcW w:w="3915" w:type="pct"/>
            <w:tcBorders>
              <w:top w:val="single" w:sz="4" w:space="0" w:color="000000"/>
              <w:left w:val="single" w:sz="4" w:space="0" w:color="000000"/>
              <w:bottom w:val="single" w:sz="4" w:space="0" w:color="000000"/>
              <w:right w:val="single" w:sz="4" w:space="0" w:color="000000"/>
            </w:tcBorders>
            <w:vAlign w:val="center"/>
          </w:tcPr>
          <w:p w14:paraId="576C94EB" w14:textId="2E29366E" w:rsidR="00B33F3B" w:rsidRDefault="00B33F3B" w:rsidP="00745FCE">
            <w:pPr>
              <w:spacing w:after="0" w:line="240" w:lineRule="auto"/>
            </w:pPr>
            <w:r w:rsidRPr="00DE0DBC">
              <w:rPr>
                <w:rFonts w:eastAsia="TimesNewRomanPSMT"/>
                <w:lang w:eastAsia="en-US"/>
              </w:rPr>
              <w:t>пероральные сахароснижающие препараты</w:t>
            </w:r>
          </w:p>
        </w:tc>
      </w:tr>
      <w:tr w:rsidR="0055241A" w14:paraId="17FFDA43"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241328D" w14:textId="19C76692" w:rsidR="0055241A" w:rsidRDefault="0055241A" w:rsidP="00745FCE">
            <w:pPr>
              <w:spacing w:after="0" w:line="240" w:lineRule="auto"/>
              <w:rPr>
                <w:bCs/>
                <w:spacing w:val="-2"/>
              </w:rPr>
            </w:pPr>
            <w:r>
              <w:rPr>
                <w:bCs/>
                <w:spacing w:val="-2"/>
              </w:rPr>
              <w:t>рСКФ</w:t>
            </w:r>
          </w:p>
        </w:tc>
        <w:tc>
          <w:tcPr>
            <w:tcW w:w="3915" w:type="pct"/>
            <w:tcBorders>
              <w:top w:val="single" w:sz="4" w:space="0" w:color="000000"/>
              <w:left w:val="single" w:sz="4" w:space="0" w:color="000000"/>
              <w:bottom w:val="single" w:sz="4" w:space="0" w:color="000000"/>
              <w:right w:val="single" w:sz="4" w:space="0" w:color="000000"/>
            </w:tcBorders>
            <w:vAlign w:val="center"/>
          </w:tcPr>
          <w:p w14:paraId="7A3D2D4D" w14:textId="0ADCA625" w:rsidR="0055241A" w:rsidRPr="00DE0DBC" w:rsidRDefault="0055241A" w:rsidP="00745FCE">
            <w:pPr>
              <w:spacing w:after="0" w:line="240" w:lineRule="auto"/>
              <w:rPr>
                <w:rFonts w:eastAsia="TimesNewRomanPSMT"/>
                <w:lang w:eastAsia="en-US"/>
              </w:rPr>
            </w:pPr>
            <w:r w:rsidRPr="000139F9">
              <w:t>расчетная скорость клубочковой фильтрации</w:t>
            </w:r>
          </w:p>
        </w:tc>
      </w:tr>
      <w:tr w:rsidR="00D2521D" w14:paraId="00C3F4D9"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D86B698" w14:textId="77777777" w:rsidR="00D2521D" w:rsidRDefault="00D2521D" w:rsidP="00745FCE">
            <w:pPr>
              <w:spacing w:after="0" w:line="240" w:lineRule="auto"/>
              <w:rPr>
                <w:bCs/>
                <w:spacing w:val="-2"/>
              </w:rPr>
            </w:pPr>
            <w:r>
              <w:rPr>
                <w:bCs/>
                <w:spacing w:val="-2"/>
              </w:rPr>
              <w:t>САД</w:t>
            </w:r>
          </w:p>
        </w:tc>
        <w:tc>
          <w:tcPr>
            <w:tcW w:w="3915" w:type="pct"/>
            <w:tcBorders>
              <w:top w:val="single" w:sz="4" w:space="0" w:color="000000"/>
              <w:left w:val="single" w:sz="4" w:space="0" w:color="000000"/>
              <w:bottom w:val="single" w:sz="4" w:space="0" w:color="000000"/>
              <w:right w:val="single" w:sz="4" w:space="0" w:color="000000"/>
            </w:tcBorders>
            <w:vAlign w:val="center"/>
          </w:tcPr>
          <w:p w14:paraId="6417D143" w14:textId="77777777" w:rsidR="00D2521D" w:rsidRDefault="00D2521D" w:rsidP="00745FCE">
            <w:pPr>
              <w:spacing w:after="0" w:line="240" w:lineRule="auto"/>
            </w:pPr>
            <w:r>
              <w:t>систолическое артериальное давление</w:t>
            </w:r>
          </w:p>
        </w:tc>
      </w:tr>
      <w:tr w:rsidR="00FB4144" w14:paraId="1F3CE9E2"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DC64FF8" w14:textId="1F8ED4CB" w:rsidR="00FB4144" w:rsidRDefault="00FB4144" w:rsidP="00745FCE">
            <w:pPr>
              <w:spacing w:after="0" w:line="240" w:lineRule="auto"/>
              <w:rPr>
                <w:bCs/>
                <w:spacing w:val="-2"/>
              </w:rPr>
            </w:pPr>
            <w:r>
              <w:rPr>
                <w:bCs/>
                <w:spacing w:val="-2"/>
              </w:rPr>
              <w:t>СД</w:t>
            </w:r>
          </w:p>
        </w:tc>
        <w:tc>
          <w:tcPr>
            <w:tcW w:w="3915" w:type="pct"/>
            <w:tcBorders>
              <w:top w:val="single" w:sz="4" w:space="0" w:color="000000"/>
              <w:left w:val="single" w:sz="4" w:space="0" w:color="000000"/>
              <w:bottom w:val="single" w:sz="4" w:space="0" w:color="000000"/>
              <w:right w:val="single" w:sz="4" w:space="0" w:color="000000"/>
            </w:tcBorders>
            <w:vAlign w:val="center"/>
          </w:tcPr>
          <w:p w14:paraId="5BF69EF4" w14:textId="6AB7D50F" w:rsidR="00FB4144" w:rsidRDefault="00FB4144" w:rsidP="00745FCE">
            <w:pPr>
              <w:spacing w:after="0" w:line="240" w:lineRule="auto"/>
            </w:pPr>
            <w:r>
              <w:t>сахарный диабет</w:t>
            </w:r>
          </w:p>
        </w:tc>
      </w:tr>
      <w:tr w:rsidR="00B33F3B" w14:paraId="68779466"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B6E61BE" w14:textId="115E2E73" w:rsidR="00B33F3B" w:rsidRDefault="00B33F3B" w:rsidP="00745FCE">
            <w:pPr>
              <w:spacing w:after="0" w:line="240" w:lineRule="auto"/>
              <w:rPr>
                <w:bCs/>
                <w:spacing w:val="-2"/>
              </w:rPr>
            </w:pPr>
            <w:r>
              <w:rPr>
                <w:bCs/>
                <w:spacing w:val="-2"/>
              </w:rPr>
              <w:t>ССЗ</w:t>
            </w:r>
          </w:p>
        </w:tc>
        <w:tc>
          <w:tcPr>
            <w:tcW w:w="3915" w:type="pct"/>
            <w:tcBorders>
              <w:top w:val="single" w:sz="4" w:space="0" w:color="000000"/>
              <w:left w:val="single" w:sz="4" w:space="0" w:color="000000"/>
              <w:bottom w:val="single" w:sz="4" w:space="0" w:color="000000"/>
              <w:right w:val="single" w:sz="4" w:space="0" w:color="000000"/>
            </w:tcBorders>
            <w:vAlign w:val="center"/>
          </w:tcPr>
          <w:p w14:paraId="54A8BD6B" w14:textId="1AAC3E51" w:rsidR="00B33F3B" w:rsidRDefault="00B33F3B" w:rsidP="00745FCE">
            <w:pPr>
              <w:spacing w:after="0" w:line="240" w:lineRule="auto"/>
            </w:pPr>
            <w:r>
              <w:rPr>
                <w:rFonts w:eastAsia="TimesNewRomanPSMT"/>
                <w:lang w:eastAsia="en-US"/>
              </w:rPr>
              <w:t>сердечно-сосудистые заболевания</w:t>
            </w:r>
          </w:p>
        </w:tc>
      </w:tr>
      <w:tr w:rsidR="00D2521D" w14:paraId="083B6DA2"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894E5D2" w14:textId="77777777" w:rsidR="00D2521D" w:rsidRDefault="00D2521D" w:rsidP="00745FCE">
            <w:pPr>
              <w:spacing w:after="0" w:line="240" w:lineRule="auto"/>
              <w:rPr>
                <w:bCs/>
                <w:spacing w:val="-2"/>
              </w:rPr>
            </w:pPr>
            <w:r>
              <w:rPr>
                <w:bCs/>
                <w:spacing w:val="-2"/>
              </w:rPr>
              <w:t>США</w:t>
            </w:r>
          </w:p>
        </w:tc>
        <w:tc>
          <w:tcPr>
            <w:tcW w:w="3915" w:type="pct"/>
            <w:tcBorders>
              <w:top w:val="single" w:sz="4" w:space="0" w:color="000000"/>
              <w:left w:val="single" w:sz="4" w:space="0" w:color="000000"/>
              <w:bottom w:val="single" w:sz="4" w:space="0" w:color="000000"/>
              <w:right w:val="single" w:sz="4" w:space="0" w:color="000000"/>
            </w:tcBorders>
            <w:vAlign w:val="center"/>
          </w:tcPr>
          <w:p w14:paraId="0341A3F4" w14:textId="77777777" w:rsidR="00D2521D" w:rsidRDefault="00D2521D" w:rsidP="00745FCE">
            <w:pPr>
              <w:spacing w:after="0" w:line="240" w:lineRule="auto"/>
            </w:pPr>
            <w:r>
              <w:t>Соединенные Штаты Америки</w:t>
            </w:r>
          </w:p>
        </w:tc>
      </w:tr>
      <w:tr w:rsidR="00097D30" w14:paraId="3325AE0F"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20B6F5B" w14:textId="7AC065E2" w:rsidR="00097D30" w:rsidRDefault="00097D30" w:rsidP="00745FCE">
            <w:pPr>
              <w:spacing w:after="0" w:line="240" w:lineRule="auto"/>
              <w:rPr>
                <w:bCs/>
                <w:spacing w:val="-2"/>
              </w:rPr>
            </w:pPr>
            <w:r>
              <w:rPr>
                <w:bCs/>
                <w:spacing w:val="-2"/>
              </w:rPr>
              <w:t>ТСКР</w:t>
            </w:r>
          </w:p>
        </w:tc>
        <w:tc>
          <w:tcPr>
            <w:tcW w:w="3915" w:type="pct"/>
            <w:tcBorders>
              <w:top w:val="single" w:sz="4" w:space="0" w:color="000000"/>
              <w:left w:val="single" w:sz="4" w:space="0" w:color="000000"/>
              <w:bottom w:val="single" w:sz="4" w:space="0" w:color="000000"/>
              <w:right w:val="single" w:sz="4" w:space="0" w:color="000000"/>
            </w:tcBorders>
            <w:vAlign w:val="center"/>
          </w:tcPr>
          <w:p w14:paraId="3BBBEAA6" w14:textId="6924D9AA" w:rsidR="00097D30" w:rsidRDefault="00097D30" w:rsidP="00745FCE">
            <w:pPr>
              <w:spacing w:after="0" w:line="240" w:lineRule="auto"/>
            </w:pPr>
            <w:r>
              <w:rPr>
                <w:color w:val="000000" w:themeColor="text1"/>
              </w:rPr>
              <w:t>тест</w:t>
            </w:r>
            <w:r w:rsidRPr="00051324">
              <w:rPr>
                <w:color w:val="000000" w:themeColor="text1"/>
              </w:rPr>
              <w:t xml:space="preserve"> сравнительной кинетики растворения</w:t>
            </w:r>
          </w:p>
        </w:tc>
      </w:tr>
      <w:tr w:rsidR="00B33F3B" w14:paraId="4EEC6EED"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DF07809" w14:textId="001D783B" w:rsidR="00B33F3B" w:rsidRDefault="00B33F3B" w:rsidP="00745FCE">
            <w:pPr>
              <w:spacing w:after="0" w:line="240" w:lineRule="auto"/>
              <w:rPr>
                <w:bCs/>
                <w:spacing w:val="-2"/>
              </w:rPr>
            </w:pPr>
            <w:r>
              <w:rPr>
                <w:bCs/>
                <w:spacing w:val="-2"/>
              </w:rPr>
              <w:t>ТЗД</w:t>
            </w:r>
          </w:p>
        </w:tc>
        <w:tc>
          <w:tcPr>
            <w:tcW w:w="3915" w:type="pct"/>
            <w:tcBorders>
              <w:top w:val="single" w:sz="4" w:space="0" w:color="000000"/>
              <w:left w:val="single" w:sz="4" w:space="0" w:color="000000"/>
              <w:bottom w:val="single" w:sz="4" w:space="0" w:color="000000"/>
              <w:right w:val="single" w:sz="4" w:space="0" w:color="000000"/>
            </w:tcBorders>
            <w:vAlign w:val="center"/>
          </w:tcPr>
          <w:p w14:paraId="1D39D6A6" w14:textId="66FEFDA2" w:rsidR="00B33F3B" w:rsidRDefault="00B33F3B" w:rsidP="00745FCE">
            <w:pPr>
              <w:spacing w:after="0" w:line="240" w:lineRule="auto"/>
            </w:pPr>
            <w:r>
              <w:t>т</w:t>
            </w:r>
            <w:r w:rsidRPr="007479B3">
              <w:rPr>
                <w:lang w:eastAsia="en-US"/>
              </w:rPr>
              <w:t>иазолидиндионы</w:t>
            </w:r>
          </w:p>
        </w:tc>
      </w:tr>
      <w:tr w:rsidR="00D2521D" w14:paraId="0B09CB20"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AE996D9" w14:textId="77777777" w:rsidR="00D2521D" w:rsidRDefault="00D2521D" w:rsidP="00745FCE">
            <w:pPr>
              <w:spacing w:after="0" w:line="240" w:lineRule="auto"/>
              <w:rPr>
                <w:bCs/>
                <w:spacing w:val="-2"/>
              </w:rPr>
            </w:pPr>
            <w:r>
              <w:rPr>
                <w:bCs/>
                <w:spacing w:val="-2"/>
              </w:rPr>
              <w:t>ФД</w:t>
            </w:r>
          </w:p>
        </w:tc>
        <w:tc>
          <w:tcPr>
            <w:tcW w:w="3915" w:type="pct"/>
            <w:tcBorders>
              <w:top w:val="single" w:sz="4" w:space="0" w:color="000000"/>
              <w:left w:val="single" w:sz="4" w:space="0" w:color="000000"/>
              <w:bottom w:val="single" w:sz="4" w:space="0" w:color="000000"/>
              <w:right w:val="single" w:sz="4" w:space="0" w:color="000000"/>
            </w:tcBorders>
            <w:vAlign w:val="center"/>
          </w:tcPr>
          <w:p w14:paraId="1E4D001B" w14:textId="77777777" w:rsidR="00D2521D" w:rsidRDefault="00D2521D" w:rsidP="00745FCE">
            <w:pPr>
              <w:spacing w:after="0" w:line="240" w:lineRule="auto"/>
            </w:pPr>
            <w:r>
              <w:t>фармакодинамика</w:t>
            </w:r>
          </w:p>
        </w:tc>
      </w:tr>
      <w:tr w:rsidR="00D2521D" w14:paraId="49138010"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11C250C3" w14:textId="77777777" w:rsidR="00D2521D" w:rsidRDefault="00D2521D" w:rsidP="00745FCE">
            <w:pPr>
              <w:spacing w:after="0" w:line="240" w:lineRule="auto"/>
              <w:rPr>
                <w:bCs/>
                <w:spacing w:val="-2"/>
              </w:rPr>
            </w:pPr>
            <w:r>
              <w:rPr>
                <w:bCs/>
                <w:spacing w:val="-2"/>
              </w:rPr>
              <w:t>ФК</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66A0FCEA" w14:textId="77777777" w:rsidR="00D2521D" w:rsidRDefault="00D2521D" w:rsidP="00745FCE">
            <w:pPr>
              <w:spacing w:after="0" w:line="240" w:lineRule="auto"/>
            </w:pPr>
            <w:r>
              <w:t>фармакокинетика</w:t>
            </w:r>
          </w:p>
        </w:tc>
      </w:tr>
      <w:tr w:rsidR="00097D30" w14:paraId="68B988FF"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592D17E" w14:textId="534389A7" w:rsidR="00097D30" w:rsidRDefault="00097D30" w:rsidP="00745FCE">
            <w:pPr>
              <w:spacing w:after="0" w:line="240" w:lineRule="auto"/>
              <w:rPr>
                <w:bCs/>
                <w:spacing w:val="-2"/>
              </w:rPr>
            </w:pPr>
            <w:r>
              <w:rPr>
                <w:bCs/>
                <w:spacing w:val="-2"/>
              </w:rPr>
              <w:t>цАМФ</w:t>
            </w:r>
          </w:p>
        </w:tc>
        <w:tc>
          <w:tcPr>
            <w:tcW w:w="3915" w:type="pct"/>
            <w:tcBorders>
              <w:top w:val="single" w:sz="4" w:space="0" w:color="000000"/>
              <w:left w:val="single" w:sz="4" w:space="0" w:color="000000"/>
              <w:bottom w:val="single" w:sz="4" w:space="0" w:color="000000"/>
              <w:right w:val="single" w:sz="4" w:space="0" w:color="000000"/>
            </w:tcBorders>
            <w:vAlign w:val="center"/>
          </w:tcPr>
          <w:p w14:paraId="3C7B7EBA" w14:textId="17AE999A" w:rsidR="00097D30" w:rsidRDefault="00097D30" w:rsidP="00745FCE">
            <w:pPr>
              <w:spacing w:after="0" w:line="240" w:lineRule="auto"/>
            </w:pPr>
            <w:r>
              <w:t>циклический аденозинмонофосфат</w:t>
            </w:r>
          </w:p>
        </w:tc>
      </w:tr>
      <w:tr w:rsidR="00D2521D" w14:paraId="2EED9EC8"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C24C49A" w14:textId="77777777" w:rsidR="00D2521D" w:rsidRDefault="00D2521D" w:rsidP="00745FCE">
            <w:pPr>
              <w:spacing w:after="0" w:line="240" w:lineRule="auto"/>
              <w:rPr>
                <w:bCs/>
                <w:spacing w:val="-2"/>
              </w:rPr>
            </w:pPr>
            <w:r>
              <w:rPr>
                <w:bCs/>
                <w:spacing w:val="-2"/>
              </w:rPr>
              <w:t>ЦНС</w:t>
            </w:r>
          </w:p>
        </w:tc>
        <w:tc>
          <w:tcPr>
            <w:tcW w:w="3915" w:type="pct"/>
            <w:tcBorders>
              <w:top w:val="single" w:sz="4" w:space="0" w:color="000000"/>
              <w:left w:val="single" w:sz="4" w:space="0" w:color="000000"/>
              <w:bottom w:val="single" w:sz="4" w:space="0" w:color="000000"/>
              <w:right w:val="single" w:sz="4" w:space="0" w:color="000000"/>
            </w:tcBorders>
            <w:vAlign w:val="center"/>
          </w:tcPr>
          <w:p w14:paraId="7996F2CD" w14:textId="77777777" w:rsidR="00D2521D" w:rsidRPr="000003B8" w:rsidRDefault="00D2521D" w:rsidP="00745FCE">
            <w:pPr>
              <w:spacing w:after="0" w:line="240" w:lineRule="auto"/>
              <w:rPr>
                <w:lang w:val="en-US"/>
              </w:rPr>
            </w:pPr>
            <w:r>
              <w:t>центральная нервная система</w:t>
            </w:r>
          </w:p>
        </w:tc>
      </w:tr>
      <w:tr w:rsidR="00D2521D" w14:paraId="5B45B079"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CF11F51" w14:textId="77777777" w:rsidR="00D2521D" w:rsidRDefault="00D2521D" w:rsidP="00745FCE">
            <w:pPr>
              <w:spacing w:after="0" w:line="240" w:lineRule="auto"/>
              <w:rPr>
                <w:bCs/>
                <w:spacing w:val="-2"/>
              </w:rPr>
            </w:pPr>
            <w:r>
              <w:rPr>
                <w:bCs/>
                <w:spacing w:val="-2"/>
              </w:rPr>
              <w:t>ЧСС</w:t>
            </w:r>
          </w:p>
        </w:tc>
        <w:tc>
          <w:tcPr>
            <w:tcW w:w="3915" w:type="pct"/>
            <w:tcBorders>
              <w:top w:val="single" w:sz="4" w:space="0" w:color="000000"/>
              <w:left w:val="single" w:sz="4" w:space="0" w:color="000000"/>
              <w:bottom w:val="single" w:sz="4" w:space="0" w:color="000000"/>
              <w:right w:val="single" w:sz="4" w:space="0" w:color="000000"/>
            </w:tcBorders>
            <w:vAlign w:val="center"/>
          </w:tcPr>
          <w:p w14:paraId="794B5D42" w14:textId="77777777" w:rsidR="00D2521D" w:rsidRDefault="00D2521D" w:rsidP="00745FCE">
            <w:pPr>
              <w:spacing w:after="0" w:line="240" w:lineRule="auto"/>
            </w:pPr>
            <w:r>
              <w:t>частота сердечных сокращений</w:t>
            </w:r>
          </w:p>
        </w:tc>
      </w:tr>
      <w:tr w:rsidR="00D2521D" w14:paraId="7223C04F" w14:textId="77777777" w:rsidTr="00745FCE">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B9009C5" w14:textId="77777777" w:rsidR="00D2521D" w:rsidRDefault="00D2521D" w:rsidP="00745FCE">
            <w:pPr>
              <w:spacing w:after="0" w:line="240" w:lineRule="auto"/>
              <w:rPr>
                <w:bCs/>
                <w:spacing w:val="-2"/>
              </w:rPr>
            </w:pPr>
            <w:r>
              <w:rPr>
                <w:bCs/>
                <w:spacing w:val="-2"/>
              </w:rPr>
              <w:t>ЭКГ</w:t>
            </w:r>
          </w:p>
        </w:tc>
        <w:tc>
          <w:tcPr>
            <w:tcW w:w="3915" w:type="pct"/>
            <w:tcBorders>
              <w:top w:val="single" w:sz="4" w:space="0" w:color="000000"/>
              <w:left w:val="single" w:sz="4" w:space="0" w:color="000000"/>
              <w:bottom w:val="single" w:sz="4" w:space="0" w:color="000000"/>
              <w:right w:val="single" w:sz="4" w:space="0" w:color="000000"/>
            </w:tcBorders>
            <w:vAlign w:val="center"/>
          </w:tcPr>
          <w:p w14:paraId="7FD38F0C" w14:textId="77777777" w:rsidR="00D2521D" w:rsidRDefault="00D2521D" w:rsidP="00745FCE">
            <w:pPr>
              <w:spacing w:after="0" w:line="240" w:lineRule="auto"/>
            </w:pPr>
            <w:r>
              <w:t>электрокардиограмма</w:t>
            </w:r>
          </w:p>
        </w:tc>
      </w:tr>
    </w:tbl>
    <w:p w14:paraId="6C32DE68" w14:textId="10D7BE64" w:rsidR="00CC29A8" w:rsidRPr="001E33FE" w:rsidRDefault="00CC29A8" w:rsidP="001E33FE">
      <w:pPr>
        <w:pStyle w:val="12"/>
        <w:pageBreakBefore/>
        <w:spacing w:line="240" w:lineRule="auto"/>
        <w:rPr>
          <w:rFonts w:cs="Times New Roman"/>
          <w:color w:val="000000" w:themeColor="text1"/>
          <w:szCs w:val="24"/>
        </w:rPr>
      </w:pPr>
      <w:bookmarkStart w:id="9" w:name="_Toc117075610"/>
      <w:bookmarkEnd w:id="7"/>
      <w:r w:rsidRPr="00284823">
        <w:rPr>
          <w:rFonts w:cs="Times New Roman"/>
          <w:color w:val="000000" w:themeColor="text1"/>
          <w:szCs w:val="24"/>
        </w:rPr>
        <w:lastRenderedPageBreak/>
        <w:t>ИСТОРИЯ ДОКУМЕНТА</w:t>
      </w:r>
      <w:bookmarkEnd w:id="8"/>
      <w:bookmarkEnd w:id="9"/>
    </w:p>
    <w:tbl>
      <w:tblPr>
        <w:tblStyle w:val="a8"/>
        <w:tblW w:w="0" w:type="auto"/>
        <w:tblLook w:val="04A0" w:firstRow="1" w:lastRow="0" w:firstColumn="1" w:lastColumn="0" w:noHBand="0" w:noVBand="1"/>
      </w:tblPr>
      <w:tblGrid>
        <w:gridCol w:w="2830"/>
        <w:gridCol w:w="6515"/>
      </w:tblGrid>
      <w:tr w:rsidR="00FF475D" w:rsidRPr="0038618C" w14:paraId="0734F880" w14:textId="77777777" w:rsidTr="004B3905">
        <w:trPr>
          <w:trHeight w:val="659"/>
        </w:trPr>
        <w:tc>
          <w:tcPr>
            <w:tcW w:w="2830" w:type="dxa"/>
            <w:shd w:val="clear" w:color="auto" w:fill="D9D9D9" w:themeFill="background1" w:themeFillShade="D9"/>
            <w:vAlign w:val="center"/>
          </w:tcPr>
          <w:p w14:paraId="4F0B2BEC" w14:textId="77777777" w:rsidR="00FF475D" w:rsidRPr="0038618C" w:rsidRDefault="00FF475D" w:rsidP="004B3905">
            <w:pPr>
              <w:jc w:val="center"/>
              <w:rPr>
                <w:b/>
              </w:rPr>
            </w:pPr>
            <w:r w:rsidRPr="0038618C">
              <w:rPr>
                <w:b/>
              </w:rPr>
              <w:t>Версия протокола</w:t>
            </w:r>
          </w:p>
        </w:tc>
        <w:tc>
          <w:tcPr>
            <w:tcW w:w="6515" w:type="dxa"/>
            <w:shd w:val="clear" w:color="auto" w:fill="D9D9D9" w:themeFill="background1" w:themeFillShade="D9"/>
            <w:vAlign w:val="center"/>
          </w:tcPr>
          <w:p w14:paraId="7AA0D5BF" w14:textId="77777777" w:rsidR="00FF475D" w:rsidRPr="0038618C" w:rsidRDefault="00FF475D" w:rsidP="004B3905">
            <w:pPr>
              <w:jc w:val="center"/>
              <w:rPr>
                <w:b/>
              </w:rPr>
            </w:pPr>
            <w:r w:rsidRPr="0038618C">
              <w:rPr>
                <w:b/>
              </w:rPr>
              <w:t>Описание изменений</w:t>
            </w:r>
          </w:p>
        </w:tc>
      </w:tr>
      <w:tr w:rsidR="00FF475D" w:rsidRPr="000E22E4" w14:paraId="7D35CA8A" w14:textId="77777777" w:rsidTr="004B3905">
        <w:trPr>
          <w:trHeight w:val="304"/>
        </w:trPr>
        <w:tc>
          <w:tcPr>
            <w:tcW w:w="2830" w:type="dxa"/>
            <w:shd w:val="clear" w:color="auto" w:fill="auto"/>
            <w:vAlign w:val="center"/>
          </w:tcPr>
          <w:p w14:paraId="162E0093" w14:textId="15C8377D" w:rsidR="00FF475D" w:rsidRPr="000E22E4" w:rsidRDefault="00FF475D" w:rsidP="00626DE2">
            <w:pPr>
              <w:jc w:val="left"/>
            </w:pPr>
            <w:r>
              <w:t xml:space="preserve">1.0 от </w:t>
            </w:r>
            <w:r w:rsidR="006E6AA6">
              <w:rPr>
                <w:lang w:val="en-US"/>
              </w:rPr>
              <w:t>18</w:t>
            </w:r>
            <w:r>
              <w:t xml:space="preserve"> </w:t>
            </w:r>
            <w:r w:rsidR="00626DE2">
              <w:t>октября</w:t>
            </w:r>
            <w:r w:rsidRPr="000E22E4">
              <w:t xml:space="preserve"> 2022 г.</w:t>
            </w:r>
          </w:p>
        </w:tc>
        <w:tc>
          <w:tcPr>
            <w:tcW w:w="6515" w:type="dxa"/>
            <w:shd w:val="clear" w:color="auto" w:fill="auto"/>
            <w:vAlign w:val="center"/>
          </w:tcPr>
          <w:p w14:paraId="7DD8B21C" w14:textId="77777777" w:rsidR="00FF475D" w:rsidRPr="000E22E4" w:rsidRDefault="00FF475D" w:rsidP="004B3905">
            <w:r w:rsidRPr="006D06B7">
              <w:t>Исходная версия.</w:t>
            </w:r>
          </w:p>
        </w:tc>
      </w:tr>
    </w:tbl>
    <w:p w14:paraId="5E034100" w14:textId="77777777" w:rsidR="00F10DC1" w:rsidRPr="00284823" w:rsidRDefault="00F10DC1" w:rsidP="004C505D">
      <w:pPr>
        <w:spacing w:line="240" w:lineRule="auto"/>
        <w:rPr>
          <w:color w:val="000000" w:themeColor="text1"/>
        </w:rPr>
      </w:pPr>
    </w:p>
    <w:p w14:paraId="3DE18141" w14:textId="77777777" w:rsidR="00F10DC1" w:rsidRPr="00284823" w:rsidRDefault="00F10DC1" w:rsidP="004C505D">
      <w:pPr>
        <w:spacing w:line="240" w:lineRule="auto"/>
        <w:rPr>
          <w:color w:val="000000" w:themeColor="text1"/>
        </w:rPr>
      </w:pPr>
    </w:p>
    <w:p w14:paraId="0F2875CE" w14:textId="77777777" w:rsidR="00CC29A8" w:rsidRPr="00284823" w:rsidRDefault="00F10DC1" w:rsidP="004C505D">
      <w:pPr>
        <w:tabs>
          <w:tab w:val="center" w:pos="4677"/>
        </w:tabs>
        <w:spacing w:line="240" w:lineRule="auto"/>
        <w:rPr>
          <w:color w:val="000000" w:themeColor="text1"/>
        </w:rPr>
        <w:sectPr w:rsidR="00CC29A8" w:rsidRPr="00284823" w:rsidSect="00C0440F">
          <w:footerReference w:type="default" r:id="rId11"/>
          <w:pgSz w:w="11906" w:h="16838"/>
          <w:pgMar w:top="1393" w:right="850" w:bottom="1134" w:left="1701" w:header="708" w:footer="708" w:gutter="0"/>
          <w:cols w:space="708"/>
          <w:docGrid w:linePitch="360"/>
        </w:sectPr>
      </w:pPr>
      <w:r w:rsidRPr="00284823">
        <w:rPr>
          <w:color w:val="000000" w:themeColor="text1"/>
        </w:rPr>
        <w:tab/>
      </w:r>
    </w:p>
    <w:p w14:paraId="1E3C157D" w14:textId="77777777" w:rsidR="00E30437" w:rsidRPr="00284823" w:rsidRDefault="00E30437" w:rsidP="004C505D">
      <w:pPr>
        <w:pStyle w:val="12"/>
        <w:spacing w:line="240" w:lineRule="auto"/>
        <w:rPr>
          <w:rFonts w:cs="Times New Roman"/>
          <w:color w:val="000000" w:themeColor="text1"/>
        </w:rPr>
      </w:pPr>
      <w:bookmarkStart w:id="10" w:name="_Toc117075611"/>
      <w:r w:rsidRPr="00284823">
        <w:rPr>
          <w:rFonts w:cs="Times New Roman"/>
          <w:color w:val="000000" w:themeColor="text1"/>
        </w:rPr>
        <w:lastRenderedPageBreak/>
        <w:t>РЕЗЮМЕ</w:t>
      </w:r>
      <w:bookmarkEnd w:id="10"/>
    </w:p>
    <w:p w14:paraId="685198BD" w14:textId="5CC3A855" w:rsidR="00841AF0" w:rsidRPr="00DE0DBC" w:rsidRDefault="00841AF0" w:rsidP="002445B5">
      <w:pPr>
        <w:autoSpaceDE w:val="0"/>
        <w:autoSpaceDN w:val="0"/>
        <w:adjustRightInd w:val="0"/>
        <w:spacing w:after="0" w:line="240" w:lineRule="auto"/>
        <w:ind w:firstLine="708"/>
        <w:rPr>
          <w:rFonts w:eastAsia="TimesNewRomanPSMT"/>
          <w:color w:val="000000"/>
          <w:lang w:eastAsia="en-US"/>
        </w:rPr>
      </w:pPr>
      <w:r w:rsidRPr="00DE0DBC">
        <w:rPr>
          <w:rFonts w:eastAsia="TimesNewRomanPSMT"/>
          <w:color w:val="000000"/>
          <w:lang w:eastAsia="en-US"/>
        </w:rPr>
        <w:t>Сахарный диабет (СД) – это группа метаболических заболеваний, характеризующихся хронической гипергликемией, которая является результатом нарушения секреции инсулина, действия инсулина или обоих этих факторов. Хроническая гипергликемия при СД сопровождается повреждением, дисфункцией и недостаточностью различных органов, особенно глаз, почек, нервов, сердца и кровеносных сосудов.</w:t>
      </w:r>
      <w:r w:rsidR="002445B5">
        <w:rPr>
          <w:rFonts w:eastAsia="TimesNewRomanPSMT"/>
          <w:color w:val="000000"/>
          <w:lang w:eastAsia="en-US"/>
        </w:rPr>
        <w:t xml:space="preserve"> </w:t>
      </w:r>
      <w:r w:rsidRPr="00DE0DBC">
        <w:rPr>
          <w:rFonts w:eastAsia="TimesNewRomanPSMT"/>
          <w:color w:val="000000"/>
          <w:lang w:eastAsia="en-US"/>
        </w:rPr>
        <w:t>Сахарный диабет 2 типа (СД 2) — нарушение углеводного обмена, вызванное преимущественной инсулинорезистентностью и относительной инсулиновой недостаточностью или преимущественным нарушением секреции инсулина с инсулинорезистентностью или без нее.</w:t>
      </w:r>
      <w:r w:rsidR="002445B5">
        <w:rPr>
          <w:rFonts w:eastAsia="TimesNewRomanPSMT"/>
          <w:color w:val="000000"/>
          <w:lang w:eastAsia="en-US"/>
        </w:rPr>
        <w:t xml:space="preserve"> </w:t>
      </w:r>
      <w:r w:rsidRPr="00DE0DBC">
        <w:rPr>
          <w:rFonts w:eastAsia="TimesNewRomanPSMT"/>
          <w:color w:val="000000"/>
          <w:lang w:eastAsia="en-US"/>
        </w:rPr>
        <w:t>СД 2 является заболеванием со сложным многофакторным патогенезом. Основными патогенетическими механизмами считаются нарушение секреции инсулина и инсулинорезистентность, однако количество новых дефектов, вызывающих хроническую гипергликемию при СД 2, постоянно увеличивается</w:t>
      </w:r>
      <w:r w:rsidR="002445B5">
        <w:rPr>
          <w:rFonts w:eastAsia="TimesNewRomanPSMT"/>
          <w:color w:val="000000"/>
          <w:lang w:eastAsia="en-US"/>
        </w:rPr>
        <w:t>.</w:t>
      </w:r>
      <w:r w:rsidRPr="00DE0DBC">
        <w:rPr>
          <w:rFonts w:eastAsia="TimesNewRomanPSMT"/>
          <w:color w:val="000000"/>
          <w:lang w:eastAsia="en-US"/>
        </w:rPr>
        <w:t xml:space="preserve"> Во всем мире происходит увеличение распространенности СД. По данным Международной Диабетической Федерации численность пациентов с СД в возрасте 20-79</w:t>
      </w:r>
      <w:r w:rsidR="002445B5">
        <w:rPr>
          <w:rFonts w:eastAsia="TimesNewRomanPSMT"/>
          <w:color w:val="000000"/>
          <w:lang w:eastAsia="en-US"/>
        </w:rPr>
        <w:t xml:space="preserve"> </w:t>
      </w:r>
      <w:r w:rsidRPr="00DE0DBC">
        <w:rPr>
          <w:rFonts w:eastAsia="TimesNewRomanPSMT"/>
          <w:color w:val="000000"/>
          <w:lang w:eastAsia="en-US"/>
        </w:rPr>
        <w:t>лет в мире на 1 января 2020 г. превысила 463 млн. В Российской Федерации (РФ) по данным регистра больных СД на 01.01.2021 г. состояло на диспансерном учете 4,8 млн.</w:t>
      </w:r>
      <w:r w:rsidR="002445B5">
        <w:rPr>
          <w:rFonts w:eastAsia="TimesNewRomanPSMT"/>
          <w:color w:val="000000"/>
          <w:lang w:eastAsia="en-US"/>
        </w:rPr>
        <w:t xml:space="preserve"> </w:t>
      </w:r>
      <w:r w:rsidRPr="00DE0DBC">
        <w:rPr>
          <w:rFonts w:eastAsia="TimesNewRomanPSMT"/>
          <w:color w:val="000000"/>
          <w:lang w:eastAsia="en-US"/>
        </w:rPr>
        <w:t>человек (3,3% населения), из них 92% (4,43 млн.) – СД 2, 6% (265 тыс.) – СД 1 и 2% (99тыс.) - другие типы СД, в том числе 9400 человек с гестационным СД</w:t>
      </w:r>
      <w:r w:rsidR="002445B5">
        <w:rPr>
          <w:rFonts w:eastAsia="TimesNewRomanPSMT"/>
          <w:color w:val="000000"/>
          <w:lang w:eastAsia="en-US"/>
        </w:rPr>
        <w:t>.</w:t>
      </w:r>
      <w:r w:rsidRPr="00DE0DBC">
        <w:rPr>
          <w:rFonts w:eastAsia="TimesNewRomanPSMT"/>
          <w:color w:val="000000"/>
          <w:lang w:eastAsia="en-US"/>
        </w:rPr>
        <w:t xml:space="preserve"> СД 2 чаще развивается у лиц старше 40 лет с избыточной массой тела или ожирением (особенно абдоминальным его типом), но может развиваться и в более молодом возрасте, и у лиц с нормальной массой тела.</w:t>
      </w:r>
    </w:p>
    <w:p w14:paraId="54465460" w14:textId="669FBF10" w:rsidR="002445B5" w:rsidRPr="00292B75" w:rsidRDefault="002445B5" w:rsidP="002445B5">
      <w:pPr>
        <w:spacing w:after="0" w:line="240" w:lineRule="auto"/>
        <w:ind w:firstLine="709"/>
      </w:pPr>
      <w:r>
        <w:t>Саксаглиптин является мощным ингибитором фермента дипептидилпептидазы-4 (ДПП-4), примерно в 10 раз сильнее, чем вилдаглиптин, и ситаглиптин.</w:t>
      </w:r>
      <w:r w:rsidRPr="00425A98">
        <w:t xml:space="preserve"> </w:t>
      </w:r>
      <w:r>
        <w:t>Несмотря на то что</w:t>
      </w:r>
      <w:r w:rsidRPr="00495829">
        <w:t xml:space="preserve"> </w:t>
      </w:r>
      <w:r>
        <w:t xml:space="preserve">основной метаболит саксаглиптина в организме человека, 5-гидроксисаксаглиптин, в два раза менее эффективен, чем саксаглиптин (средняя Ki 2,6 нМ), он примерно в пять раз более эффективен, чем ситаглиптин и вилдаглиптин. Селективность 5-гидроксисаксаглиптина в отношении ДПП-4 по сравнению с ДПП-8 и ДПП-9 примерно в 160 раз выше, чем у саксаглиптин. Как саксаглиптин, так и его метаболит медленно связываются с ДПП-4 </w:t>
      </w:r>
      <w:r w:rsidRPr="00495829">
        <w:rPr>
          <w:i/>
          <w:lang w:val="en-US"/>
        </w:rPr>
        <w:t>in</w:t>
      </w:r>
      <w:r w:rsidRPr="00495829">
        <w:rPr>
          <w:i/>
        </w:rPr>
        <w:t xml:space="preserve"> </w:t>
      </w:r>
      <w:r w:rsidRPr="00495829">
        <w:rPr>
          <w:i/>
          <w:lang w:val="en-US"/>
        </w:rPr>
        <w:t>vitro</w:t>
      </w:r>
      <w:r>
        <w:t xml:space="preserve"> при температуре 37°С, период полураспада для значений диссоциации 50 и 23 мин, соответственно, по сравнению с не более, чем 3,5 мин для вилдаглиптина и ситаглиптина </w:t>
      </w:r>
      <w:r w:rsidRPr="00292B75">
        <w:t xml:space="preserve">Ингибитор ДПП-4 </w:t>
      </w:r>
      <w:r>
        <w:t>саксаглиптин</w:t>
      </w:r>
      <w:r w:rsidRPr="00292B75">
        <w:t xml:space="preserve"> был одобрен</w:t>
      </w:r>
      <w:r w:rsidRPr="00215073">
        <w:t xml:space="preserve"> </w:t>
      </w:r>
      <w:r>
        <w:rPr>
          <w:lang w:val="en-US"/>
        </w:rPr>
        <w:t>FDA</w:t>
      </w:r>
      <w:r w:rsidRPr="00292B75">
        <w:t xml:space="preserve"> в качестве сахароснижающего средства в 200</w:t>
      </w:r>
      <w:r w:rsidRPr="00215073">
        <w:t>9</w:t>
      </w:r>
      <w:r w:rsidRPr="00292B75">
        <w:t xml:space="preserve"> г. В России препарат был зарегистрирован в 20</w:t>
      </w:r>
      <w:r>
        <w:t>10</w:t>
      </w:r>
      <w:r w:rsidRPr="00292B75">
        <w:t xml:space="preserve"> г. </w:t>
      </w:r>
    </w:p>
    <w:p w14:paraId="3AD56B41" w14:textId="7D757468" w:rsidR="00623D5E" w:rsidRDefault="00623D5E" w:rsidP="00623D5E">
      <w:pPr>
        <w:spacing w:after="0" w:line="240" w:lineRule="auto"/>
        <w:ind w:firstLine="708"/>
        <w:rPr>
          <w:lang w:eastAsia="ru-RU"/>
        </w:rPr>
      </w:pPr>
      <w:r w:rsidRPr="004F37FF">
        <w:rPr>
          <w:lang w:eastAsia="ru-RU"/>
        </w:rPr>
        <w:t xml:space="preserve">Для изучения </w:t>
      </w:r>
      <w:r w:rsidR="00150B8D">
        <w:rPr>
          <w:lang w:eastAsia="ru-RU"/>
        </w:rPr>
        <w:t>саксаглиптин</w:t>
      </w:r>
      <w:r>
        <w:rPr>
          <w:lang w:eastAsia="ru-RU"/>
        </w:rPr>
        <w:t>а</w:t>
      </w:r>
      <w:r w:rsidRPr="004F37FF">
        <w:rPr>
          <w:lang w:eastAsia="ru-RU"/>
        </w:rPr>
        <w:t xml:space="preserve"> было проведено большое количество доклинических исследований. Эти исследования включали серию исследований как </w:t>
      </w:r>
      <w:r w:rsidRPr="004F37FF">
        <w:rPr>
          <w:i/>
          <w:lang w:eastAsia="ru-RU"/>
        </w:rPr>
        <w:t>in vitro</w:t>
      </w:r>
      <w:r w:rsidRPr="004F37FF">
        <w:rPr>
          <w:lang w:eastAsia="ru-RU"/>
        </w:rPr>
        <w:t xml:space="preserve">, так и </w:t>
      </w:r>
      <w:r w:rsidRPr="004F37FF">
        <w:rPr>
          <w:i/>
          <w:lang w:eastAsia="ru-RU"/>
        </w:rPr>
        <w:t>in vivo</w:t>
      </w:r>
      <w:r>
        <w:rPr>
          <w:lang w:eastAsia="ru-RU"/>
        </w:rPr>
        <w:t>, в результате которых были хорошо изучены ф</w:t>
      </w:r>
      <w:r w:rsidRPr="00CD5AB0">
        <w:rPr>
          <w:lang w:eastAsia="ru-RU"/>
        </w:rPr>
        <w:t xml:space="preserve">армакодинамические, фармакокинетические и токсикологические свойства </w:t>
      </w:r>
      <w:r w:rsidR="00150B8D">
        <w:rPr>
          <w:lang w:eastAsia="ru-RU"/>
        </w:rPr>
        <w:t>саксаглиптин</w:t>
      </w:r>
      <w:r>
        <w:rPr>
          <w:lang w:eastAsia="ru-RU"/>
        </w:rPr>
        <w:t>а</w:t>
      </w:r>
      <w:r w:rsidRPr="00CD5AB0">
        <w:rPr>
          <w:lang w:eastAsia="ru-RU"/>
        </w:rPr>
        <w:t>.</w:t>
      </w:r>
    </w:p>
    <w:p w14:paraId="36E50489" w14:textId="6B902698" w:rsidR="00A30A8A" w:rsidRPr="00A30A8A" w:rsidRDefault="00A30A8A" w:rsidP="00A30A8A">
      <w:pPr>
        <w:autoSpaceDE w:val="0"/>
        <w:autoSpaceDN w:val="0"/>
        <w:adjustRightInd w:val="0"/>
        <w:spacing w:after="0" w:line="240" w:lineRule="auto"/>
        <w:ind w:firstLine="743"/>
        <w:rPr>
          <w:rFonts w:eastAsia="Times New Roman"/>
          <w:color w:val="000000" w:themeColor="text1"/>
          <w:lang w:eastAsia="ru-RU"/>
        </w:rPr>
      </w:pPr>
      <w:r w:rsidRPr="00CE65D3">
        <w:rPr>
          <w:lang w:eastAsia="ru-RU"/>
        </w:rPr>
        <w:t>В дорегистрационный и регистрационный периоды было проведено 24 клинико-фармакологических исследования, в которых приняли участие 673 человека, из них – 620 получали саксаглиптин. Большинство участников (583/673) этих исследований были здоровыми добровольцами</w:t>
      </w:r>
      <w:r>
        <w:rPr>
          <w:bCs/>
          <w:color w:val="000000" w:themeColor="text1"/>
          <w:lang w:eastAsia="ru-RU" w:bidi="ru-RU"/>
        </w:rPr>
        <w:t xml:space="preserve">, также в исследования включали пациентов с сахарным диабетом. </w:t>
      </w:r>
      <w:r w:rsidRPr="00B83064">
        <w:rPr>
          <w:rFonts w:eastAsia="Times New Roman"/>
          <w:color w:val="000000" w:themeColor="text1"/>
          <w:lang w:eastAsia="ru-RU"/>
        </w:rPr>
        <w:t xml:space="preserve">Регистрационные исследования эффективности и безопасности </w:t>
      </w:r>
      <w:r>
        <w:rPr>
          <w:rFonts w:eastAsia="Times New Roman"/>
          <w:color w:val="000000" w:themeColor="text1"/>
          <w:lang w:eastAsia="ru-RU"/>
        </w:rPr>
        <w:t>саксаглиптин</w:t>
      </w:r>
      <w:r w:rsidRPr="00B83064">
        <w:rPr>
          <w:rFonts w:eastAsia="Times New Roman"/>
          <w:color w:val="000000" w:themeColor="text1"/>
          <w:lang w:eastAsia="ru-RU"/>
        </w:rPr>
        <w:t>а (</w:t>
      </w:r>
      <w:r>
        <w:rPr>
          <w:rFonts w:eastAsia="Calibri"/>
          <w:color w:val="000000" w:themeColor="text1"/>
          <w:lang w:eastAsia="ru-RU"/>
        </w:rPr>
        <w:t>Онглиза</w:t>
      </w:r>
      <w:r w:rsidRPr="00B83064">
        <w:rPr>
          <w:rFonts w:eastAsia="Times New Roman"/>
          <w:bCs/>
          <w:color w:val="000000" w:themeColor="text1"/>
          <w:vertAlign w:val="superscript"/>
          <w:lang w:eastAsia="ru-RU"/>
        </w:rPr>
        <w:t>®</w:t>
      </w:r>
      <w:r w:rsidRPr="00B83064">
        <w:rPr>
          <w:rFonts w:eastAsia="Calibri"/>
          <w:color w:val="000000" w:themeColor="text1"/>
          <w:lang w:eastAsia="ru-RU"/>
        </w:rPr>
        <w:t xml:space="preserve">) </w:t>
      </w:r>
      <w:r w:rsidRPr="00B83064">
        <w:rPr>
          <w:rFonts w:eastAsia="Times New Roman"/>
          <w:color w:val="000000" w:themeColor="text1"/>
          <w:lang w:eastAsia="ru-RU"/>
        </w:rPr>
        <w:t xml:space="preserve">были проведены у пациентов </w:t>
      </w:r>
      <w:r>
        <w:rPr>
          <w:rFonts w:eastAsia="Times New Roman"/>
          <w:color w:val="000000" w:themeColor="text1"/>
          <w:lang w:eastAsia="ru-RU"/>
        </w:rPr>
        <w:t>сахарным диабетом 2 типа</w:t>
      </w:r>
      <w:r>
        <w:rPr>
          <w:bCs/>
          <w:color w:val="000000" w:themeColor="text1"/>
          <w:lang w:eastAsia="ru-RU" w:bidi="ru-RU"/>
        </w:rPr>
        <w:t>.</w:t>
      </w:r>
      <w:r>
        <w:rPr>
          <w:rFonts w:eastAsia="Times New Roman"/>
          <w:color w:val="000000" w:themeColor="text1"/>
          <w:lang w:eastAsia="ru-RU"/>
        </w:rPr>
        <w:t xml:space="preserve"> </w:t>
      </w:r>
      <w:r w:rsidRPr="00CB2148">
        <w:t xml:space="preserve">Эффективность и безопасность саксаглиптина как в форме монотерапии, так и в комбинации с другими гипогликемическими препаратами (метформином, тиазолидиндионами, препаратами сульфонилмочевины, ингибиторами </w:t>
      </w:r>
      <w:r>
        <w:t>натрий-глюкозного котранспортера-2 (</w:t>
      </w:r>
      <w:r w:rsidRPr="00CB2148">
        <w:rPr>
          <w:lang w:eastAsia="ru-RU"/>
        </w:rPr>
        <w:t>SGLT2</w:t>
      </w:r>
      <w:r>
        <w:rPr>
          <w:lang w:eastAsia="ru-RU"/>
        </w:rPr>
        <w:t xml:space="preserve"> – </w:t>
      </w:r>
      <w:r>
        <w:rPr>
          <w:lang w:val="en-US" w:eastAsia="ru-RU"/>
        </w:rPr>
        <w:t>sodium</w:t>
      </w:r>
      <w:r w:rsidRPr="0042365C">
        <w:rPr>
          <w:lang w:eastAsia="ru-RU"/>
        </w:rPr>
        <w:t>/</w:t>
      </w:r>
      <w:r>
        <w:rPr>
          <w:lang w:val="en-US" w:eastAsia="ru-RU"/>
        </w:rPr>
        <w:t>glucose</w:t>
      </w:r>
      <w:r w:rsidRPr="0042365C">
        <w:rPr>
          <w:lang w:eastAsia="ru-RU"/>
        </w:rPr>
        <w:t xml:space="preserve"> </w:t>
      </w:r>
      <w:r>
        <w:rPr>
          <w:lang w:val="en-US" w:eastAsia="ru-RU"/>
        </w:rPr>
        <w:t>cotransporter</w:t>
      </w:r>
      <w:r w:rsidRPr="0042365C">
        <w:rPr>
          <w:lang w:eastAsia="ru-RU"/>
        </w:rPr>
        <w:t>-2</w:t>
      </w:r>
      <w:r>
        <w:rPr>
          <w:lang w:eastAsia="ru-RU"/>
        </w:rPr>
        <w:t>)</w:t>
      </w:r>
      <w:r w:rsidRPr="00CB2148">
        <w:rPr>
          <w:lang w:eastAsia="ru-RU"/>
        </w:rPr>
        <w:t>)</w:t>
      </w:r>
      <w:r>
        <w:rPr>
          <w:lang w:eastAsia="ru-RU"/>
        </w:rPr>
        <w:t xml:space="preserve"> подтверждена результатами более 30 клинических исследований, большая часть из которых была проведена в пострегистрационный период. </w:t>
      </w:r>
    </w:p>
    <w:p w14:paraId="3499ECBC" w14:textId="77777777" w:rsidR="00A30A8A" w:rsidRPr="00A74D4C" w:rsidRDefault="00A30A8A" w:rsidP="00A30A8A">
      <w:pPr>
        <w:widowControl w:val="0"/>
        <w:tabs>
          <w:tab w:val="left" w:pos="4320"/>
        </w:tabs>
        <w:spacing w:after="0" w:line="240" w:lineRule="auto"/>
        <w:ind w:firstLine="709"/>
        <w:rPr>
          <w:bCs/>
          <w:color w:val="000000" w:themeColor="text1"/>
          <w:lang w:eastAsia="ru-RU" w:bidi="ru-RU"/>
        </w:rPr>
      </w:pPr>
      <w:r w:rsidRPr="00A74D4C">
        <w:rPr>
          <w:bCs/>
          <w:color w:val="000000" w:themeColor="text1"/>
          <w:lang w:eastAsia="ru-RU" w:bidi="ru-RU"/>
        </w:rPr>
        <w:lastRenderedPageBreak/>
        <w:t xml:space="preserve">После </w:t>
      </w:r>
      <w:r>
        <w:rPr>
          <w:bCs/>
          <w:color w:val="000000" w:themeColor="text1"/>
          <w:lang w:eastAsia="ru-RU" w:bidi="ru-RU"/>
        </w:rPr>
        <w:t xml:space="preserve">перорального </w:t>
      </w:r>
      <w:r w:rsidRPr="00A74D4C">
        <w:rPr>
          <w:bCs/>
          <w:color w:val="000000" w:themeColor="text1"/>
          <w:lang w:eastAsia="ru-RU" w:bidi="ru-RU"/>
        </w:rPr>
        <w:t>введения препарат быстро</w:t>
      </w:r>
      <w:r>
        <w:rPr>
          <w:bCs/>
          <w:color w:val="000000" w:themeColor="text1"/>
          <w:lang w:eastAsia="ru-RU" w:bidi="ru-RU"/>
        </w:rPr>
        <w:t xml:space="preserve"> всасывается (значение медианы </w:t>
      </w:r>
      <w:r>
        <w:rPr>
          <w:bCs/>
          <w:color w:val="000000" w:themeColor="text1"/>
          <w:lang w:val="en-US" w:eastAsia="ru-RU" w:bidi="ru-RU"/>
        </w:rPr>
        <w:t>T</w:t>
      </w:r>
      <w:r w:rsidRPr="00A74D4C">
        <w:rPr>
          <w:bCs/>
          <w:color w:val="000000" w:themeColor="text1"/>
          <w:vertAlign w:val="subscript"/>
          <w:lang w:eastAsia="ru-RU" w:bidi="ru-RU"/>
        </w:rPr>
        <w:t>max</w:t>
      </w:r>
      <w:r w:rsidRPr="00A74D4C">
        <w:rPr>
          <w:bCs/>
          <w:color w:val="000000" w:themeColor="text1"/>
          <w:lang w:eastAsia="ru-RU" w:bidi="ru-RU"/>
        </w:rPr>
        <w:t xml:space="preserve"> – менее 2 часов),</w:t>
      </w:r>
      <w:r>
        <w:rPr>
          <w:bCs/>
          <w:color w:val="000000" w:themeColor="text1"/>
          <w:lang w:eastAsia="ru-RU" w:bidi="ru-RU"/>
        </w:rPr>
        <w:t xml:space="preserve"> при приеме натощак – значение </w:t>
      </w:r>
      <w:r>
        <w:rPr>
          <w:bCs/>
          <w:color w:val="000000" w:themeColor="text1"/>
          <w:lang w:val="en-US" w:eastAsia="ru-RU" w:bidi="ru-RU"/>
        </w:rPr>
        <w:t>T</w:t>
      </w:r>
      <w:r w:rsidRPr="00A74D4C">
        <w:rPr>
          <w:bCs/>
          <w:color w:val="000000" w:themeColor="text1"/>
          <w:vertAlign w:val="subscript"/>
          <w:lang w:eastAsia="ru-RU" w:bidi="ru-RU"/>
        </w:rPr>
        <w:t>max</w:t>
      </w:r>
      <w:r w:rsidRPr="00A74D4C">
        <w:rPr>
          <w:bCs/>
          <w:color w:val="000000" w:themeColor="text1"/>
          <w:lang w:eastAsia="ru-RU" w:bidi="ru-RU"/>
        </w:rPr>
        <w:t xml:space="preserve"> обычно составляет 0,5-0,75 часа. У человека и лабораторных животных главный путь метаболизма саксаглиптина – это моногидроксилирование исходного соединения при участии ферментов семейства цитохрома Р450 CYP3A4/5 с образованием основного фармакологически активного метаболита 5-гидрокси-саксаглиптина или BMS-510849. Минорные метаболиты образуются путем гидроксилирования по другим позициям, а также за счет глюкуронирования или сульфатирования исходного соединения. Саксаглиптин и его активный метаболит BMS-510849 практически не связываются с белками плазмы. Свободная фракция саксаглиптина и BMS-510849 составляет около 100%.</w:t>
      </w:r>
    </w:p>
    <w:p w14:paraId="649A82CF" w14:textId="101BA956" w:rsidR="00623D5E" w:rsidRDefault="00A30A8A" w:rsidP="00A30A8A">
      <w:pPr>
        <w:widowControl w:val="0"/>
        <w:tabs>
          <w:tab w:val="left" w:pos="4320"/>
        </w:tabs>
        <w:spacing w:after="0" w:line="240" w:lineRule="auto"/>
        <w:ind w:firstLine="709"/>
        <w:rPr>
          <w:rFonts w:eastAsia="TimesNewRomanPS-BoldMT"/>
          <w:bCs/>
          <w:color w:val="000000" w:themeColor="text1"/>
        </w:rPr>
      </w:pPr>
      <w:r w:rsidRPr="00A74D4C">
        <w:rPr>
          <w:bCs/>
          <w:color w:val="000000" w:themeColor="text1"/>
          <w:lang w:eastAsia="ru-RU" w:bidi="ru-RU"/>
        </w:rPr>
        <w:t>Исследование баланса масс показало, что через 24 часа после перорального приема [</w:t>
      </w:r>
      <w:r w:rsidRPr="00A74D4C">
        <w:rPr>
          <w:bCs/>
          <w:color w:val="000000" w:themeColor="text1"/>
          <w:vertAlign w:val="superscript"/>
          <w:lang w:eastAsia="ru-RU" w:bidi="ru-RU"/>
        </w:rPr>
        <w:t>14</w:t>
      </w:r>
      <w:r w:rsidRPr="00A74D4C">
        <w:rPr>
          <w:bCs/>
          <w:color w:val="000000" w:themeColor="text1"/>
          <w:lang w:eastAsia="ru-RU" w:bidi="ru-RU"/>
        </w:rPr>
        <w:t>C]-саксаглиптина 71,4% общей радиоактивности было выведено с мочой, а 13,9% – с фекалиями. Почечный клиренс саксаглиптина (230 мл/мин) был приблизительно в 2 раза выше, че</w:t>
      </w:r>
      <w:r>
        <w:rPr>
          <w:bCs/>
          <w:color w:val="000000" w:themeColor="text1"/>
          <w:lang w:eastAsia="ru-RU" w:bidi="ru-RU"/>
        </w:rPr>
        <w:t xml:space="preserve">м клиренс креатинина и клиренс </w:t>
      </w:r>
      <w:r w:rsidRPr="00A74D4C">
        <w:rPr>
          <w:bCs/>
          <w:color w:val="000000" w:themeColor="text1"/>
          <w:lang w:eastAsia="ru-RU" w:bidi="ru-RU"/>
        </w:rPr>
        <w:t>BMS-5108 (100 мл/мин), что свидетельствует об активной почечной секреции нетрансформированного препарата. Согласно данным ранних исследований при пероральном приеме стандартной дозы 5 мг средний период полувыведения для саксаглиптина и BMS-5108 составил, соответственно, 2,5 и 3,1 часа, с последующим моно-экспоненциальным снижением C</w:t>
      </w:r>
      <w:r w:rsidRPr="00A74D4C">
        <w:rPr>
          <w:bCs/>
          <w:color w:val="000000" w:themeColor="text1"/>
          <w:vertAlign w:val="subscript"/>
          <w:lang w:eastAsia="ru-RU" w:bidi="ru-RU"/>
        </w:rPr>
        <w:t>max</w:t>
      </w:r>
      <w:r w:rsidRPr="00A74D4C">
        <w:rPr>
          <w:bCs/>
          <w:color w:val="000000" w:themeColor="text1"/>
          <w:lang w:eastAsia="ru-RU" w:bidi="ru-RU"/>
        </w:rPr>
        <w:t>. Относительно недавнее усовершенствование биоаналитических методов позволило уточнить фармакокинентические параметры саксаглиптина и BMS-5108. В частности, было установлено, что фаза их элиминации состоит из двух частей, а период полувыведения препарата и его метаболита составляет, соответственно, 6,7 и 8,1 часа. Возраст, пол, расовая принадлежность оказывали минимальное влияние на фармакокинетические показатели саксаглиптина и BMS-510849. Повторный прием стандартных доз препарата не сопровождался его накоплени</w:t>
      </w:r>
      <w:r>
        <w:rPr>
          <w:bCs/>
          <w:color w:val="000000" w:themeColor="text1"/>
          <w:lang w:eastAsia="ru-RU" w:bidi="ru-RU"/>
        </w:rPr>
        <w:t>ем в различных тканях и органах</w:t>
      </w:r>
      <w:r w:rsidR="00623D5E">
        <w:rPr>
          <w:rFonts w:eastAsia="TimesNewRomanPS-BoldMT"/>
          <w:bCs/>
          <w:color w:val="000000" w:themeColor="text1"/>
        </w:rPr>
        <w:t xml:space="preserve">. </w:t>
      </w:r>
    </w:p>
    <w:p w14:paraId="1B34FFB4" w14:textId="255B7C24" w:rsidR="00A30A8A" w:rsidRDefault="00A30A8A" w:rsidP="00A30A8A">
      <w:pPr>
        <w:spacing w:after="0" w:line="240" w:lineRule="auto"/>
        <w:ind w:firstLine="851"/>
      </w:pPr>
      <w:r w:rsidRPr="00F3289E">
        <w:t>Для определения безопасности, эффективности и оценки влияния саксаглиптина на гликемический контроль</w:t>
      </w:r>
      <w:r>
        <w:t xml:space="preserve"> с целью последующей регистрации препарата</w:t>
      </w:r>
      <w:r w:rsidRPr="00F3289E">
        <w:t xml:space="preserve">, </w:t>
      </w:r>
      <w:r>
        <w:t xml:space="preserve">было проведено </w:t>
      </w:r>
      <w:r w:rsidRPr="00F3289E">
        <w:t>6 двойных слепых контролируемых клинических исследовани</w:t>
      </w:r>
      <w:r>
        <w:t>я</w:t>
      </w:r>
      <w:r w:rsidRPr="00F3289E">
        <w:t>.</w:t>
      </w:r>
      <w:r>
        <w:t xml:space="preserve"> В исследования были рандомизированы в</w:t>
      </w:r>
      <w:r w:rsidRPr="00F3289E">
        <w:t xml:space="preserve"> общей сложности 4148 пациентов с сахарным диабетом 2 типа, включая 3021 пациента</w:t>
      </w:r>
      <w:r>
        <w:t>, получавших саксаглиптин. Первичной конечной точкой всех исследований эффективности саксаглиптина в качестве монотерапии и в комбинациях с другими гипогликемическими препаратами было снижение уровня гликированного гемоглобина (HbA1</w:t>
      </w:r>
      <w:r>
        <w:rPr>
          <w:lang w:val="en-US"/>
        </w:rPr>
        <w:t>c</w:t>
      </w:r>
      <w:r>
        <w:t>) через 24 недели после начала приема препарата (или ранее</w:t>
      </w:r>
      <w:r w:rsidRPr="007524C0">
        <w:t>/</w:t>
      </w:r>
      <w:r>
        <w:t>позже</w:t>
      </w:r>
      <w:r w:rsidRPr="008D4A7A">
        <w:t>, если исследование данного показателя в точке «24 недели» не проводили)</w:t>
      </w:r>
      <w:r>
        <w:t xml:space="preserve">. В качестве вторичных конечных точек в большинстве исследований использовались </w:t>
      </w:r>
      <w:r w:rsidRPr="00F3289E">
        <w:t>уров</w:t>
      </w:r>
      <w:r>
        <w:t>ень</w:t>
      </w:r>
      <w:r w:rsidRPr="00F3289E">
        <w:t xml:space="preserve"> глюкозы в плазме натощак (ГПН) и постпрандиальн</w:t>
      </w:r>
      <w:r>
        <w:t>ая</w:t>
      </w:r>
      <w:r w:rsidRPr="00F3289E">
        <w:t xml:space="preserve"> гликеми</w:t>
      </w:r>
      <w:r>
        <w:t>я</w:t>
      </w:r>
      <w:r w:rsidRPr="00F3289E">
        <w:t xml:space="preserve"> (ППГ)</w:t>
      </w:r>
      <w:r>
        <w:t>.</w:t>
      </w:r>
    </w:p>
    <w:p w14:paraId="5B425795" w14:textId="6DDE78A6" w:rsidR="00A30A8A" w:rsidRDefault="00A30A8A" w:rsidP="00A30A8A">
      <w:pPr>
        <w:spacing w:after="0" w:line="240" w:lineRule="auto"/>
        <w:ind w:firstLine="709"/>
      </w:pPr>
      <w:r w:rsidRPr="00F3289E">
        <w:t xml:space="preserve">Лечение саксаглиптином в дозе 5 мг один раз в день приводило к клинически и статистически значимым улучшениям показателей гликированного гемоглобина (HbA1c), </w:t>
      </w:r>
      <w:r>
        <w:t>ГПН</w:t>
      </w:r>
      <w:r w:rsidRPr="00F3289E">
        <w:t xml:space="preserve"> и </w:t>
      </w:r>
      <w:r>
        <w:t>ППГ</w:t>
      </w:r>
      <w:r w:rsidRPr="00F3289E">
        <w:t xml:space="preserve"> по сравнению с плацебо при монотерапии, в комбинации с метформином (в качестве начальной или дополнительной терапии), в сочетании с сульфонилмочевиной и в сочетании с тиазолидиндионом. Не было выявлено изменений массы тела, связанных с саксаглиптином. Снижение уровня HbA1c наблюдалось в разных подгруппах, включая пол, возраст, расу и исходный индекс массы тела (ИМТ), а более высокий исходный уровень HbA1c был связан с более значительным скорректированным средним изменением по сравнению с исходным уровнем при приеме саксаглиптина</w:t>
      </w:r>
      <w:r>
        <w:t>.</w:t>
      </w:r>
    </w:p>
    <w:p w14:paraId="50C81095" w14:textId="302EDB9B" w:rsidR="00C04E48" w:rsidRDefault="00E300A9" w:rsidP="00C04E48">
      <w:pPr>
        <w:spacing w:after="0" w:line="240" w:lineRule="auto"/>
        <w:ind w:firstLine="709"/>
        <w:rPr>
          <w:rFonts w:eastAsia="Times New Roman"/>
          <w:color w:val="000000" w:themeColor="text1"/>
          <w:lang w:eastAsia="ru-RU"/>
        </w:rPr>
      </w:pPr>
      <w:r>
        <w:t>Анализ данных клинических исследований саксаглиптина показал, что</w:t>
      </w:r>
      <w:r w:rsidRPr="00903C03">
        <w:t xml:space="preserve"> </w:t>
      </w:r>
      <w:r>
        <w:t xml:space="preserve">нежелательные явления, </w:t>
      </w:r>
      <w:r w:rsidRPr="007D639A">
        <w:t xml:space="preserve">зарегистрированные у более 5 % всех пациентов, получавших саксаглиптин в дозах 2,5 и 5 мг, включали головную боль, назофарингиты, инфекции </w:t>
      </w:r>
      <w:r w:rsidRPr="007D639A">
        <w:lastRenderedPageBreak/>
        <w:t xml:space="preserve">верхних дыхательных путей и </w:t>
      </w:r>
      <w:r>
        <w:t>мочевыводящих</w:t>
      </w:r>
      <w:r w:rsidRPr="007D639A">
        <w:t xml:space="preserve"> </w:t>
      </w:r>
      <w:r>
        <w:t xml:space="preserve">путей. </w:t>
      </w:r>
      <w:r w:rsidR="00C04E48">
        <w:t xml:space="preserve">В общей сложности было зафиксировано 127 случаев развития гипогликемии (в основном у пациентов, принимавших саксаглиптин в комбинации с глибенкламидом), однако только 11 из них были признаны подтвержденными. Развитие </w:t>
      </w:r>
      <w:r w:rsidR="00C04E48" w:rsidRPr="007D639A">
        <w:t>серьезных нежелательных явлений было задокументировано во всех клинических исследованиях, только 4 из них имели связь с приемом саксаглиптина. Прием саксаглиптина не оказывал существенного влияния на изменение веса пациент</w:t>
      </w:r>
      <w:r w:rsidR="00C04E48">
        <w:t>ов</w:t>
      </w:r>
      <w:r w:rsidR="00C04E48">
        <w:rPr>
          <w:rFonts w:eastAsia="Times New Roman"/>
          <w:color w:val="000000" w:themeColor="text1"/>
          <w:lang w:eastAsia="ru-RU"/>
        </w:rPr>
        <w:t>.</w:t>
      </w:r>
    </w:p>
    <w:p w14:paraId="0AC768A0" w14:textId="5A1DFEA2" w:rsidR="00C04E48" w:rsidRDefault="00C04E48" w:rsidP="00C04E48">
      <w:pPr>
        <w:spacing w:after="0" w:line="240" w:lineRule="auto"/>
        <w:ind w:firstLine="709"/>
        <w:rPr>
          <w:lang w:eastAsia="ru-RU"/>
        </w:rPr>
      </w:pPr>
      <w:r w:rsidRPr="00613608">
        <w:t xml:space="preserve">Прекращение терапии из-за побочных реакций произошло у 2,2%, 3,3% и 1,8% пациентов, получавших </w:t>
      </w:r>
      <w:r w:rsidRPr="00C7471D">
        <w:rPr>
          <w:color w:val="000000"/>
        </w:rPr>
        <w:t>саксаглиптин</w:t>
      </w:r>
      <w:r w:rsidRPr="00613608">
        <w:t xml:space="preserve"> </w:t>
      </w:r>
      <w:r w:rsidRPr="00613608">
        <w:rPr>
          <w:color w:val="000000"/>
        </w:rPr>
        <w:t xml:space="preserve">2,5 мг, 5 мг и плацебо соответственно. Наиболее частые побочные реакции (отмеченные как минимум у 2 пациентов, получавших </w:t>
      </w:r>
      <w:r w:rsidRPr="00C7471D">
        <w:rPr>
          <w:color w:val="000000"/>
        </w:rPr>
        <w:t>саксаглиптин</w:t>
      </w:r>
      <w:r w:rsidRPr="00613608">
        <w:rPr>
          <w:color w:val="000000"/>
        </w:rPr>
        <w:t xml:space="preserve"> 2,5 мг, или по крайней мере у 2 пациентов, получавших </w:t>
      </w:r>
      <w:r w:rsidRPr="00C7471D">
        <w:rPr>
          <w:color w:val="000000"/>
        </w:rPr>
        <w:t>саксаглиптин</w:t>
      </w:r>
      <w:r w:rsidRPr="00613608">
        <w:rPr>
          <w:color w:val="000000"/>
        </w:rPr>
        <w:t xml:space="preserve"> 5 мг), связанные с преждевременным прекращением терапии, включали лимфопению (0,1% и 0,5% против 0% соответственно), сыпь (0,2% и 0,3% по сравнению с 0,3%), повышение уровня креатинина в крови (0,3% и 0% по сравнению с 0%) и повышение уровня креатинфосфокиназы в крови (0,1% и 0,2% по сравнению с 0%)</w:t>
      </w:r>
      <w:r>
        <w:rPr>
          <w:color w:val="000000"/>
        </w:rPr>
        <w:t>.</w:t>
      </w:r>
    </w:p>
    <w:p w14:paraId="79508888" w14:textId="5D3B9387" w:rsidR="00A30A8A" w:rsidRDefault="00A30A8A" w:rsidP="00A30A8A">
      <w:pPr>
        <w:spacing w:after="0" w:line="240" w:lineRule="auto"/>
        <w:ind w:firstLine="709"/>
        <w:rPr>
          <w:lang w:eastAsia="ru-RU"/>
        </w:rPr>
      </w:pPr>
      <w:r w:rsidRPr="00F35C73">
        <w:t>Анализ данных исследований саксаглиптина</w:t>
      </w:r>
      <w:r w:rsidRPr="00903C03">
        <w:t xml:space="preserve"> </w:t>
      </w:r>
      <w:r w:rsidRPr="00F35C73">
        <w:t>показал, что</w:t>
      </w:r>
      <w:r w:rsidRPr="00903C03">
        <w:t xml:space="preserve"> </w:t>
      </w:r>
      <w:r w:rsidRPr="00F35C73">
        <w:t xml:space="preserve">нежелательные явления, зарегистрированные </w:t>
      </w:r>
      <w:r w:rsidRPr="001C48BD">
        <w:t>у более 5%</w:t>
      </w:r>
      <w:r w:rsidRPr="00F35C73">
        <w:t xml:space="preserve"> всех пациентов, получавших саксаглиптин в дозах 2,5 и 5 мг</w:t>
      </w:r>
      <w:r w:rsidRPr="00903C03">
        <w:t>,</w:t>
      </w:r>
      <w:r w:rsidRPr="00F35C73">
        <w:t xml:space="preserve"> включали головную боль, назофарингиты, инфекции верхних дыхательных путей и </w:t>
      </w:r>
      <w:r>
        <w:t>мочеполового</w:t>
      </w:r>
      <w:r w:rsidRPr="00F35C73">
        <w:t xml:space="preserve"> тракта</w:t>
      </w:r>
      <w:r>
        <w:rPr>
          <w:lang w:eastAsia="ru-RU"/>
        </w:rPr>
        <w:t>.</w:t>
      </w:r>
    </w:p>
    <w:p w14:paraId="7D9FEB36" w14:textId="775E286E" w:rsidR="002F152D" w:rsidRPr="002558B3" w:rsidRDefault="002A6456" w:rsidP="002F152D">
      <w:pPr>
        <w:spacing w:after="0" w:line="240" w:lineRule="auto"/>
        <w:ind w:firstLine="709"/>
        <w:rPr>
          <w:color w:val="000000" w:themeColor="text1"/>
        </w:rPr>
      </w:pPr>
      <w:r w:rsidRPr="002558B3">
        <w:rPr>
          <w:color w:val="000000" w:themeColor="text1"/>
        </w:rPr>
        <w:t xml:space="preserve">Имеющаяся информация свидетельствует, о том, что </w:t>
      </w:r>
      <w:r w:rsidR="00150B8D">
        <w:rPr>
          <w:color w:val="000000" w:themeColor="text1"/>
        </w:rPr>
        <w:t>саксаглиптин</w:t>
      </w:r>
      <w:r w:rsidRPr="002558B3">
        <w:rPr>
          <w:color w:val="000000" w:themeColor="text1"/>
        </w:rPr>
        <w:t xml:space="preserve"> имеет</w:t>
      </w:r>
      <w:r w:rsidR="002F152D" w:rsidRPr="002558B3">
        <w:rPr>
          <w:color w:val="000000" w:themeColor="text1"/>
        </w:rPr>
        <w:t xml:space="preserve"> хорошо</w:t>
      </w:r>
      <w:r w:rsidRPr="002558B3">
        <w:rPr>
          <w:color w:val="000000" w:themeColor="text1"/>
        </w:rPr>
        <w:t xml:space="preserve"> изученный профиль </w:t>
      </w:r>
      <w:r w:rsidR="004F2075" w:rsidRPr="002558B3">
        <w:rPr>
          <w:color w:val="000000" w:themeColor="text1"/>
        </w:rPr>
        <w:t>безопасности</w:t>
      </w:r>
      <w:r w:rsidRPr="002558B3">
        <w:rPr>
          <w:color w:val="000000" w:themeColor="text1"/>
        </w:rPr>
        <w:t xml:space="preserve"> и </w:t>
      </w:r>
      <w:r w:rsidR="002F152D" w:rsidRPr="002558B3">
        <w:rPr>
          <w:color w:val="000000" w:themeColor="text1"/>
        </w:rPr>
        <w:t xml:space="preserve">обладает высокой эффективностью в </w:t>
      </w:r>
      <w:r w:rsidR="004F2075" w:rsidRPr="002558B3">
        <w:rPr>
          <w:color w:val="000000" w:themeColor="text1"/>
        </w:rPr>
        <w:t xml:space="preserve">качестве </w:t>
      </w:r>
      <w:r w:rsidR="002558B3" w:rsidRPr="002558B3">
        <w:t xml:space="preserve">ингибитора </w:t>
      </w:r>
      <w:r w:rsidR="00C04E48">
        <w:t>ДПП-4</w:t>
      </w:r>
      <w:r w:rsidR="00734CF6" w:rsidRPr="002558B3">
        <w:rPr>
          <w:color w:val="000000" w:themeColor="text1"/>
        </w:rPr>
        <w:t>,</w:t>
      </w:r>
      <w:r w:rsidR="002F152D" w:rsidRPr="002558B3">
        <w:rPr>
          <w:color w:val="000000" w:themeColor="text1"/>
        </w:rPr>
        <w:t xml:space="preserve"> а также </w:t>
      </w:r>
      <w:r w:rsidRPr="002558B3">
        <w:rPr>
          <w:color w:val="000000" w:themeColor="text1"/>
        </w:rPr>
        <w:t>успешно применяется на территории Российской Федерации в соответствии с показаниями, описанными в инструкции по применению лекарственного препарата</w:t>
      </w:r>
      <w:r w:rsidR="002F152D" w:rsidRPr="002558B3">
        <w:rPr>
          <w:color w:val="000000" w:themeColor="text1"/>
        </w:rPr>
        <w:t>.</w:t>
      </w:r>
    </w:p>
    <w:p w14:paraId="268A0819" w14:textId="58345863" w:rsidR="001A477D" w:rsidRPr="002558B3" w:rsidRDefault="001A477D" w:rsidP="001A477D">
      <w:pPr>
        <w:spacing w:after="0" w:line="240" w:lineRule="auto"/>
        <w:ind w:firstLine="709"/>
        <w:rPr>
          <w:color w:val="000000"/>
        </w:rPr>
      </w:pPr>
      <w:r w:rsidRPr="002558B3">
        <w:rPr>
          <w:bCs/>
          <w:lang w:eastAsia="ru-RU"/>
        </w:rPr>
        <w:t>Р-</w:t>
      </w:r>
      <w:r w:rsidR="00150B8D">
        <w:rPr>
          <w:bCs/>
          <w:lang w:eastAsia="ru-RU"/>
        </w:rPr>
        <w:t>САКСАГЛИПТИН</w:t>
      </w:r>
      <w:r w:rsidRPr="002558B3">
        <w:rPr>
          <w:bCs/>
          <w:lang w:eastAsia="ru-RU"/>
        </w:rPr>
        <w:t xml:space="preserve"> (внутреннее название – </w:t>
      </w:r>
      <w:r w:rsidR="0090184F">
        <w:rPr>
          <w:lang w:val="en-US"/>
        </w:rPr>
        <w:t>DT</w:t>
      </w:r>
      <w:r w:rsidR="0090184F" w:rsidRPr="0090184F">
        <w:t>-</w:t>
      </w:r>
      <w:r w:rsidR="0090184F">
        <w:rPr>
          <w:lang w:val="en-US"/>
        </w:rPr>
        <w:t>SXG</w:t>
      </w:r>
      <w:r w:rsidRPr="002558B3">
        <w:rPr>
          <w:bCs/>
          <w:lang w:eastAsia="ru-RU"/>
        </w:rPr>
        <w:t xml:space="preserve">) - воспроизведенный препарат </w:t>
      </w:r>
      <w:r w:rsidR="00150B8D">
        <w:rPr>
          <w:bCs/>
          <w:lang w:eastAsia="ru-RU"/>
        </w:rPr>
        <w:t>саксаглиптин</w:t>
      </w:r>
      <w:r w:rsidR="00347E22">
        <w:rPr>
          <w:bCs/>
          <w:lang w:eastAsia="ru-RU"/>
        </w:rPr>
        <w:t>а</w:t>
      </w:r>
      <w:r w:rsidRPr="002558B3">
        <w:rPr>
          <w:bCs/>
          <w:lang w:eastAsia="ru-RU"/>
        </w:rPr>
        <w:t>, ра</w:t>
      </w:r>
      <w:r w:rsidR="002558B3" w:rsidRPr="002558B3">
        <w:rPr>
          <w:bCs/>
          <w:lang w:eastAsia="ru-RU"/>
        </w:rPr>
        <w:t>зработанный</w:t>
      </w:r>
      <w:r w:rsidR="004E098E">
        <w:rPr>
          <w:bCs/>
          <w:lang w:eastAsia="ru-RU"/>
        </w:rPr>
        <w:t xml:space="preserve"> дочерним </w:t>
      </w:r>
      <w:r w:rsidR="00347E22">
        <w:rPr>
          <w:bCs/>
          <w:lang w:eastAsia="ru-RU"/>
        </w:rPr>
        <w:t>подразделением</w:t>
      </w:r>
      <w:r w:rsidR="004E098E">
        <w:rPr>
          <w:bCs/>
          <w:lang w:eastAsia="ru-RU"/>
        </w:rPr>
        <w:t xml:space="preserve"> ГК</w:t>
      </w:r>
      <w:r w:rsidR="002558B3" w:rsidRPr="002558B3">
        <w:rPr>
          <w:bCs/>
          <w:lang w:eastAsia="ru-RU"/>
        </w:rPr>
        <w:t xml:space="preserve"> «Р-Фарм», Россия</w:t>
      </w:r>
      <w:r w:rsidR="00224CFA">
        <w:rPr>
          <w:bCs/>
          <w:lang w:eastAsia="ru-RU"/>
        </w:rPr>
        <w:t xml:space="preserve"> – ООО «</w:t>
      </w:r>
      <w:r w:rsidR="00347E22">
        <w:rPr>
          <w:bCs/>
          <w:lang w:eastAsia="ru-RU"/>
        </w:rPr>
        <w:t>Технология</w:t>
      </w:r>
      <w:r w:rsidR="00224CFA">
        <w:rPr>
          <w:bCs/>
          <w:lang w:eastAsia="ru-RU"/>
        </w:rPr>
        <w:t xml:space="preserve"> лекарств»</w:t>
      </w:r>
      <w:r w:rsidR="006C1AFF">
        <w:rPr>
          <w:bCs/>
          <w:lang w:eastAsia="ru-RU"/>
        </w:rPr>
        <w:t>, по заказу АО «Р-Фарм»</w:t>
      </w:r>
      <w:r w:rsidR="002558B3" w:rsidRPr="002558B3">
        <w:rPr>
          <w:bCs/>
          <w:lang w:eastAsia="ru-RU"/>
        </w:rPr>
        <w:t>.</w:t>
      </w:r>
      <w:r w:rsidRPr="002558B3">
        <w:rPr>
          <w:bCs/>
          <w:lang w:eastAsia="ru-RU"/>
        </w:rPr>
        <w:t xml:space="preserve"> </w:t>
      </w:r>
      <w:r w:rsidRPr="002558B3">
        <w:rPr>
          <w:color w:val="000000"/>
        </w:rPr>
        <w:t xml:space="preserve">Он полностью соответствует по качественному </w:t>
      </w:r>
      <w:r w:rsidR="002558B3" w:rsidRPr="002558B3">
        <w:rPr>
          <w:color w:val="000000"/>
        </w:rPr>
        <w:t xml:space="preserve">и количественному </w:t>
      </w:r>
      <w:r w:rsidRPr="002558B3">
        <w:rPr>
          <w:color w:val="000000"/>
        </w:rPr>
        <w:t>составу действующего и вспомогательных веществ, лекарственной форме и дозировк</w:t>
      </w:r>
      <w:r w:rsidR="002558B3" w:rsidRPr="002558B3">
        <w:rPr>
          <w:color w:val="000000"/>
        </w:rPr>
        <w:t>е</w:t>
      </w:r>
      <w:r w:rsidR="008C0EC6">
        <w:rPr>
          <w:color w:val="000000"/>
        </w:rPr>
        <w:t xml:space="preserve"> </w:t>
      </w:r>
      <w:r w:rsidRPr="002558B3">
        <w:rPr>
          <w:color w:val="000000"/>
        </w:rPr>
        <w:t xml:space="preserve">референтному препарату </w:t>
      </w:r>
      <w:r w:rsidR="00150B8D">
        <w:rPr>
          <w:color w:val="000000"/>
        </w:rPr>
        <w:t>саксаглиптин</w:t>
      </w:r>
      <w:r w:rsidRPr="002558B3">
        <w:rPr>
          <w:color w:val="000000"/>
        </w:rPr>
        <w:t xml:space="preserve">а </w:t>
      </w:r>
      <w:r w:rsidR="0090184F">
        <w:rPr>
          <w:color w:val="000000"/>
        </w:rPr>
        <w:t>Онглиза</w:t>
      </w:r>
      <w:r w:rsidRPr="002558B3">
        <w:rPr>
          <w:color w:val="000000"/>
          <w:vertAlign w:val="superscript"/>
        </w:rPr>
        <w:t>®</w:t>
      </w:r>
      <w:r w:rsidRPr="002558B3">
        <w:rPr>
          <w:color w:val="000000"/>
        </w:rPr>
        <w:t xml:space="preserve"> </w:t>
      </w:r>
      <w:r w:rsidRPr="002558B3">
        <w:rPr>
          <w:lang w:eastAsia="ru-RU"/>
        </w:rPr>
        <w:t xml:space="preserve">(владелец РУ - </w:t>
      </w:r>
      <w:r w:rsidR="00305CD9">
        <w:rPr>
          <w:rFonts w:eastAsia="Calibri"/>
        </w:rPr>
        <w:t>АстраЗенека ЮК Лимитед, Великобритания</w:t>
      </w:r>
      <w:r w:rsidR="00596B4F">
        <w:rPr>
          <w:lang w:eastAsia="ru-RU"/>
        </w:rPr>
        <w:t>)</w:t>
      </w:r>
      <w:r w:rsidRPr="002558B3">
        <w:rPr>
          <w:lang w:eastAsia="ru-RU"/>
        </w:rPr>
        <w:t>.</w:t>
      </w:r>
      <w:r w:rsidRPr="002558B3">
        <w:rPr>
          <w:color w:val="000000"/>
        </w:rPr>
        <w:t xml:space="preserve"> </w:t>
      </w:r>
      <w:r w:rsidR="00224CFA">
        <w:rPr>
          <w:color w:val="000000" w:themeColor="text1"/>
        </w:rPr>
        <w:t xml:space="preserve">Для доказательства эквивалентности препарата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224CFA">
        <w:rPr>
          <w:color w:val="000000" w:themeColor="text1"/>
        </w:rPr>
        <w:t xml:space="preserve"> были проведены исследования сравнительной кинетики растворения в сравнении с референтным препаратом </w:t>
      </w:r>
      <w:r w:rsidR="0090184F">
        <w:rPr>
          <w:color w:val="000000" w:themeColor="text1"/>
        </w:rPr>
        <w:t>Онглиза</w:t>
      </w:r>
      <w:r w:rsidR="00224CFA">
        <w:rPr>
          <w:color w:val="000000" w:themeColor="text1"/>
          <w:vertAlign w:val="superscript"/>
        </w:rPr>
        <w:t>®</w:t>
      </w:r>
      <w:r w:rsidR="00224CFA">
        <w:rPr>
          <w:color w:val="000000" w:themeColor="text1"/>
        </w:rPr>
        <w:t xml:space="preserve"> (</w:t>
      </w:r>
      <w:r w:rsidR="00305CD9">
        <w:rPr>
          <w:color w:val="000000" w:themeColor="text1"/>
        </w:rPr>
        <w:t>АстраЗенека ЮК Лимитед, Великобритания</w:t>
      </w:r>
      <w:r w:rsidR="00224CFA">
        <w:rPr>
          <w:color w:val="000000" w:themeColor="text1"/>
        </w:rPr>
        <w:t>)</w:t>
      </w:r>
      <w:r w:rsidR="00224CFA">
        <w:rPr>
          <w:rFonts w:eastAsiaTheme="minorHAnsi"/>
          <w:color w:val="000000" w:themeColor="text1"/>
          <w:lang w:eastAsia="en-US"/>
        </w:rPr>
        <w:t xml:space="preserve"> в дозировке </w:t>
      </w:r>
      <w:r w:rsidR="00596B4F">
        <w:rPr>
          <w:rFonts w:eastAsiaTheme="minorHAnsi"/>
          <w:color w:val="000000" w:themeColor="text1"/>
          <w:lang w:eastAsia="en-US"/>
        </w:rPr>
        <w:t>5</w:t>
      </w:r>
      <w:r w:rsidR="00224CFA">
        <w:rPr>
          <w:rFonts w:eastAsiaTheme="minorHAnsi"/>
          <w:color w:val="000000" w:themeColor="text1"/>
          <w:lang w:eastAsia="en-US"/>
        </w:rPr>
        <w:t xml:space="preserve"> мг </w:t>
      </w:r>
      <w:r w:rsidR="00224CFA">
        <w:rPr>
          <w:color w:val="000000" w:themeColor="text1"/>
        </w:rPr>
        <w:t>(в трех модельных средах с рН 1,2; 4,5, 6,8, а также в среде по НД (</w:t>
      </w:r>
      <w:r w:rsidR="00596B4F" w:rsidRPr="00D13688">
        <w:rPr>
          <w:spacing w:val="-4"/>
        </w:rPr>
        <w:t>0,1 М раствор хлороводородной кислоты</w:t>
      </w:r>
      <w:r w:rsidR="00224CFA">
        <w:rPr>
          <w:color w:val="000000" w:themeColor="text1"/>
        </w:rPr>
        <w:t xml:space="preserve">). Согласно полученным данным, кинетика растворения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224CFA">
        <w:rPr>
          <w:color w:val="000000" w:themeColor="text1"/>
        </w:rPr>
        <w:t xml:space="preserve"> эквивалентна кинетике растворения референтного препарата </w:t>
      </w:r>
      <w:r w:rsidR="0090184F">
        <w:rPr>
          <w:color w:val="000000" w:themeColor="text1"/>
        </w:rPr>
        <w:t>Онглиза</w:t>
      </w:r>
      <w:r w:rsidR="00224CFA">
        <w:rPr>
          <w:color w:val="000000" w:themeColor="text1"/>
          <w:vertAlign w:val="superscript"/>
        </w:rPr>
        <w:t>®</w:t>
      </w:r>
      <w:r w:rsidR="00224CFA">
        <w:rPr>
          <w:color w:val="000000" w:themeColor="text1"/>
        </w:rPr>
        <w:t>, что позволяет предполагать также эквивалентность фармакологических свойств обоих препаратов.</w:t>
      </w:r>
    </w:p>
    <w:p w14:paraId="77172CA0" w14:textId="79C5D6D1" w:rsidR="002558B3" w:rsidRPr="00DA75AA" w:rsidRDefault="002558B3" w:rsidP="002558B3">
      <w:pPr>
        <w:spacing w:after="0" w:line="240" w:lineRule="auto"/>
        <w:ind w:firstLine="709"/>
        <w:rPr>
          <w:color w:val="000000"/>
        </w:rPr>
      </w:pPr>
      <w:r w:rsidRPr="00BA0F9F">
        <w:rPr>
          <w:bCs/>
          <w:lang w:eastAsia="ru-RU"/>
        </w:rPr>
        <w:t xml:space="preserve">Внедрение в клиническую практику нового воспроизведенного препарата </w:t>
      </w:r>
      <w:r w:rsidR="00150B8D">
        <w:rPr>
          <w:rFonts w:eastAsia="Calibri"/>
          <w:lang w:eastAsia="ar-SA"/>
        </w:rPr>
        <w:t>саксаглиптин</w:t>
      </w:r>
      <w:r w:rsidRPr="00BA0F9F">
        <w:rPr>
          <w:rFonts w:eastAsia="Calibri"/>
          <w:lang w:eastAsia="ar-SA"/>
        </w:rPr>
        <w:t>а</w:t>
      </w:r>
      <w:r w:rsidRPr="00BA0F9F">
        <w:rPr>
          <w:bCs/>
          <w:lang w:eastAsia="ru-RU"/>
        </w:rPr>
        <w:t xml:space="preserve"> позволит снизить цену современной терапии </w:t>
      </w:r>
      <w:r w:rsidR="00596B4F">
        <w:rPr>
          <w:bCs/>
          <w:lang w:eastAsia="ru-RU"/>
        </w:rPr>
        <w:t>сахарного диабета 2 типа</w:t>
      </w:r>
      <w:r w:rsidRPr="00BA0F9F">
        <w:rPr>
          <w:bCs/>
          <w:lang w:eastAsia="ru-RU"/>
        </w:rPr>
        <w:t xml:space="preserve"> и повысить её доступность.</w:t>
      </w:r>
    </w:p>
    <w:p w14:paraId="76715162" w14:textId="77777777" w:rsidR="001A477D" w:rsidRPr="00243565" w:rsidRDefault="001A477D" w:rsidP="00243565">
      <w:pPr>
        <w:spacing w:after="0" w:line="240" w:lineRule="auto"/>
        <w:ind w:firstLine="709"/>
        <w:rPr>
          <w:color w:val="000000"/>
        </w:rPr>
      </w:pPr>
    </w:p>
    <w:p w14:paraId="3DD9B1ED" w14:textId="77777777" w:rsidR="008C7F76" w:rsidRPr="00284823" w:rsidRDefault="008C7F76" w:rsidP="00620A2F">
      <w:pPr>
        <w:spacing w:after="0" w:line="240" w:lineRule="auto"/>
        <w:ind w:firstLine="709"/>
        <w:rPr>
          <w:color w:val="000000" w:themeColor="text1"/>
        </w:rPr>
      </w:pPr>
    </w:p>
    <w:p w14:paraId="005759C2" w14:textId="77777777" w:rsidR="00B71378" w:rsidRPr="00284823" w:rsidRDefault="00B71378" w:rsidP="00587684">
      <w:bookmarkStart w:id="11" w:name="_Toc415001065"/>
      <w:r w:rsidRPr="00284823">
        <w:br w:type="page"/>
      </w:r>
    </w:p>
    <w:p w14:paraId="045BBCF8" w14:textId="046DB8CE" w:rsidR="003C2C65" w:rsidRPr="00284823" w:rsidRDefault="003C2C65" w:rsidP="004C505D">
      <w:pPr>
        <w:pStyle w:val="12"/>
        <w:tabs>
          <w:tab w:val="left" w:pos="142"/>
          <w:tab w:val="left" w:pos="284"/>
        </w:tabs>
        <w:spacing w:line="240" w:lineRule="auto"/>
        <w:rPr>
          <w:rFonts w:cs="Times New Roman"/>
          <w:color w:val="000000" w:themeColor="text1"/>
          <w:szCs w:val="24"/>
        </w:rPr>
      </w:pPr>
      <w:bookmarkStart w:id="12" w:name="_Toc117075612"/>
      <w:r w:rsidRPr="00284823">
        <w:rPr>
          <w:rFonts w:cs="Times New Roman"/>
          <w:color w:val="000000" w:themeColor="text1"/>
          <w:szCs w:val="24"/>
        </w:rPr>
        <w:lastRenderedPageBreak/>
        <w:t>1. ВВЕДЕНИЕ</w:t>
      </w:r>
      <w:bookmarkEnd w:id="11"/>
      <w:bookmarkEnd w:id="12"/>
    </w:p>
    <w:p w14:paraId="4E6D2E97" w14:textId="77777777" w:rsidR="003C2C65" w:rsidRPr="00284823" w:rsidRDefault="003C2C65" w:rsidP="004C505D">
      <w:pPr>
        <w:pStyle w:val="2"/>
        <w:spacing w:line="240" w:lineRule="auto"/>
        <w:rPr>
          <w:color w:val="000000" w:themeColor="text1"/>
          <w:szCs w:val="24"/>
        </w:rPr>
      </w:pPr>
      <w:bookmarkStart w:id="13" w:name="_Toc415001066"/>
      <w:bookmarkStart w:id="14" w:name="_Toc117075613"/>
      <w:r w:rsidRPr="00284823">
        <w:rPr>
          <w:color w:val="000000" w:themeColor="text1"/>
          <w:szCs w:val="24"/>
        </w:rPr>
        <w:t>1.1. Химическое название</w:t>
      </w:r>
      <w:bookmarkEnd w:id="13"/>
      <w:bookmarkEnd w:id="14"/>
    </w:p>
    <w:p w14:paraId="7D911E85" w14:textId="7C16D9E9" w:rsidR="00A82A58" w:rsidRPr="00B21B7F" w:rsidRDefault="007030BB" w:rsidP="007030BB">
      <w:pPr>
        <w:autoSpaceDE w:val="0"/>
        <w:autoSpaceDN w:val="0"/>
        <w:adjustRightInd w:val="0"/>
        <w:spacing w:after="120"/>
        <w:ind w:left="709"/>
        <w:rPr>
          <w:b/>
          <w:color w:val="000000" w:themeColor="text1"/>
        </w:rPr>
      </w:pPr>
      <w:r>
        <w:rPr>
          <w:spacing w:val="-6"/>
        </w:rPr>
        <w:t>(1</w:t>
      </w:r>
      <w:r>
        <w:rPr>
          <w:spacing w:val="-6"/>
          <w:lang w:val="en-US"/>
        </w:rPr>
        <w:t>S</w:t>
      </w:r>
      <w:r w:rsidRPr="001B587E">
        <w:rPr>
          <w:spacing w:val="-6"/>
        </w:rPr>
        <w:t>,3</w:t>
      </w:r>
      <w:r>
        <w:rPr>
          <w:spacing w:val="-6"/>
          <w:lang w:val="en-US"/>
        </w:rPr>
        <w:t>S</w:t>
      </w:r>
      <w:r w:rsidRPr="001B587E">
        <w:rPr>
          <w:spacing w:val="-6"/>
        </w:rPr>
        <w:t>5</w:t>
      </w:r>
      <w:r>
        <w:rPr>
          <w:spacing w:val="-6"/>
          <w:lang w:val="en-US"/>
        </w:rPr>
        <w:t>S</w:t>
      </w:r>
      <w:r w:rsidRPr="001B587E">
        <w:rPr>
          <w:spacing w:val="-6"/>
        </w:rPr>
        <w:t>)-2-[(2</w:t>
      </w:r>
      <w:r>
        <w:rPr>
          <w:spacing w:val="-6"/>
          <w:lang w:val="en-US"/>
        </w:rPr>
        <w:t>S</w:t>
      </w:r>
      <w:r w:rsidRPr="001B587E">
        <w:rPr>
          <w:spacing w:val="-6"/>
        </w:rPr>
        <w:t>)-2</w:t>
      </w:r>
      <w:r>
        <w:rPr>
          <w:spacing w:val="-6"/>
        </w:rPr>
        <w:t>-Амино-2-(3-гидрокси-1-адамантил)ацетил</w:t>
      </w:r>
      <w:r w:rsidRPr="001B587E">
        <w:rPr>
          <w:spacing w:val="-6"/>
        </w:rPr>
        <w:t>]-2-</w:t>
      </w:r>
      <w:r>
        <w:rPr>
          <w:spacing w:val="-6"/>
        </w:rPr>
        <w:t>азабицикло</w:t>
      </w:r>
      <w:r w:rsidRPr="001B587E">
        <w:rPr>
          <w:spacing w:val="-6"/>
        </w:rPr>
        <w:t>[3.1.0]</w:t>
      </w:r>
      <w:r>
        <w:rPr>
          <w:spacing w:val="-6"/>
        </w:rPr>
        <w:t xml:space="preserve"> гексан-3-карбонитрил (в виде моногидрата)</w:t>
      </w:r>
      <w:r w:rsidRPr="007030BB">
        <w:rPr>
          <w:spacing w:val="-6"/>
        </w:rPr>
        <w:t xml:space="preserve"> </w:t>
      </w:r>
    </w:p>
    <w:p w14:paraId="3B96B12F" w14:textId="77777777" w:rsidR="003C2C65" w:rsidRPr="00284823" w:rsidRDefault="003C2C65" w:rsidP="004C505D">
      <w:pPr>
        <w:pStyle w:val="2"/>
        <w:spacing w:line="240" w:lineRule="auto"/>
        <w:rPr>
          <w:color w:val="000000" w:themeColor="text1"/>
          <w:szCs w:val="24"/>
        </w:rPr>
      </w:pPr>
      <w:bookmarkStart w:id="15" w:name="_Toc415001067"/>
      <w:bookmarkStart w:id="16" w:name="_Toc117075614"/>
      <w:r w:rsidRPr="00284823">
        <w:rPr>
          <w:color w:val="000000" w:themeColor="text1"/>
          <w:szCs w:val="24"/>
        </w:rPr>
        <w:t>1.2. Международное непатентованное название</w:t>
      </w:r>
      <w:bookmarkEnd w:id="15"/>
      <w:bookmarkEnd w:id="16"/>
    </w:p>
    <w:p w14:paraId="1F18190A" w14:textId="7878FC00" w:rsidR="003C2C65" w:rsidRPr="00284823" w:rsidRDefault="00150B8D" w:rsidP="004C505D">
      <w:pPr>
        <w:spacing w:after="0" w:line="240" w:lineRule="auto"/>
        <w:ind w:firstLine="709"/>
        <w:rPr>
          <w:color w:val="000000" w:themeColor="text1"/>
        </w:rPr>
      </w:pPr>
      <w:r>
        <w:rPr>
          <w:color w:val="000000" w:themeColor="text1"/>
        </w:rPr>
        <w:t>Саксаглиптин</w:t>
      </w:r>
      <w:r w:rsidR="0085541F" w:rsidRPr="00284823">
        <w:rPr>
          <w:color w:val="000000" w:themeColor="text1"/>
        </w:rPr>
        <w:t>.</w:t>
      </w:r>
    </w:p>
    <w:p w14:paraId="7A855A9D" w14:textId="77777777" w:rsidR="003C2C65" w:rsidRPr="00284823" w:rsidRDefault="003C2C65" w:rsidP="004C505D">
      <w:pPr>
        <w:pStyle w:val="2"/>
        <w:spacing w:line="240" w:lineRule="auto"/>
        <w:rPr>
          <w:color w:val="000000" w:themeColor="text1"/>
          <w:szCs w:val="24"/>
        </w:rPr>
      </w:pPr>
      <w:bookmarkStart w:id="17" w:name="_Toc415001068"/>
      <w:bookmarkStart w:id="18" w:name="_Toc117075615"/>
      <w:r w:rsidRPr="00284823">
        <w:rPr>
          <w:color w:val="000000" w:themeColor="text1"/>
          <w:szCs w:val="24"/>
        </w:rPr>
        <w:t>1.3. Торговое название</w:t>
      </w:r>
      <w:bookmarkEnd w:id="17"/>
      <w:bookmarkEnd w:id="18"/>
    </w:p>
    <w:p w14:paraId="68F22BE6" w14:textId="545A90AF" w:rsidR="003C2C65" w:rsidRPr="00284823" w:rsidRDefault="00321D54" w:rsidP="004C505D">
      <w:pPr>
        <w:spacing w:after="0" w:line="240" w:lineRule="auto"/>
        <w:ind w:firstLine="709"/>
        <w:rPr>
          <w:color w:val="000000" w:themeColor="text1"/>
        </w:rPr>
      </w:pPr>
      <w:r>
        <w:rPr>
          <w:color w:val="000000" w:themeColor="text1"/>
        </w:rPr>
        <w:t xml:space="preserve">Торговое название – </w:t>
      </w:r>
      <w:r w:rsidR="001E33FE">
        <w:rPr>
          <w:color w:val="000000" w:themeColor="text1"/>
        </w:rPr>
        <w:t>Р-</w:t>
      </w:r>
      <w:r w:rsidR="00150B8D">
        <w:rPr>
          <w:color w:val="000000" w:themeColor="text1"/>
        </w:rPr>
        <w:t>САКСАГЛИПТИН</w:t>
      </w:r>
    </w:p>
    <w:p w14:paraId="69723295" w14:textId="61989EB6" w:rsidR="00224CFA" w:rsidRDefault="001A477D" w:rsidP="004C505D">
      <w:pPr>
        <w:spacing w:after="0" w:line="240" w:lineRule="auto"/>
        <w:ind w:firstLine="709"/>
        <w:rPr>
          <w:color w:val="000000" w:themeColor="text1"/>
        </w:rPr>
      </w:pPr>
      <w:r>
        <w:rPr>
          <w:color w:val="000000" w:themeColor="text1"/>
        </w:rPr>
        <w:t xml:space="preserve">Внутреннее название </w:t>
      </w:r>
      <w:r w:rsidR="007436D4" w:rsidRPr="00284823">
        <w:rPr>
          <w:color w:val="000000" w:themeColor="text1"/>
        </w:rPr>
        <w:t xml:space="preserve">- </w:t>
      </w:r>
      <w:r w:rsidR="0090184F">
        <w:rPr>
          <w:color w:val="000000" w:themeColor="text1"/>
          <w:lang w:val="en-US"/>
        </w:rPr>
        <w:t>DT</w:t>
      </w:r>
      <w:r w:rsidR="0090184F" w:rsidRPr="00CF5D19">
        <w:rPr>
          <w:color w:val="000000" w:themeColor="text1"/>
        </w:rPr>
        <w:t>-</w:t>
      </w:r>
      <w:r w:rsidR="0090184F">
        <w:rPr>
          <w:color w:val="000000" w:themeColor="text1"/>
          <w:lang w:val="en-US"/>
        </w:rPr>
        <w:t>SXG</w:t>
      </w:r>
      <w:r w:rsidR="00224CFA">
        <w:rPr>
          <w:color w:val="000000" w:themeColor="text1"/>
        </w:rPr>
        <w:t>.</w:t>
      </w:r>
    </w:p>
    <w:p w14:paraId="2D8B01EE" w14:textId="36B1264B" w:rsidR="007436D4" w:rsidRPr="001A477D" w:rsidRDefault="00224CFA" w:rsidP="004C505D">
      <w:pPr>
        <w:spacing w:after="0" w:line="240" w:lineRule="auto"/>
        <w:ind w:firstLine="709"/>
        <w:rPr>
          <w:color w:val="000000" w:themeColor="text1"/>
        </w:rPr>
      </w:pPr>
      <w:r>
        <w:rPr>
          <w:color w:val="000000" w:themeColor="text1"/>
        </w:rPr>
        <w:t xml:space="preserve">Код продукта - </w:t>
      </w:r>
      <w:r w:rsidR="004352C8" w:rsidRPr="002A7ABF">
        <w:t>A10890</w:t>
      </w:r>
      <w:r w:rsidR="001A477D">
        <w:rPr>
          <w:color w:val="000000" w:themeColor="text1"/>
        </w:rPr>
        <w:t>.</w:t>
      </w:r>
    </w:p>
    <w:p w14:paraId="48D5C61A" w14:textId="77777777" w:rsidR="003C2C65" w:rsidRPr="00284823" w:rsidRDefault="003C2C65" w:rsidP="004C505D">
      <w:pPr>
        <w:pStyle w:val="2"/>
        <w:spacing w:line="240" w:lineRule="auto"/>
        <w:rPr>
          <w:color w:val="000000" w:themeColor="text1"/>
          <w:szCs w:val="24"/>
        </w:rPr>
      </w:pPr>
      <w:bookmarkStart w:id="19" w:name="_Toc415001069"/>
      <w:bookmarkStart w:id="20" w:name="_Toc117075616"/>
      <w:r w:rsidRPr="00284823">
        <w:rPr>
          <w:color w:val="000000" w:themeColor="text1"/>
          <w:szCs w:val="24"/>
        </w:rPr>
        <w:t>1.4. Активные ингредиенты</w:t>
      </w:r>
      <w:bookmarkEnd w:id="19"/>
      <w:bookmarkEnd w:id="20"/>
    </w:p>
    <w:p w14:paraId="4C1DA797" w14:textId="53D1F14C" w:rsidR="003C2C65" w:rsidRPr="00284823" w:rsidRDefault="0085541F" w:rsidP="004C505D">
      <w:pPr>
        <w:pStyle w:val="af3"/>
        <w:spacing w:after="0" w:line="240" w:lineRule="auto"/>
        <w:ind w:left="0" w:firstLine="709"/>
        <w:contextualSpacing w:val="0"/>
        <w:rPr>
          <w:color w:val="000000" w:themeColor="text1"/>
        </w:rPr>
      </w:pPr>
      <w:r w:rsidRPr="00284823">
        <w:rPr>
          <w:color w:val="000000" w:themeColor="text1"/>
        </w:rPr>
        <w:t xml:space="preserve">Действующее вещество - </w:t>
      </w:r>
      <w:r w:rsidR="00321D54">
        <w:rPr>
          <w:color w:val="000000" w:themeColor="text1"/>
        </w:rPr>
        <w:t>с</w:t>
      </w:r>
      <w:r w:rsidR="00150B8D">
        <w:rPr>
          <w:color w:val="000000" w:themeColor="text1"/>
        </w:rPr>
        <w:t>аксаглиптин</w:t>
      </w:r>
      <w:r w:rsidRPr="00284823">
        <w:rPr>
          <w:color w:val="000000" w:themeColor="text1"/>
          <w:lang w:eastAsia="ru-RU"/>
        </w:rPr>
        <w:t>.</w:t>
      </w:r>
    </w:p>
    <w:p w14:paraId="28B32506" w14:textId="77777777" w:rsidR="003C2C65" w:rsidRPr="00284823" w:rsidRDefault="003C2C65" w:rsidP="004C505D">
      <w:pPr>
        <w:pStyle w:val="2"/>
        <w:spacing w:line="240" w:lineRule="auto"/>
        <w:rPr>
          <w:color w:val="000000" w:themeColor="text1"/>
          <w:szCs w:val="24"/>
        </w:rPr>
      </w:pPr>
      <w:bookmarkStart w:id="21" w:name="_Toc415001070"/>
      <w:bookmarkStart w:id="22" w:name="_Toc117075617"/>
      <w:r w:rsidRPr="00284823">
        <w:rPr>
          <w:color w:val="000000" w:themeColor="text1"/>
          <w:szCs w:val="24"/>
        </w:rPr>
        <w:t>1.5. Фармакологическая группа</w:t>
      </w:r>
      <w:bookmarkEnd w:id="21"/>
      <w:bookmarkEnd w:id="22"/>
    </w:p>
    <w:p w14:paraId="7BA0107F" w14:textId="3F0E19C1" w:rsidR="00AD0ED8" w:rsidRPr="00284823" w:rsidRDefault="00321D54" w:rsidP="004C505D">
      <w:pPr>
        <w:spacing w:after="0" w:line="240" w:lineRule="auto"/>
        <w:ind w:firstLine="709"/>
        <w:rPr>
          <w:color w:val="000000" w:themeColor="text1"/>
        </w:rPr>
      </w:pPr>
      <w:r w:rsidRPr="00321D54">
        <w:rPr>
          <w:rStyle w:val="block-content"/>
        </w:rPr>
        <w:t>Средства для лечения сахарного диабета. Гипогликемические препараты, за исключением инсулинов.</w:t>
      </w:r>
      <w:r>
        <w:rPr>
          <w:rStyle w:val="block-content"/>
        </w:rPr>
        <w:t xml:space="preserve"> </w:t>
      </w:r>
      <w:r w:rsidRPr="00321D54">
        <w:rPr>
          <w:rStyle w:val="block-content"/>
        </w:rPr>
        <w:t>Ингибиторы дипептидилпептидазы-4 (</w:t>
      </w:r>
      <w:r w:rsidR="008F721C">
        <w:rPr>
          <w:rStyle w:val="block-content"/>
        </w:rPr>
        <w:t>ДПП</w:t>
      </w:r>
      <w:r w:rsidRPr="00321D54">
        <w:rPr>
          <w:rStyle w:val="block-content"/>
        </w:rPr>
        <w:t>-4)</w:t>
      </w:r>
      <w:r w:rsidR="00243565">
        <w:rPr>
          <w:rStyle w:val="block-content"/>
        </w:rPr>
        <w:t>.</w:t>
      </w:r>
    </w:p>
    <w:p w14:paraId="46A5D69E" w14:textId="77777777" w:rsidR="003C2C65" w:rsidRPr="00284823" w:rsidRDefault="003C2C65" w:rsidP="004C505D">
      <w:pPr>
        <w:pStyle w:val="2"/>
        <w:spacing w:line="240" w:lineRule="auto"/>
        <w:rPr>
          <w:color w:val="000000" w:themeColor="text1"/>
          <w:szCs w:val="24"/>
        </w:rPr>
      </w:pPr>
      <w:bookmarkStart w:id="23" w:name="_Toc415001071"/>
      <w:bookmarkStart w:id="24" w:name="_Toc117075618"/>
      <w:r w:rsidRPr="00284823">
        <w:rPr>
          <w:color w:val="000000" w:themeColor="text1"/>
          <w:szCs w:val="24"/>
        </w:rPr>
        <w:t>1.6. Код по АТХ</w:t>
      </w:r>
      <w:bookmarkEnd w:id="23"/>
      <w:bookmarkEnd w:id="24"/>
    </w:p>
    <w:p w14:paraId="63273640" w14:textId="5030C705" w:rsidR="003C2C65" w:rsidRPr="00215073" w:rsidRDefault="00215073" w:rsidP="004C505D">
      <w:pPr>
        <w:spacing w:after="240" w:line="240" w:lineRule="auto"/>
        <w:ind w:firstLine="709"/>
        <w:rPr>
          <w:color w:val="000000" w:themeColor="text1"/>
        </w:rPr>
      </w:pPr>
      <w:r w:rsidRPr="00215073">
        <w:rPr>
          <w:rStyle w:val="block-content"/>
          <w:lang w:val="en-US"/>
        </w:rPr>
        <w:t>A10BH</w:t>
      </w:r>
      <w:r>
        <w:rPr>
          <w:rStyle w:val="block-content"/>
        </w:rPr>
        <w:t>03</w:t>
      </w:r>
    </w:p>
    <w:p w14:paraId="725920B2" w14:textId="77777777" w:rsidR="003C2C65" w:rsidRPr="00284823" w:rsidRDefault="003C2C65" w:rsidP="004C505D">
      <w:pPr>
        <w:pStyle w:val="2"/>
        <w:numPr>
          <w:ilvl w:val="1"/>
          <w:numId w:val="1"/>
        </w:numPr>
        <w:spacing w:line="240" w:lineRule="auto"/>
        <w:ind w:left="0" w:firstLine="0"/>
        <w:rPr>
          <w:color w:val="000000" w:themeColor="text1"/>
          <w:szCs w:val="24"/>
        </w:rPr>
      </w:pPr>
      <w:bookmarkStart w:id="25" w:name="_Toc415001072"/>
      <w:bookmarkStart w:id="26" w:name="_Toc117075619"/>
      <w:r w:rsidRPr="00284823">
        <w:rPr>
          <w:color w:val="000000" w:themeColor="text1"/>
          <w:szCs w:val="24"/>
        </w:rPr>
        <w:t>Обоснование для изучения исследуемого препарата</w:t>
      </w:r>
      <w:bookmarkEnd w:id="25"/>
      <w:bookmarkEnd w:id="26"/>
    </w:p>
    <w:p w14:paraId="604838A2" w14:textId="77777777" w:rsidR="003C2C65" w:rsidRPr="00284823" w:rsidRDefault="003C2C65" w:rsidP="004C505D">
      <w:pPr>
        <w:pStyle w:val="3"/>
        <w:spacing w:after="240" w:line="240" w:lineRule="auto"/>
        <w:rPr>
          <w:rFonts w:ascii="Times New Roman" w:hAnsi="Times New Roman"/>
          <w:color w:val="000000" w:themeColor="text1"/>
          <w:szCs w:val="24"/>
        </w:rPr>
      </w:pPr>
      <w:bookmarkStart w:id="27" w:name="_Toc117075620"/>
      <w:r w:rsidRPr="00284823">
        <w:rPr>
          <w:rFonts w:ascii="Times New Roman" w:hAnsi="Times New Roman"/>
          <w:color w:val="000000" w:themeColor="text1"/>
          <w:szCs w:val="24"/>
        </w:rPr>
        <w:t>1.</w:t>
      </w:r>
      <w:r w:rsidR="006148AF" w:rsidRPr="00284823">
        <w:rPr>
          <w:rFonts w:ascii="Times New Roman" w:hAnsi="Times New Roman"/>
          <w:color w:val="000000" w:themeColor="text1"/>
          <w:szCs w:val="24"/>
        </w:rPr>
        <w:t>7.1</w:t>
      </w:r>
      <w:r w:rsidRPr="00284823">
        <w:rPr>
          <w:rFonts w:ascii="Times New Roman" w:hAnsi="Times New Roman"/>
          <w:color w:val="000000" w:themeColor="text1"/>
          <w:szCs w:val="24"/>
        </w:rPr>
        <w:t>. Общие сведения о заболевании</w:t>
      </w:r>
      <w:bookmarkEnd w:id="27"/>
    </w:p>
    <w:p w14:paraId="560C2AC2" w14:textId="77777777" w:rsidR="00215073" w:rsidRPr="00DE0DBC" w:rsidRDefault="00215073" w:rsidP="00215073">
      <w:pPr>
        <w:autoSpaceDE w:val="0"/>
        <w:autoSpaceDN w:val="0"/>
        <w:adjustRightInd w:val="0"/>
        <w:spacing w:after="0" w:line="240" w:lineRule="auto"/>
        <w:ind w:firstLine="708"/>
        <w:rPr>
          <w:rFonts w:eastAsia="TimesNewRomanPSMT"/>
          <w:color w:val="000000"/>
          <w:lang w:eastAsia="en-US"/>
        </w:rPr>
      </w:pPr>
      <w:bookmarkStart w:id="28" w:name="_Hlk521882512"/>
      <w:r w:rsidRPr="00DE0DBC">
        <w:rPr>
          <w:rFonts w:eastAsia="TimesNewRomanPSMT"/>
          <w:color w:val="000000"/>
          <w:lang w:eastAsia="en-US"/>
        </w:rPr>
        <w:t>Сахарный диабет (СД) – это группа метаболических (обменных) заболеваний, характеризующихся хронической гипергликемией, которая является результатом нарушения секреции инсулина, действия инсулина или обоих этих факторов. Хроническая гипергликемия при СД сопровождается повреждением, дисфункцией и недостаточностью различных органов, особенно глаз, почек, нервов, сердца и кровеносных сосудов.</w:t>
      </w:r>
    </w:p>
    <w:p w14:paraId="2BD12926" w14:textId="77777777" w:rsidR="00215073" w:rsidRPr="00DE0DBC" w:rsidRDefault="00215073" w:rsidP="00215073">
      <w:pPr>
        <w:autoSpaceDE w:val="0"/>
        <w:autoSpaceDN w:val="0"/>
        <w:adjustRightInd w:val="0"/>
        <w:spacing w:after="0" w:line="240" w:lineRule="auto"/>
        <w:ind w:firstLine="708"/>
        <w:rPr>
          <w:rFonts w:eastAsia="TimesNewRomanPSMT"/>
          <w:color w:val="000000"/>
          <w:lang w:eastAsia="en-US"/>
        </w:rPr>
      </w:pPr>
      <w:r w:rsidRPr="00DE0DBC">
        <w:rPr>
          <w:rFonts w:eastAsia="TimesNewRomanPSMT"/>
          <w:color w:val="000000"/>
          <w:lang w:eastAsia="en-US"/>
        </w:rPr>
        <w:t>Сахарный диабет 2 типа (СД 2) — нарушение углеводного обмена, вызванное преимущественной инсулинорезистентностью и относительной инсулиновой недостаточностью или преимущественным нарушением секреции инсулина с инсулинорезистентностью или без нее [1–3].</w:t>
      </w:r>
    </w:p>
    <w:p w14:paraId="12245406" w14:textId="77777777" w:rsidR="00215073" w:rsidRPr="00DE0DBC" w:rsidRDefault="00215073" w:rsidP="006E6AA6">
      <w:pPr>
        <w:autoSpaceDE w:val="0"/>
        <w:autoSpaceDN w:val="0"/>
        <w:adjustRightInd w:val="0"/>
        <w:spacing w:after="0" w:line="240" w:lineRule="auto"/>
        <w:ind w:firstLine="709"/>
        <w:rPr>
          <w:rFonts w:eastAsia="TimesNewRomanPSMT"/>
          <w:color w:val="000000"/>
          <w:lang w:eastAsia="en-US"/>
        </w:rPr>
      </w:pPr>
      <w:r w:rsidRPr="00DE0DBC">
        <w:rPr>
          <w:rFonts w:eastAsia="TimesNewRomanPSMT"/>
          <w:color w:val="000000"/>
          <w:lang w:eastAsia="en-US"/>
        </w:rPr>
        <w:t>СД 2 является заболеванием со сложным многофакторным патогенезом. Основными патогенетическими механизмами считаются нарушение секреции инсулина и инсулинорезистентность, однако количество новых дефектов, вызывающих хроническую гипергликемию при СД 2, постоянно увеличивается [4]:</w:t>
      </w:r>
    </w:p>
    <w:p w14:paraId="16B82D05" w14:textId="77777777" w:rsidR="00215073" w:rsidRPr="00DE0DBC" w:rsidRDefault="00215073" w:rsidP="006E6AA6">
      <w:pPr>
        <w:pStyle w:val="af3"/>
        <w:numPr>
          <w:ilvl w:val="0"/>
          <w:numId w:val="35"/>
        </w:numPr>
        <w:autoSpaceDE w:val="0"/>
        <w:autoSpaceDN w:val="0"/>
        <w:adjustRightInd w:val="0"/>
        <w:spacing w:after="0" w:line="240" w:lineRule="auto"/>
        <w:ind w:left="851"/>
        <w:contextualSpacing w:val="0"/>
        <w:rPr>
          <w:rFonts w:eastAsia="TimesNewRomanPSMT"/>
          <w:color w:val="000000"/>
          <w:lang w:eastAsia="en-US"/>
        </w:rPr>
      </w:pPr>
      <w:r w:rsidRPr="00DE0DBC">
        <w:rPr>
          <w:rFonts w:eastAsia="TimesNewRomanPSMT"/>
          <w:color w:val="000000"/>
          <w:lang w:eastAsia="en-US"/>
        </w:rPr>
        <w:t>Нарушение секреции инсулина;</w:t>
      </w:r>
    </w:p>
    <w:p w14:paraId="32A3CD31" w14:textId="77777777" w:rsidR="00215073" w:rsidRPr="00DE0DBC" w:rsidRDefault="00215073" w:rsidP="00215073">
      <w:pPr>
        <w:pStyle w:val="af3"/>
        <w:numPr>
          <w:ilvl w:val="0"/>
          <w:numId w:val="35"/>
        </w:numPr>
        <w:autoSpaceDE w:val="0"/>
        <w:autoSpaceDN w:val="0"/>
        <w:adjustRightInd w:val="0"/>
        <w:spacing w:after="0" w:line="240" w:lineRule="auto"/>
        <w:ind w:left="851"/>
        <w:rPr>
          <w:rFonts w:eastAsia="TimesNewRomanPSMT"/>
          <w:color w:val="000000"/>
          <w:lang w:eastAsia="en-US"/>
        </w:rPr>
      </w:pPr>
      <w:r w:rsidRPr="00DE0DBC">
        <w:rPr>
          <w:rFonts w:eastAsia="TimesNewRomanPSMT"/>
          <w:color w:val="000000"/>
          <w:lang w:eastAsia="en-US"/>
        </w:rPr>
        <w:t>Инсулинорезистентность (наибольшее значение имеет инсулинорезистентность мышц, печени, жировой ткань);</w:t>
      </w:r>
    </w:p>
    <w:p w14:paraId="5103A95E" w14:textId="77777777" w:rsidR="00215073" w:rsidRPr="00DE0DBC" w:rsidRDefault="00215073" w:rsidP="00215073">
      <w:pPr>
        <w:pStyle w:val="af3"/>
        <w:numPr>
          <w:ilvl w:val="0"/>
          <w:numId w:val="35"/>
        </w:numPr>
        <w:autoSpaceDE w:val="0"/>
        <w:autoSpaceDN w:val="0"/>
        <w:adjustRightInd w:val="0"/>
        <w:spacing w:after="0" w:line="240" w:lineRule="auto"/>
        <w:ind w:left="851"/>
        <w:rPr>
          <w:rFonts w:eastAsia="TimesNewRomanPSMT"/>
          <w:color w:val="000000"/>
          <w:lang w:eastAsia="en-US"/>
        </w:rPr>
      </w:pPr>
      <w:r w:rsidRPr="00DE0DBC">
        <w:rPr>
          <w:rFonts w:eastAsia="TimesNewRomanPSMT"/>
          <w:color w:val="000000"/>
          <w:lang w:eastAsia="en-US"/>
        </w:rPr>
        <w:lastRenderedPageBreak/>
        <w:t>Сниженный инкретиновый эффект (инкретины — гормоны желудочно-кишечного тракта, вырабатываемые в ответ на прием пищи и вызывающие стимуляцию секреции инсулина, наибольшее значение имеют глюкагоноподобный пептид-1 (ГПП-1) и глюкозозависимый инсулинотропный полипептид);</w:t>
      </w:r>
    </w:p>
    <w:p w14:paraId="14854974" w14:textId="77777777" w:rsidR="00215073" w:rsidRPr="00DE0DBC" w:rsidRDefault="00215073" w:rsidP="00830392">
      <w:pPr>
        <w:pStyle w:val="af3"/>
        <w:numPr>
          <w:ilvl w:val="0"/>
          <w:numId w:val="35"/>
        </w:numPr>
        <w:autoSpaceDE w:val="0"/>
        <w:autoSpaceDN w:val="0"/>
        <w:adjustRightInd w:val="0"/>
        <w:spacing w:after="0" w:line="240" w:lineRule="auto"/>
        <w:ind w:left="851"/>
        <w:rPr>
          <w:rFonts w:eastAsia="TimesNewRomanPSMT"/>
          <w:color w:val="000000"/>
          <w:lang w:eastAsia="en-US"/>
        </w:rPr>
      </w:pPr>
      <w:r w:rsidRPr="00DE0DBC">
        <w:rPr>
          <w:rFonts w:eastAsia="TimesNewRomanPSMT"/>
          <w:color w:val="000000"/>
          <w:lang w:eastAsia="en-US"/>
        </w:rPr>
        <w:t>Нарушение секреции глюкагона - гормона, синтезируемого в α-клетках поджелудочной железы и противостоящего своими эффектами действию инсулина;</w:t>
      </w:r>
    </w:p>
    <w:p w14:paraId="585F937F" w14:textId="77777777" w:rsidR="00215073" w:rsidRPr="00DE0DBC" w:rsidRDefault="00215073" w:rsidP="00830392">
      <w:pPr>
        <w:pStyle w:val="af3"/>
        <w:numPr>
          <w:ilvl w:val="0"/>
          <w:numId w:val="35"/>
        </w:numPr>
        <w:autoSpaceDE w:val="0"/>
        <w:autoSpaceDN w:val="0"/>
        <w:adjustRightInd w:val="0"/>
        <w:spacing w:after="0" w:line="240" w:lineRule="auto"/>
        <w:ind w:left="850" w:hanging="357"/>
        <w:rPr>
          <w:color w:val="000000"/>
        </w:rPr>
      </w:pPr>
      <w:r w:rsidRPr="00DE0DBC">
        <w:rPr>
          <w:rFonts w:eastAsia="TimesNewRomanPSMT"/>
          <w:color w:val="000000"/>
          <w:lang w:eastAsia="en-US"/>
        </w:rPr>
        <w:t>Повышенная реабсорбция глюкозы в почках (вследствие повышенной активности натрий-глюкозных котранспортеров 2 типа (НГЛТ-2), локализованных преимущественно в проксимальных отделах почечных канальцев).</w:t>
      </w:r>
    </w:p>
    <w:p w14:paraId="65AA5D5B" w14:textId="045889D4" w:rsidR="00215073" w:rsidRPr="00DE0DBC" w:rsidRDefault="00215073" w:rsidP="00830392">
      <w:pPr>
        <w:autoSpaceDE w:val="0"/>
        <w:autoSpaceDN w:val="0"/>
        <w:adjustRightInd w:val="0"/>
        <w:spacing w:after="0" w:line="240" w:lineRule="auto"/>
        <w:ind w:firstLine="709"/>
        <w:rPr>
          <w:rFonts w:eastAsia="TimesNewRomanPSMT"/>
          <w:color w:val="000000"/>
          <w:lang w:eastAsia="en-US"/>
        </w:rPr>
      </w:pPr>
      <w:r w:rsidRPr="00DE0DBC">
        <w:rPr>
          <w:rFonts w:eastAsia="TimesNewRomanPSMT"/>
          <w:color w:val="000000"/>
          <w:lang w:eastAsia="en-US"/>
        </w:rPr>
        <w:t>В последние годы также обсуждается роль в патогенезе иммунной дисрегуляции/хронического воспаления, изменений микробиоты кишечника и других факторов [5].</w:t>
      </w:r>
    </w:p>
    <w:p w14:paraId="53CC4D51" w14:textId="0DF84BCD" w:rsidR="00215073" w:rsidRPr="00DE0DBC" w:rsidRDefault="00215073" w:rsidP="00830392">
      <w:pPr>
        <w:autoSpaceDE w:val="0"/>
        <w:autoSpaceDN w:val="0"/>
        <w:adjustRightInd w:val="0"/>
        <w:spacing w:after="0" w:line="240" w:lineRule="auto"/>
        <w:ind w:firstLine="709"/>
        <w:rPr>
          <w:rFonts w:eastAsia="TimesNewRomanPSMT"/>
          <w:color w:val="000000"/>
          <w:lang w:eastAsia="en-US"/>
        </w:rPr>
      </w:pPr>
      <w:r w:rsidRPr="00DE0DBC">
        <w:rPr>
          <w:rFonts w:eastAsia="TimesNewRomanPSMT"/>
          <w:color w:val="000000"/>
          <w:lang w:eastAsia="en-US"/>
        </w:rPr>
        <w:t>Во всем мире происходит увеличение распространенности СД. По данным Международной Диабетической Федерации численность пациентов с СД в возрасте 20-79лет в мире на 1 января 2020 г. превысила 463 млн [6]. В Российской Федерации (РФ) по данным регистра больных СД на 01.01.2021 г. состояло на диспансерном учете 4,8 млн.человек (3,3% населения), из них 92% (4,43 млн.) – СД 2, 6% (265 тыс.) – СД 1 и 2% (99</w:t>
      </w:r>
      <w:r w:rsidR="00830392" w:rsidRPr="00830392">
        <w:rPr>
          <w:rFonts w:eastAsia="TimesNewRomanPSMT"/>
          <w:color w:val="000000"/>
          <w:lang w:eastAsia="en-US"/>
        </w:rPr>
        <w:t xml:space="preserve"> </w:t>
      </w:r>
      <w:r w:rsidRPr="00DE0DBC">
        <w:rPr>
          <w:rFonts w:eastAsia="TimesNewRomanPSMT"/>
          <w:color w:val="000000"/>
          <w:lang w:eastAsia="en-US"/>
        </w:rPr>
        <w:t>тыс.) - другие типы СД, в том числе 9400 человек с гестационным СД [7].</w:t>
      </w:r>
    </w:p>
    <w:p w14:paraId="5FBEED6C" w14:textId="77777777" w:rsidR="00215073" w:rsidRPr="00DE0DBC" w:rsidRDefault="00215073" w:rsidP="00215073">
      <w:pPr>
        <w:autoSpaceDE w:val="0"/>
        <w:autoSpaceDN w:val="0"/>
        <w:adjustRightInd w:val="0"/>
        <w:spacing w:after="0" w:line="240" w:lineRule="auto"/>
        <w:ind w:firstLine="709"/>
        <w:rPr>
          <w:rFonts w:eastAsia="TimesNewRomanPSMT"/>
          <w:color w:val="000000"/>
          <w:lang w:eastAsia="en-US"/>
        </w:rPr>
      </w:pPr>
      <w:r w:rsidRPr="00DE0DBC">
        <w:rPr>
          <w:rFonts w:eastAsia="TimesNewRomanPSMT"/>
          <w:color w:val="000000"/>
          <w:lang w:eastAsia="en-US"/>
        </w:rPr>
        <w:t>Однако эти данные недооценивают реальное количество пациентов, поскольку учитывают только выявленные и зарегистрированные случаи заболевания. Так, результаты масштабного российского эпидемиологического исследования (NATION) подтверждают, что по обращаемости в рутинной клинической практике диагностируется лишь 54% СД 2 и у 46% пациентов СД выявляется только посредством активного скрининга [8]. Таким образом, реальная численность пациентов с СД в РФ не менее 9 млн. человек (около 6% населения).</w:t>
      </w:r>
    </w:p>
    <w:p w14:paraId="3AA72FA3" w14:textId="77777777" w:rsidR="00215073" w:rsidRPr="00DE0DBC" w:rsidRDefault="00215073" w:rsidP="00215073">
      <w:pPr>
        <w:autoSpaceDE w:val="0"/>
        <w:autoSpaceDN w:val="0"/>
        <w:adjustRightInd w:val="0"/>
        <w:spacing w:after="0" w:line="240" w:lineRule="auto"/>
        <w:ind w:firstLine="709"/>
        <w:rPr>
          <w:rFonts w:eastAsia="TimesNewRomanPSMT"/>
          <w:color w:val="000000"/>
          <w:lang w:eastAsia="en-US"/>
        </w:rPr>
      </w:pPr>
      <w:r w:rsidRPr="00DE0DBC">
        <w:rPr>
          <w:rFonts w:eastAsia="TimesNewRomanPSMT"/>
          <w:color w:val="000000"/>
          <w:lang w:eastAsia="en-US"/>
        </w:rPr>
        <w:t>СД 2 чаще развивается у лиц старше 40 лет с избыточной массой тела или ожирением (особенно абдоминальным его типом), но может развиваться и в более молодом возрасте, и у лиц с нормальной массой тела.</w:t>
      </w:r>
    </w:p>
    <w:p w14:paraId="3ADB4D2B" w14:textId="77777777" w:rsidR="00215073" w:rsidRPr="00DE0DBC" w:rsidRDefault="00215073" w:rsidP="00215073">
      <w:pPr>
        <w:autoSpaceDE w:val="0"/>
        <w:autoSpaceDN w:val="0"/>
        <w:adjustRightInd w:val="0"/>
        <w:spacing w:after="0" w:line="240" w:lineRule="auto"/>
        <w:ind w:firstLine="709"/>
        <w:rPr>
          <w:rFonts w:eastAsia="TimesNewRomanPSMT"/>
          <w:color w:val="000000"/>
          <w:lang w:eastAsia="en-US"/>
        </w:rPr>
      </w:pPr>
      <w:r w:rsidRPr="00DE0DBC">
        <w:rPr>
          <w:rFonts w:eastAsia="TimesNewRomanPSMT"/>
          <w:color w:val="000000"/>
          <w:lang w:eastAsia="en-US"/>
        </w:rPr>
        <w:t>Особенностью заболевания является длительное бессимптомное течение. Выявление чаще всего происходит либо случайно, либо в ходе диспансерного обследования пациентов с заболеваниями, часто сочетающимися с СД 2: ожирение, ишемическая болезнь сердца (ИБС), артериальная гипертензия (АГ), подагра, поликистоз яичников. При отсутствии скрининга установление диагноза может отдаляться на 7-9 лет от начала заболевания.</w:t>
      </w:r>
    </w:p>
    <w:p w14:paraId="0A2C3301" w14:textId="77777777" w:rsidR="00215073" w:rsidRPr="00DE0DBC" w:rsidRDefault="00215073" w:rsidP="00215073">
      <w:pPr>
        <w:autoSpaceDE w:val="0"/>
        <w:autoSpaceDN w:val="0"/>
        <w:adjustRightInd w:val="0"/>
        <w:spacing w:after="0" w:line="240" w:lineRule="auto"/>
        <w:ind w:firstLine="709"/>
        <w:rPr>
          <w:rFonts w:eastAsia="TimesNewRomanPSMT"/>
          <w:color w:val="000000"/>
          <w:lang w:eastAsia="en-US"/>
        </w:rPr>
      </w:pPr>
    </w:p>
    <w:p w14:paraId="5CAD72AC" w14:textId="77777777" w:rsidR="00215073" w:rsidRPr="00DE0DBC" w:rsidRDefault="00215073" w:rsidP="00215073">
      <w:pPr>
        <w:autoSpaceDE w:val="0"/>
        <w:autoSpaceDN w:val="0"/>
        <w:adjustRightInd w:val="0"/>
        <w:spacing w:after="0" w:line="240" w:lineRule="auto"/>
        <w:ind w:firstLine="709"/>
        <w:rPr>
          <w:rFonts w:eastAsia="TimesNewRomanPSMT"/>
          <w:b/>
          <w:color w:val="000000"/>
          <w:lang w:eastAsia="en-US"/>
        </w:rPr>
      </w:pPr>
      <w:r w:rsidRPr="00DE0DBC">
        <w:rPr>
          <w:b/>
          <w:bCs/>
          <w:lang w:eastAsia="en-US"/>
        </w:rPr>
        <w:t>Факторы риска развития сахарного диабета 2 типа:</w:t>
      </w:r>
    </w:p>
    <w:p w14:paraId="05150B00"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t>Возраст ≥ 45 лет;</w:t>
      </w:r>
    </w:p>
    <w:p w14:paraId="1353C2AA"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t>Избыточная масса тела и ожирение (ИМТ ≥ 25 кг/м2 для европеоидной расы (23 кг/м2 для азиатской популяции);</w:t>
      </w:r>
    </w:p>
    <w:p w14:paraId="0F5FA810"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t>Семейный анамнез СД (родители или сибсы с СД 2);</w:t>
      </w:r>
    </w:p>
    <w:p w14:paraId="63BF190B"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t>Привычно низкая физическая активность;</w:t>
      </w:r>
    </w:p>
    <w:p w14:paraId="3530B3C8"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t>Нарушенная гликемия натощак (НГН) или нарушенная толерантность к глюкозе (НТГ) в анамнезе;</w:t>
      </w:r>
    </w:p>
    <w:p w14:paraId="286DD201"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t>Гестационный СД или рождение крупного плода в анамнезе;</w:t>
      </w:r>
    </w:p>
    <w:p w14:paraId="181E3BBE"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t>Артериальная гипертензия (≥ 140/90 мм рт. ст. или медикаментозная антигипертензивная терапия);</w:t>
      </w:r>
    </w:p>
    <w:p w14:paraId="5AE6B785"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lastRenderedPageBreak/>
        <w:t>Холестерин ЛВП ≤ 0,9 ммоль/л и/или уровень триглицеридов ≥ 2,82 ммоль/л;</w:t>
      </w:r>
    </w:p>
    <w:p w14:paraId="601B5ECD" w14:textId="77777777" w:rsidR="00215073" w:rsidRPr="00DE0DBC" w:rsidRDefault="00215073" w:rsidP="00215073">
      <w:pPr>
        <w:pStyle w:val="af3"/>
        <w:numPr>
          <w:ilvl w:val="0"/>
          <w:numId w:val="36"/>
        </w:numPr>
        <w:autoSpaceDE w:val="0"/>
        <w:autoSpaceDN w:val="0"/>
        <w:adjustRightInd w:val="0"/>
        <w:spacing w:after="0" w:line="240" w:lineRule="auto"/>
        <w:ind w:left="1134"/>
        <w:jc w:val="left"/>
        <w:rPr>
          <w:rFonts w:eastAsia="TimesNewRomanPSMT"/>
          <w:lang w:eastAsia="en-US"/>
        </w:rPr>
      </w:pPr>
      <w:r w:rsidRPr="00DE0DBC">
        <w:rPr>
          <w:rFonts w:eastAsia="TimesNewRomanPSMT"/>
          <w:lang w:eastAsia="en-US"/>
        </w:rPr>
        <w:t>Синдром поликистозных яичников;</w:t>
      </w:r>
    </w:p>
    <w:p w14:paraId="1510D77C" w14:textId="77777777" w:rsidR="00215073" w:rsidRPr="00DE0DBC" w:rsidRDefault="00215073" w:rsidP="00830392">
      <w:pPr>
        <w:pStyle w:val="af3"/>
        <w:numPr>
          <w:ilvl w:val="0"/>
          <w:numId w:val="36"/>
        </w:numPr>
        <w:autoSpaceDE w:val="0"/>
        <w:autoSpaceDN w:val="0"/>
        <w:adjustRightInd w:val="0"/>
        <w:spacing w:after="0" w:line="240" w:lineRule="auto"/>
        <w:ind w:left="1134" w:hanging="357"/>
        <w:rPr>
          <w:rFonts w:eastAsia="TimesNewRomanPSMT"/>
          <w:color w:val="000000"/>
          <w:lang w:eastAsia="en-US"/>
        </w:rPr>
      </w:pPr>
      <w:r w:rsidRPr="00DE0DBC">
        <w:rPr>
          <w:rFonts w:eastAsia="TimesNewRomanPSMT"/>
          <w:lang w:eastAsia="en-US"/>
        </w:rPr>
        <w:t>Наличие сердечно-сосудистых заболеваний (ССЗ).</w:t>
      </w:r>
    </w:p>
    <w:p w14:paraId="422770EF" w14:textId="77777777" w:rsidR="00215073" w:rsidRPr="00DE0DBC" w:rsidRDefault="00215073" w:rsidP="00830392">
      <w:pPr>
        <w:autoSpaceDE w:val="0"/>
        <w:autoSpaceDN w:val="0"/>
        <w:adjustRightInd w:val="0"/>
        <w:spacing w:after="0" w:line="240" w:lineRule="auto"/>
        <w:ind w:firstLine="709"/>
        <w:rPr>
          <w:rFonts w:eastAsia="TimesNewRomanPSMT"/>
          <w:lang w:eastAsia="en-US"/>
        </w:rPr>
      </w:pPr>
      <w:r w:rsidRPr="00DE0DBC">
        <w:rPr>
          <w:rFonts w:eastAsia="TimesNewRomanPSMT"/>
          <w:lang w:eastAsia="en-US"/>
        </w:rPr>
        <w:t>Абдоминальное ожирение служит основным фактором риска СД 2 и во многом причиной наблюдаемой инсулинорезистентности. Однако клиническая манифестация СД 2 возникает тогда, когда к существующей инсулинорезистентности присоединяется дисфункция β-клеток. Аутоантитела к β-клетке при СД 2 отсутствуют. Инсулинорезистентность при СД 2 проявляется как в отношении эндогенного, так и экзогенного инсулина. Эндогенный инсулин, как правило, вырабатывается в нормальном или повышенном количестве. Обычно этого хватает для предотвращения диабетического кетоацидоза и пациенты с СД 2 не подвержены ему, за исключением случаев острых состояний, сопровождающихся повышенной потребностью в инсулине (острые воспалительные состояния, оперативные вмешательства, острый инфаркт миокарда (ИМ), инсульт и др.). Для пациентов с СД 2 характерен хороший ответ на пероральные сахароснижающие препараты (ПССП).</w:t>
      </w:r>
    </w:p>
    <w:p w14:paraId="7E246633" w14:textId="77777777" w:rsidR="00215073" w:rsidRPr="00DE0DBC" w:rsidRDefault="00215073" w:rsidP="00830392">
      <w:pPr>
        <w:autoSpaceDE w:val="0"/>
        <w:autoSpaceDN w:val="0"/>
        <w:adjustRightInd w:val="0"/>
        <w:spacing w:after="0" w:line="240" w:lineRule="auto"/>
        <w:ind w:firstLine="709"/>
        <w:rPr>
          <w:rFonts w:eastAsia="TimesNewRomanPSMT"/>
          <w:lang w:eastAsia="en-US"/>
        </w:rPr>
      </w:pPr>
      <w:r w:rsidRPr="00DE0DBC">
        <w:rPr>
          <w:rFonts w:eastAsia="TimesNewRomanPSMT"/>
          <w:lang w:eastAsia="en-US"/>
        </w:rPr>
        <w:t>Как правило, у пациентов с СД 2 наряду с избыточной массой тела (или ожирением) имеются различные проявления так называемого метаболического синдрома: АГ, атерогенная дислипидемия, гиперурикемия, микроальбуминурия, нарушение свертываемости крови.</w:t>
      </w:r>
    </w:p>
    <w:p w14:paraId="5571A983" w14:textId="77777777" w:rsidR="00215073" w:rsidRPr="00DE0DBC" w:rsidRDefault="00215073" w:rsidP="00830392">
      <w:pPr>
        <w:autoSpaceDE w:val="0"/>
        <w:autoSpaceDN w:val="0"/>
        <w:adjustRightInd w:val="0"/>
        <w:spacing w:after="0" w:line="240" w:lineRule="auto"/>
        <w:ind w:firstLine="709"/>
        <w:rPr>
          <w:rFonts w:eastAsia="TimesNewRomanPSMT"/>
          <w:lang w:eastAsia="en-US"/>
        </w:rPr>
      </w:pPr>
      <w:r w:rsidRPr="00DE0DBC">
        <w:rPr>
          <w:rFonts w:eastAsia="TimesNewRomanPSMT"/>
          <w:lang w:eastAsia="en-US"/>
        </w:rPr>
        <w:t>У 20–30% пациентов первым проявлением СД 2 могут быть ИМ, инсульт, потеря зрения и другие осложнения.</w:t>
      </w:r>
    </w:p>
    <w:p w14:paraId="0480F184" w14:textId="77777777" w:rsidR="00215073" w:rsidRPr="00DE0DBC" w:rsidRDefault="00215073" w:rsidP="00830392">
      <w:pPr>
        <w:autoSpaceDE w:val="0"/>
        <w:autoSpaceDN w:val="0"/>
        <w:adjustRightInd w:val="0"/>
        <w:spacing w:after="0" w:line="240" w:lineRule="auto"/>
        <w:ind w:firstLine="709"/>
        <w:rPr>
          <w:rFonts w:eastAsia="TimesNewRomanPSMT"/>
          <w:lang w:eastAsia="en-US"/>
        </w:rPr>
      </w:pPr>
      <w:r w:rsidRPr="00DE0DBC">
        <w:rPr>
          <w:rFonts w:eastAsia="TimesNewRomanPSMT"/>
          <w:lang w:eastAsia="en-US"/>
        </w:rPr>
        <w:t>Неблагоприятный прогноз у пациентов с СД 2 определяется развитием макро- и микрососудистых осложнений.</w:t>
      </w:r>
    </w:p>
    <w:p w14:paraId="6C464490" w14:textId="7F542F59" w:rsidR="00524183" w:rsidRPr="00215073" w:rsidRDefault="00215073" w:rsidP="00830392">
      <w:pPr>
        <w:autoSpaceDE w:val="0"/>
        <w:autoSpaceDN w:val="0"/>
        <w:adjustRightInd w:val="0"/>
        <w:spacing w:after="0" w:line="240" w:lineRule="auto"/>
        <w:ind w:firstLine="709"/>
        <w:rPr>
          <w:rFonts w:eastAsia="TimesNewRomanPSMT"/>
          <w:color w:val="000000"/>
          <w:lang w:eastAsia="en-US"/>
        </w:rPr>
      </w:pPr>
      <w:r w:rsidRPr="00DE0DBC">
        <w:rPr>
          <w:rFonts w:eastAsia="TimesNewRomanPSMT"/>
          <w:lang w:eastAsia="en-US"/>
        </w:rPr>
        <w:t xml:space="preserve">Основная причина смерти пациентов с СД 2 </w:t>
      </w:r>
      <w:r w:rsidRPr="00DE0DBC">
        <w:rPr>
          <w:rFonts w:eastAsia="TimesNewRomanPSMT"/>
          <w:color w:val="000000"/>
        </w:rPr>
        <w:t xml:space="preserve">– </w:t>
      </w:r>
      <w:r w:rsidRPr="00DE0DBC">
        <w:rPr>
          <w:rFonts w:eastAsia="TimesNewRomanPSMT"/>
          <w:lang w:eastAsia="en-US"/>
        </w:rPr>
        <w:t xml:space="preserve">это ССЗ, распространенность которых среди </w:t>
      </w:r>
      <w:r w:rsidRPr="007479B3">
        <w:rPr>
          <w:rFonts w:eastAsia="TimesNewRomanPSMT"/>
          <w:lang w:eastAsia="en-US"/>
        </w:rPr>
        <w:t>пациентов СД 2 в 2–4 раза превыша</w:t>
      </w:r>
      <w:r>
        <w:rPr>
          <w:rFonts w:eastAsia="TimesNewRomanPSMT"/>
          <w:lang w:eastAsia="en-US"/>
        </w:rPr>
        <w:t>ет таковую среди лиц без СД [4</w:t>
      </w:r>
      <w:r w:rsidR="00524183" w:rsidRPr="00524183">
        <w:t>]</w:t>
      </w:r>
      <w:r w:rsidR="00524183">
        <w:t>.</w:t>
      </w:r>
    </w:p>
    <w:p w14:paraId="30B9FE92" w14:textId="77777777" w:rsidR="003C2C65" w:rsidRPr="003949EB" w:rsidRDefault="003C2C65" w:rsidP="00830392">
      <w:pPr>
        <w:pStyle w:val="3"/>
        <w:spacing w:after="0" w:line="240" w:lineRule="auto"/>
        <w:rPr>
          <w:rFonts w:ascii="Times New Roman" w:hAnsi="Times New Roman"/>
          <w:color w:val="000000" w:themeColor="text1"/>
          <w:szCs w:val="24"/>
        </w:rPr>
      </w:pPr>
      <w:bookmarkStart w:id="29" w:name="_Toc395011863"/>
      <w:bookmarkStart w:id="30" w:name="_Toc117075621"/>
      <w:bookmarkEnd w:id="28"/>
      <w:r w:rsidRPr="003949EB">
        <w:rPr>
          <w:rFonts w:ascii="Times New Roman" w:hAnsi="Times New Roman"/>
          <w:color w:val="000000" w:themeColor="text1"/>
          <w:szCs w:val="24"/>
        </w:rPr>
        <w:t>1</w:t>
      </w:r>
      <w:r w:rsidR="006148AF" w:rsidRPr="003949EB">
        <w:rPr>
          <w:rFonts w:ascii="Times New Roman" w:hAnsi="Times New Roman"/>
          <w:color w:val="000000" w:themeColor="text1"/>
          <w:szCs w:val="24"/>
        </w:rPr>
        <w:t>.7</w:t>
      </w:r>
      <w:r w:rsidRPr="003949EB">
        <w:rPr>
          <w:rFonts w:ascii="Times New Roman" w:hAnsi="Times New Roman"/>
          <w:color w:val="000000" w:themeColor="text1"/>
          <w:szCs w:val="24"/>
        </w:rPr>
        <w:t>.2. Существующие варианты терапии</w:t>
      </w:r>
      <w:bookmarkEnd w:id="29"/>
      <w:bookmarkEnd w:id="30"/>
    </w:p>
    <w:p w14:paraId="10934ABC" w14:textId="77777777" w:rsidR="00830392" w:rsidRDefault="00830392" w:rsidP="00830392">
      <w:pPr>
        <w:autoSpaceDE w:val="0"/>
        <w:autoSpaceDN w:val="0"/>
        <w:adjustRightInd w:val="0"/>
        <w:spacing w:after="0" w:line="240" w:lineRule="auto"/>
        <w:ind w:firstLine="709"/>
        <w:jc w:val="left"/>
        <w:rPr>
          <w:rFonts w:eastAsia="TimesNewRomanPSMT"/>
          <w:lang w:eastAsia="en-US"/>
        </w:rPr>
      </w:pPr>
      <w:bookmarkStart w:id="31" w:name="_Toc484086226"/>
    </w:p>
    <w:p w14:paraId="407BEF96" w14:textId="6C6C44AB" w:rsidR="00215073" w:rsidRPr="007479B3" w:rsidRDefault="00215073" w:rsidP="006E6AA6">
      <w:pPr>
        <w:autoSpaceDE w:val="0"/>
        <w:autoSpaceDN w:val="0"/>
        <w:adjustRightInd w:val="0"/>
        <w:spacing w:after="0" w:line="240" w:lineRule="auto"/>
        <w:ind w:firstLine="709"/>
        <w:jc w:val="left"/>
        <w:rPr>
          <w:rFonts w:eastAsia="TimesNewRomanPSMT"/>
          <w:lang w:eastAsia="en-US"/>
        </w:rPr>
      </w:pPr>
      <w:r w:rsidRPr="007479B3">
        <w:rPr>
          <w:rFonts w:eastAsia="TimesNewRomanPSMT"/>
          <w:lang w:eastAsia="en-US"/>
        </w:rPr>
        <w:t>Лечение СД 2 включает в себя:</w:t>
      </w:r>
    </w:p>
    <w:p w14:paraId="6DA3266E" w14:textId="77777777" w:rsidR="00215073" w:rsidRPr="007479B3" w:rsidRDefault="00215073" w:rsidP="006E6AA6">
      <w:pPr>
        <w:pStyle w:val="af3"/>
        <w:numPr>
          <w:ilvl w:val="0"/>
          <w:numId w:val="37"/>
        </w:numPr>
        <w:autoSpaceDE w:val="0"/>
        <w:autoSpaceDN w:val="0"/>
        <w:adjustRightInd w:val="0"/>
        <w:spacing w:after="0" w:line="240" w:lineRule="auto"/>
        <w:ind w:left="709" w:hanging="349"/>
        <w:contextualSpacing w:val="0"/>
        <w:jc w:val="left"/>
        <w:rPr>
          <w:rFonts w:eastAsia="TimesNewRomanPSMT"/>
          <w:lang w:eastAsia="en-US"/>
        </w:rPr>
      </w:pPr>
      <w:r w:rsidRPr="007479B3">
        <w:rPr>
          <w:rFonts w:eastAsia="TimesNewRomanPSMT"/>
          <w:lang w:eastAsia="en-US"/>
        </w:rPr>
        <w:t>питание;</w:t>
      </w:r>
    </w:p>
    <w:p w14:paraId="27063B1B" w14:textId="77777777" w:rsidR="00215073" w:rsidRPr="007479B3" w:rsidRDefault="00215073" w:rsidP="006E6AA6">
      <w:pPr>
        <w:pStyle w:val="af3"/>
        <w:numPr>
          <w:ilvl w:val="0"/>
          <w:numId w:val="37"/>
        </w:numPr>
        <w:autoSpaceDE w:val="0"/>
        <w:autoSpaceDN w:val="0"/>
        <w:adjustRightInd w:val="0"/>
        <w:spacing w:after="0" w:line="240" w:lineRule="auto"/>
        <w:ind w:left="709" w:hanging="349"/>
        <w:contextualSpacing w:val="0"/>
        <w:jc w:val="left"/>
        <w:rPr>
          <w:rFonts w:eastAsia="TimesNewRomanPSMT"/>
          <w:lang w:eastAsia="en-US"/>
        </w:rPr>
      </w:pPr>
      <w:r w:rsidRPr="007479B3">
        <w:rPr>
          <w:rFonts w:eastAsia="TimesNewRomanPSMT"/>
          <w:lang w:eastAsia="en-US"/>
        </w:rPr>
        <w:t>физическая активность;</w:t>
      </w:r>
    </w:p>
    <w:p w14:paraId="35163913" w14:textId="77777777" w:rsidR="00215073" w:rsidRPr="007479B3" w:rsidRDefault="00215073" w:rsidP="006E6AA6">
      <w:pPr>
        <w:pStyle w:val="af3"/>
        <w:numPr>
          <w:ilvl w:val="0"/>
          <w:numId w:val="37"/>
        </w:numPr>
        <w:autoSpaceDE w:val="0"/>
        <w:autoSpaceDN w:val="0"/>
        <w:adjustRightInd w:val="0"/>
        <w:spacing w:after="0" w:line="240" w:lineRule="auto"/>
        <w:ind w:left="709" w:hanging="349"/>
        <w:contextualSpacing w:val="0"/>
        <w:jc w:val="left"/>
        <w:rPr>
          <w:rFonts w:eastAsia="TimesNewRomanPSMT"/>
          <w:lang w:eastAsia="en-US"/>
        </w:rPr>
      </w:pPr>
      <w:r w:rsidRPr="007479B3">
        <w:rPr>
          <w:rFonts w:eastAsia="TimesNewRomanPSMT"/>
          <w:lang w:eastAsia="en-US"/>
        </w:rPr>
        <w:t>сахароснижающие препараты;</w:t>
      </w:r>
    </w:p>
    <w:p w14:paraId="30986592" w14:textId="77777777" w:rsidR="00215073" w:rsidRPr="007479B3" w:rsidRDefault="00215073" w:rsidP="006E6AA6">
      <w:pPr>
        <w:pStyle w:val="af3"/>
        <w:numPr>
          <w:ilvl w:val="0"/>
          <w:numId w:val="37"/>
        </w:numPr>
        <w:autoSpaceDE w:val="0"/>
        <w:autoSpaceDN w:val="0"/>
        <w:adjustRightInd w:val="0"/>
        <w:spacing w:after="0" w:line="240" w:lineRule="auto"/>
        <w:ind w:left="709" w:hanging="349"/>
        <w:contextualSpacing w:val="0"/>
        <w:jc w:val="left"/>
        <w:rPr>
          <w:rFonts w:eastAsia="TimesNewRomanPSMT"/>
          <w:lang w:eastAsia="en-US"/>
        </w:rPr>
      </w:pPr>
      <w:r w:rsidRPr="007479B3">
        <w:rPr>
          <w:rFonts w:eastAsia="TimesNewRomanPSMT"/>
          <w:lang w:eastAsia="en-US"/>
        </w:rPr>
        <w:t>самоконтроль гликемии;</w:t>
      </w:r>
    </w:p>
    <w:p w14:paraId="617D5972" w14:textId="77777777" w:rsidR="00215073" w:rsidRPr="007479B3" w:rsidRDefault="00215073" w:rsidP="006E6AA6">
      <w:pPr>
        <w:pStyle w:val="af3"/>
        <w:numPr>
          <w:ilvl w:val="0"/>
          <w:numId w:val="37"/>
        </w:numPr>
        <w:autoSpaceDE w:val="0"/>
        <w:autoSpaceDN w:val="0"/>
        <w:adjustRightInd w:val="0"/>
        <w:spacing w:after="0" w:line="240" w:lineRule="auto"/>
        <w:ind w:left="709" w:hanging="349"/>
        <w:contextualSpacing w:val="0"/>
        <w:jc w:val="left"/>
        <w:rPr>
          <w:rFonts w:eastAsia="TimesNewRomanPSMT"/>
          <w:lang w:eastAsia="en-US"/>
        </w:rPr>
      </w:pPr>
      <w:r w:rsidRPr="007479B3">
        <w:rPr>
          <w:rFonts w:eastAsia="TimesNewRomanPSMT"/>
          <w:lang w:eastAsia="en-US"/>
        </w:rPr>
        <w:t>обучение принципам управления заболеванием;</w:t>
      </w:r>
    </w:p>
    <w:p w14:paraId="20DD483A" w14:textId="77777777" w:rsidR="00215073" w:rsidRPr="007479B3" w:rsidRDefault="00215073" w:rsidP="006E6AA6">
      <w:pPr>
        <w:pStyle w:val="af3"/>
        <w:numPr>
          <w:ilvl w:val="0"/>
          <w:numId w:val="37"/>
        </w:numPr>
        <w:autoSpaceDE w:val="0"/>
        <w:autoSpaceDN w:val="0"/>
        <w:adjustRightInd w:val="0"/>
        <w:spacing w:after="0" w:line="240" w:lineRule="auto"/>
        <w:ind w:left="709" w:hanging="349"/>
        <w:contextualSpacing w:val="0"/>
        <w:jc w:val="left"/>
        <w:rPr>
          <w:rFonts w:eastAsia="TimesNewRomanPSMT"/>
          <w:lang w:eastAsia="en-US"/>
        </w:rPr>
      </w:pPr>
      <w:r w:rsidRPr="007479B3">
        <w:rPr>
          <w:rFonts w:eastAsia="TimesNewRomanPSMT"/>
          <w:lang w:eastAsia="en-US"/>
        </w:rPr>
        <w:t>хирургическое лечение (метаболическая хирургия) при ожирении.</w:t>
      </w:r>
    </w:p>
    <w:p w14:paraId="05060D1E" w14:textId="77777777" w:rsidR="00215073" w:rsidRDefault="00215073" w:rsidP="006E6AA6">
      <w:pPr>
        <w:autoSpaceDE w:val="0"/>
        <w:autoSpaceDN w:val="0"/>
        <w:adjustRightInd w:val="0"/>
        <w:spacing w:after="0" w:line="240" w:lineRule="auto"/>
        <w:ind w:firstLine="708"/>
        <w:rPr>
          <w:color w:val="000000" w:themeColor="text1"/>
        </w:rPr>
      </w:pPr>
      <w:r w:rsidRPr="007479B3">
        <w:rPr>
          <w:color w:val="000000" w:themeColor="text1"/>
        </w:rPr>
        <w:t xml:space="preserve">При лечении СД 2 необходимо придерживаться стратегии многофакторного воздействия и, помимо адекватного контроля углеводного обмена, стремиться достигать целевых показателей АД; липидного обмена; использовать препараты, влияющие на снижение сердечно-сосудистого риска; модифицировать образ жизни (включая физическую активность, снижение массы тела при необходимости, отказ от курения и др.). </w:t>
      </w:r>
    </w:p>
    <w:p w14:paraId="5431F39E" w14:textId="77777777" w:rsidR="00215073" w:rsidRPr="007479B3" w:rsidRDefault="00215073" w:rsidP="00830392">
      <w:pPr>
        <w:autoSpaceDE w:val="0"/>
        <w:autoSpaceDN w:val="0"/>
        <w:adjustRightInd w:val="0"/>
        <w:spacing w:after="0" w:line="240" w:lineRule="auto"/>
        <w:ind w:firstLine="708"/>
        <w:rPr>
          <w:color w:val="000000" w:themeColor="text1"/>
        </w:rPr>
      </w:pPr>
      <w:r w:rsidRPr="007479B3">
        <w:rPr>
          <w:color w:val="000000" w:themeColor="text1"/>
        </w:rPr>
        <w:t xml:space="preserve">Многофакторные вмешательства могут не только значительно снижать риск микрососудистых осложнений и сердечно-сосудистые риски, но и, возможно, приводить к значимому снижению смертности у пациентов с СД 2 [9].   </w:t>
      </w:r>
    </w:p>
    <w:p w14:paraId="1B5BC553" w14:textId="77777777" w:rsidR="00215073" w:rsidRPr="007479B3" w:rsidRDefault="00215073" w:rsidP="00215073">
      <w:pPr>
        <w:autoSpaceDE w:val="0"/>
        <w:autoSpaceDN w:val="0"/>
        <w:adjustRightInd w:val="0"/>
        <w:spacing w:after="0" w:line="240" w:lineRule="auto"/>
        <w:ind w:firstLine="708"/>
        <w:rPr>
          <w:color w:val="000000" w:themeColor="text1"/>
        </w:rPr>
      </w:pPr>
      <w:r w:rsidRPr="007479B3">
        <w:rPr>
          <w:color w:val="000000" w:themeColor="text1"/>
        </w:rPr>
        <w:t>Изменение образа жизни является основой терапии СД 2 и должно продолжаться на всем протяжении заболевания. Обучение принципам управления заболеванием и мотивация пациента должны начинаться незамедлительно и сопровождать лечение на всем его протяжении.</w:t>
      </w:r>
    </w:p>
    <w:p w14:paraId="2AADBB39" w14:textId="77777777" w:rsidR="00215073" w:rsidRPr="007479B3" w:rsidRDefault="00215073" w:rsidP="00215073">
      <w:pPr>
        <w:autoSpaceDE w:val="0"/>
        <w:autoSpaceDN w:val="0"/>
        <w:adjustRightInd w:val="0"/>
        <w:spacing w:after="0" w:line="240" w:lineRule="auto"/>
        <w:rPr>
          <w:b/>
        </w:rPr>
      </w:pPr>
    </w:p>
    <w:p w14:paraId="65F44AC7" w14:textId="77777777" w:rsidR="00215073" w:rsidRPr="007479B3" w:rsidRDefault="00215073" w:rsidP="00215073">
      <w:pPr>
        <w:autoSpaceDE w:val="0"/>
        <w:autoSpaceDN w:val="0"/>
        <w:adjustRightInd w:val="0"/>
        <w:spacing w:after="0" w:line="240" w:lineRule="auto"/>
        <w:rPr>
          <w:i/>
          <w:lang w:eastAsia="en-US"/>
        </w:rPr>
      </w:pPr>
      <w:r w:rsidRPr="007479B3">
        <w:rPr>
          <w:b/>
          <w:lang w:eastAsia="en-US"/>
        </w:rPr>
        <w:lastRenderedPageBreak/>
        <w:t>Немедикаментозные методы лечения</w:t>
      </w:r>
    </w:p>
    <w:p w14:paraId="67E5A2A9" w14:textId="77777777" w:rsidR="00215073" w:rsidRPr="007479B3" w:rsidRDefault="00215073" w:rsidP="00215073">
      <w:pPr>
        <w:autoSpaceDE w:val="0"/>
        <w:autoSpaceDN w:val="0"/>
        <w:adjustRightInd w:val="0"/>
        <w:spacing w:after="0" w:line="240" w:lineRule="auto"/>
        <w:jc w:val="left"/>
        <w:rPr>
          <w:bCs/>
          <w:lang w:eastAsia="en-US"/>
        </w:rPr>
      </w:pPr>
    </w:p>
    <w:p w14:paraId="6F9E1C96" w14:textId="77777777" w:rsidR="00215073" w:rsidRPr="007479B3" w:rsidRDefault="00215073" w:rsidP="00215073">
      <w:pPr>
        <w:autoSpaceDE w:val="0"/>
        <w:autoSpaceDN w:val="0"/>
        <w:adjustRightInd w:val="0"/>
        <w:spacing w:after="0" w:line="240" w:lineRule="auto"/>
        <w:jc w:val="left"/>
        <w:rPr>
          <w:bCs/>
          <w:lang w:eastAsia="en-US"/>
        </w:rPr>
      </w:pPr>
      <w:r w:rsidRPr="007479B3">
        <w:rPr>
          <w:bCs/>
          <w:lang w:eastAsia="en-US"/>
        </w:rPr>
        <w:t>Рекомендации по питанию:</w:t>
      </w:r>
    </w:p>
    <w:p w14:paraId="1FBB959D" w14:textId="77777777" w:rsidR="00215073" w:rsidRPr="007479B3" w:rsidRDefault="00215073" w:rsidP="00215073">
      <w:pPr>
        <w:pStyle w:val="af3"/>
        <w:numPr>
          <w:ilvl w:val="0"/>
          <w:numId w:val="38"/>
        </w:numPr>
        <w:autoSpaceDE w:val="0"/>
        <w:autoSpaceDN w:val="0"/>
        <w:adjustRightInd w:val="0"/>
        <w:spacing w:after="0" w:line="240" w:lineRule="auto"/>
        <w:ind w:left="709" w:hanging="284"/>
        <w:rPr>
          <w:rStyle w:val="tlid-translation"/>
        </w:rPr>
      </w:pPr>
      <w:r w:rsidRPr="007479B3">
        <w:rPr>
          <w:bCs/>
          <w:lang w:eastAsia="en-US"/>
        </w:rPr>
        <w:t xml:space="preserve">Рекомендуется </w:t>
      </w:r>
      <w:r w:rsidRPr="007479B3">
        <w:rPr>
          <w:lang w:eastAsia="en-US"/>
        </w:rPr>
        <w:t>рассматривать питание как часть терапевтического плана у всех пациентов СД 2 при любом варианте медикаментозной сахароснижающей терапии для достижения метаболических целей.</w:t>
      </w:r>
    </w:p>
    <w:p w14:paraId="7A6769E5" w14:textId="77777777" w:rsidR="00215073" w:rsidRPr="007479B3" w:rsidRDefault="00215073" w:rsidP="00215073">
      <w:pPr>
        <w:pStyle w:val="af3"/>
        <w:numPr>
          <w:ilvl w:val="0"/>
          <w:numId w:val="38"/>
        </w:numPr>
        <w:autoSpaceDE w:val="0"/>
        <w:autoSpaceDN w:val="0"/>
        <w:adjustRightInd w:val="0"/>
        <w:spacing w:after="0" w:line="240" w:lineRule="auto"/>
        <w:ind w:left="709" w:hanging="284"/>
        <w:rPr>
          <w:rStyle w:val="tlid-translation"/>
        </w:rPr>
      </w:pPr>
      <w:r w:rsidRPr="007479B3">
        <w:rPr>
          <w:bCs/>
          <w:lang w:eastAsia="en-US"/>
        </w:rPr>
        <w:t xml:space="preserve">Рекомендуется </w:t>
      </w:r>
      <w:r w:rsidRPr="007479B3">
        <w:rPr>
          <w:lang w:eastAsia="en-US"/>
        </w:rPr>
        <w:t>ограничение калорийности рациона всем пациентам СД 2 с избыточной массой тела/ожирением с целью умеренного снижения массы тела.</w:t>
      </w:r>
    </w:p>
    <w:p w14:paraId="6C56696E" w14:textId="77777777" w:rsidR="00215073" w:rsidRPr="007479B3" w:rsidRDefault="00215073" w:rsidP="00215073">
      <w:pPr>
        <w:pStyle w:val="af3"/>
        <w:numPr>
          <w:ilvl w:val="0"/>
          <w:numId w:val="38"/>
        </w:numPr>
        <w:autoSpaceDE w:val="0"/>
        <w:autoSpaceDN w:val="0"/>
        <w:adjustRightInd w:val="0"/>
        <w:spacing w:after="0" w:line="240" w:lineRule="auto"/>
        <w:ind w:left="709" w:hanging="284"/>
        <w:rPr>
          <w:rStyle w:val="tlid-translation"/>
        </w:rPr>
      </w:pPr>
      <w:r w:rsidRPr="007479B3">
        <w:rPr>
          <w:bCs/>
          <w:lang w:eastAsia="en-US"/>
        </w:rPr>
        <w:t xml:space="preserve">Не рекомендуется </w:t>
      </w:r>
      <w:r w:rsidRPr="007479B3">
        <w:rPr>
          <w:lang w:eastAsia="en-US"/>
        </w:rPr>
        <w:t>определение процентного соотношения калорий из белков, жиров и углеводов у пациентов с СД 2 ввиду отсутствия значимых преимуществ для снижения массы тела и улучшения гликемического контроля.</w:t>
      </w:r>
    </w:p>
    <w:p w14:paraId="4A1788E3" w14:textId="77777777" w:rsidR="00215073" w:rsidRPr="007479B3" w:rsidRDefault="00215073" w:rsidP="00215073">
      <w:pPr>
        <w:pStyle w:val="af3"/>
        <w:numPr>
          <w:ilvl w:val="0"/>
          <w:numId w:val="38"/>
        </w:numPr>
        <w:autoSpaceDE w:val="0"/>
        <w:autoSpaceDN w:val="0"/>
        <w:adjustRightInd w:val="0"/>
        <w:spacing w:after="0" w:line="240" w:lineRule="auto"/>
        <w:ind w:left="709" w:hanging="284"/>
        <w:rPr>
          <w:rStyle w:val="tlid-translation"/>
        </w:rPr>
      </w:pPr>
      <w:r w:rsidRPr="007479B3">
        <w:rPr>
          <w:bCs/>
          <w:lang w:eastAsia="en-US"/>
        </w:rPr>
        <w:t xml:space="preserve">Рекомендуется </w:t>
      </w:r>
      <w:r w:rsidRPr="007479B3">
        <w:rPr>
          <w:lang w:eastAsia="en-US"/>
        </w:rPr>
        <w:t>максимальное ограничение жиров (прежде всего животного происхождения) и сахаров; умеренное (в размере половины привычной порции) –продуктов, состоящих преимущественно из сложных углеводов (крахмалов) и белков; неограниченное потребление – продуктов с минимальной калорийностью (в основном богатых водой и клетчаткой овощей) пациентам с СД 2 для снижения массы тела</w:t>
      </w:r>
      <w:r w:rsidRPr="007479B3">
        <w:rPr>
          <w:bCs/>
          <w:lang w:eastAsia="en-US"/>
        </w:rPr>
        <w:t>.</w:t>
      </w:r>
    </w:p>
    <w:p w14:paraId="03EB43E9" w14:textId="77777777" w:rsidR="00215073" w:rsidRPr="007479B3" w:rsidRDefault="00215073" w:rsidP="00215073">
      <w:pPr>
        <w:autoSpaceDE w:val="0"/>
        <w:autoSpaceDN w:val="0"/>
        <w:adjustRightInd w:val="0"/>
        <w:spacing w:after="0" w:line="240" w:lineRule="auto"/>
        <w:rPr>
          <w:b/>
          <w:color w:val="000000"/>
        </w:rPr>
      </w:pPr>
    </w:p>
    <w:p w14:paraId="7398F425" w14:textId="77777777" w:rsidR="00215073" w:rsidRPr="007479B3" w:rsidRDefault="00215073" w:rsidP="00215073">
      <w:pPr>
        <w:autoSpaceDE w:val="0"/>
        <w:autoSpaceDN w:val="0"/>
        <w:adjustRightInd w:val="0"/>
        <w:spacing w:after="0" w:line="240" w:lineRule="auto"/>
        <w:rPr>
          <w:i/>
          <w:lang w:eastAsia="en-US"/>
        </w:rPr>
      </w:pPr>
      <w:r w:rsidRPr="007479B3">
        <w:rPr>
          <w:b/>
          <w:lang w:eastAsia="en-US"/>
        </w:rPr>
        <w:t>Медикаментозная терапия</w:t>
      </w:r>
    </w:p>
    <w:p w14:paraId="4DDB199D" w14:textId="77777777" w:rsidR="00215073" w:rsidRPr="007479B3" w:rsidRDefault="00215073" w:rsidP="00215073">
      <w:pPr>
        <w:autoSpaceDE w:val="0"/>
        <w:autoSpaceDN w:val="0"/>
        <w:adjustRightInd w:val="0"/>
        <w:spacing w:after="0" w:line="240" w:lineRule="auto"/>
        <w:ind w:firstLine="708"/>
        <w:rPr>
          <w:rFonts w:eastAsia="TimesNewRomanPSMT"/>
          <w:lang w:eastAsia="en-US"/>
        </w:rPr>
      </w:pPr>
    </w:p>
    <w:p w14:paraId="697284B5" w14:textId="77777777" w:rsidR="00215073" w:rsidRPr="007479B3" w:rsidRDefault="00215073" w:rsidP="00215073">
      <w:pPr>
        <w:autoSpaceDE w:val="0"/>
        <w:autoSpaceDN w:val="0"/>
        <w:adjustRightInd w:val="0"/>
        <w:spacing w:after="0" w:line="240" w:lineRule="auto"/>
        <w:ind w:firstLine="708"/>
        <w:rPr>
          <w:rFonts w:eastAsia="TimesNewRomanPSMT"/>
          <w:lang w:eastAsia="en-US"/>
        </w:rPr>
      </w:pPr>
      <w:r w:rsidRPr="007479B3">
        <w:rPr>
          <w:rFonts w:eastAsia="TimesNewRomanPSMT"/>
          <w:lang w:eastAsia="en-US"/>
        </w:rPr>
        <w:t>Индивидуальный подход к каждому пациенту с СД 2 является приоритетным при выборе тактики лечения.</w:t>
      </w:r>
    </w:p>
    <w:p w14:paraId="695A0A70" w14:textId="77777777" w:rsidR="00215073" w:rsidRPr="007479B3" w:rsidRDefault="00215073" w:rsidP="00215073">
      <w:pPr>
        <w:autoSpaceDE w:val="0"/>
        <w:autoSpaceDN w:val="0"/>
        <w:adjustRightInd w:val="0"/>
        <w:spacing w:after="0" w:line="240" w:lineRule="auto"/>
        <w:ind w:firstLine="708"/>
        <w:rPr>
          <w:rFonts w:eastAsia="TimesNewRomanPSMT"/>
          <w:lang w:eastAsia="en-US"/>
        </w:rPr>
      </w:pPr>
      <w:r w:rsidRPr="007479B3">
        <w:rPr>
          <w:rFonts w:eastAsia="TimesNewRomanPSMT"/>
          <w:lang w:eastAsia="en-US"/>
        </w:rPr>
        <w:t>Изменение образа жизни (рациональное питание и повышение физической активности) и обучение принципам управления заболеванием являются неотъемлемой частью лечения и должны проводиться на всем протяжении заболевания.</w:t>
      </w:r>
    </w:p>
    <w:p w14:paraId="3E4F601A" w14:textId="77777777" w:rsidR="00215073" w:rsidRPr="007479B3" w:rsidRDefault="00215073" w:rsidP="00215073">
      <w:pPr>
        <w:autoSpaceDE w:val="0"/>
        <w:autoSpaceDN w:val="0"/>
        <w:adjustRightInd w:val="0"/>
        <w:spacing w:after="0" w:line="240" w:lineRule="auto"/>
        <w:ind w:firstLine="708"/>
        <w:rPr>
          <w:color w:val="000000" w:themeColor="text1"/>
        </w:rPr>
      </w:pPr>
      <w:r w:rsidRPr="007479B3">
        <w:t xml:space="preserve">Медикаментозная терапия СД типа 2 в первую очередь подразумевает прием </w:t>
      </w:r>
      <w:r w:rsidRPr="007479B3">
        <w:rPr>
          <w:bCs/>
        </w:rPr>
        <w:t xml:space="preserve">ПССП. </w:t>
      </w:r>
      <w:r w:rsidRPr="007479B3">
        <w:t xml:space="preserve">Метформин является основным препаратом для инициации медикаментозной терапии СД типа 2. Метформин следует использовать в составе сахароснижающей терапии на всем протяжении лечения при условии переносимости препарата и отсутствии противопоказаний. </w:t>
      </w:r>
      <w:r w:rsidRPr="007479B3">
        <w:rPr>
          <w:bCs/>
        </w:rPr>
        <w:t>Основные сахароснижающие препараты и их механизм действия представлены в таблице ниже</w:t>
      </w:r>
      <w:r w:rsidRPr="007479B3">
        <w:rPr>
          <w:rFonts w:eastAsia="TimesNewRomanPSMT"/>
          <w:lang w:eastAsia="en-US"/>
        </w:rPr>
        <w:t>.</w:t>
      </w:r>
    </w:p>
    <w:p w14:paraId="06269120" w14:textId="77777777" w:rsidR="00215073" w:rsidRPr="007479B3" w:rsidRDefault="00215073" w:rsidP="00215073">
      <w:pPr>
        <w:spacing w:after="0" w:line="240" w:lineRule="auto"/>
        <w:rPr>
          <w:rStyle w:val="tlid-translation"/>
        </w:rPr>
      </w:pPr>
    </w:p>
    <w:p w14:paraId="109A3DA3" w14:textId="77777777" w:rsidR="00215073" w:rsidRPr="007479B3" w:rsidRDefault="00215073" w:rsidP="00215073">
      <w:pPr>
        <w:autoSpaceDE w:val="0"/>
        <w:autoSpaceDN w:val="0"/>
        <w:adjustRightInd w:val="0"/>
        <w:spacing w:after="0" w:line="240" w:lineRule="auto"/>
        <w:jc w:val="left"/>
        <w:rPr>
          <w:rStyle w:val="tlid-translation"/>
        </w:rPr>
      </w:pPr>
      <w:r w:rsidRPr="007479B3">
        <w:rPr>
          <w:rStyle w:val="tlid-translation"/>
          <w:b/>
        </w:rPr>
        <w:t xml:space="preserve">Таблица 1-1. </w:t>
      </w:r>
      <w:r w:rsidRPr="007479B3">
        <w:rPr>
          <w:bCs/>
          <w:lang w:eastAsia="en-US"/>
        </w:rPr>
        <w:t>Группы сахароснижающих препаратов и механизм их действия</w:t>
      </w:r>
      <w:r w:rsidRPr="007479B3">
        <w:rPr>
          <w:rStyle w:val="tlid-translation"/>
        </w:rPr>
        <w:t>.</w:t>
      </w:r>
    </w:p>
    <w:tbl>
      <w:tblPr>
        <w:tblStyle w:val="a8"/>
        <w:tblW w:w="9351" w:type="dxa"/>
        <w:tblLayout w:type="fixed"/>
        <w:tblLook w:val="04A0" w:firstRow="1" w:lastRow="0" w:firstColumn="1" w:lastColumn="0" w:noHBand="0" w:noVBand="1"/>
      </w:tblPr>
      <w:tblGrid>
        <w:gridCol w:w="3369"/>
        <w:gridCol w:w="5982"/>
      </w:tblGrid>
      <w:tr w:rsidR="00215073" w:rsidRPr="007479B3" w14:paraId="30D3B78E" w14:textId="77777777" w:rsidTr="00745FCE">
        <w:trPr>
          <w:trHeight w:val="592"/>
          <w:tblHeader/>
        </w:trPr>
        <w:tc>
          <w:tcPr>
            <w:tcW w:w="3369" w:type="dxa"/>
            <w:shd w:val="clear" w:color="auto" w:fill="D9D9D9" w:themeFill="background1" w:themeFillShade="D9"/>
            <w:vAlign w:val="center"/>
            <w:hideMark/>
          </w:tcPr>
          <w:p w14:paraId="083B54DC" w14:textId="77777777" w:rsidR="00215073" w:rsidRPr="007479B3" w:rsidRDefault="00215073" w:rsidP="00745FCE">
            <w:pPr>
              <w:autoSpaceDE w:val="0"/>
              <w:autoSpaceDN w:val="0"/>
              <w:adjustRightInd w:val="0"/>
              <w:jc w:val="center"/>
              <w:rPr>
                <w:b/>
                <w:bCs/>
                <w:lang w:eastAsia="en-US"/>
              </w:rPr>
            </w:pPr>
            <w:r w:rsidRPr="007479B3">
              <w:rPr>
                <w:b/>
                <w:bCs/>
                <w:lang w:eastAsia="en-US"/>
              </w:rPr>
              <w:t>АТХ-классификация</w:t>
            </w:r>
          </w:p>
        </w:tc>
        <w:tc>
          <w:tcPr>
            <w:tcW w:w="5982" w:type="dxa"/>
            <w:shd w:val="clear" w:color="auto" w:fill="D9D9D9" w:themeFill="background1" w:themeFillShade="D9"/>
            <w:vAlign w:val="center"/>
            <w:hideMark/>
          </w:tcPr>
          <w:p w14:paraId="673329B3" w14:textId="77777777" w:rsidR="00215073" w:rsidRPr="007479B3" w:rsidRDefault="00215073" w:rsidP="00745FCE">
            <w:pPr>
              <w:autoSpaceDE w:val="0"/>
              <w:autoSpaceDN w:val="0"/>
              <w:adjustRightInd w:val="0"/>
              <w:jc w:val="center"/>
              <w:rPr>
                <w:b/>
                <w:bCs/>
                <w:lang w:eastAsia="en-US"/>
              </w:rPr>
            </w:pPr>
            <w:r w:rsidRPr="007479B3">
              <w:rPr>
                <w:b/>
                <w:bCs/>
                <w:lang w:eastAsia="en-US"/>
              </w:rPr>
              <w:t>Механизм действия</w:t>
            </w:r>
          </w:p>
        </w:tc>
      </w:tr>
      <w:tr w:rsidR="00215073" w:rsidRPr="007479B3" w14:paraId="342A7D78" w14:textId="77777777" w:rsidTr="00745FCE">
        <w:trPr>
          <w:trHeight w:val="640"/>
        </w:trPr>
        <w:tc>
          <w:tcPr>
            <w:tcW w:w="3369" w:type="dxa"/>
            <w:hideMark/>
          </w:tcPr>
          <w:p w14:paraId="4535A245" w14:textId="77777777" w:rsidR="00215073" w:rsidRPr="007479B3" w:rsidRDefault="00215073" w:rsidP="00745FCE">
            <w:pPr>
              <w:autoSpaceDE w:val="0"/>
              <w:autoSpaceDN w:val="0"/>
              <w:adjustRightInd w:val="0"/>
              <w:jc w:val="left"/>
              <w:rPr>
                <w:lang w:eastAsia="en-US"/>
              </w:rPr>
            </w:pPr>
            <w:r w:rsidRPr="007479B3">
              <w:rPr>
                <w:lang w:eastAsia="en-US"/>
              </w:rPr>
              <w:t>Производные</w:t>
            </w:r>
          </w:p>
          <w:p w14:paraId="359F092F" w14:textId="77777777" w:rsidR="00215073" w:rsidRPr="007479B3" w:rsidRDefault="00215073" w:rsidP="00745FCE">
            <w:pPr>
              <w:autoSpaceDE w:val="0"/>
              <w:autoSpaceDN w:val="0"/>
              <w:adjustRightInd w:val="0"/>
              <w:jc w:val="left"/>
              <w:rPr>
                <w:lang w:eastAsia="en-US"/>
              </w:rPr>
            </w:pPr>
            <w:r w:rsidRPr="007479B3">
              <w:rPr>
                <w:lang w:eastAsia="en-US"/>
              </w:rPr>
              <w:t>сульфонилмочевины</w:t>
            </w:r>
          </w:p>
          <w:p w14:paraId="31301AEE" w14:textId="77777777" w:rsidR="00215073" w:rsidRPr="007479B3" w:rsidRDefault="00215073" w:rsidP="00745FCE">
            <w:pPr>
              <w:tabs>
                <w:tab w:val="left" w:pos="1855"/>
              </w:tabs>
              <w:autoSpaceDE w:val="0"/>
              <w:autoSpaceDN w:val="0"/>
              <w:adjustRightInd w:val="0"/>
              <w:rPr>
                <w:lang w:eastAsia="en-US"/>
              </w:rPr>
            </w:pPr>
            <w:r w:rsidRPr="007479B3">
              <w:rPr>
                <w:lang w:eastAsia="en-US"/>
              </w:rPr>
              <w:t>(ПСМ)</w:t>
            </w:r>
          </w:p>
        </w:tc>
        <w:tc>
          <w:tcPr>
            <w:tcW w:w="5982" w:type="dxa"/>
            <w:hideMark/>
          </w:tcPr>
          <w:p w14:paraId="1D85E18C" w14:textId="77777777" w:rsidR="00215073" w:rsidRPr="007479B3" w:rsidRDefault="00215073" w:rsidP="00745FCE">
            <w:pPr>
              <w:autoSpaceDE w:val="0"/>
              <w:autoSpaceDN w:val="0"/>
              <w:adjustRightInd w:val="0"/>
              <w:rPr>
                <w:lang w:eastAsia="en-US"/>
              </w:rPr>
            </w:pPr>
            <w:r w:rsidRPr="007479B3">
              <w:rPr>
                <w:lang w:eastAsia="en-US"/>
              </w:rPr>
              <w:t>Стимуляция секреции инсулина</w:t>
            </w:r>
          </w:p>
        </w:tc>
      </w:tr>
      <w:tr w:rsidR="00215073" w:rsidRPr="007479B3" w14:paraId="1CE2555A" w14:textId="77777777" w:rsidTr="00745FCE">
        <w:tc>
          <w:tcPr>
            <w:tcW w:w="3369" w:type="dxa"/>
            <w:hideMark/>
          </w:tcPr>
          <w:p w14:paraId="5D1C349E" w14:textId="77777777" w:rsidR="00215073" w:rsidRPr="007479B3" w:rsidRDefault="00215073" w:rsidP="00745FCE">
            <w:pPr>
              <w:autoSpaceDE w:val="0"/>
              <w:autoSpaceDN w:val="0"/>
              <w:adjustRightInd w:val="0"/>
              <w:jc w:val="left"/>
              <w:rPr>
                <w:rStyle w:val="tlid-translation"/>
              </w:rPr>
            </w:pPr>
            <w:r w:rsidRPr="007479B3">
              <w:rPr>
                <w:lang w:eastAsia="en-US"/>
              </w:rPr>
              <w:t>Прочие гипогликемические препараты (репаглинид)</w:t>
            </w:r>
          </w:p>
        </w:tc>
        <w:tc>
          <w:tcPr>
            <w:tcW w:w="5982" w:type="dxa"/>
            <w:hideMark/>
          </w:tcPr>
          <w:p w14:paraId="1E1B6AF1" w14:textId="77777777" w:rsidR="00215073" w:rsidRPr="007479B3" w:rsidRDefault="00215073" w:rsidP="00745FCE">
            <w:pPr>
              <w:rPr>
                <w:rStyle w:val="tlid-translation"/>
              </w:rPr>
            </w:pPr>
            <w:r w:rsidRPr="007479B3">
              <w:rPr>
                <w:lang w:eastAsia="en-US"/>
              </w:rPr>
              <w:t>Стимуляция секреции инсулина</w:t>
            </w:r>
          </w:p>
        </w:tc>
      </w:tr>
      <w:tr w:rsidR="00215073" w:rsidRPr="007479B3" w14:paraId="1E5BFCDB" w14:textId="77777777" w:rsidTr="00745FCE">
        <w:tc>
          <w:tcPr>
            <w:tcW w:w="3369" w:type="dxa"/>
            <w:hideMark/>
          </w:tcPr>
          <w:p w14:paraId="31F12135" w14:textId="77777777" w:rsidR="00215073" w:rsidRPr="007479B3" w:rsidRDefault="00215073" w:rsidP="00745FCE">
            <w:pPr>
              <w:autoSpaceDE w:val="0"/>
              <w:autoSpaceDN w:val="0"/>
              <w:adjustRightInd w:val="0"/>
              <w:jc w:val="left"/>
              <w:rPr>
                <w:rStyle w:val="tlid-translation"/>
              </w:rPr>
            </w:pPr>
            <w:r w:rsidRPr="007479B3">
              <w:rPr>
                <w:lang w:eastAsia="en-US"/>
              </w:rPr>
              <w:t>Бигуаниды (метформин) (Мет)</w:t>
            </w:r>
          </w:p>
        </w:tc>
        <w:tc>
          <w:tcPr>
            <w:tcW w:w="5982" w:type="dxa"/>
            <w:hideMark/>
          </w:tcPr>
          <w:p w14:paraId="0A93BAFC" w14:textId="77777777" w:rsidR="00215073" w:rsidRPr="007479B3" w:rsidRDefault="00215073" w:rsidP="00745FCE">
            <w:pPr>
              <w:autoSpaceDE w:val="0"/>
              <w:autoSpaceDN w:val="0"/>
              <w:adjustRightInd w:val="0"/>
              <w:jc w:val="left"/>
              <w:rPr>
                <w:lang w:eastAsia="en-US"/>
              </w:rPr>
            </w:pPr>
            <w:r w:rsidRPr="007479B3">
              <w:rPr>
                <w:lang w:eastAsia="en-US"/>
              </w:rPr>
              <w:t>Снижение продукции глюкозы печенью</w:t>
            </w:r>
          </w:p>
          <w:p w14:paraId="60790905" w14:textId="77777777" w:rsidR="00215073" w:rsidRPr="007479B3" w:rsidRDefault="00215073" w:rsidP="00745FCE">
            <w:pPr>
              <w:autoSpaceDE w:val="0"/>
              <w:autoSpaceDN w:val="0"/>
              <w:adjustRightInd w:val="0"/>
              <w:jc w:val="left"/>
              <w:rPr>
                <w:rStyle w:val="tlid-translation"/>
              </w:rPr>
            </w:pPr>
            <w:r w:rsidRPr="007479B3">
              <w:rPr>
                <w:lang w:eastAsia="en-US"/>
              </w:rPr>
              <w:t>Снижение инсулинорезистентности мышечной и жировой ткани</w:t>
            </w:r>
          </w:p>
        </w:tc>
      </w:tr>
      <w:tr w:rsidR="00215073" w:rsidRPr="007479B3" w14:paraId="381DB7A3" w14:textId="77777777" w:rsidTr="00745FCE">
        <w:tc>
          <w:tcPr>
            <w:tcW w:w="3369" w:type="dxa"/>
            <w:hideMark/>
          </w:tcPr>
          <w:p w14:paraId="4A001096" w14:textId="77777777" w:rsidR="00215073" w:rsidRPr="007479B3" w:rsidRDefault="00215073" w:rsidP="00745FCE">
            <w:pPr>
              <w:autoSpaceDE w:val="0"/>
              <w:autoSpaceDN w:val="0"/>
              <w:adjustRightInd w:val="0"/>
              <w:jc w:val="left"/>
              <w:rPr>
                <w:rStyle w:val="tlid-translation"/>
              </w:rPr>
            </w:pPr>
            <w:r w:rsidRPr="007479B3">
              <w:rPr>
                <w:lang w:eastAsia="en-US"/>
              </w:rPr>
              <w:t>Тиазолидиндионы (ТЗД)</w:t>
            </w:r>
          </w:p>
        </w:tc>
        <w:tc>
          <w:tcPr>
            <w:tcW w:w="5982" w:type="dxa"/>
            <w:hideMark/>
          </w:tcPr>
          <w:p w14:paraId="7F8918B7" w14:textId="77777777" w:rsidR="00215073" w:rsidRPr="007479B3" w:rsidRDefault="00215073" w:rsidP="00745FCE">
            <w:pPr>
              <w:autoSpaceDE w:val="0"/>
              <w:autoSpaceDN w:val="0"/>
              <w:adjustRightInd w:val="0"/>
              <w:jc w:val="left"/>
              <w:rPr>
                <w:lang w:eastAsia="en-US"/>
              </w:rPr>
            </w:pPr>
            <w:r w:rsidRPr="007479B3">
              <w:rPr>
                <w:lang w:eastAsia="en-US"/>
              </w:rPr>
              <w:t>Снижение инсулинорезистентности мышечной и жировой ткани</w:t>
            </w:r>
          </w:p>
          <w:p w14:paraId="49861699" w14:textId="77777777" w:rsidR="00215073" w:rsidRPr="007479B3" w:rsidRDefault="00215073" w:rsidP="00745FCE">
            <w:pPr>
              <w:rPr>
                <w:rStyle w:val="tlid-translation"/>
              </w:rPr>
            </w:pPr>
            <w:r w:rsidRPr="007479B3">
              <w:rPr>
                <w:lang w:eastAsia="en-US"/>
              </w:rPr>
              <w:t>Снижение продукции глюкозы печенью</w:t>
            </w:r>
          </w:p>
        </w:tc>
      </w:tr>
      <w:tr w:rsidR="00215073" w:rsidRPr="007479B3" w14:paraId="1A28D167" w14:textId="77777777" w:rsidTr="00745FCE">
        <w:tc>
          <w:tcPr>
            <w:tcW w:w="3369" w:type="dxa"/>
            <w:hideMark/>
          </w:tcPr>
          <w:p w14:paraId="671AA9B3" w14:textId="77777777" w:rsidR="00215073" w:rsidRPr="007479B3" w:rsidRDefault="00215073" w:rsidP="00745FCE">
            <w:pPr>
              <w:autoSpaceDE w:val="0"/>
              <w:autoSpaceDN w:val="0"/>
              <w:adjustRightInd w:val="0"/>
              <w:jc w:val="left"/>
              <w:rPr>
                <w:rStyle w:val="tlid-translation"/>
              </w:rPr>
            </w:pPr>
            <w:r w:rsidRPr="007479B3">
              <w:rPr>
                <w:lang w:eastAsia="en-US"/>
              </w:rPr>
              <w:lastRenderedPageBreak/>
              <w:t>Альфа-глюкозидазы ингибиторы</w:t>
            </w:r>
          </w:p>
        </w:tc>
        <w:tc>
          <w:tcPr>
            <w:tcW w:w="5982" w:type="dxa"/>
            <w:hideMark/>
          </w:tcPr>
          <w:p w14:paraId="04ED2ECB" w14:textId="77777777" w:rsidR="00215073" w:rsidRPr="007479B3" w:rsidRDefault="00215073" w:rsidP="00745FCE">
            <w:pPr>
              <w:rPr>
                <w:rStyle w:val="tlid-translation"/>
              </w:rPr>
            </w:pPr>
            <w:r w:rsidRPr="007479B3">
              <w:rPr>
                <w:lang w:eastAsia="en-US"/>
              </w:rPr>
              <w:t>Замедление всасывания углеводов в кишечнике</w:t>
            </w:r>
          </w:p>
        </w:tc>
      </w:tr>
      <w:tr w:rsidR="00215073" w:rsidRPr="007479B3" w14:paraId="2228ABCD" w14:textId="77777777" w:rsidTr="00745FCE">
        <w:tc>
          <w:tcPr>
            <w:tcW w:w="3369" w:type="dxa"/>
            <w:hideMark/>
          </w:tcPr>
          <w:p w14:paraId="2AF623FA" w14:textId="77777777" w:rsidR="00215073" w:rsidRPr="007479B3" w:rsidRDefault="00215073" w:rsidP="00745FCE">
            <w:pPr>
              <w:autoSpaceDE w:val="0"/>
              <w:autoSpaceDN w:val="0"/>
              <w:adjustRightInd w:val="0"/>
              <w:jc w:val="left"/>
              <w:rPr>
                <w:lang w:eastAsia="en-US"/>
              </w:rPr>
            </w:pPr>
            <w:r w:rsidRPr="007479B3">
              <w:rPr>
                <w:lang w:eastAsia="en-US"/>
              </w:rPr>
              <w:t>Прочие гипогликемические</w:t>
            </w:r>
          </w:p>
          <w:p w14:paraId="3FCEF334" w14:textId="77777777" w:rsidR="00215073" w:rsidRPr="007479B3" w:rsidRDefault="00215073" w:rsidP="00745FCE">
            <w:pPr>
              <w:autoSpaceDE w:val="0"/>
              <w:autoSpaceDN w:val="0"/>
              <w:adjustRightInd w:val="0"/>
              <w:jc w:val="left"/>
              <w:rPr>
                <w:rStyle w:val="tlid-translation"/>
              </w:rPr>
            </w:pPr>
            <w:r w:rsidRPr="007479B3">
              <w:rPr>
                <w:lang w:eastAsia="en-US"/>
              </w:rPr>
              <w:t>препараты (эксенатид, лираглутид, ликсисенатид, дулаглутид, семаглутид)</w:t>
            </w:r>
          </w:p>
        </w:tc>
        <w:tc>
          <w:tcPr>
            <w:tcW w:w="5982" w:type="dxa"/>
            <w:hideMark/>
          </w:tcPr>
          <w:p w14:paraId="0154F360" w14:textId="77777777" w:rsidR="00215073" w:rsidRPr="007479B3" w:rsidRDefault="00215073" w:rsidP="00745FCE">
            <w:pPr>
              <w:autoSpaceDE w:val="0"/>
              <w:autoSpaceDN w:val="0"/>
              <w:adjustRightInd w:val="0"/>
              <w:jc w:val="left"/>
              <w:rPr>
                <w:lang w:eastAsia="en-US"/>
              </w:rPr>
            </w:pPr>
            <w:r w:rsidRPr="007479B3">
              <w:rPr>
                <w:lang w:eastAsia="en-US"/>
              </w:rPr>
              <w:t>Глюкозозависимая стимуляция секреции инсулина</w:t>
            </w:r>
          </w:p>
          <w:p w14:paraId="3309696A" w14:textId="77777777" w:rsidR="00215073" w:rsidRPr="007479B3" w:rsidRDefault="00215073" w:rsidP="00745FCE">
            <w:pPr>
              <w:autoSpaceDE w:val="0"/>
              <w:autoSpaceDN w:val="0"/>
              <w:adjustRightInd w:val="0"/>
              <w:jc w:val="left"/>
              <w:rPr>
                <w:lang w:eastAsia="en-US"/>
              </w:rPr>
            </w:pPr>
            <w:r w:rsidRPr="007479B3">
              <w:rPr>
                <w:lang w:eastAsia="en-US"/>
              </w:rPr>
              <w:t>Глюкозозависимое снижение секреции глюкагона и уменьшение продукции глюкозы печенью</w:t>
            </w:r>
          </w:p>
          <w:p w14:paraId="0B1DE28D" w14:textId="77777777" w:rsidR="00215073" w:rsidRPr="007479B3" w:rsidRDefault="00215073" w:rsidP="00745FCE">
            <w:pPr>
              <w:autoSpaceDE w:val="0"/>
              <w:autoSpaceDN w:val="0"/>
              <w:adjustRightInd w:val="0"/>
              <w:jc w:val="left"/>
              <w:rPr>
                <w:lang w:eastAsia="en-US"/>
              </w:rPr>
            </w:pPr>
            <w:r w:rsidRPr="007479B3">
              <w:rPr>
                <w:lang w:eastAsia="en-US"/>
              </w:rPr>
              <w:t>Замедление опорожнения желудка</w:t>
            </w:r>
          </w:p>
          <w:p w14:paraId="1488EE70" w14:textId="77777777" w:rsidR="00215073" w:rsidRPr="007479B3" w:rsidRDefault="00215073" w:rsidP="00745FCE">
            <w:pPr>
              <w:autoSpaceDE w:val="0"/>
              <w:autoSpaceDN w:val="0"/>
              <w:adjustRightInd w:val="0"/>
              <w:jc w:val="left"/>
              <w:rPr>
                <w:lang w:eastAsia="en-US"/>
              </w:rPr>
            </w:pPr>
            <w:r w:rsidRPr="007479B3">
              <w:rPr>
                <w:lang w:eastAsia="en-US"/>
              </w:rPr>
              <w:t>Уменьшение потребления пищи</w:t>
            </w:r>
          </w:p>
          <w:p w14:paraId="64300B26" w14:textId="77777777" w:rsidR="00215073" w:rsidRPr="007479B3" w:rsidRDefault="00215073" w:rsidP="00745FCE">
            <w:pPr>
              <w:rPr>
                <w:rStyle w:val="tlid-translation"/>
              </w:rPr>
            </w:pPr>
            <w:r w:rsidRPr="007479B3">
              <w:rPr>
                <w:lang w:eastAsia="en-US"/>
              </w:rPr>
              <w:t>Снижение массы тела</w:t>
            </w:r>
          </w:p>
        </w:tc>
      </w:tr>
      <w:tr w:rsidR="00215073" w:rsidRPr="007479B3" w14:paraId="51F25415" w14:textId="77777777" w:rsidTr="00745FCE">
        <w:tc>
          <w:tcPr>
            <w:tcW w:w="3369" w:type="dxa"/>
            <w:hideMark/>
          </w:tcPr>
          <w:p w14:paraId="0D53A45A" w14:textId="77777777" w:rsidR="00215073" w:rsidRPr="007479B3" w:rsidRDefault="00215073" w:rsidP="00745FCE">
            <w:pPr>
              <w:autoSpaceDE w:val="0"/>
              <w:autoSpaceDN w:val="0"/>
              <w:adjustRightInd w:val="0"/>
              <w:jc w:val="left"/>
              <w:rPr>
                <w:lang w:eastAsia="en-US"/>
              </w:rPr>
            </w:pPr>
            <w:r w:rsidRPr="007479B3">
              <w:rPr>
                <w:lang w:eastAsia="en-US"/>
              </w:rPr>
              <w:t>Ингибиторы дипептидилпептидазы-4 (ситаглиптин, вилдаглиптин, саксаглиптин, алоглиптин, линаглиптин, гемиглиптин, гозоглиптин, эвоглиптин)</w:t>
            </w:r>
          </w:p>
        </w:tc>
        <w:tc>
          <w:tcPr>
            <w:tcW w:w="5982" w:type="dxa"/>
            <w:hideMark/>
          </w:tcPr>
          <w:p w14:paraId="5CD4D21B" w14:textId="77777777" w:rsidR="00215073" w:rsidRPr="007479B3" w:rsidRDefault="00215073" w:rsidP="00745FCE">
            <w:pPr>
              <w:autoSpaceDE w:val="0"/>
              <w:autoSpaceDN w:val="0"/>
              <w:adjustRightInd w:val="0"/>
              <w:jc w:val="left"/>
              <w:rPr>
                <w:lang w:eastAsia="en-US"/>
              </w:rPr>
            </w:pPr>
            <w:r w:rsidRPr="007479B3">
              <w:rPr>
                <w:lang w:eastAsia="en-US"/>
              </w:rPr>
              <w:t>Глюкозозависимая стимуляция секреции</w:t>
            </w:r>
          </w:p>
          <w:p w14:paraId="6B8D4599" w14:textId="77777777" w:rsidR="00215073" w:rsidRPr="007479B3" w:rsidRDefault="00215073" w:rsidP="00745FCE">
            <w:pPr>
              <w:autoSpaceDE w:val="0"/>
              <w:autoSpaceDN w:val="0"/>
              <w:adjustRightInd w:val="0"/>
              <w:jc w:val="left"/>
              <w:rPr>
                <w:lang w:eastAsia="en-US"/>
              </w:rPr>
            </w:pPr>
            <w:r w:rsidRPr="007479B3">
              <w:rPr>
                <w:lang w:eastAsia="en-US"/>
              </w:rPr>
              <w:t>инсулина</w:t>
            </w:r>
          </w:p>
          <w:p w14:paraId="25B3FF16" w14:textId="77777777" w:rsidR="00215073" w:rsidRPr="007479B3" w:rsidRDefault="00215073" w:rsidP="00745FCE">
            <w:pPr>
              <w:autoSpaceDE w:val="0"/>
              <w:autoSpaceDN w:val="0"/>
              <w:adjustRightInd w:val="0"/>
              <w:jc w:val="left"/>
              <w:rPr>
                <w:lang w:eastAsia="en-US"/>
              </w:rPr>
            </w:pPr>
            <w:r w:rsidRPr="007479B3">
              <w:rPr>
                <w:lang w:eastAsia="en-US"/>
              </w:rPr>
              <w:t>Глюкозозависимое подавление секреции</w:t>
            </w:r>
          </w:p>
          <w:p w14:paraId="054DB641" w14:textId="77777777" w:rsidR="00215073" w:rsidRPr="007479B3" w:rsidRDefault="00215073" w:rsidP="00745FCE">
            <w:pPr>
              <w:autoSpaceDE w:val="0"/>
              <w:autoSpaceDN w:val="0"/>
              <w:adjustRightInd w:val="0"/>
              <w:jc w:val="left"/>
              <w:rPr>
                <w:lang w:eastAsia="en-US"/>
              </w:rPr>
            </w:pPr>
            <w:r w:rsidRPr="007479B3">
              <w:rPr>
                <w:lang w:eastAsia="en-US"/>
              </w:rPr>
              <w:t>глюкагона</w:t>
            </w:r>
          </w:p>
          <w:p w14:paraId="11558520" w14:textId="77777777" w:rsidR="00215073" w:rsidRPr="007479B3" w:rsidRDefault="00215073" w:rsidP="00745FCE">
            <w:pPr>
              <w:autoSpaceDE w:val="0"/>
              <w:autoSpaceDN w:val="0"/>
              <w:adjustRightInd w:val="0"/>
              <w:jc w:val="left"/>
              <w:rPr>
                <w:lang w:eastAsia="en-US"/>
              </w:rPr>
            </w:pPr>
            <w:r w:rsidRPr="007479B3">
              <w:rPr>
                <w:lang w:eastAsia="en-US"/>
              </w:rPr>
              <w:t>Снижение продукции глюкозы печенью</w:t>
            </w:r>
          </w:p>
          <w:p w14:paraId="18E0E83B" w14:textId="77777777" w:rsidR="00215073" w:rsidRPr="007479B3" w:rsidRDefault="00215073" w:rsidP="00745FCE">
            <w:pPr>
              <w:autoSpaceDE w:val="0"/>
              <w:autoSpaceDN w:val="0"/>
              <w:adjustRightInd w:val="0"/>
              <w:jc w:val="left"/>
              <w:rPr>
                <w:lang w:eastAsia="en-US"/>
              </w:rPr>
            </w:pPr>
            <w:r w:rsidRPr="007479B3">
              <w:rPr>
                <w:lang w:eastAsia="en-US"/>
              </w:rPr>
              <w:t>Не вызывают замедления опорожнения желудка</w:t>
            </w:r>
          </w:p>
          <w:p w14:paraId="0739DD7A" w14:textId="77777777" w:rsidR="00215073" w:rsidRPr="007479B3" w:rsidRDefault="00215073" w:rsidP="00745FCE">
            <w:pPr>
              <w:autoSpaceDE w:val="0"/>
              <w:autoSpaceDN w:val="0"/>
              <w:adjustRightInd w:val="0"/>
              <w:jc w:val="left"/>
              <w:rPr>
                <w:lang w:eastAsia="en-US"/>
              </w:rPr>
            </w:pPr>
            <w:r w:rsidRPr="007479B3">
              <w:rPr>
                <w:lang w:eastAsia="en-US"/>
              </w:rPr>
              <w:t>Нейтральное действие на массу тела</w:t>
            </w:r>
          </w:p>
        </w:tc>
      </w:tr>
      <w:tr w:rsidR="00215073" w:rsidRPr="007479B3" w14:paraId="6550C6C7" w14:textId="77777777" w:rsidTr="00745FCE">
        <w:tc>
          <w:tcPr>
            <w:tcW w:w="3369" w:type="dxa"/>
            <w:hideMark/>
          </w:tcPr>
          <w:p w14:paraId="58907D66" w14:textId="77777777" w:rsidR="00215073" w:rsidRPr="007479B3" w:rsidRDefault="00215073" w:rsidP="00745FCE">
            <w:pPr>
              <w:autoSpaceDE w:val="0"/>
              <w:autoSpaceDN w:val="0"/>
              <w:adjustRightInd w:val="0"/>
              <w:jc w:val="left"/>
              <w:rPr>
                <w:lang w:eastAsia="en-US"/>
              </w:rPr>
            </w:pPr>
            <w:r w:rsidRPr="007479B3">
              <w:rPr>
                <w:lang w:eastAsia="en-US"/>
              </w:rPr>
              <w:t>Прочие гипогликемические препараты (дапаглифлозин, канаглифлозин, эмпаглифлозин, ипраглифлозин, эртуглифлозин)</w:t>
            </w:r>
          </w:p>
        </w:tc>
        <w:tc>
          <w:tcPr>
            <w:tcW w:w="5982" w:type="dxa"/>
            <w:hideMark/>
          </w:tcPr>
          <w:p w14:paraId="3A278EBE" w14:textId="77777777" w:rsidR="00215073" w:rsidRPr="007479B3" w:rsidRDefault="00215073" w:rsidP="00745FCE">
            <w:pPr>
              <w:autoSpaceDE w:val="0"/>
              <w:autoSpaceDN w:val="0"/>
              <w:adjustRightInd w:val="0"/>
              <w:jc w:val="left"/>
              <w:rPr>
                <w:lang w:eastAsia="en-US"/>
              </w:rPr>
            </w:pPr>
            <w:r w:rsidRPr="007479B3">
              <w:rPr>
                <w:lang w:eastAsia="en-US"/>
              </w:rPr>
              <w:t>Снижение реабсорбции глюкозы в почках</w:t>
            </w:r>
          </w:p>
          <w:p w14:paraId="1A9BDCF4" w14:textId="77777777" w:rsidR="00215073" w:rsidRPr="007479B3" w:rsidRDefault="00215073" w:rsidP="00745FCE">
            <w:pPr>
              <w:autoSpaceDE w:val="0"/>
              <w:autoSpaceDN w:val="0"/>
              <w:adjustRightInd w:val="0"/>
              <w:jc w:val="left"/>
              <w:rPr>
                <w:lang w:eastAsia="en-US"/>
              </w:rPr>
            </w:pPr>
            <w:r w:rsidRPr="007479B3">
              <w:rPr>
                <w:lang w:eastAsia="en-US"/>
              </w:rPr>
              <w:t>Снижение массы тела</w:t>
            </w:r>
          </w:p>
          <w:p w14:paraId="68782C85" w14:textId="77777777" w:rsidR="00215073" w:rsidRPr="007479B3" w:rsidRDefault="00215073" w:rsidP="00745FCE">
            <w:pPr>
              <w:autoSpaceDE w:val="0"/>
              <w:autoSpaceDN w:val="0"/>
              <w:adjustRightInd w:val="0"/>
              <w:jc w:val="left"/>
              <w:rPr>
                <w:lang w:eastAsia="en-US"/>
              </w:rPr>
            </w:pPr>
            <w:r w:rsidRPr="007479B3">
              <w:rPr>
                <w:lang w:eastAsia="en-US"/>
              </w:rPr>
              <w:t>Инсулиннезависимый механизм действия</w:t>
            </w:r>
          </w:p>
        </w:tc>
      </w:tr>
    </w:tbl>
    <w:p w14:paraId="172DFD46" w14:textId="77777777" w:rsidR="00215073" w:rsidRPr="007479B3" w:rsidRDefault="00215073" w:rsidP="00215073">
      <w:pPr>
        <w:spacing w:after="0" w:line="240" w:lineRule="auto"/>
      </w:pPr>
    </w:p>
    <w:p w14:paraId="322800AC" w14:textId="7ADA26FA" w:rsidR="00C74D94" w:rsidRPr="00C74D94" w:rsidRDefault="00215073" w:rsidP="00215073">
      <w:pPr>
        <w:spacing w:after="0" w:line="240" w:lineRule="auto"/>
        <w:ind w:firstLine="709"/>
      </w:pPr>
      <w:r w:rsidRPr="007479B3">
        <w:t xml:space="preserve">Среди приведенных в Таблице 1-1 групп сахаропонижающих препаратов отдельно следует выделить группу ингибиторов дипептидилпептидазы-4 (ДПП-4), так называемых глиптинов. Лекарственные препараты этой группы не вызывают нежелательных эффектов, характерных для других сахароснижающих препаратов (например, замедление опорожнения желудка, снижение массы тела), не имеют ограничений по применению при наличии большинства сопутствующих заболеваний, а также могут применяться как в виде </w:t>
      </w:r>
      <w:r w:rsidRPr="007479B3">
        <w:rPr>
          <w:bCs/>
        </w:rPr>
        <w:t>монотерапии на ранних стадиях СД типа 2, так и в комбинации с любым сахароснижающими лекарственными средствами на более поздних стадиях.</w:t>
      </w:r>
      <w:r w:rsidRPr="007479B3">
        <w:t xml:space="preserve"> Препараты этой группы были одобрены американским регулятором (</w:t>
      </w:r>
      <w:r w:rsidRPr="007479B3">
        <w:rPr>
          <w:lang w:val="en-US"/>
        </w:rPr>
        <w:t>FDA</w:t>
      </w:r>
      <w:r w:rsidRPr="007479B3">
        <w:t>), Европейским агентством лекарственных средств, а также зарегистрированы в РФ: ситаглиптин под торговым наименованием Янувия</w:t>
      </w:r>
      <w:r w:rsidRPr="007479B3">
        <w:rPr>
          <w:vertAlign w:val="superscript"/>
        </w:rPr>
        <w:t>®</w:t>
      </w:r>
      <w:r w:rsidRPr="007479B3">
        <w:t xml:space="preserve"> в 2007 г., вилдаглиптин под торговым наименованием Галвус</w:t>
      </w:r>
      <w:r w:rsidRPr="007479B3">
        <w:rPr>
          <w:vertAlign w:val="superscript"/>
        </w:rPr>
        <w:t>®</w:t>
      </w:r>
      <w:r w:rsidRPr="007479B3">
        <w:t xml:space="preserve"> в 2008 г., саксаглиптин под торговым наименованием Онглиза</w:t>
      </w:r>
      <w:r w:rsidRPr="007479B3">
        <w:rPr>
          <w:vertAlign w:val="superscript"/>
        </w:rPr>
        <w:t>®</w:t>
      </w:r>
      <w:r w:rsidRPr="007479B3">
        <w:t xml:space="preserve"> в 2010 г., алоглиптин под торговым наименованием Випидия</w:t>
      </w:r>
      <w:r w:rsidRPr="007479B3">
        <w:rPr>
          <w:vertAlign w:val="superscript"/>
        </w:rPr>
        <w:t>®</w:t>
      </w:r>
      <w:r w:rsidRPr="007479B3">
        <w:t xml:space="preserve"> в 2014 г., линаглиптин под торговым наименованием Тражента</w:t>
      </w:r>
      <w:r w:rsidRPr="007479B3">
        <w:rPr>
          <w:vertAlign w:val="superscript"/>
        </w:rPr>
        <w:t>®</w:t>
      </w:r>
      <w:r w:rsidRPr="007479B3">
        <w:t xml:space="preserve"> в 2012 г., гемиглиптин под торговым наименованием Земигло</w:t>
      </w:r>
      <w:r w:rsidRPr="007479B3">
        <w:rPr>
          <w:vertAlign w:val="superscript"/>
        </w:rPr>
        <w:t>®</w:t>
      </w:r>
      <w:r w:rsidRPr="007479B3">
        <w:t xml:space="preserve"> в 2018 г., гозоглиптин под торговым наименованием Сатерекс</w:t>
      </w:r>
      <w:r w:rsidRPr="007479B3">
        <w:rPr>
          <w:vertAlign w:val="superscript"/>
        </w:rPr>
        <w:t>®</w:t>
      </w:r>
      <w:r w:rsidRPr="007479B3">
        <w:t xml:space="preserve"> в 2016 г., эвоглиптин под торговым наименованием Эводин</w:t>
      </w:r>
      <w:r w:rsidRPr="007479B3">
        <w:rPr>
          <w:vertAlign w:val="superscript"/>
        </w:rPr>
        <w:t>®</w:t>
      </w:r>
      <w:r w:rsidRPr="007479B3">
        <w:t xml:space="preserve"> в 2019 г. [10-17</w:t>
      </w:r>
      <w:r w:rsidR="001B25AE" w:rsidRPr="00DA75AA">
        <w:t>]</w:t>
      </w:r>
      <w:r w:rsidR="008066C6">
        <w:t>.</w:t>
      </w:r>
    </w:p>
    <w:p w14:paraId="32B18C84" w14:textId="77777777" w:rsidR="003C2C65" w:rsidRPr="00D95C59" w:rsidRDefault="003C2C65" w:rsidP="004C505D">
      <w:pPr>
        <w:pStyle w:val="3"/>
        <w:spacing w:after="240" w:line="240" w:lineRule="auto"/>
        <w:rPr>
          <w:rFonts w:ascii="Times New Roman" w:hAnsi="Times New Roman"/>
          <w:color w:val="000000" w:themeColor="text1"/>
          <w:szCs w:val="24"/>
        </w:rPr>
      </w:pPr>
      <w:bookmarkStart w:id="32" w:name="_Toc117075622"/>
      <w:r w:rsidRPr="00D95C59">
        <w:rPr>
          <w:rFonts w:ascii="Times New Roman" w:hAnsi="Times New Roman"/>
          <w:color w:val="000000" w:themeColor="text1"/>
          <w:szCs w:val="24"/>
        </w:rPr>
        <w:t>1.</w:t>
      </w:r>
      <w:r w:rsidR="006148AF" w:rsidRPr="00D95C59">
        <w:rPr>
          <w:rFonts w:ascii="Times New Roman" w:hAnsi="Times New Roman"/>
          <w:color w:val="000000" w:themeColor="text1"/>
          <w:szCs w:val="24"/>
        </w:rPr>
        <w:t>7.</w:t>
      </w:r>
      <w:r w:rsidRPr="00D95C59">
        <w:rPr>
          <w:rFonts w:ascii="Times New Roman" w:hAnsi="Times New Roman"/>
          <w:color w:val="000000" w:themeColor="text1"/>
          <w:szCs w:val="24"/>
        </w:rPr>
        <w:t>3.</w:t>
      </w:r>
      <w:r w:rsidRPr="00D95C59">
        <w:rPr>
          <w:rFonts w:ascii="Times New Roman" w:hAnsi="Times New Roman"/>
          <w:color w:val="000000" w:themeColor="text1"/>
          <w:szCs w:val="24"/>
        </w:rPr>
        <w:tab/>
        <w:t>Вводная информация по исследуемой терапии</w:t>
      </w:r>
      <w:bookmarkEnd w:id="31"/>
      <w:bookmarkEnd w:id="32"/>
    </w:p>
    <w:p w14:paraId="333C4E06" w14:textId="2348B213" w:rsidR="00215073" w:rsidRDefault="00841AF0" w:rsidP="00215073">
      <w:pPr>
        <w:spacing w:after="0" w:line="240" w:lineRule="auto"/>
        <w:ind w:firstLine="709"/>
      </w:pPr>
      <w:bookmarkStart w:id="33" w:name="_Hlk521882563"/>
      <w:r>
        <w:t>ДПП-4 является мембр</w:t>
      </w:r>
      <w:r w:rsidRPr="00292B75">
        <w:t>анным</w:t>
      </w:r>
      <w:r w:rsidR="00215073" w:rsidRPr="00292B75">
        <w:t xml:space="preserve"> ферментом, гидролизирующим пептидную связь, образуемую пролином с C-конца. Этот фермент присутствует на поверхности большинства клеток организма и участвует в метаболизме глюкозы, обеспечивая деградацию ряда инкретинов. </w:t>
      </w:r>
      <w:r w:rsidR="00215073" w:rsidRPr="00292B75">
        <w:rPr>
          <w:iCs/>
        </w:rPr>
        <w:t xml:space="preserve">Гормоны семейства инкретинов, в том числе глюкагон-подобныйпептид-1 (ГПП-1) и глюкозо-зависимый инсулинотропный полипептид (ГИП), секретируются в </w:t>
      </w:r>
      <w:r w:rsidR="00215073" w:rsidRPr="00292B75">
        <w:rPr>
          <w:iCs/>
        </w:rPr>
        <w:lastRenderedPageBreak/>
        <w:t>кишечнике на протяжении дня, а их уровень повышается в ответ на прием пищи.</w:t>
      </w:r>
      <w:r w:rsidR="00215073" w:rsidRPr="00292B75">
        <w:t xml:space="preserve"> При нормальной или повышенной концентрации глюкозы в крови гормоны семейства инкретинов способствуют увеличению синтеза инсулина, а также его секреции бета-клетками поджелудочной железы за счет сигнальных внутриклеточных механизмов, ассоциированных с циклическим аденозинмонофосфатом (цАМФ)</w:t>
      </w:r>
      <w:r w:rsidR="00215073" w:rsidRPr="00292B75">
        <w:rPr>
          <w:noProof/>
          <w:lang w:eastAsia="ru-RU"/>
        </w:rPr>
        <w:drawing>
          <wp:inline distT="0" distB="0" distL="0" distR="0" wp14:anchorId="2B8A1CFD" wp14:editId="6C86E375">
            <wp:extent cx="19050" cy="19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p>
    <w:p w14:paraId="606AF3B9" w14:textId="415AAE4F" w:rsidR="00495829" w:rsidRPr="00292B75" w:rsidRDefault="00495829" w:rsidP="00841AF0">
      <w:pPr>
        <w:spacing w:after="0" w:line="240" w:lineRule="auto"/>
        <w:ind w:firstLine="709"/>
      </w:pPr>
      <w:r>
        <w:t>Саксаглиптин является мощным ингибитором ДПП-4, примерно в 10 раз сильнее, чем вилдаглиптин, и ситаглиптин (значения средней константы ингибирования [Ki] составляют 1,3, 13 и 18 нМ, соответственно). Также, саксаглиптин обладает 75-кратной селективностью к</w:t>
      </w:r>
      <w:r w:rsidR="00841AF0">
        <w:t xml:space="preserve"> </w:t>
      </w:r>
      <w:r>
        <w:t>ДПП-4 по сравнению с ДПП-8 и ДПП-9 [</w:t>
      </w:r>
      <w:r w:rsidR="00540856">
        <w:t>18</w:t>
      </w:r>
      <w:r>
        <w:t>]. Несмотря на то что</w:t>
      </w:r>
      <w:r w:rsidRPr="00495829">
        <w:t xml:space="preserve"> </w:t>
      </w:r>
      <w:r>
        <w:t xml:space="preserve">основной метаболит </w:t>
      </w:r>
      <w:r w:rsidR="00CD263F">
        <w:t>сакса</w:t>
      </w:r>
      <w:r>
        <w:t xml:space="preserve">глиптина в организме человека, 5-гидроксисаксаглиптин, в два раза менее эффективен, чем саксаглиптин (средняя Ki 2,6 нМ), он примерно в пять раз более эффективен, чем ситаглиптин и вилдаглиптин. Селективность 5-гидроксисаксаглиптина в отношении ДПП-4 по сравнению с ДПП-8 и ДПП-9 примерно в 160 раз выше, чем у саксаглиптин. Как саксаглиптин, так и его метаболит медленно связываются с ДПП-4 </w:t>
      </w:r>
      <w:r w:rsidRPr="00495829">
        <w:rPr>
          <w:i/>
          <w:lang w:val="en-US"/>
        </w:rPr>
        <w:t>in</w:t>
      </w:r>
      <w:r w:rsidRPr="00495829">
        <w:rPr>
          <w:i/>
        </w:rPr>
        <w:t xml:space="preserve"> </w:t>
      </w:r>
      <w:r w:rsidRPr="00495829">
        <w:rPr>
          <w:i/>
          <w:lang w:val="en-US"/>
        </w:rPr>
        <w:t>vitro</w:t>
      </w:r>
      <w:r>
        <w:t xml:space="preserve"> при температуре 37°С, период полураспада для значений диссоциации 50 и 23 мин, соответственно, по сравнению с не более, чем 3,5 мин для вилдаглиптина и ситаглиптина [</w:t>
      </w:r>
      <w:r w:rsidR="00540856">
        <w:t>18</w:t>
      </w:r>
      <w:r>
        <w:t>].</w:t>
      </w:r>
    </w:p>
    <w:p w14:paraId="4C841FFD" w14:textId="5D27FF51" w:rsidR="00243565" w:rsidRPr="00841AF0" w:rsidRDefault="00243565" w:rsidP="00D95C59">
      <w:pPr>
        <w:spacing w:after="0" w:line="240" w:lineRule="auto"/>
        <w:ind w:right="21" w:firstLine="709"/>
      </w:pPr>
      <w:r w:rsidRPr="00187424">
        <w:rPr>
          <w:bCs/>
          <w:iCs/>
        </w:rPr>
        <w:t>В России препарат зарегистрирован и используется с 20</w:t>
      </w:r>
      <w:r w:rsidR="00187424" w:rsidRPr="00187424">
        <w:rPr>
          <w:bCs/>
          <w:iCs/>
        </w:rPr>
        <w:t>10</w:t>
      </w:r>
      <w:r w:rsidRPr="00187424">
        <w:rPr>
          <w:bCs/>
          <w:iCs/>
        </w:rPr>
        <w:t xml:space="preserve"> г. В </w:t>
      </w:r>
      <w:r w:rsidR="00187424" w:rsidRPr="00187424">
        <w:rPr>
          <w:bCs/>
          <w:iCs/>
        </w:rPr>
        <w:t>июле</w:t>
      </w:r>
      <w:r w:rsidRPr="00187424">
        <w:rPr>
          <w:bCs/>
          <w:iCs/>
        </w:rPr>
        <w:t xml:space="preserve"> 20</w:t>
      </w:r>
      <w:r w:rsidR="00D95C59" w:rsidRPr="00187424">
        <w:rPr>
          <w:bCs/>
          <w:iCs/>
        </w:rPr>
        <w:t>0</w:t>
      </w:r>
      <w:r w:rsidR="00187424" w:rsidRPr="00187424">
        <w:rPr>
          <w:bCs/>
          <w:iCs/>
        </w:rPr>
        <w:t>9</w:t>
      </w:r>
      <w:r w:rsidRPr="00187424">
        <w:rPr>
          <w:bCs/>
          <w:iCs/>
        </w:rPr>
        <w:t xml:space="preserve"> года </w:t>
      </w:r>
      <w:r w:rsidR="00150B8D" w:rsidRPr="00187424">
        <w:rPr>
          <w:bCs/>
          <w:iCs/>
        </w:rPr>
        <w:t>саксаглиптин</w:t>
      </w:r>
      <w:r w:rsidRPr="00187424">
        <w:rPr>
          <w:bCs/>
          <w:iCs/>
        </w:rPr>
        <w:t xml:space="preserve"> был одобрен FDA, как препарат, </w:t>
      </w:r>
      <w:r w:rsidR="00D95C59" w:rsidRPr="00187424">
        <w:rPr>
          <w:bCs/>
          <w:iCs/>
        </w:rPr>
        <w:t xml:space="preserve">применяющийся </w:t>
      </w:r>
      <w:r w:rsidR="00187424" w:rsidRPr="00187424">
        <w:rPr>
          <w:bCs/>
          <w:iCs/>
        </w:rPr>
        <w:t>для лечения сахарного диабета 2 типа у взрослых пациентов</w:t>
      </w:r>
      <w:r w:rsidRPr="00187424">
        <w:rPr>
          <w:bCs/>
          <w:iCs/>
        </w:rPr>
        <w:t xml:space="preserve">. В </w:t>
      </w:r>
      <w:r w:rsidR="00187424" w:rsidRPr="00540856">
        <w:rPr>
          <w:bCs/>
          <w:iCs/>
        </w:rPr>
        <w:t>2009</w:t>
      </w:r>
      <w:r w:rsidR="00D95C59" w:rsidRPr="00187424">
        <w:rPr>
          <w:bCs/>
          <w:iCs/>
        </w:rPr>
        <w:t xml:space="preserve"> г.</w:t>
      </w:r>
      <w:r w:rsidRPr="00187424">
        <w:rPr>
          <w:bCs/>
          <w:iCs/>
        </w:rPr>
        <w:t xml:space="preserve"> </w:t>
      </w:r>
      <w:r w:rsidR="00150B8D" w:rsidRPr="00187424">
        <w:rPr>
          <w:bCs/>
          <w:iCs/>
        </w:rPr>
        <w:t>саксаглиптин</w:t>
      </w:r>
      <w:r w:rsidRPr="00187424">
        <w:rPr>
          <w:bCs/>
          <w:iCs/>
        </w:rPr>
        <w:t xml:space="preserve"> получил одобрение </w:t>
      </w:r>
      <w:r w:rsidRPr="00841AF0">
        <w:rPr>
          <w:bCs/>
          <w:iCs/>
        </w:rPr>
        <w:t>Европейского Медицинского Агентства (ЕМА).</w:t>
      </w:r>
      <w:r w:rsidR="00DA75AA" w:rsidRPr="00841AF0">
        <w:rPr>
          <w:bCs/>
          <w:iCs/>
        </w:rPr>
        <w:t xml:space="preserve"> </w:t>
      </w:r>
    </w:p>
    <w:p w14:paraId="57062E17" w14:textId="1FA2B3EF" w:rsidR="00DA75AA" w:rsidRPr="00841AF0" w:rsidRDefault="00150B8D" w:rsidP="00841AF0">
      <w:pPr>
        <w:spacing w:after="0" w:line="240" w:lineRule="auto"/>
        <w:ind w:firstLine="709"/>
        <w:rPr>
          <w:lang w:eastAsia="ru-RU"/>
        </w:rPr>
      </w:pPr>
      <w:r w:rsidRPr="00841AF0">
        <w:rPr>
          <w:bCs/>
          <w:iCs/>
        </w:rPr>
        <w:t>Саксаглиптин</w:t>
      </w:r>
      <w:r w:rsidR="00243565" w:rsidRPr="00841AF0">
        <w:rPr>
          <w:bCs/>
          <w:iCs/>
        </w:rPr>
        <w:t xml:space="preserve"> имеет хороший профиль безопасности и переносимости. </w:t>
      </w:r>
      <w:r w:rsidR="00DA75AA" w:rsidRPr="00841AF0">
        <w:rPr>
          <w:rFonts w:eastAsia="Times New Roman"/>
          <w:color w:val="000000" w:themeColor="text1"/>
          <w:lang w:eastAsia="ru-RU"/>
        </w:rPr>
        <w:t xml:space="preserve">К настоящему моменту доступны данные о безопасности </w:t>
      </w:r>
      <w:r w:rsidRPr="00841AF0">
        <w:rPr>
          <w:rFonts w:eastAsia="Times New Roman"/>
          <w:color w:val="000000" w:themeColor="text1"/>
          <w:lang w:eastAsia="ru-RU"/>
        </w:rPr>
        <w:t>саксаглиптин</w:t>
      </w:r>
      <w:r w:rsidR="00DA75AA" w:rsidRPr="00841AF0">
        <w:rPr>
          <w:rFonts w:eastAsia="Times New Roman"/>
          <w:color w:val="000000" w:themeColor="text1"/>
          <w:lang w:eastAsia="ru-RU"/>
        </w:rPr>
        <w:t xml:space="preserve">а, полученные в ходе клинических исследований </w:t>
      </w:r>
      <w:r w:rsidRPr="00841AF0">
        <w:rPr>
          <w:rFonts w:eastAsia="Times New Roman"/>
          <w:color w:val="000000" w:themeColor="text1"/>
          <w:lang w:eastAsia="ru-RU"/>
        </w:rPr>
        <w:t>саксаглиптин</w:t>
      </w:r>
      <w:r w:rsidR="00DA75AA" w:rsidRPr="00841AF0">
        <w:rPr>
          <w:rFonts w:eastAsia="Times New Roman"/>
          <w:color w:val="000000" w:themeColor="text1"/>
          <w:lang w:eastAsia="ru-RU"/>
        </w:rPr>
        <w:t xml:space="preserve">а как при монотерапии, так и в комбинации с другими препаратами, а также в ходе </w:t>
      </w:r>
      <w:r w:rsidR="00841AF0" w:rsidRPr="00841AF0">
        <w:rPr>
          <w:rFonts w:eastAsia="Times New Roman"/>
          <w:color w:val="000000" w:themeColor="text1"/>
          <w:lang w:eastAsia="ru-RU"/>
        </w:rPr>
        <w:t>пострегистрационного</w:t>
      </w:r>
      <w:r w:rsidR="00DA75AA" w:rsidRPr="00841AF0">
        <w:rPr>
          <w:rFonts w:eastAsia="Times New Roman"/>
          <w:color w:val="000000" w:themeColor="text1"/>
          <w:lang w:eastAsia="ru-RU"/>
        </w:rPr>
        <w:t xml:space="preserve"> наблюдения у более чем </w:t>
      </w:r>
      <w:r w:rsidR="00841AF0" w:rsidRPr="00841AF0">
        <w:rPr>
          <w:rFonts w:eastAsia="Times New Roman"/>
          <w:color w:val="000000" w:themeColor="text1"/>
          <w:lang w:eastAsia="ru-RU"/>
        </w:rPr>
        <w:t>17</w:t>
      </w:r>
      <w:r w:rsidR="00DA75AA" w:rsidRPr="00841AF0">
        <w:rPr>
          <w:rFonts w:eastAsia="Times New Roman"/>
          <w:color w:val="000000" w:themeColor="text1"/>
          <w:lang w:eastAsia="ru-RU"/>
        </w:rPr>
        <w:t xml:space="preserve">000 пациентов. </w:t>
      </w:r>
      <w:r w:rsidR="00841AF0" w:rsidRPr="00841AF0">
        <w:t xml:space="preserve">Анализ данных исследований </w:t>
      </w:r>
      <w:r w:rsidR="00841AF0" w:rsidRPr="00841AF0">
        <w:rPr>
          <w:lang w:val="en-US"/>
        </w:rPr>
        <w:t>II</w:t>
      </w:r>
      <w:r w:rsidR="00841AF0" w:rsidRPr="00841AF0">
        <w:t>-</w:t>
      </w:r>
      <w:r w:rsidR="00841AF0" w:rsidRPr="00841AF0">
        <w:rPr>
          <w:lang w:val="en-US"/>
        </w:rPr>
        <w:t>III</w:t>
      </w:r>
      <w:r w:rsidR="00841AF0" w:rsidRPr="00841AF0">
        <w:t xml:space="preserve"> фаз клинических исследований саксаглиптина показал, что нежелательные явления, зарегистрированные у более 5% всех пациентов, получавших саксаглиптин</w:t>
      </w:r>
      <w:r w:rsidR="00841AF0" w:rsidRPr="00F35C73">
        <w:t xml:space="preserve"> в дозах 2,5 и 5 мг</w:t>
      </w:r>
      <w:r w:rsidR="00841AF0" w:rsidRPr="00903C03">
        <w:t>,</w:t>
      </w:r>
      <w:r w:rsidR="00841AF0" w:rsidRPr="00F35C73">
        <w:t xml:space="preserve"> включали головную боль, назофарингиты, инфекции верхних дыхательных путей и </w:t>
      </w:r>
      <w:r w:rsidR="00841AF0">
        <w:t>мочеполового</w:t>
      </w:r>
      <w:r w:rsidR="00841AF0" w:rsidRPr="00F35C73">
        <w:t xml:space="preserve"> тракта</w:t>
      </w:r>
      <w:r w:rsidR="00841AF0">
        <w:rPr>
          <w:lang w:eastAsia="ru-RU"/>
        </w:rPr>
        <w:t>.</w:t>
      </w:r>
      <w:r w:rsidR="00841AF0" w:rsidRPr="00841AF0">
        <w:t xml:space="preserve"> </w:t>
      </w:r>
      <w:r w:rsidR="00841AF0" w:rsidRPr="00613608">
        <w:t xml:space="preserve">Прекращение терапии из-за побочных реакций произошло у 2,2%, 3,3% и 1,8% пациентов, получавших </w:t>
      </w:r>
      <w:r w:rsidR="00841AF0" w:rsidRPr="00C7471D">
        <w:rPr>
          <w:color w:val="000000"/>
        </w:rPr>
        <w:t>саксаглиптин</w:t>
      </w:r>
      <w:r w:rsidR="00841AF0" w:rsidRPr="00613608">
        <w:t xml:space="preserve"> </w:t>
      </w:r>
      <w:r w:rsidR="00841AF0" w:rsidRPr="00613608">
        <w:rPr>
          <w:color w:val="000000"/>
        </w:rPr>
        <w:t xml:space="preserve">2,5 мг, 5 мг и плацебо соответственно. Наиболее частые побочные реакции (отмеченные как минимум у 2 пациентов, получавших </w:t>
      </w:r>
      <w:r w:rsidR="00841AF0" w:rsidRPr="00C7471D">
        <w:rPr>
          <w:color w:val="000000"/>
        </w:rPr>
        <w:t>саксаглиптин</w:t>
      </w:r>
      <w:r w:rsidR="00841AF0" w:rsidRPr="00613608">
        <w:rPr>
          <w:color w:val="000000"/>
        </w:rPr>
        <w:t xml:space="preserve"> 2,5 мг, или по крайней мере у 2 пациентов, получавших </w:t>
      </w:r>
      <w:r w:rsidR="00841AF0" w:rsidRPr="00C7471D">
        <w:rPr>
          <w:color w:val="000000"/>
        </w:rPr>
        <w:t>саксаглиптин</w:t>
      </w:r>
      <w:r w:rsidR="00841AF0" w:rsidRPr="00613608">
        <w:rPr>
          <w:color w:val="000000"/>
        </w:rPr>
        <w:t xml:space="preserve"> 5 мг), связанные с преждевременным прекращением терапии, включали лимфопению (0,1% и 0,5% против 0% соответственно), сыпь (0,2% и 0,3% по сравнению с 0,3%), повышение уровня креатинина в крови (0,3% и 0% по сравнению с 0%) и повышение уровня креатинфосфокиназы в крови (0,1% и 0,2% по сравнению с 0%)</w:t>
      </w:r>
      <w:r w:rsidR="00841AF0">
        <w:rPr>
          <w:color w:val="000000"/>
        </w:rPr>
        <w:t>.</w:t>
      </w:r>
      <w:r w:rsidR="00841AF0" w:rsidRPr="00841AF0">
        <w:rPr>
          <w:bCs/>
          <w:iCs/>
        </w:rPr>
        <w:t xml:space="preserve"> </w:t>
      </w:r>
      <w:r w:rsidR="00841AF0">
        <w:rPr>
          <w:bCs/>
          <w:iCs/>
        </w:rPr>
        <w:t>Среди побочных реакций, выявленных в ходе пострегистрационного наблюдения следует отметить р</w:t>
      </w:r>
      <w:r w:rsidR="00841AF0" w:rsidRPr="00A60078">
        <w:rPr>
          <w:bCs/>
          <w:iCs/>
        </w:rPr>
        <w:t xml:space="preserve">еакции гиперчувствительности, включая анафилаксию, ангионевротический отек и эксфолиативные </w:t>
      </w:r>
      <w:r w:rsidR="00841AF0">
        <w:rPr>
          <w:bCs/>
          <w:iCs/>
        </w:rPr>
        <w:t>поражения кожи, о</w:t>
      </w:r>
      <w:r w:rsidR="00841AF0" w:rsidRPr="00A60078">
        <w:rPr>
          <w:bCs/>
          <w:iCs/>
        </w:rPr>
        <w:t xml:space="preserve">стрый панкреатит </w:t>
      </w:r>
      <w:r w:rsidR="00841AF0">
        <w:rPr>
          <w:bCs/>
          <w:iCs/>
        </w:rPr>
        <w:t>и т</w:t>
      </w:r>
      <w:r w:rsidR="00841AF0" w:rsidRPr="00A60078">
        <w:rPr>
          <w:bCs/>
          <w:iCs/>
        </w:rPr>
        <w:t>яжелая и инвалидизирующ</w:t>
      </w:r>
      <w:r w:rsidR="00841AF0">
        <w:rPr>
          <w:bCs/>
          <w:iCs/>
        </w:rPr>
        <w:t>ую</w:t>
      </w:r>
      <w:r w:rsidR="00841AF0" w:rsidRPr="00A60078">
        <w:rPr>
          <w:bCs/>
          <w:iCs/>
        </w:rPr>
        <w:t xml:space="preserve"> артралги</w:t>
      </w:r>
      <w:r w:rsidR="00841AF0">
        <w:rPr>
          <w:bCs/>
          <w:iCs/>
        </w:rPr>
        <w:t>ю</w:t>
      </w:r>
      <w:r w:rsidR="00841AF0">
        <w:rPr>
          <w:lang w:eastAsia="ru-RU"/>
        </w:rPr>
        <w:t>.</w:t>
      </w:r>
    </w:p>
    <w:p w14:paraId="136DB91C" w14:textId="35BAF291" w:rsidR="00DA75AA" w:rsidRPr="00DA75AA" w:rsidRDefault="0090184F" w:rsidP="00DA75AA">
      <w:pPr>
        <w:spacing w:after="0" w:line="240" w:lineRule="auto"/>
        <w:ind w:firstLine="709"/>
        <w:rPr>
          <w:lang w:eastAsia="en-US"/>
        </w:rPr>
      </w:pPr>
      <w:r>
        <w:rPr>
          <w:lang w:val="en-US"/>
        </w:rPr>
        <w:t>DT</w:t>
      </w:r>
      <w:r w:rsidRPr="0090184F">
        <w:t>-</w:t>
      </w:r>
      <w:r>
        <w:rPr>
          <w:lang w:val="en-US"/>
        </w:rPr>
        <w:t>SXG</w:t>
      </w:r>
      <w:r w:rsidR="004E408A">
        <w:t xml:space="preserve"> (</w:t>
      </w:r>
      <w:r w:rsidR="004E408A">
        <w:rPr>
          <w:bCs/>
          <w:lang w:eastAsia="ru-RU"/>
        </w:rPr>
        <w:t>Р-</w:t>
      </w:r>
      <w:r w:rsidR="00150B8D">
        <w:rPr>
          <w:bCs/>
          <w:lang w:eastAsia="ru-RU"/>
        </w:rPr>
        <w:t>САКСАГЛИПТИН</w:t>
      </w:r>
      <w:r w:rsidR="001A477D" w:rsidRPr="00DA75AA">
        <w:rPr>
          <w:bCs/>
          <w:lang w:eastAsia="ru-RU"/>
        </w:rPr>
        <w:t>)</w:t>
      </w:r>
      <w:r w:rsidR="004E098E">
        <w:rPr>
          <w:bCs/>
          <w:lang w:eastAsia="ru-RU"/>
        </w:rPr>
        <w:t xml:space="preserve">, таблетки, покрытые пленочной </w:t>
      </w:r>
      <w:r w:rsidR="00A54033">
        <w:rPr>
          <w:bCs/>
          <w:lang w:eastAsia="ru-RU"/>
        </w:rPr>
        <w:t>оболочкой</w:t>
      </w:r>
      <w:r w:rsidR="00F72DB3">
        <w:rPr>
          <w:bCs/>
          <w:lang w:eastAsia="ru-RU"/>
        </w:rPr>
        <w:t>, 5</w:t>
      </w:r>
      <w:r w:rsidR="004E098E">
        <w:rPr>
          <w:bCs/>
          <w:lang w:eastAsia="ru-RU"/>
        </w:rPr>
        <w:t xml:space="preserve"> мг</w:t>
      </w:r>
      <w:r w:rsidR="001A477D" w:rsidRPr="00DA75AA">
        <w:rPr>
          <w:bCs/>
          <w:lang w:eastAsia="ru-RU"/>
        </w:rPr>
        <w:t xml:space="preserve"> </w:t>
      </w:r>
      <w:r w:rsidR="00F72DB3">
        <w:rPr>
          <w:bCs/>
          <w:lang w:eastAsia="ru-RU"/>
        </w:rPr>
        <w:t xml:space="preserve">– </w:t>
      </w:r>
      <w:r w:rsidR="001A477D" w:rsidRPr="00DA75AA">
        <w:rPr>
          <w:bCs/>
          <w:lang w:eastAsia="ru-RU"/>
        </w:rPr>
        <w:t xml:space="preserve">воспроизведенный препарат </w:t>
      </w:r>
      <w:r w:rsidR="00150B8D">
        <w:rPr>
          <w:bCs/>
          <w:lang w:eastAsia="ru-RU"/>
        </w:rPr>
        <w:t>саксаглиптин</w:t>
      </w:r>
      <w:r w:rsidR="001A477D" w:rsidRPr="00DA75AA">
        <w:rPr>
          <w:bCs/>
          <w:lang w:eastAsia="ru-RU"/>
        </w:rPr>
        <w:t xml:space="preserve">а, разработанный </w:t>
      </w:r>
      <w:r w:rsidR="00A54033">
        <w:rPr>
          <w:bCs/>
          <w:lang w:eastAsia="ru-RU"/>
        </w:rPr>
        <w:t>дочерним подразделением ГК «Р-Фарм», Россия – ООО «Технология лекарств»</w:t>
      </w:r>
      <w:r w:rsidR="001A477D" w:rsidRPr="00DA75AA">
        <w:rPr>
          <w:bCs/>
          <w:lang w:eastAsia="ru-RU"/>
        </w:rPr>
        <w:t xml:space="preserve">. </w:t>
      </w:r>
      <w:r w:rsidR="001A477D" w:rsidRPr="00DA75AA">
        <w:rPr>
          <w:color w:val="000000"/>
        </w:rPr>
        <w:t xml:space="preserve">Он полностью соответствует по качественному </w:t>
      </w:r>
      <w:r w:rsidR="00DA75AA" w:rsidRPr="00DA75AA">
        <w:rPr>
          <w:color w:val="000000"/>
        </w:rPr>
        <w:t xml:space="preserve">и количественному </w:t>
      </w:r>
      <w:r w:rsidR="001A477D" w:rsidRPr="00DA75AA">
        <w:rPr>
          <w:color w:val="000000"/>
        </w:rPr>
        <w:t>составу действующего и вспомогательных веществ, л</w:t>
      </w:r>
      <w:r w:rsidR="00DA75AA" w:rsidRPr="00DA75AA">
        <w:rPr>
          <w:color w:val="000000"/>
        </w:rPr>
        <w:t xml:space="preserve">екарственной форме и дозировке </w:t>
      </w:r>
      <w:r w:rsidR="001A477D" w:rsidRPr="00DA75AA">
        <w:rPr>
          <w:color w:val="000000"/>
        </w:rPr>
        <w:t xml:space="preserve">референтному препарату </w:t>
      </w:r>
      <w:r w:rsidR="00150B8D">
        <w:rPr>
          <w:color w:val="000000"/>
        </w:rPr>
        <w:t>саксаглиптин</w:t>
      </w:r>
      <w:r w:rsidR="001A477D" w:rsidRPr="00DA75AA">
        <w:rPr>
          <w:color w:val="000000"/>
        </w:rPr>
        <w:t xml:space="preserve">а </w:t>
      </w:r>
      <w:r>
        <w:rPr>
          <w:color w:val="000000"/>
        </w:rPr>
        <w:t>Онглиза</w:t>
      </w:r>
      <w:r w:rsidR="001A477D" w:rsidRPr="00DA75AA">
        <w:rPr>
          <w:color w:val="000000"/>
          <w:vertAlign w:val="superscript"/>
        </w:rPr>
        <w:t>®</w:t>
      </w:r>
      <w:r w:rsidR="001A477D" w:rsidRPr="00DA75AA">
        <w:rPr>
          <w:color w:val="000000"/>
        </w:rPr>
        <w:t xml:space="preserve"> </w:t>
      </w:r>
      <w:r w:rsidR="001A477D" w:rsidRPr="00DA75AA">
        <w:rPr>
          <w:lang w:eastAsia="ru-RU"/>
        </w:rPr>
        <w:t xml:space="preserve">(владелец РУ - </w:t>
      </w:r>
      <w:r w:rsidR="00305CD9">
        <w:rPr>
          <w:rFonts w:eastAsia="Calibri"/>
        </w:rPr>
        <w:t>АстраЗенека ЮК Лимитед, Великобритания</w:t>
      </w:r>
      <w:r w:rsidR="00321D54">
        <w:rPr>
          <w:lang w:eastAsia="ru-RU"/>
        </w:rPr>
        <w:t>)</w:t>
      </w:r>
      <w:r w:rsidR="001A477D" w:rsidRPr="00DA75AA">
        <w:rPr>
          <w:lang w:eastAsia="ru-RU"/>
        </w:rPr>
        <w:t>.</w:t>
      </w:r>
      <w:r w:rsidR="001A477D" w:rsidRPr="00DA75AA">
        <w:rPr>
          <w:color w:val="000000"/>
        </w:rPr>
        <w:t xml:space="preserve"> </w:t>
      </w:r>
      <w:r w:rsidR="007C54EF">
        <w:rPr>
          <w:color w:val="000000" w:themeColor="text1"/>
        </w:rPr>
        <w:t xml:space="preserve">Результаты теста сравнительной кинетики растворения, проведенного в нескольких средах с использованием </w:t>
      </w:r>
      <w:r w:rsidR="007C54EF">
        <w:rPr>
          <w:color w:val="000000" w:themeColor="text1"/>
          <w:lang w:val="en-US"/>
        </w:rPr>
        <w:t>DT</w:t>
      </w:r>
      <w:r w:rsidR="007C54EF">
        <w:rPr>
          <w:color w:val="000000" w:themeColor="text1"/>
        </w:rPr>
        <w:t>-</w:t>
      </w:r>
      <w:r w:rsidR="007C54EF">
        <w:rPr>
          <w:color w:val="000000" w:themeColor="text1"/>
          <w:lang w:val="en-US"/>
        </w:rPr>
        <w:t>LP</w:t>
      </w:r>
      <w:r w:rsidR="007C54EF">
        <w:rPr>
          <w:color w:val="000000" w:themeColor="text1"/>
        </w:rPr>
        <w:t xml:space="preserve">Т в сравнении с референтным препаратом </w:t>
      </w:r>
      <w:r>
        <w:rPr>
          <w:color w:val="000000" w:themeColor="text1"/>
        </w:rPr>
        <w:t>Онглиза</w:t>
      </w:r>
      <w:r w:rsidR="007C54EF">
        <w:rPr>
          <w:color w:val="000000" w:themeColor="text1"/>
          <w:vertAlign w:val="superscript"/>
        </w:rPr>
        <w:t>®</w:t>
      </w:r>
      <w:r w:rsidR="007C54EF">
        <w:rPr>
          <w:color w:val="000000" w:themeColor="text1"/>
        </w:rPr>
        <w:t xml:space="preserve">, продемонстрировали </w:t>
      </w:r>
      <w:r w:rsidR="007C54EF">
        <w:rPr>
          <w:color w:val="000000" w:themeColor="text1"/>
        </w:rPr>
        <w:lastRenderedPageBreak/>
        <w:t xml:space="preserve">эквивалентную кинетику растворения препаратов, что позволяет предполагать также эквивалентность фармакологических свойств препаратов. </w:t>
      </w:r>
      <w:r w:rsidR="00DA75AA">
        <w:t>В связи с этим представляется целесообразным проведение клинического исследования сравнительной фармакокинетики и биоэквивалентности</w:t>
      </w:r>
      <w:r w:rsidR="00DA75AA">
        <w:rPr>
          <w:bCs/>
          <w:lang w:eastAsia="ru-RU"/>
        </w:rPr>
        <w:t xml:space="preserve"> лекарственного препарата </w:t>
      </w:r>
      <w:r>
        <w:rPr>
          <w:lang w:val="en-US"/>
        </w:rPr>
        <w:t>DT</w:t>
      </w:r>
      <w:r w:rsidRPr="0090184F">
        <w:t>-</w:t>
      </w:r>
      <w:r>
        <w:rPr>
          <w:lang w:val="en-US"/>
        </w:rPr>
        <w:t>SXG</w:t>
      </w:r>
      <w:r w:rsidR="00DA75AA">
        <w:rPr>
          <w:bCs/>
          <w:lang w:eastAsia="ru-RU"/>
        </w:rPr>
        <w:t>,</w:t>
      </w:r>
      <w:r w:rsidR="00DA75AA">
        <w:rPr>
          <w:lang w:eastAsia="ru-RU"/>
        </w:rPr>
        <w:t xml:space="preserve"> с референтным препаратом</w:t>
      </w:r>
      <w:r w:rsidR="00DA75AA" w:rsidRPr="00232AE5">
        <w:t xml:space="preserve"> </w:t>
      </w:r>
      <w:r>
        <w:t>Онглиза</w:t>
      </w:r>
      <w:r w:rsidR="00DA75AA">
        <w:rPr>
          <w:vertAlign w:val="superscript"/>
        </w:rPr>
        <w:t>®</w:t>
      </w:r>
      <w:r w:rsidR="00DA75AA">
        <w:t xml:space="preserve">. </w:t>
      </w:r>
    </w:p>
    <w:p w14:paraId="6B7A7B68" w14:textId="723FA8F9" w:rsidR="001A477D" w:rsidRPr="00DA75AA" w:rsidRDefault="001A477D" w:rsidP="00DA75AA">
      <w:pPr>
        <w:spacing w:after="0" w:line="240" w:lineRule="auto"/>
        <w:ind w:firstLine="709"/>
        <w:rPr>
          <w:color w:val="000000"/>
        </w:rPr>
      </w:pPr>
      <w:r w:rsidRPr="00BA0F9F">
        <w:rPr>
          <w:bCs/>
          <w:lang w:eastAsia="ru-RU"/>
        </w:rPr>
        <w:t xml:space="preserve">Внедрение в клиническую практику нового воспроизведенного препарата </w:t>
      </w:r>
      <w:r w:rsidR="00150B8D">
        <w:rPr>
          <w:rFonts w:eastAsia="Calibri"/>
          <w:lang w:eastAsia="ar-SA"/>
        </w:rPr>
        <w:t>саксаглиптин</w:t>
      </w:r>
      <w:r w:rsidRPr="00BA0F9F">
        <w:rPr>
          <w:rFonts w:eastAsia="Calibri"/>
          <w:lang w:eastAsia="ar-SA"/>
        </w:rPr>
        <w:t>а</w:t>
      </w:r>
      <w:r w:rsidRPr="00BA0F9F">
        <w:rPr>
          <w:bCs/>
          <w:lang w:eastAsia="ru-RU"/>
        </w:rPr>
        <w:t xml:space="preserve"> позволит снизить цену современной терапии </w:t>
      </w:r>
      <w:r w:rsidR="00321D54">
        <w:rPr>
          <w:bCs/>
          <w:lang w:eastAsia="ru-RU"/>
        </w:rPr>
        <w:t>сахарного диабета 2 типа</w:t>
      </w:r>
      <w:r w:rsidRPr="00BA0F9F">
        <w:rPr>
          <w:bCs/>
          <w:lang w:eastAsia="ru-RU"/>
        </w:rPr>
        <w:t xml:space="preserve"> и повысить её доступность.</w:t>
      </w:r>
    </w:p>
    <w:p w14:paraId="5794C8A3" w14:textId="7ADF9FD9" w:rsidR="00B866C8" w:rsidRPr="00411DA6" w:rsidRDefault="00A1083A" w:rsidP="00411DA6">
      <w:pPr>
        <w:pStyle w:val="2"/>
        <w:numPr>
          <w:ilvl w:val="1"/>
          <w:numId w:val="6"/>
        </w:numPr>
        <w:spacing w:line="240" w:lineRule="auto"/>
        <w:ind w:left="0" w:firstLine="0"/>
        <w:rPr>
          <w:color w:val="000000" w:themeColor="text1"/>
          <w:szCs w:val="24"/>
        </w:rPr>
      </w:pPr>
      <w:bookmarkStart w:id="34" w:name="_Toc535339329"/>
      <w:bookmarkStart w:id="35" w:name="_Toc117075623"/>
      <w:bookmarkEnd w:id="33"/>
      <w:bookmarkEnd w:id="34"/>
      <w:r w:rsidRPr="00284823">
        <w:rPr>
          <w:color w:val="000000" w:themeColor="text1"/>
          <w:szCs w:val="24"/>
        </w:rPr>
        <w:t>Ожидаемые показания к применению</w:t>
      </w:r>
      <w:bookmarkEnd w:id="35"/>
    </w:p>
    <w:p w14:paraId="7C888CD6" w14:textId="77777777" w:rsidR="00830392" w:rsidRPr="00830392" w:rsidRDefault="00830392" w:rsidP="00830392">
      <w:pPr>
        <w:spacing w:after="0" w:line="240" w:lineRule="auto"/>
        <w:ind w:firstLine="709"/>
      </w:pPr>
      <w:r w:rsidRPr="00830392">
        <w:t>Сахарный диабет 2 типа в дополнение к диете и физическим упражнениям для улучшения гликемического контроля в качестве:</w:t>
      </w:r>
    </w:p>
    <w:p w14:paraId="1D8FE388" w14:textId="77777777" w:rsidR="00830392" w:rsidRPr="00830392" w:rsidRDefault="00830392" w:rsidP="00830392">
      <w:pPr>
        <w:pStyle w:val="af3"/>
        <w:numPr>
          <w:ilvl w:val="0"/>
          <w:numId w:val="28"/>
        </w:numPr>
        <w:spacing w:after="0" w:line="240" w:lineRule="auto"/>
        <w:rPr>
          <w:rFonts w:eastAsia="Times New Roman"/>
          <w:lang w:eastAsia="en-US"/>
        </w:rPr>
      </w:pPr>
      <w:r w:rsidRPr="00830392">
        <w:rPr>
          <w:rFonts w:eastAsia="Times New Roman"/>
          <w:lang w:eastAsia="en-US"/>
        </w:rPr>
        <w:t>Монотерапии;</w:t>
      </w:r>
    </w:p>
    <w:p w14:paraId="3418A090" w14:textId="77777777" w:rsidR="00830392" w:rsidRPr="00830392" w:rsidRDefault="00830392" w:rsidP="00830392">
      <w:pPr>
        <w:pStyle w:val="af3"/>
        <w:numPr>
          <w:ilvl w:val="0"/>
          <w:numId w:val="28"/>
        </w:numPr>
        <w:spacing w:after="0" w:line="240" w:lineRule="auto"/>
        <w:rPr>
          <w:rFonts w:eastAsia="Times New Roman"/>
          <w:lang w:eastAsia="en-US"/>
        </w:rPr>
      </w:pPr>
      <w:r w:rsidRPr="00830392">
        <w:rPr>
          <w:rFonts w:eastAsia="Times New Roman"/>
          <w:lang w:eastAsia="en-US"/>
        </w:rPr>
        <w:t>Стартовой комбинированной терапии с метформином;</w:t>
      </w:r>
    </w:p>
    <w:p w14:paraId="08E5D1B7" w14:textId="7D46E5B9" w:rsidR="00B866C8" w:rsidRPr="00830392" w:rsidRDefault="00830392" w:rsidP="00830392">
      <w:pPr>
        <w:pStyle w:val="af3"/>
        <w:numPr>
          <w:ilvl w:val="0"/>
          <w:numId w:val="28"/>
        </w:numPr>
        <w:spacing w:after="0" w:line="240" w:lineRule="auto"/>
        <w:rPr>
          <w:rFonts w:eastAsia="Times New Roman"/>
          <w:lang w:eastAsia="en-US"/>
        </w:rPr>
      </w:pPr>
      <w:r w:rsidRPr="00830392">
        <w:rPr>
          <w:rFonts w:eastAsia="Times New Roman"/>
          <w:lang w:eastAsia="en-US"/>
        </w:rPr>
        <w:t>Комбинированная терапия с метформином, тиазолидиндионами, производными сульфонилмочевины, метформином и ингибиторами натрийзависимого переносчика глюкозы 2 типа, метформином и производными сульфонилмочевины, инсулином (в том числе в комбинации с метформином) при отсутствии адекватного гликемического контроля на данной терапии.</w:t>
      </w:r>
    </w:p>
    <w:p w14:paraId="523C2F21" w14:textId="51C20724" w:rsidR="007B0940" w:rsidRPr="00D20DEF" w:rsidRDefault="007B0940" w:rsidP="004C505D">
      <w:pPr>
        <w:pStyle w:val="2"/>
        <w:spacing w:line="240" w:lineRule="auto"/>
        <w:rPr>
          <w:color w:val="000000" w:themeColor="text1"/>
          <w:szCs w:val="24"/>
        </w:rPr>
      </w:pPr>
      <w:bookmarkStart w:id="36" w:name="_Toc117075624"/>
      <w:r w:rsidRPr="00284823">
        <w:rPr>
          <w:color w:val="000000" w:themeColor="text1"/>
          <w:szCs w:val="24"/>
        </w:rPr>
        <w:t>Список литературы</w:t>
      </w:r>
      <w:bookmarkEnd w:id="36"/>
    </w:p>
    <w:p w14:paraId="3924CD9F" w14:textId="77777777" w:rsidR="00540856" w:rsidRPr="00D45F45" w:rsidRDefault="00540856" w:rsidP="00540856">
      <w:pPr>
        <w:pStyle w:val="af3"/>
        <w:numPr>
          <w:ilvl w:val="0"/>
          <w:numId w:val="9"/>
        </w:numPr>
        <w:autoSpaceDE w:val="0"/>
        <w:autoSpaceDN w:val="0"/>
        <w:adjustRightInd w:val="0"/>
        <w:spacing w:after="0" w:line="240" w:lineRule="auto"/>
        <w:rPr>
          <w:iCs/>
          <w:lang w:val="en-US" w:eastAsia="en-US"/>
        </w:rPr>
      </w:pPr>
      <w:r w:rsidRPr="00D45F45">
        <w:rPr>
          <w:lang w:val="en-US" w:eastAsia="en-US"/>
        </w:rPr>
        <w:t xml:space="preserve">World Health Organization, International Diabetes Federation. </w:t>
      </w:r>
      <w:r w:rsidRPr="00D45F45">
        <w:rPr>
          <w:iCs/>
          <w:lang w:val="en-US" w:eastAsia="en-US"/>
        </w:rPr>
        <w:t>Definition and diagnosis of diabetes mellitus and intermediate hyperglycaemia. // Report of a WHO/IDF consultation</w:t>
      </w:r>
      <w:r w:rsidRPr="00D45F45">
        <w:rPr>
          <w:lang w:val="en-US" w:eastAsia="en-US"/>
        </w:rPr>
        <w:t>. Geneva, 2006.</w:t>
      </w:r>
    </w:p>
    <w:p w14:paraId="53F11358" w14:textId="77777777" w:rsidR="00540856" w:rsidRPr="00D45F45" w:rsidRDefault="00540856" w:rsidP="00540856">
      <w:pPr>
        <w:pStyle w:val="af3"/>
        <w:numPr>
          <w:ilvl w:val="0"/>
          <w:numId w:val="9"/>
        </w:numPr>
        <w:autoSpaceDE w:val="0"/>
        <w:autoSpaceDN w:val="0"/>
        <w:adjustRightInd w:val="0"/>
        <w:spacing w:after="0" w:line="240" w:lineRule="auto"/>
        <w:rPr>
          <w:lang w:eastAsia="en-US"/>
        </w:rPr>
      </w:pPr>
      <w:r w:rsidRPr="00D45F45">
        <w:rPr>
          <w:lang w:val="en-US" w:eastAsia="en-US"/>
        </w:rPr>
        <w:t xml:space="preserve">World Health Organization. </w:t>
      </w:r>
      <w:r w:rsidRPr="00D45F45">
        <w:rPr>
          <w:iCs/>
          <w:lang w:val="en-US" w:eastAsia="en-US"/>
        </w:rPr>
        <w:t>Definition, diagnosis and classification of diabetes mellitus and its complications : report of a WHO consultation. Part 1, // Diagnosis and classification of diabetes mellitus</w:t>
      </w:r>
      <w:r w:rsidRPr="00D45F45">
        <w:rPr>
          <w:lang w:val="en-US" w:eastAsia="en-US"/>
        </w:rPr>
        <w:t>. Geneva, 1999.</w:t>
      </w:r>
    </w:p>
    <w:p w14:paraId="627FF4DA" w14:textId="77777777" w:rsidR="00540856" w:rsidRPr="00475246" w:rsidRDefault="00540856" w:rsidP="00540856">
      <w:pPr>
        <w:pStyle w:val="af3"/>
        <w:numPr>
          <w:ilvl w:val="0"/>
          <w:numId w:val="9"/>
        </w:numPr>
        <w:autoSpaceDE w:val="0"/>
        <w:autoSpaceDN w:val="0"/>
        <w:adjustRightInd w:val="0"/>
        <w:spacing w:after="0" w:line="240" w:lineRule="auto"/>
        <w:rPr>
          <w:lang w:eastAsia="en-US"/>
        </w:rPr>
      </w:pPr>
      <w:r w:rsidRPr="00087856">
        <w:rPr>
          <w:lang w:eastAsia="en-US"/>
        </w:rPr>
        <w:t>Дедов</w:t>
      </w:r>
      <w:r w:rsidRPr="00D45F45">
        <w:rPr>
          <w:lang w:eastAsia="en-US"/>
        </w:rPr>
        <w:t xml:space="preserve"> </w:t>
      </w:r>
      <w:r w:rsidRPr="00087856">
        <w:rPr>
          <w:lang w:eastAsia="en-US"/>
        </w:rPr>
        <w:t>ИИ</w:t>
      </w:r>
      <w:r w:rsidRPr="00D45F45">
        <w:rPr>
          <w:lang w:eastAsia="en-US"/>
        </w:rPr>
        <w:t xml:space="preserve">, </w:t>
      </w:r>
      <w:r w:rsidRPr="00087856">
        <w:rPr>
          <w:lang w:eastAsia="en-US"/>
        </w:rPr>
        <w:t>Шестакова</w:t>
      </w:r>
      <w:r w:rsidRPr="00D45F45">
        <w:rPr>
          <w:lang w:eastAsia="en-US"/>
        </w:rPr>
        <w:t xml:space="preserve"> </w:t>
      </w:r>
      <w:r w:rsidRPr="00087856">
        <w:rPr>
          <w:lang w:eastAsia="en-US"/>
        </w:rPr>
        <w:t>МВ</w:t>
      </w:r>
      <w:r w:rsidRPr="00D45F45">
        <w:rPr>
          <w:lang w:eastAsia="en-US"/>
        </w:rPr>
        <w:t xml:space="preserve">, </w:t>
      </w:r>
      <w:r w:rsidRPr="00087856">
        <w:rPr>
          <w:lang w:eastAsia="en-US"/>
        </w:rPr>
        <w:t>Майоров</w:t>
      </w:r>
      <w:r w:rsidRPr="00D45F45">
        <w:rPr>
          <w:lang w:eastAsia="en-US"/>
        </w:rPr>
        <w:t xml:space="preserve"> </w:t>
      </w:r>
      <w:r w:rsidRPr="00087856">
        <w:rPr>
          <w:lang w:eastAsia="en-US"/>
        </w:rPr>
        <w:t>АЮ</w:t>
      </w:r>
      <w:r w:rsidRPr="00D45F45">
        <w:rPr>
          <w:lang w:eastAsia="en-US"/>
        </w:rPr>
        <w:t xml:space="preserve">, </w:t>
      </w:r>
      <w:r w:rsidRPr="00087856">
        <w:rPr>
          <w:lang w:eastAsia="en-US"/>
        </w:rPr>
        <w:t>и</w:t>
      </w:r>
      <w:r w:rsidRPr="00D45F45">
        <w:rPr>
          <w:lang w:eastAsia="en-US"/>
        </w:rPr>
        <w:t xml:space="preserve"> </w:t>
      </w:r>
      <w:r w:rsidRPr="00087856">
        <w:rPr>
          <w:lang w:eastAsia="en-US"/>
        </w:rPr>
        <w:t>др</w:t>
      </w:r>
      <w:r w:rsidRPr="00D45F45">
        <w:rPr>
          <w:lang w:eastAsia="en-US"/>
        </w:rPr>
        <w:t xml:space="preserve">. </w:t>
      </w:r>
      <w:r w:rsidRPr="00087856">
        <w:rPr>
          <w:lang w:eastAsia="en-US"/>
        </w:rPr>
        <w:t>Алгоритмы специализированной</w:t>
      </w:r>
      <w:r w:rsidRPr="00D45F45">
        <w:rPr>
          <w:lang w:eastAsia="en-US"/>
        </w:rPr>
        <w:t xml:space="preserve"> </w:t>
      </w:r>
      <w:r w:rsidRPr="00087856">
        <w:rPr>
          <w:lang w:eastAsia="en-US"/>
        </w:rPr>
        <w:t>медицинской помощи больным сахарным диабетом /</w:t>
      </w:r>
      <w:r w:rsidRPr="00D45F45">
        <w:rPr>
          <w:lang w:eastAsia="en-US"/>
        </w:rPr>
        <w:t>/</w:t>
      </w:r>
      <w:r w:rsidRPr="00087856">
        <w:rPr>
          <w:lang w:eastAsia="en-US"/>
        </w:rPr>
        <w:t xml:space="preserve"> Под редакцией И.И. Дедова,</w:t>
      </w:r>
      <w:r w:rsidRPr="00D45F45">
        <w:rPr>
          <w:lang w:eastAsia="en-US"/>
        </w:rPr>
        <w:t xml:space="preserve"> </w:t>
      </w:r>
      <w:r w:rsidRPr="00087856">
        <w:rPr>
          <w:lang w:eastAsia="en-US"/>
        </w:rPr>
        <w:t xml:space="preserve">М.В. Шестаковой, А.Ю. Майорова. – 9-й выпуск. </w:t>
      </w:r>
      <w:r w:rsidRPr="00D45F45">
        <w:rPr>
          <w:iCs/>
          <w:lang w:eastAsia="en-US"/>
        </w:rPr>
        <w:t>Сахарный диабет</w:t>
      </w:r>
      <w:r>
        <w:rPr>
          <w:lang w:eastAsia="en-US"/>
        </w:rPr>
        <w:t>; 22.</w:t>
      </w:r>
    </w:p>
    <w:p w14:paraId="61E13FE3" w14:textId="77777777" w:rsidR="00540856" w:rsidRPr="00613DA1" w:rsidRDefault="00540856" w:rsidP="00540856">
      <w:pPr>
        <w:pStyle w:val="af3"/>
        <w:numPr>
          <w:ilvl w:val="0"/>
          <w:numId w:val="9"/>
        </w:numPr>
        <w:autoSpaceDE w:val="0"/>
        <w:autoSpaceDN w:val="0"/>
        <w:adjustRightInd w:val="0"/>
        <w:spacing w:after="0" w:line="240" w:lineRule="auto"/>
        <w:jc w:val="left"/>
        <w:rPr>
          <w:lang w:eastAsia="en-US"/>
        </w:rPr>
      </w:pPr>
      <w:r w:rsidRPr="00087856">
        <w:rPr>
          <w:lang w:eastAsia="en-US"/>
        </w:rPr>
        <w:t xml:space="preserve">Дедов ИИ, Шестакова МВ. </w:t>
      </w:r>
      <w:r w:rsidRPr="00613DA1">
        <w:rPr>
          <w:iCs/>
          <w:lang w:eastAsia="en-US"/>
        </w:rPr>
        <w:t>Сахарный диабет типа 2: от теории к практике</w:t>
      </w:r>
      <w:r w:rsidRPr="00087856">
        <w:rPr>
          <w:lang w:eastAsia="en-US"/>
        </w:rPr>
        <w:t xml:space="preserve">. </w:t>
      </w:r>
      <w:r w:rsidRPr="00613DA1">
        <w:rPr>
          <w:lang w:eastAsia="en-US"/>
        </w:rPr>
        <w:t xml:space="preserve">// </w:t>
      </w:r>
      <w:r w:rsidRPr="00087856">
        <w:rPr>
          <w:lang w:eastAsia="en-US"/>
        </w:rPr>
        <w:t>МИА</w:t>
      </w:r>
      <w:r w:rsidRPr="00613DA1">
        <w:rPr>
          <w:lang w:eastAsia="en-US"/>
        </w:rPr>
        <w:t>, 2016.</w:t>
      </w:r>
    </w:p>
    <w:p w14:paraId="195CC880" w14:textId="77777777" w:rsidR="00540856" w:rsidRDefault="00540856" w:rsidP="00540856">
      <w:pPr>
        <w:pStyle w:val="af3"/>
        <w:numPr>
          <w:ilvl w:val="0"/>
          <w:numId w:val="9"/>
        </w:numPr>
        <w:autoSpaceDE w:val="0"/>
        <w:autoSpaceDN w:val="0"/>
        <w:adjustRightInd w:val="0"/>
        <w:spacing w:after="0" w:line="240" w:lineRule="auto"/>
        <w:rPr>
          <w:lang w:val="en-US" w:eastAsia="en-US"/>
        </w:rPr>
      </w:pPr>
      <w:r w:rsidRPr="00613DA1">
        <w:rPr>
          <w:lang w:val="en-US" w:eastAsia="en-US"/>
        </w:rPr>
        <w:t xml:space="preserve">Schwartz SS, Epstein S, Corkey BE, et al. The Time Is Right for a New Classification System for Diabetes: Rationale and Implications of the </w:t>
      </w:r>
      <w:r w:rsidRPr="00087856">
        <w:rPr>
          <w:lang w:eastAsia="en-US"/>
        </w:rPr>
        <w:t>β</w:t>
      </w:r>
      <w:r w:rsidRPr="00613DA1">
        <w:rPr>
          <w:lang w:val="en-US" w:eastAsia="en-US"/>
        </w:rPr>
        <w:t xml:space="preserve">-Cell–Centric Classification Schema. // </w:t>
      </w:r>
      <w:r w:rsidRPr="00613DA1">
        <w:rPr>
          <w:iCs/>
          <w:lang w:val="en-US" w:eastAsia="en-US"/>
        </w:rPr>
        <w:t xml:space="preserve">Diabetes Care </w:t>
      </w:r>
      <w:r w:rsidRPr="00613DA1">
        <w:rPr>
          <w:lang w:val="en-US" w:eastAsia="en-US"/>
        </w:rPr>
        <w:t>2016; 39: 179–186.</w:t>
      </w:r>
    </w:p>
    <w:p w14:paraId="17849298" w14:textId="77777777" w:rsidR="00540856" w:rsidRPr="00613DA1" w:rsidRDefault="00540856" w:rsidP="00540856">
      <w:pPr>
        <w:pStyle w:val="af3"/>
        <w:numPr>
          <w:ilvl w:val="0"/>
          <w:numId w:val="9"/>
        </w:numPr>
        <w:autoSpaceDE w:val="0"/>
        <w:autoSpaceDN w:val="0"/>
        <w:adjustRightInd w:val="0"/>
        <w:spacing w:after="0" w:line="240" w:lineRule="auto"/>
        <w:jc w:val="left"/>
        <w:rPr>
          <w:lang w:eastAsia="en-US"/>
        </w:rPr>
      </w:pPr>
      <w:r w:rsidRPr="00613DA1">
        <w:rPr>
          <w:lang w:val="en-US" w:eastAsia="en-US"/>
        </w:rPr>
        <w:t xml:space="preserve">International Diabetes Federation. // </w:t>
      </w:r>
      <w:r w:rsidRPr="00613DA1">
        <w:rPr>
          <w:iCs/>
          <w:lang w:val="en-US" w:eastAsia="en-US"/>
        </w:rPr>
        <w:t xml:space="preserve">IDF Diabetes Atlas. </w:t>
      </w:r>
      <w:r w:rsidRPr="00613DA1">
        <w:rPr>
          <w:iCs/>
          <w:lang w:eastAsia="en-US"/>
        </w:rPr>
        <w:t>9</w:t>
      </w:r>
      <w:r w:rsidRPr="00613DA1">
        <w:rPr>
          <w:iCs/>
          <w:lang w:val="en-US" w:eastAsia="en-US"/>
        </w:rPr>
        <w:t>th</w:t>
      </w:r>
      <w:r w:rsidRPr="00613DA1">
        <w:rPr>
          <w:iCs/>
          <w:lang w:eastAsia="en-US"/>
        </w:rPr>
        <w:t xml:space="preserve"> </w:t>
      </w:r>
      <w:r w:rsidRPr="00613DA1">
        <w:rPr>
          <w:iCs/>
          <w:lang w:val="en-US" w:eastAsia="en-US"/>
        </w:rPr>
        <w:t>ed</w:t>
      </w:r>
      <w:r w:rsidRPr="00613DA1">
        <w:rPr>
          <w:iCs/>
          <w:lang w:eastAsia="en-US"/>
        </w:rPr>
        <w:t xml:space="preserve">. </w:t>
      </w:r>
      <w:r w:rsidRPr="00613DA1">
        <w:rPr>
          <w:lang w:eastAsia="en-US"/>
        </w:rPr>
        <w:t>2019.</w:t>
      </w:r>
    </w:p>
    <w:p w14:paraId="53F89E9E" w14:textId="77777777" w:rsidR="00540856" w:rsidRPr="00475246" w:rsidRDefault="00540856" w:rsidP="00540856">
      <w:pPr>
        <w:pStyle w:val="af3"/>
        <w:numPr>
          <w:ilvl w:val="0"/>
          <w:numId w:val="9"/>
        </w:numPr>
        <w:autoSpaceDE w:val="0"/>
        <w:autoSpaceDN w:val="0"/>
        <w:adjustRightInd w:val="0"/>
        <w:spacing w:after="0" w:line="240" w:lineRule="auto"/>
        <w:rPr>
          <w:lang w:eastAsia="en-US"/>
        </w:rPr>
      </w:pPr>
      <w:r w:rsidRPr="00087856">
        <w:rPr>
          <w:lang w:eastAsia="en-US"/>
        </w:rPr>
        <w:t>Дедов ИИ, Шестакова МВ, Викулова ОК, и др. Эпидемиологические характеристики</w:t>
      </w:r>
      <w:r w:rsidRPr="00613DA1">
        <w:rPr>
          <w:lang w:eastAsia="en-US"/>
        </w:rPr>
        <w:t xml:space="preserve"> </w:t>
      </w:r>
      <w:r w:rsidRPr="00087856">
        <w:rPr>
          <w:lang w:eastAsia="en-US"/>
        </w:rPr>
        <w:t>сахарного диабета в Российской Федерации: клинико-статистический анализ по</w:t>
      </w:r>
      <w:r w:rsidRPr="00613DA1">
        <w:rPr>
          <w:lang w:eastAsia="en-US"/>
        </w:rPr>
        <w:t xml:space="preserve"> </w:t>
      </w:r>
      <w:r w:rsidRPr="00087856">
        <w:rPr>
          <w:lang w:eastAsia="en-US"/>
        </w:rPr>
        <w:t xml:space="preserve">данным регистра сахарного диабета на 01.01.2021. </w:t>
      </w:r>
      <w:r w:rsidRPr="00613DA1">
        <w:rPr>
          <w:lang w:eastAsia="en-US"/>
        </w:rPr>
        <w:t xml:space="preserve">// </w:t>
      </w:r>
      <w:r w:rsidRPr="00613DA1">
        <w:rPr>
          <w:iCs/>
          <w:lang w:eastAsia="en-US"/>
        </w:rPr>
        <w:t>Сахарный диабет</w:t>
      </w:r>
      <w:r w:rsidRPr="00087856">
        <w:rPr>
          <w:lang w:eastAsia="en-US"/>
        </w:rPr>
        <w:t>; 24.</w:t>
      </w:r>
    </w:p>
    <w:p w14:paraId="03EA0598" w14:textId="77777777" w:rsidR="00540856" w:rsidRPr="00613DA1" w:rsidRDefault="00540856" w:rsidP="00540856">
      <w:pPr>
        <w:pStyle w:val="af3"/>
        <w:numPr>
          <w:ilvl w:val="0"/>
          <w:numId w:val="9"/>
        </w:numPr>
        <w:autoSpaceDE w:val="0"/>
        <w:autoSpaceDN w:val="0"/>
        <w:adjustRightInd w:val="0"/>
        <w:spacing w:after="0" w:line="240" w:lineRule="auto"/>
        <w:rPr>
          <w:lang w:eastAsia="en-US"/>
        </w:rPr>
      </w:pPr>
      <w:r w:rsidRPr="00087856">
        <w:rPr>
          <w:lang w:eastAsia="en-US"/>
        </w:rPr>
        <w:t xml:space="preserve">Дедов ИИ, Шестакова МВ, Галстян ГР. Распространенность сахарного диабета 2 типа у взрослого населения России (исследование NATION). </w:t>
      </w:r>
      <w:r w:rsidRPr="00613DA1">
        <w:rPr>
          <w:lang w:eastAsia="en-US"/>
        </w:rPr>
        <w:t xml:space="preserve">// </w:t>
      </w:r>
      <w:r w:rsidRPr="00613DA1">
        <w:rPr>
          <w:iCs/>
          <w:lang w:eastAsia="en-US"/>
        </w:rPr>
        <w:t xml:space="preserve">Сахарный диабет </w:t>
      </w:r>
      <w:r w:rsidRPr="00613DA1">
        <w:rPr>
          <w:lang w:eastAsia="en-US"/>
        </w:rPr>
        <w:t>2016; 19: 104–112.</w:t>
      </w:r>
    </w:p>
    <w:p w14:paraId="43E544CD" w14:textId="77777777" w:rsidR="00540856" w:rsidRDefault="00540856" w:rsidP="00540856">
      <w:pPr>
        <w:pStyle w:val="af3"/>
        <w:numPr>
          <w:ilvl w:val="0"/>
          <w:numId w:val="9"/>
        </w:numPr>
        <w:autoSpaceDE w:val="0"/>
        <w:autoSpaceDN w:val="0"/>
        <w:adjustRightInd w:val="0"/>
        <w:spacing w:after="0" w:line="240" w:lineRule="auto"/>
        <w:rPr>
          <w:lang w:val="en-US" w:eastAsia="en-US"/>
        </w:rPr>
      </w:pPr>
      <w:r w:rsidRPr="00613DA1">
        <w:rPr>
          <w:lang w:val="en-US" w:eastAsia="en-US"/>
        </w:rPr>
        <w:t xml:space="preserve">GadeP, OellgaardJ, CarstensenB, etal. Years of life gained by multifactorial intervention in patients with type 2 diabetes mellitus and microalbuminuria: 21 years follow-up on the </w:t>
      </w:r>
      <w:r w:rsidRPr="00FC7ACE">
        <w:rPr>
          <w:lang w:val="en-US" w:eastAsia="en-US"/>
        </w:rPr>
        <w:t xml:space="preserve">Steno-2 randomised trial. </w:t>
      </w:r>
      <w:r w:rsidRPr="00613DA1">
        <w:rPr>
          <w:lang w:val="en-US" w:eastAsia="en-US"/>
        </w:rPr>
        <w:t xml:space="preserve"> // </w:t>
      </w:r>
      <w:r w:rsidRPr="00FC7ACE">
        <w:rPr>
          <w:iCs/>
          <w:lang w:val="en-US" w:eastAsia="en-US"/>
        </w:rPr>
        <w:t xml:space="preserve">Diabetologia </w:t>
      </w:r>
      <w:r w:rsidRPr="00FC7ACE">
        <w:rPr>
          <w:lang w:val="en-US" w:eastAsia="en-US"/>
        </w:rPr>
        <w:t>2016; 59: 2298–2307.</w:t>
      </w:r>
    </w:p>
    <w:p w14:paraId="4D8D493C" w14:textId="77777777" w:rsidR="00540856" w:rsidRDefault="00540856" w:rsidP="00540856">
      <w:pPr>
        <w:pStyle w:val="af3"/>
        <w:numPr>
          <w:ilvl w:val="0"/>
          <w:numId w:val="9"/>
        </w:numPr>
        <w:autoSpaceDE w:val="0"/>
        <w:autoSpaceDN w:val="0"/>
        <w:adjustRightInd w:val="0"/>
        <w:spacing w:after="0" w:line="240" w:lineRule="auto"/>
      </w:pPr>
      <w:r w:rsidRPr="003D5D85">
        <w:lastRenderedPageBreak/>
        <w:t xml:space="preserve">Инструкция по медицинскому применению препарата </w:t>
      </w:r>
      <w:r w:rsidRPr="003D5D85">
        <w:rPr>
          <w:bCs/>
          <w:lang w:eastAsia="ru-RU"/>
        </w:rPr>
        <w:t xml:space="preserve">ситаглиптин </w:t>
      </w:r>
      <w:r w:rsidRPr="00A26216">
        <w:rPr>
          <w:lang w:val="en-US"/>
        </w:rPr>
        <w:t>https</w:t>
      </w:r>
      <w:r w:rsidRPr="00A26216">
        <w:t>://</w:t>
      </w:r>
      <w:r w:rsidRPr="00A26216">
        <w:rPr>
          <w:lang w:val="en-US"/>
        </w:rPr>
        <w:t>grls</w:t>
      </w:r>
      <w:r w:rsidRPr="00A26216">
        <w:t>.</w:t>
      </w:r>
      <w:r w:rsidRPr="00A26216">
        <w:rPr>
          <w:lang w:val="en-US"/>
        </w:rPr>
        <w:t>rosminzdrav</w:t>
      </w:r>
      <w:r w:rsidRPr="00A26216">
        <w:t>.</w:t>
      </w:r>
      <w:r w:rsidRPr="00A26216">
        <w:rPr>
          <w:lang w:val="en-US"/>
        </w:rPr>
        <w:t>ru</w:t>
      </w:r>
      <w:r w:rsidRPr="00A26216">
        <w:t>/</w:t>
      </w:r>
      <w:r w:rsidRPr="00A26216">
        <w:rPr>
          <w:lang w:val="en-US"/>
        </w:rPr>
        <w:t>Grls</w:t>
      </w:r>
      <w:r w:rsidRPr="00A26216">
        <w:t>_</w:t>
      </w:r>
      <w:r w:rsidRPr="00A26216">
        <w:rPr>
          <w:lang w:val="en-US"/>
        </w:rPr>
        <w:t>View</w:t>
      </w:r>
      <w:r w:rsidRPr="00A26216">
        <w:t>_</w:t>
      </w:r>
      <w:r w:rsidRPr="00A26216">
        <w:rPr>
          <w:lang w:val="en-US"/>
        </w:rPr>
        <w:t>v</w:t>
      </w:r>
      <w:r w:rsidRPr="00A26216">
        <w:t>2.</w:t>
      </w:r>
      <w:r w:rsidRPr="00A26216">
        <w:rPr>
          <w:lang w:val="en-US"/>
        </w:rPr>
        <w:t>aspx</w:t>
      </w:r>
      <w:r w:rsidRPr="00A26216">
        <w:t>?</w:t>
      </w:r>
      <w:r w:rsidRPr="00A26216">
        <w:rPr>
          <w:lang w:val="en-US"/>
        </w:rPr>
        <w:t>routingGuid</w:t>
      </w:r>
      <w:r w:rsidRPr="00A26216">
        <w:t>=6</w:t>
      </w:r>
      <w:r w:rsidRPr="00A26216">
        <w:rPr>
          <w:lang w:val="en-US"/>
        </w:rPr>
        <w:t>eb</w:t>
      </w:r>
      <w:r w:rsidRPr="00A26216">
        <w:t>45497-536</w:t>
      </w:r>
      <w:r w:rsidRPr="00A26216">
        <w:rPr>
          <w:lang w:val="en-US"/>
        </w:rPr>
        <w:t>a</w:t>
      </w:r>
      <w:r w:rsidRPr="00A26216">
        <w:t>-458</w:t>
      </w:r>
      <w:r w:rsidRPr="00A26216">
        <w:rPr>
          <w:lang w:val="en-US"/>
        </w:rPr>
        <w:t>d</w:t>
      </w:r>
      <w:r w:rsidRPr="00A26216">
        <w:t>-</w:t>
      </w:r>
      <w:r w:rsidRPr="00A26216">
        <w:rPr>
          <w:lang w:val="en-US"/>
        </w:rPr>
        <w:t>a</w:t>
      </w:r>
      <w:r w:rsidRPr="00A26216">
        <w:t>3</w:t>
      </w:r>
      <w:r w:rsidRPr="00A26216">
        <w:rPr>
          <w:lang w:val="en-US"/>
        </w:rPr>
        <w:t>a</w:t>
      </w:r>
      <w:r w:rsidRPr="00A26216">
        <w:t>3-</w:t>
      </w:r>
      <w:r w:rsidRPr="00A26216">
        <w:rPr>
          <w:lang w:val="en-US"/>
        </w:rPr>
        <w:t>fe</w:t>
      </w:r>
      <w:r w:rsidRPr="00A26216">
        <w:t>7</w:t>
      </w:r>
      <w:r w:rsidRPr="00A26216">
        <w:rPr>
          <w:lang w:val="en-US"/>
        </w:rPr>
        <w:t>e</w:t>
      </w:r>
      <w:r w:rsidRPr="00A26216">
        <w:t>0941</w:t>
      </w:r>
      <w:r w:rsidRPr="00A26216">
        <w:rPr>
          <w:lang w:val="en-US"/>
        </w:rPr>
        <w:t>b</w:t>
      </w:r>
      <w:r w:rsidRPr="00A26216">
        <w:t>3</w:t>
      </w:r>
      <w:r w:rsidRPr="00A26216">
        <w:rPr>
          <w:lang w:val="en-US"/>
        </w:rPr>
        <w:t>ca</w:t>
      </w:r>
      <w:r w:rsidRPr="00A26216">
        <w:t>&amp;</w:t>
      </w:r>
      <w:r w:rsidRPr="00A26216">
        <w:rPr>
          <w:lang w:val="en-US"/>
        </w:rPr>
        <w:t>t</w:t>
      </w:r>
      <w:r w:rsidRPr="003D5D85">
        <w:t>=</w:t>
      </w:r>
    </w:p>
    <w:p w14:paraId="403F57B1" w14:textId="77777777" w:rsidR="00540856" w:rsidRDefault="00540856" w:rsidP="00540856">
      <w:pPr>
        <w:pStyle w:val="af3"/>
        <w:numPr>
          <w:ilvl w:val="0"/>
          <w:numId w:val="9"/>
        </w:numPr>
        <w:autoSpaceDE w:val="0"/>
        <w:autoSpaceDN w:val="0"/>
        <w:adjustRightInd w:val="0"/>
        <w:spacing w:after="0" w:line="240" w:lineRule="auto"/>
      </w:pPr>
      <w:r w:rsidRPr="003D5D85">
        <w:t xml:space="preserve">Инструкция по медицинскому применению препарата </w:t>
      </w:r>
      <w:r w:rsidRPr="003D5D85">
        <w:rPr>
          <w:bCs/>
          <w:lang w:eastAsia="ru-RU"/>
        </w:rPr>
        <w:t xml:space="preserve">вилдаглиптин </w:t>
      </w:r>
      <w:r w:rsidRPr="00A26216">
        <w:rPr>
          <w:lang w:val="en-US"/>
        </w:rPr>
        <w:t>https</w:t>
      </w:r>
      <w:r w:rsidRPr="00A26216">
        <w:t>://</w:t>
      </w:r>
      <w:r w:rsidRPr="00A26216">
        <w:rPr>
          <w:lang w:val="en-US"/>
        </w:rPr>
        <w:t>grls</w:t>
      </w:r>
      <w:r w:rsidRPr="00A26216">
        <w:t>.</w:t>
      </w:r>
      <w:r w:rsidRPr="00A26216">
        <w:rPr>
          <w:lang w:val="en-US"/>
        </w:rPr>
        <w:t>rosminzdrav</w:t>
      </w:r>
      <w:r w:rsidRPr="00A26216">
        <w:t>.</w:t>
      </w:r>
      <w:r w:rsidRPr="00A26216">
        <w:rPr>
          <w:lang w:val="en-US"/>
        </w:rPr>
        <w:t>ru</w:t>
      </w:r>
      <w:r w:rsidRPr="00A26216">
        <w:t>/</w:t>
      </w:r>
      <w:r w:rsidRPr="00A26216">
        <w:rPr>
          <w:lang w:val="en-US"/>
        </w:rPr>
        <w:t>Grls</w:t>
      </w:r>
      <w:r w:rsidRPr="00A26216">
        <w:t>_</w:t>
      </w:r>
      <w:r w:rsidRPr="00A26216">
        <w:rPr>
          <w:lang w:val="en-US"/>
        </w:rPr>
        <w:t>View</w:t>
      </w:r>
      <w:r w:rsidRPr="00A26216">
        <w:t>_</w:t>
      </w:r>
      <w:r w:rsidRPr="00A26216">
        <w:rPr>
          <w:lang w:val="en-US"/>
        </w:rPr>
        <w:t>v</w:t>
      </w:r>
      <w:r w:rsidRPr="00A26216">
        <w:t>2.</w:t>
      </w:r>
      <w:r w:rsidRPr="00A26216">
        <w:rPr>
          <w:lang w:val="en-US"/>
        </w:rPr>
        <w:t>aspx</w:t>
      </w:r>
      <w:r w:rsidRPr="00A26216">
        <w:t>?</w:t>
      </w:r>
      <w:r w:rsidRPr="00A26216">
        <w:rPr>
          <w:lang w:val="en-US"/>
        </w:rPr>
        <w:t>routingGuid</w:t>
      </w:r>
      <w:r w:rsidRPr="00A26216">
        <w:t>=7207244</w:t>
      </w:r>
      <w:r w:rsidRPr="00A26216">
        <w:rPr>
          <w:lang w:val="en-US"/>
        </w:rPr>
        <w:t>e</w:t>
      </w:r>
      <w:r w:rsidRPr="00A26216">
        <w:t>-</w:t>
      </w:r>
      <w:r w:rsidRPr="00A26216">
        <w:rPr>
          <w:lang w:val="en-US"/>
        </w:rPr>
        <w:t>af</w:t>
      </w:r>
      <w:r w:rsidRPr="00A26216">
        <w:t>37-45</w:t>
      </w:r>
      <w:r w:rsidRPr="00A26216">
        <w:rPr>
          <w:lang w:val="en-US"/>
        </w:rPr>
        <w:t>ff</w:t>
      </w:r>
      <w:r w:rsidRPr="00A26216">
        <w:t>-80</w:t>
      </w:r>
      <w:r w:rsidRPr="00A26216">
        <w:rPr>
          <w:lang w:val="en-US"/>
        </w:rPr>
        <w:t>b</w:t>
      </w:r>
      <w:r w:rsidRPr="00A26216">
        <w:t>9-134</w:t>
      </w:r>
      <w:r w:rsidRPr="00A26216">
        <w:rPr>
          <w:lang w:val="en-US"/>
        </w:rPr>
        <w:t>ad</w:t>
      </w:r>
      <w:r w:rsidRPr="00A26216">
        <w:t>58664</w:t>
      </w:r>
      <w:r w:rsidRPr="00A26216">
        <w:rPr>
          <w:lang w:val="en-US"/>
        </w:rPr>
        <w:t>ec</w:t>
      </w:r>
      <w:r w:rsidRPr="00A26216">
        <w:t>&amp;</w:t>
      </w:r>
      <w:r w:rsidRPr="00A26216">
        <w:rPr>
          <w:lang w:val="en-US"/>
        </w:rPr>
        <w:t>t</w:t>
      </w:r>
      <w:r w:rsidRPr="003D5D85">
        <w:t>=</w:t>
      </w:r>
    </w:p>
    <w:p w14:paraId="5913F36C" w14:textId="77777777" w:rsidR="00540856" w:rsidRDefault="00540856" w:rsidP="00540856">
      <w:pPr>
        <w:pStyle w:val="af3"/>
        <w:numPr>
          <w:ilvl w:val="0"/>
          <w:numId w:val="9"/>
        </w:numPr>
        <w:autoSpaceDE w:val="0"/>
        <w:autoSpaceDN w:val="0"/>
        <w:adjustRightInd w:val="0"/>
        <w:spacing w:after="0" w:line="240" w:lineRule="auto"/>
      </w:pPr>
      <w:r w:rsidRPr="003D5D85">
        <w:t xml:space="preserve">Инструкция по медицинскому применению препарата </w:t>
      </w:r>
      <w:r w:rsidRPr="003D5D85">
        <w:rPr>
          <w:bCs/>
          <w:lang w:eastAsia="ru-RU"/>
        </w:rPr>
        <w:t xml:space="preserve">саксаглиптин </w:t>
      </w:r>
      <w:r w:rsidRPr="00A26216">
        <w:rPr>
          <w:lang w:val="en-US"/>
        </w:rPr>
        <w:t>https</w:t>
      </w:r>
      <w:r w:rsidRPr="00A26216">
        <w:t>://</w:t>
      </w:r>
      <w:r w:rsidRPr="00A26216">
        <w:rPr>
          <w:lang w:val="en-US"/>
        </w:rPr>
        <w:t>grls</w:t>
      </w:r>
      <w:r w:rsidRPr="00A26216">
        <w:t>.</w:t>
      </w:r>
      <w:r w:rsidRPr="00A26216">
        <w:rPr>
          <w:lang w:val="en-US"/>
        </w:rPr>
        <w:t>rosminzdrav</w:t>
      </w:r>
      <w:r w:rsidRPr="00A26216">
        <w:t>.</w:t>
      </w:r>
      <w:r w:rsidRPr="00A26216">
        <w:rPr>
          <w:lang w:val="en-US"/>
        </w:rPr>
        <w:t>ru</w:t>
      </w:r>
      <w:r w:rsidRPr="00A26216">
        <w:t>/</w:t>
      </w:r>
      <w:r w:rsidRPr="00A26216">
        <w:rPr>
          <w:lang w:val="en-US"/>
        </w:rPr>
        <w:t>Grls</w:t>
      </w:r>
      <w:r w:rsidRPr="00A26216">
        <w:t>_</w:t>
      </w:r>
      <w:r w:rsidRPr="00A26216">
        <w:rPr>
          <w:lang w:val="en-US"/>
        </w:rPr>
        <w:t>View</w:t>
      </w:r>
      <w:r w:rsidRPr="00A26216">
        <w:t>_</w:t>
      </w:r>
      <w:r w:rsidRPr="00A26216">
        <w:rPr>
          <w:lang w:val="en-US"/>
        </w:rPr>
        <w:t>v</w:t>
      </w:r>
      <w:r w:rsidRPr="00A26216">
        <w:t>2.</w:t>
      </w:r>
      <w:r w:rsidRPr="00A26216">
        <w:rPr>
          <w:lang w:val="en-US"/>
        </w:rPr>
        <w:t>aspx</w:t>
      </w:r>
      <w:r w:rsidRPr="00A26216">
        <w:t>?</w:t>
      </w:r>
      <w:r w:rsidRPr="00A26216">
        <w:rPr>
          <w:lang w:val="en-US"/>
        </w:rPr>
        <w:t>routingGuid</w:t>
      </w:r>
      <w:r w:rsidRPr="00A26216">
        <w:t>=8</w:t>
      </w:r>
      <w:r w:rsidRPr="00A26216">
        <w:rPr>
          <w:lang w:val="en-US"/>
        </w:rPr>
        <w:t>d</w:t>
      </w:r>
      <w:r w:rsidRPr="00A26216">
        <w:t>47</w:t>
      </w:r>
      <w:r w:rsidRPr="00A26216">
        <w:rPr>
          <w:lang w:val="en-US"/>
        </w:rPr>
        <w:t>f</w:t>
      </w:r>
      <w:r w:rsidRPr="00A26216">
        <w:t>197-977</w:t>
      </w:r>
      <w:r w:rsidRPr="00A26216">
        <w:rPr>
          <w:lang w:val="en-US"/>
        </w:rPr>
        <w:t>b</w:t>
      </w:r>
      <w:r w:rsidRPr="00A26216">
        <w:t>-433</w:t>
      </w:r>
      <w:r w:rsidRPr="00A26216">
        <w:rPr>
          <w:lang w:val="en-US"/>
        </w:rPr>
        <w:t>a</w:t>
      </w:r>
      <w:r w:rsidRPr="00A26216">
        <w:t>-8</w:t>
      </w:r>
      <w:r w:rsidRPr="00A26216">
        <w:rPr>
          <w:lang w:val="en-US"/>
        </w:rPr>
        <w:t>edb</w:t>
      </w:r>
      <w:r w:rsidRPr="00A26216">
        <w:t>-</w:t>
      </w:r>
      <w:r w:rsidRPr="00A26216">
        <w:rPr>
          <w:lang w:val="en-US"/>
        </w:rPr>
        <w:t>fb</w:t>
      </w:r>
      <w:r w:rsidRPr="00A26216">
        <w:t>219</w:t>
      </w:r>
      <w:r w:rsidRPr="00A26216">
        <w:rPr>
          <w:lang w:val="en-US"/>
        </w:rPr>
        <w:t>a</w:t>
      </w:r>
      <w:r w:rsidRPr="00A26216">
        <w:t>86</w:t>
      </w:r>
      <w:r w:rsidRPr="00A26216">
        <w:rPr>
          <w:lang w:val="en-US"/>
        </w:rPr>
        <w:t>b</w:t>
      </w:r>
      <w:r w:rsidRPr="00A26216">
        <w:t>98</w:t>
      </w:r>
      <w:r w:rsidRPr="00A26216">
        <w:rPr>
          <w:lang w:val="en-US"/>
        </w:rPr>
        <w:t>c</w:t>
      </w:r>
      <w:r w:rsidRPr="00A26216">
        <w:t>&amp;</w:t>
      </w:r>
      <w:r w:rsidRPr="00A26216">
        <w:rPr>
          <w:lang w:val="en-US"/>
        </w:rPr>
        <w:t>t</w:t>
      </w:r>
      <w:r w:rsidRPr="003D5D85">
        <w:t>=</w:t>
      </w:r>
    </w:p>
    <w:p w14:paraId="6D6E5311" w14:textId="77777777" w:rsidR="00540856" w:rsidRDefault="00540856" w:rsidP="00540856">
      <w:pPr>
        <w:pStyle w:val="af3"/>
        <w:numPr>
          <w:ilvl w:val="0"/>
          <w:numId w:val="9"/>
        </w:numPr>
        <w:autoSpaceDE w:val="0"/>
        <w:autoSpaceDN w:val="0"/>
        <w:adjustRightInd w:val="0"/>
        <w:spacing w:after="0" w:line="240" w:lineRule="auto"/>
      </w:pPr>
      <w:r w:rsidRPr="003D5D85">
        <w:t xml:space="preserve">Инструкция по медицинскому применению препарата </w:t>
      </w:r>
      <w:r w:rsidRPr="003D5D85">
        <w:rPr>
          <w:bCs/>
          <w:lang w:eastAsia="ru-RU"/>
        </w:rPr>
        <w:t xml:space="preserve">алоглиптин </w:t>
      </w:r>
      <w:r w:rsidRPr="00A26216">
        <w:rPr>
          <w:lang w:val="en-US"/>
        </w:rPr>
        <w:t>https</w:t>
      </w:r>
      <w:r w:rsidRPr="00A26216">
        <w:t>://</w:t>
      </w:r>
      <w:r w:rsidRPr="00A26216">
        <w:rPr>
          <w:lang w:val="en-US"/>
        </w:rPr>
        <w:t>grls</w:t>
      </w:r>
      <w:r w:rsidRPr="00A26216">
        <w:t>.</w:t>
      </w:r>
      <w:r w:rsidRPr="00A26216">
        <w:rPr>
          <w:lang w:val="en-US"/>
        </w:rPr>
        <w:t>rosminzdrav</w:t>
      </w:r>
      <w:r w:rsidRPr="00A26216">
        <w:t>.</w:t>
      </w:r>
      <w:r w:rsidRPr="00A26216">
        <w:rPr>
          <w:lang w:val="en-US"/>
        </w:rPr>
        <w:t>ru</w:t>
      </w:r>
      <w:r w:rsidRPr="00A26216">
        <w:t>/</w:t>
      </w:r>
      <w:r w:rsidRPr="00A26216">
        <w:rPr>
          <w:lang w:val="en-US"/>
        </w:rPr>
        <w:t>Grls</w:t>
      </w:r>
      <w:r w:rsidRPr="00A26216">
        <w:t>_</w:t>
      </w:r>
      <w:r w:rsidRPr="00A26216">
        <w:rPr>
          <w:lang w:val="en-US"/>
        </w:rPr>
        <w:t>View</w:t>
      </w:r>
      <w:r w:rsidRPr="00A26216">
        <w:t>_</w:t>
      </w:r>
      <w:r w:rsidRPr="00A26216">
        <w:rPr>
          <w:lang w:val="en-US"/>
        </w:rPr>
        <w:t>v</w:t>
      </w:r>
      <w:r w:rsidRPr="00A26216">
        <w:t>2.</w:t>
      </w:r>
      <w:r w:rsidRPr="00A26216">
        <w:rPr>
          <w:lang w:val="en-US"/>
        </w:rPr>
        <w:t>aspx</w:t>
      </w:r>
      <w:r w:rsidRPr="00A26216">
        <w:t>?</w:t>
      </w:r>
      <w:r w:rsidRPr="00A26216">
        <w:rPr>
          <w:lang w:val="en-US"/>
        </w:rPr>
        <w:t>routingGuid</w:t>
      </w:r>
      <w:r w:rsidRPr="00A26216">
        <w:t>=</w:t>
      </w:r>
      <w:r w:rsidRPr="00A26216">
        <w:rPr>
          <w:lang w:val="en-US"/>
        </w:rPr>
        <w:t>ce</w:t>
      </w:r>
      <w:r w:rsidRPr="00A26216">
        <w:t>8</w:t>
      </w:r>
      <w:r w:rsidRPr="00A26216">
        <w:rPr>
          <w:lang w:val="en-US"/>
        </w:rPr>
        <w:t>b</w:t>
      </w:r>
      <w:r w:rsidRPr="00A26216">
        <w:t>4</w:t>
      </w:r>
      <w:r w:rsidRPr="00A26216">
        <w:rPr>
          <w:lang w:val="en-US"/>
        </w:rPr>
        <w:t>ecf</w:t>
      </w:r>
      <w:r w:rsidRPr="00A26216">
        <w:t>-3</w:t>
      </w:r>
      <w:r w:rsidRPr="00A26216">
        <w:rPr>
          <w:lang w:val="en-US"/>
        </w:rPr>
        <w:t>d</w:t>
      </w:r>
      <w:r w:rsidRPr="00A26216">
        <w:t>62-4</w:t>
      </w:r>
      <w:r w:rsidRPr="00A26216">
        <w:rPr>
          <w:lang w:val="en-US"/>
        </w:rPr>
        <w:t>d</w:t>
      </w:r>
      <w:r w:rsidRPr="00A26216">
        <w:t>31-</w:t>
      </w:r>
      <w:r w:rsidRPr="00A26216">
        <w:rPr>
          <w:lang w:val="en-US"/>
        </w:rPr>
        <w:t>a</w:t>
      </w:r>
      <w:r w:rsidRPr="00A26216">
        <w:t>9</w:t>
      </w:r>
      <w:r w:rsidRPr="00A26216">
        <w:rPr>
          <w:lang w:val="en-US"/>
        </w:rPr>
        <w:t>c</w:t>
      </w:r>
      <w:r w:rsidRPr="00A26216">
        <w:t>1-803407</w:t>
      </w:r>
      <w:r w:rsidRPr="00A26216">
        <w:rPr>
          <w:lang w:val="en-US"/>
        </w:rPr>
        <w:t>f</w:t>
      </w:r>
      <w:r w:rsidRPr="00A26216">
        <w:t>2</w:t>
      </w:r>
      <w:r w:rsidRPr="00A26216">
        <w:rPr>
          <w:lang w:val="en-US"/>
        </w:rPr>
        <w:t>e</w:t>
      </w:r>
      <w:r w:rsidRPr="00A26216">
        <w:t>4</w:t>
      </w:r>
      <w:r w:rsidRPr="00A26216">
        <w:rPr>
          <w:lang w:val="en-US"/>
        </w:rPr>
        <w:t>d</w:t>
      </w:r>
      <w:r w:rsidRPr="00A26216">
        <w:t>7&amp;</w:t>
      </w:r>
      <w:r w:rsidRPr="00A26216">
        <w:rPr>
          <w:lang w:val="en-US"/>
        </w:rPr>
        <w:t>t</w:t>
      </w:r>
      <w:r w:rsidRPr="003D5D85">
        <w:t>=</w:t>
      </w:r>
    </w:p>
    <w:p w14:paraId="3C75B567" w14:textId="77777777" w:rsidR="00540856" w:rsidRDefault="00540856" w:rsidP="00540856">
      <w:pPr>
        <w:pStyle w:val="af3"/>
        <w:numPr>
          <w:ilvl w:val="0"/>
          <w:numId w:val="9"/>
        </w:numPr>
        <w:autoSpaceDE w:val="0"/>
        <w:autoSpaceDN w:val="0"/>
        <w:adjustRightInd w:val="0"/>
        <w:spacing w:after="0" w:line="240" w:lineRule="auto"/>
      </w:pPr>
      <w:r w:rsidRPr="003D5D85">
        <w:t xml:space="preserve">Инструкция по медицинскому применению препарата </w:t>
      </w:r>
      <w:r w:rsidRPr="003D5D85">
        <w:rPr>
          <w:bCs/>
          <w:lang w:eastAsia="ru-RU"/>
        </w:rPr>
        <w:t xml:space="preserve">линаглиптин </w:t>
      </w:r>
      <w:r w:rsidRPr="00A26216">
        <w:rPr>
          <w:lang w:val="en-US"/>
        </w:rPr>
        <w:t>https</w:t>
      </w:r>
      <w:r w:rsidRPr="00A26216">
        <w:t>://</w:t>
      </w:r>
      <w:r w:rsidRPr="00A26216">
        <w:rPr>
          <w:lang w:val="en-US"/>
        </w:rPr>
        <w:t>grls</w:t>
      </w:r>
      <w:r w:rsidRPr="00A26216">
        <w:t>.</w:t>
      </w:r>
      <w:r w:rsidRPr="00A26216">
        <w:rPr>
          <w:lang w:val="en-US"/>
        </w:rPr>
        <w:t>rosminzdrav</w:t>
      </w:r>
      <w:r w:rsidRPr="00A26216">
        <w:t>.</w:t>
      </w:r>
      <w:r w:rsidRPr="00A26216">
        <w:rPr>
          <w:lang w:val="en-US"/>
        </w:rPr>
        <w:t>ru</w:t>
      </w:r>
      <w:r w:rsidRPr="00A26216">
        <w:t>/</w:t>
      </w:r>
      <w:r w:rsidRPr="00A26216">
        <w:rPr>
          <w:lang w:val="en-US"/>
        </w:rPr>
        <w:t>Grls</w:t>
      </w:r>
      <w:r w:rsidRPr="00A26216">
        <w:t>_</w:t>
      </w:r>
      <w:r w:rsidRPr="00A26216">
        <w:rPr>
          <w:lang w:val="en-US"/>
        </w:rPr>
        <w:t>View</w:t>
      </w:r>
      <w:r w:rsidRPr="00A26216">
        <w:t>_</w:t>
      </w:r>
      <w:r w:rsidRPr="00A26216">
        <w:rPr>
          <w:lang w:val="en-US"/>
        </w:rPr>
        <w:t>v</w:t>
      </w:r>
      <w:r w:rsidRPr="00A26216">
        <w:t>2.</w:t>
      </w:r>
      <w:r w:rsidRPr="00A26216">
        <w:rPr>
          <w:lang w:val="en-US"/>
        </w:rPr>
        <w:t>aspx</w:t>
      </w:r>
      <w:r w:rsidRPr="00A26216">
        <w:t>?</w:t>
      </w:r>
      <w:r w:rsidRPr="00A26216">
        <w:rPr>
          <w:lang w:val="en-US"/>
        </w:rPr>
        <w:t>routingGuid</w:t>
      </w:r>
      <w:r w:rsidRPr="00A26216">
        <w:t>=30862</w:t>
      </w:r>
      <w:r w:rsidRPr="00A26216">
        <w:rPr>
          <w:lang w:val="en-US"/>
        </w:rPr>
        <w:t>aab</w:t>
      </w:r>
      <w:r w:rsidRPr="00A26216">
        <w:t>-6</w:t>
      </w:r>
      <w:r w:rsidRPr="00A26216">
        <w:rPr>
          <w:lang w:val="en-US"/>
        </w:rPr>
        <w:t>e</w:t>
      </w:r>
      <w:r w:rsidRPr="00A26216">
        <w:t>75-4471-</w:t>
      </w:r>
      <w:r w:rsidRPr="00A26216">
        <w:rPr>
          <w:lang w:val="en-US"/>
        </w:rPr>
        <w:t>b</w:t>
      </w:r>
      <w:r w:rsidRPr="00A26216">
        <w:t>4</w:t>
      </w:r>
      <w:r w:rsidRPr="00A26216">
        <w:rPr>
          <w:lang w:val="en-US"/>
        </w:rPr>
        <w:t>e</w:t>
      </w:r>
      <w:r w:rsidRPr="00A26216">
        <w:t>1-369</w:t>
      </w:r>
      <w:r w:rsidRPr="00A26216">
        <w:rPr>
          <w:lang w:val="en-US"/>
        </w:rPr>
        <w:t>eeef</w:t>
      </w:r>
      <w:r w:rsidRPr="00A26216">
        <w:t>84075&amp;</w:t>
      </w:r>
      <w:r w:rsidRPr="00A26216">
        <w:rPr>
          <w:lang w:val="en-US"/>
        </w:rPr>
        <w:t>t</w:t>
      </w:r>
      <w:r w:rsidRPr="003D5D85">
        <w:t>=</w:t>
      </w:r>
    </w:p>
    <w:p w14:paraId="0ABCFE92" w14:textId="77777777" w:rsidR="00540856" w:rsidRDefault="00540856" w:rsidP="00540856">
      <w:pPr>
        <w:pStyle w:val="af3"/>
        <w:numPr>
          <w:ilvl w:val="0"/>
          <w:numId w:val="9"/>
        </w:numPr>
        <w:autoSpaceDE w:val="0"/>
        <w:autoSpaceDN w:val="0"/>
        <w:adjustRightInd w:val="0"/>
        <w:spacing w:after="0" w:line="240" w:lineRule="auto"/>
      </w:pPr>
      <w:r w:rsidRPr="003D5D85">
        <w:t xml:space="preserve">Инструкция по медицинскому применению препарата </w:t>
      </w:r>
      <w:r w:rsidRPr="003D5D85">
        <w:rPr>
          <w:bCs/>
          <w:lang w:eastAsia="ru-RU"/>
        </w:rPr>
        <w:t xml:space="preserve">гемиглиптин </w:t>
      </w:r>
      <w:r w:rsidRPr="00A26216">
        <w:rPr>
          <w:lang w:val="en-US"/>
        </w:rPr>
        <w:t>https</w:t>
      </w:r>
      <w:r w:rsidRPr="00A26216">
        <w:t>://</w:t>
      </w:r>
      <w:r w:rsidRPr="00A26216">
        <w:rPr>
          <w:lang w:val="en-US"/>
        </w:rPr>
        <w:t>grls</w:t>
      </w:r>
      <w:r w:rsidRPr="00A26216">
        <w:t>.</w:t>
      </w:r>
      <w:r w:rsidRPr="00A26216">
        <w:rPr>
          <w:lang w:val="en-US"/>
        </w:rPr>
        <w:t>rosminzdrav</w:t>
      </w:r>
      <w:r w:rsidRPr="00A26216">
        <w:t>.</w:t>
      </w:r>
      <w:r w:rsidRPr="00A26216">
        <w:rPr>
          <w:lang w:val="en-US"/>
        </w:rPr>
        <w:t>ru</w:t>
      </w:r>
      <w:r w:rsidRPr="00A26216">
        <w:t>/</w:t>
      </w:r>
      <w:r w:rsidRPr="00A26216">
        <w:rPr>
          <w:lang w:val="en-US"/>
        </w:rPr>
        <w:t>Grls</w:t>
      </w:r>
      <w:r w:rsidRPr="00A26216">
        <w:t>_</w:t>
      </w:r>
      <w:r w:rsidRPr="00A26216">
        <w:rPr>
          <w:lang w:val="en-US"/>
        </w:rPr>
        <w:t>View</w:t>
      </w:r>
      <w:r w:rsidRPr="00A26216">
        <w:t>_</w:t>
      </w:r>
      <w:r w:rsidRPr="00A26216">
        <w:rPr>
          <w:lang w:val="en-US"/>
        </w:rPr>
        <w:t>v</w:t>
      </w:r>
      <w:r w:rsidRPr="00A26216">
        <w:t>2.</w:t>
      </w:r>
      <w:r w:rsidRPr="00A26216">
        <w:rPr>
          <w:lang w:val="en-US"/>
        </w:rPr>
        <w:t>aspx</w:t>
      </w:r>
      <w:r w:rsidRPr="00A26216">
        <w:t>?</w:t>
      </w:r>
      <w:r w:rsidRPr="00A26216">
        <w:rPr>
          <w:lang w:val="en-US"/>
        </w:rPr>
        <w:t>routingGuid</w:t>
      </w:r>
      <w:r w:rsidRPr="00A26216">
        <w:t>=9</w:t>
      </w:r>
      <w:r w:rsidRPr="00A26216">
        <w:rPr>
          <w:lang w:val="en-US"/>
        </w:rPr>
        <w:t>fa</w:t>
      </w:r>
      <w:r w:rsidRPr="00A26216">
        <w:t>0</w:t>
      </w:r>
      <w:r w:rsidRPr="00A26216">
        <w:rPr>
          <w:lang w:val="en-US"/>
        </w:rPr>
        <w:t>a</w:t>
      </w:r>
      <w:r w:rsidRPr="00A26216">
        <w:t>24</w:t>
      </w:r>
      <w:r w:rsidRPr="00A26216">
        <w:rPr>
          <w:lang w:val="en-US"/>
        </w:rPr>
        <w:t>d</w:t>
      </w:r>
      <w:r w:rsidRPr="00A26216">
        <w:t>-3982-42</w:t>
      </w:r>
      <w:r w:rsidRPr="00A26216">
        <w:rPr>
          <w:lang w:val="en-US"/>
        </w:rPr>
        <w:t>d</w:t>
      </w:r>
      <w:r w:rsidRPr="00A26216">
        <w:t>1-891</w:t>
      </w:r>
      <w:r w:rsidRPr="00A26216">
        <w:rPr>
          <w:lang w:val="en-US"/>
        </w:rPr>
        <w:t>f</w:t>
      </w:r>
      <w:r w:rsidRPr="00A26216">
        <w:t>-</w:t>
      </w:r>
      <w:r w:rsidRPr="00A26216">
        <w:rPr>
          <w:lang w:val="en-US"/>
        </w:rPr>
        <w:t>ef</w:t>
      </w:r>
      <w:r w:rsidRPr="00A26216">
        <w:t>5616992</w:t>
      </w:r>
      <w:r w:rsidRPr="00A26216">
        <w:rPr>
          <w:lang w:val="en-US"/>
        </w:rPr>
        <w:t>fbd</w:t>
      </w:r>
      <w:r w:rsidRPr="00A26216">
        <w:t>&amp;</w:t>
      </w:r>
      <w:r w:rsidRPr="00A26216">
        <w:rPr>
          <w:lang w:val="en-US"/>
        </w:rPr>
        <w:t>t</w:t>
      </w:r>
      <w:r w:rsidRPr="003D5D85">
        <w:t>=</w:t>
      </w:r>
    </w:p>
    <w:p w14:paraId="0F7EEBD4" w14:textId="77777777" w:rsidR="00540856" w:rsidRDefault="00540856" w:rsidP="00540856">
      <w:pPr>
        <w:pStyle w:val="af3"/>
        <w:numPr>
          <w:ilvl w:val="0"/>
          <w:numId w:val="9"/>
        </w:numPr>
        <w:autoSpaceDE w:val="0"/>
        <w:autoSpaceDN w:val="0"/>
        <w:adjustRightInd w:val="0"/>
        <w:spacing w:after="0" w:line="240" w:lineRule="auto"/>
      </w:pPr>
      <w:r w:rsidRPr="003D5D85">
        <w:t xml:space="preserve">Инструкция по медицинскому применению препарата </w:t>
      </w:r>
      <w:r w:rsidRPr="003D5D85">
        <w:rPr>
          <w:bCs/>
          <w:lang w:eastAsia="ru-RU"/>
        </w:rPr>
        <w:t xml:space="preserve">гозоглиптин </w:t>
      </w:r>
      <w:r w:rsidRPr="00A26216">
        <w:rPr>
          <w:lang w:val="en-US"/>
        </w:rPr>
        <w:t>https</w:t>
      </w:r>
      <w:r w:rsidRPr="00A26216">
        <w:t>://</w:t>
      </w:r>
      <w:r w:rsidRPr="00A26216">
        <w:rPr>
          <w:lang w:val="en-US"/>
        </w:rPr>
        <w:t>grls</w:t>
      </w:r>
      <w:r w:rsidRPr="00A26216">
        <w:t>.</w:t>
      </w:r>
      <w:r w:rsidRPr="00A26216">
        <w:rPr>
          <w:lang w:val="en-US"/>
        </w:rPr>
        <w:t>rosminzdrav</w:t>
      </w:r>
      <w:r w:rsidRPr="00A26216">
        <w:t>.</w:t>
      </w:r>
      <w:r w:rsidRPr="00A26216">
        <w:rPr>
          <w:lang w:val="en-US"/>
        </w:rPr>
        <w:t>ru</w:t>
      </w:r>
      <w:r w:rsidRPr="00A26216">
        <w:t>/</w:t>
      </w:r>
      <w:r w:rsidRPr="00A26216">
        <w:rPr>
          <w:lang w:val="en-US"/>
        </w:rPr>
        <w:t>Grls</w:t>
      </w:r>
      <w:r w:rsidRPr="00A26216">
        <w:t>_</w:t>
      </w:r>
      <w:r w:rsidRPr="00A26216">
        <w:rPr>
          <w:lang w:val="en-US"/>
        </w:rPr>
        <w:t>View</w:t>
      </w:r>
      <w:r w:rsidRPr="00A26216">
        <w:t>_</w:t>
      </w:r>
      <w:r w:rsidRPr="00A26216">
        <w:rPr>
          <w:lang w:val="en-US"/>
        </w:rPr>
        <w:t>v</w:t>
      </w:r>
      <w:r w:rsidRPr="00A26216">
        <w:t>2.</w:t>
      </w:r>
      <w:r w:rsidRPr="00A26216">
        <w:rPr>
          <w:lang w:val="en-US"/>
        </w:rPr>
        <w:t>aspx</w:t>
      </w:r>
      <w:r w:rsidRPr="00A26216">
        <w:t>?</w:t>
      </w:r>
      <w:r w:rsidRPr="00A26216">
        <w:rPr>
          <w:lang w:val="en-US"/>
        </w:rPr>
        <w:t>routingGuid</w:t>
      </w:r>
      <w:r w:rsidRPr="00A26216">
        <w:t>=</w:t>
      </w:r>
      <w:r w:rsidRPr="00A26216">
        <w:rPr>
          <w:lang w:val="en-US"/>
        </w:rPr>
        <w:t>e</w:t>
      </w:r>
      <w:r w:rsidRPr="00A26216">
        <w:t>65</w:t>
      </w:r>
      <w:r w:rsidRPr="00A26216">
        <w:rPr>
          <w:lang w:val="en-US"/>
        </w:rPr>
        <w:t>ae</w:t>
      </w:r>
      <w:r w:rsidRPr="00A26216">
        <w:t>8</w:t>
      </w:r>
      <w:r w:rsidRPr="00A26216">
        <w:rPr>
          <w:lang w:val="en-US"/>
        </w:rPr>
        <w:t>dc</w:t>
      </w:r>
      <w:r w:rsidRPr="00A26216">
        <w:t>-18</w:t>
      </w:r>
      <w:r w:rsidRPr="00A26216">
        <w:rPr>
          <w:lang w:val="en-US"/>
        </w:rPr>
        <w:t>fd</w:t>
      </w:r>
      <w:r w:rsidRPr="00A26216">
        <w:t>-4155-9</w:t>
      </w:r>
      <w:r w:rsidRPr="00A26216">
        <w:rPr>
          <w:lang w:val="en-US"/>
        </w:rPr>
        <w:t>e</w:t>
      </w:r>
      <w:r w:rsidRPr="00A26216">
        <w:t>3</w:t>
      </w:r>
      <w:r w:rsidRPr="00A26216">
        <w:rPr>
          <w:lang w:val="en-US"/>
        </w:rPr>
        <w:t>b</w:t>
      </w:r>
      <w:r w:rsidRPr="00A26216">
        <w:t>-</w:t>
      </w:r>
      <w:r w:rsidRPr="00A26216">
        <w:rPr>
          <w:lang w:val="en-US"/>
        </w:rPr>
        <w:t>bea</w:t>
      </w:r>
      <w:r w:rsidRPr="00A26216">
        <w:t>53</w:t>
      </w:r>
      <w:r w:rsidRPr="00A26216">
        <w:rPr>
          <w:lang w:val="en-US"/>
        </w:rPr>
        <w:t>a</w:t>
      </w:r>
      <w:r w:rsidRPr="00A26216">
        <w:t>0</w:t>
      </w:r>
      <w:r w:rsidRPr="00A26216">
        <w:rPr>
          <w:lang w:val="en-US"/>
        </w:rPr>
        <w:t>b</w:t>
      </w:r>
      <w:r w:rsidRPr="00A26216">
        <w:t>2</w:t>
      </w:r>
      <w:r w:rsidRPr="00A26216">
        <w:rPr>
          <w:lang w:val="en-US"/>
        </w:rPr>
        <w:t>eb</w:t>
      </w:r>
      <w:r w:rsidRPr="00A26216">
        <w:t>2&amp;</w:t>
      </w:r>
      <w:r w:rsidRPr="00A26216">
        <w:rPr>
          <w:lang w:val="en-US"/>
        </w:rPr>
        <w:t>t</w:t>
      </w:r>
      <w:r w:rsidRPr="003D5D85">
        <w:t>=</w:t>
      </w:r>
    </w:p>
    <w:p w14:paraId="1329CDC1" w14:textId="77777777" w:rsidR="00540856" w:rsidRPr="0005089D" w:rsidRDefault="00540856" w:rsidP="00540856">
      <w:pPr>
        <w:pStyle w:val="af3"/>
        <w:numPr>
          <w:ilvl w:val="0"/>
          <w:numId w:val="9"/>
        </w:numPr>
        <w:autoSpaceDE w:val="0"/>
        <w:autoSpaceDN w:val="0"/>
        <w:adjustRightInd w:val="0"/>
        <w:spacing w:after="0" w:line="240" w:lineRule="auto"/>
      </w:pPr>
      <w:r w:rsidRPr="0005089D">
        <w:t xml:space="preserve">Инструкция по медицинскому применению препарата </w:t>
      </w:r>
      <w:r w:rsidRPr="0005089D">
        <w:rPr>
          <w:bCs/>
          <w:lang w:eastAsia="ru-RU"/>
        </w:rPr>
        <w:t xml:space="preserve">эвоглиптин </w:t>
      </w:r>
      <w:r w:rsidRPr="0005089D">
        <w:rPr>
          <w:lang w:val="en-US"/>
        </w:rPr>
        <w:t>https</w:t>
      </w:r>
      <w:r w:rsidRPr="0005089D">
        <w:t>://</w:t>
      </w:r>
      <w:r w:rsidRPr="0005089D">
        <w:rPr>
          <w:lang w:val="en-US"/>
        </w:rPr>
        <w:t>grls</w:t>
      </w:r>
      <w:r w:rsidRPr="0005089D">
        <w:t>.</w:t>
      </w:r>
      <w:r w:rsidRPr="0005089D">
        <w:rPr>
          <w:lang w:val="en-US"/>
        </w:rPr>
        <w:t>rosminzdrav</w:t>
      </w:r>
      <w:r w:rsidRPr="0005089D">
        <w:t>.</w:t>
      </w:r>
      <w:r w:rsidRPr="0005089D">
        <w:rPr>
          <w:lang w:val="en-US"/>
        </w:rPr>
        <w:t>ru</w:t>
      </w:r>
      <w:r w:rsidRPr="0005089D">
        <w:t>/</w:t>
      </w:r>
      <w:r w:rsidRPr="0005089D">
        <w:rPr>
          <w:lang w:val="en-US"/>
        </w:rPr>
        <w:t>Grls</w:t>
      </w:r>
      <w:r w:rsidRPr="0005089D">
        <w:t>_</w:t>
      </w:r>
      <w:r w:rsidRPr="0005089D">
        <w:rPr>
          <w:lang w:val="en-US"/>
        </w:rPr>
        <w:t>View</w:t>
      </w:r>
      <w:r w:rsidRPr="0005089D">
        <w:t>_</w:t>
      </w:r>
      <w:r w:rsidRPr="0005089D">
        <w:rPr>
          <w:lang w:val="en-US"/>
        </w:rPr>
        <w:t>v</w:t>
      </w:r>
      <w:r w:rsidRPr="0005089D">
        <w:t>2.</w:t>
      </w:r>
      <w:r w:rsidRPr="0005089D">
        <w:rPr>
          <w:lang w:val="en-US"/>
        </w:rPr>
        <w:t>aspx</w:t>
      </w:r>
      <w:r w:rsidRPr="0005089D">
        <w:t>?</w:t>
      </w:r>
      <w:r w:rsidRPr="0005089D">
        <w:rPr>
          <w:lang w:val="en-US"/>
        </w:rPr>
        <w:t>routingGuid</w:t>
      </w:r>
      <w:r w:rsidRPr="0005089D">
        <w:t>=6</w:t>
      </w:r>
      <w:r w:rsidRPr="0005089D">
        <w:rPr>
          <w:lang w:val="en-US"/>
        </w:rPr>
        <w:t>c</w:t>
      </w:r>
      <w:r w:rsidRPr="0005089D">
        <w:t>9</w:t>
      </w:r>
      <w:r w:rsidRPr="0005089D">
        <w:rPr>
          <w:lang w:val="en-US"/>
        </w:rPr>
        <w:t>be</w:t>
      </w:r>
      <w:r w:rsidRPr="0005089D">
        <w:t>7</w:t>
      </w:r>
      <w:r w:rsidRPr="0005089D">
        <w:rPr>
          <w:lang w:val="en-US"/>
        </w:rPr>
        <w:t>e</w:t>
      </w:r>
      <w:r w:rsidRPr="0005089D">
        <w:t>5-6693-4</w:t>
      </w:r>
      <w:r w:rsidRPr="0005089D">
        <w:rPr>
          <w:lang w:val="en-US"/>
        </w:rPr>
        <w:t>b</w:t>
      </w:r>
      <w:r w:rsidRPr="0005089D">
        <w:t>07-9</w:t>
      </w:r>
      <w:r w:rsidRPr="0005089D">
        <w:rPr>
          <w:lang w:val="en-US"/>
        </w:rPr>
        <w:t>f</w:t>
      </w:r>
      <w:r w:rsidRPr="0005089D">
        <w:t>31-0175437</w:t>
      </w:r>
      <w:r w:rsidRPr="0005089D">
        <w:rPr>
          <w:lang w:val="en-US"/>
        </w:rPr>
        <w:t>b</w:t>
      </w:r>
      <w:r w:rsidRPr="0005089D">
        <w:t>053</w:t>
      </w:r>
      <w:r w:rsidRPr="0005089D">
        <w:rPr>
          <w:lang w:val="en-US"/>
        </w:rPr>
        <w:t>e</w:t>
      </w:r>
      <w:r w:rsidRPr="0005089D">
        <w:t>&amp;</w:t>
      </w:r>
      <w:r w:rsidRPr="0005089D">
        <w:rPr>
          <w:lang w:val="en-US"/>
        </w:rPr>
        <w:t>t</w:t>
      </w:r>
      <w:r w:rsidRPr="0005089D">
        <w:t>=</w:t>
      </w:r>
    </w:p>
    <w:p w14:paraId="20E1A062" w14:textId="2AEA5453" w:rsidR="004B3905" w:rsidRPr="00540856" w:rsidRDefault="00495829" w:rsidP="00495829">
      <w:pPr>
        <w:numPr>
          <w:ilvl w:val="0"/>
          <w:numId w:val="9"/>
        </w:numPr>
        <w:spacing w:after="0" w:line="240" w:lineRule="auto"/>
        <w:contextualSpacing/>
        <w:rPr>
          <w:rFonts w:eastAsia="Calibri"/>
          <w:bCs/>
          <w:color w:val="000000" w:themeColor="text1"/>
          <w:lang w:val="en-US" w:bidi="ru-RU"/>
        </w:rPr>
        <w:sectPr w:rsidR="004B3905" w:rsidRPr="00540856" w:rsidSect="00E34EAC">
          <w:pgSz w:w="11906" w:h="16838"/>
          <w:pgMar w:top="1134" w:right="849" w:bottom="1134" w:left="1701" w:header="708" w:footer="708" w:gutter="0"/>
          <w:cols w:space="708"/>
          <w:docGrid w:linePitch="360"/>
        </w:sectPr>
      </w:pPr>
      <w:r w:rsidRPr="00495829">
        <w:rPr>
          <w:color w:val="000000"/>
          <w:shd w:val="clear" w:color="auto" w:fill="FFFFFF"/>
          <w:lang w:val="en-US"/>
        </w:rPr>
        <w:t>Boulton D. Clinical Pharmacokinetics and Pharmacodynamics of Saxagliptin, a Dipeptidyl Peptidase-4 Inhibitor. </w:t>
      </w:r>
      <w:r w:rsidRPr="00495829">
        <w:rPr>
          <w:i/>
          <w:iCs/>
          <w:color w:val="000000"/>
          <w:shd w:val="clear" w:color="auto" w:fill="FFFFFF"/>
          <w:lang w:val="en-US"/>
        </w:rPr>
        <w:t>Clin Pharmacokinet</w:t>
      </w:r>
      <w:r w:rsidRPr="00495829">
        <w:rPr>
          <w:color w:val="000000"/>
          <w:shd w:val="clear" w:color="auto" w:fill="FFFFFF"/>
          <w:lang w:val="en-US"/>
        </w:rPr>
        <w:t>. 2016;56(1):11-24. doi:10.1007/s40262-016-0421-4</w:t>
      </w:r>
    </w:p>
    <w:p w14:paraId="038DD666" w14:textId="32091118" w:rsidR="00425C04" w:rsidRPr="00284823" w:rsidRDefault="00425C04" w:rsidP="004C505D">
      <w:pPr>
        <w:pStyle w:val="12"/>
        <w:numPr>
          <w:ilvl w:val="0"/>
          <w:numId w:val="1"/>
        </w:numPr>
        <w:tabs>
          <w:tab w:val="left" w:pos="142"/>
          <w:tab w:val="left" w:pos="284"/>
        </w:tabs>
        <w:spacing w:line="240" w:lineRule="auto"/>
        <w:ind w:left="0" w:firstLine="0"/>
        <w:rPr>
          <w:rFonts w:cs="Times New Roman"/>
          <w:color w:val="000000" w:themeColor="text1"/>
          <w:szCs w:val="24"/>
        </w:rPr>
      </w:pPr>
      <w:bookmarkStart w:id="37" w:name="_Toc117075625"/>
      <w:r w:rsidRPr="00284823">
        <w:rPr>
          <w:rFonts w:cs="Times New Roman"/>
          <w:color w:val="000000" w:themeColor="text1"/>
          <w:szCs w:val="24"/>
        </w:rPr>
        <w:lastRenderedPageBreak/>
        <w:t>ФИЗИЧЕСКИЕ, ХИМИЧЕСКИЕ И ФАРМАЦЕВТИЧЕСКИЕ СВОЙСТВА И ЛЕКАРСТВЕННАЯ ФОРМА</w:t>
      </w:r>
      <w:bookmarkEnd w:id="37"/>
    </w:p>
    <w:p w14:paraId="7366C1A5" w14:textId="619DAA26" w:rsidR="00A1083A" w:rsidRPr="00284823" w:rsidRDefault="001B1AB7" w:rsidP="004C505D">
      <w:pPr>
        <w:pStyle w:val="2"/>
        <w:spacing w:line="240" w:lineRule="auto"/>
        <w:rPr>
          <w:color w:val="000000" w:themeColor="text1"/>
          <w:szCs w:val="24"/>
        </w:rPr>
      </w:pPr>
      <w:bookmarkStart w:id="38" w:name="_Toc415001079"/>
      <w:r w:rsidRPr="00284823">
        <w:rPr>
          <w:color w:val="000000" w:themeColor="text1"/>
          <w:szCs w:val="24"/>
        </w:rPr>
        <w:t xml:space="preserve"> </w:t>
      </w:r>
      <w:bookmarkStart w:id="39" w:name="_Toc117075626"/>
      <w:r w:rsidR="00A1083A" w:rsidRPr="00284823">
        <w:rPr>
          <w:color w:val="000000" w:themeColor="text1"/>
          <w:szCs w:val="24"/>
        </w:rPr>
        <w:t>2.1 Описание свойств исследуемого препарата</w:t>
      </w:r>
      <w:bookmarkEnd w:id="38"/>
      <w:bookmarkEnd w:id="39"/>
    </w:p>
    <w:p w14:paraId="481FD8CB" w14:textId="77777777" w:rsidR="00A1083A" w:rsidRPr="00284823" w:rsidRDefault="00A1083A" w:rsidP="004C505D">
      <w:pPr>
        <w:pStyle w:val="3"/>
        <w:spacing w:after="240" w:line="240" w:lineRule="auto"/>
        <w:rPr>
          <w:rFonts w:ascii="Times New Roman" w:hAnsi="Times New Roman"/>
          <w:color w:val="000000" w:themeColor="text1"/>
          <w:szCs w:val="24"/>
        </w:rPr>
      </w:pPr>
      <w:bookmarkStart w:id="40" w:name="_Toc415001080"/>
      <w:bookmarkStart w:id="41" w:name="_Toc117075627"/>
      <w:r w:rsidRPr="00284823">
        <w:rPr>
          <w:rFonts w:ascii="Times New Roman" w:hAnsi="Times New Roman"/>
          <w:color w:val="000000" w:themeColor="text1"/>
          <w:szCs w:val="24"/>
        </w:rPr>
        <w:t>2.1.1 Химическая формула</w:t>
      </w:r>
      <w:bookmarkEnd w:id="40"/>
      <w:bookmarkEnd w:id="41"/>
    </w:p>
    <w:p w14:paraId="08CCB559" w14:textId="364FC50F" w:rsidR="00A1083A" w:rsidRPr="003C16CB" w:rsidRDefault="003C16CB" w:rsidP="007030BB">
      <w:pPr>
        <w:pStyle w:val="29"/>
        <w:shd w:val="clear" w:color="auto" w:fill="auto"/>
        <w:spacing w:before="120" w:after="120" w:line="360" w:lineRule="auto"/>
        <w:ind w:left="709"/>
        <w:jc w:val="left"/>
        <w:rPr>
          <w:b w:val="0"/>
          <w:color w:val="000000" w:themeColor="text1"/>
          <w:sz w:val="28"/>
          <w:szCs w:val="24"/>
        </w:rPr>
      </w:pPr>
      <w:r w:rsidRPr="003C16CB">
        <w:rPr>
          <w:rStyle w:val="no-wikidata"/>
          <w:rFonts w:eastAsia="MS Mincho"/>
          <w:b w:val="0"/>
          <w:sz w:val="24"/>
        </w:rPr>
        <w:t>C</w:t>
      </w:r>
      <w:r w:rsidR="007030BB" w:rsidRPr="00540856">
        <w:rPr>
          <w:rStyle w:val="no-wikidata"/>
          <w:rFonts w:eastAsia="MS Mincho"/>
          <w:b w:val="0"/>
          <w:sz w:val="24"/>
          <w:vertAlign w:val="subscript"/>
        </w:rPr>
        <w:t>18</w:t>
      </w:r>
      <w:r w:rsidRPr="003C16CB">
        <w:rPr>
          <w:rStyle w:val="no-wikidata"/>
          <w:rFonts w:eastAsia="MS Mincho"/>
          <w:b w:val="0"/>
          <w:sz w:val="24"/>
        </w:rPr>
        <w:t>H</w:t>
      </w:r>
      <w:r w:rsidR="007030BB" w:rsidRPr="00540856">
        <w:rPr>
          <w:rStyle w:val="no-wikidata"/>
          <w:rFonts w:eastAsia="MS Mincho"/>
          <w:b w:val="0"/>
          <w:sz w:val="24"/>
          <w:vertAlign w:val="subscript"/>
        </w:rPr>
        <w:t>25</w:t>
      </w:r>
      <w:r w:rsidRPr="003C16CB">
        <w:rPr>
          <w:rStyle w:val="no-wikidata"/>
          <w:rFonts w:eastAsia="MS Mincho"/>
          <w:b w:val="0"/>
          <w:sz w:val="24"/>
        </w:rPr>
        <w:t>N</w:t>
      </w:r>
      <w:r w:rsidR="007030BB" w:rsidRPr="00540856">
        <w:rPr>
          <w:rStyle w:val="no-wikidata"/>
          <w:rFonts w:eastAsia="MS Mincho"/>
          <w:b w:val="0"/>
          <w:sz w:val="24"/>
          <w:vertAlign w:val="subscript"/>
        </w:rPr>
        <w:t>3</w:t>
      </w:r>
      <w:r w:rsidRPr="003C16CB">
        <w:rPr>
          <w:rStyle w:val="no-wikidata"/>
          <w:rFonts w:eastAsia="MS Mincho"/>
          <w:b w:val="0"/>
          <w:sz w:val="24"/>
        </w:rPr>
        <w:t>O</w:t>
      </w:r>
      <w:r w:rsidR="007030BB" w:rsidRPr="00540856">
        <w:rPr>
          <w:rStyle w:val="no-wikidata"/>
          <w:rFonts w:eastAsia="MS Mincho"/>
          <w:b w:val="0"/>
          <w:sz w:val="24"/>
          <w:vertAlign w:val="subscript"/>
        </w:rPr>
        <w:t>2</w:t>
      </w:r>
    </w:p>
    <w:p w14:paraId="3055C364" w14:textId="226BD5F7" w:rsidR="00A1083A" w:rsidRPr="00284823" w:rsidRDefault="00A1083A" w:rsidP="004C505D">
      <w:pPr>
        <w:pStyle w:val="3"/>
        <w:spacing w:after="240" w:line="240" w:lineRule="auto"/>
        <w:rPr>
          <w:rFonts w:ascii="Times New Roman" w:hAnsi="Times New Roman"/>
          <w:color w:val="000000" w:themeColor="text1"/>
          <w:szCs w:val="24"/>
        </w:rPr>
      </w:pPr>
      <w:bookmarkStart w:id="42" w:name="_Toc415001081"/>
      <w:bookmarkStart w:id="43" w:name="_Toc117075628"/>
      <w:r w:rsidRPr="00284823">
        <w:rPr>
          <w:rFonts w:ascii="Times New Roman" w:hAnsi="Times New Roman"/>
          <w:color w:val="000000" w:themeColor="text1"/>
          <w:szCs w:val="24"/>
        </w:rPr>
        <w:t>2.1.2 Структурная формула</w:t>
      </w:r>
      <w:bookmarkEnd w:id="42"/>
      <w:bookmarkEnd w:id="43"/>
    </w:p>
    <w:p w14:paraId="6535A5AC" w14:textId="7BF19D22" w:rsidR="00BD4C8F" w:rsidRPr="00284823" w:rsidRDefault="00BD4C8F" w:rsidP="00895541">
      <w:pPr>
        <w:spacing w:after="0" w:line="240" w:lineRule="auto"/>
        <w:rPr>
          <w:color w:val="000000" w:themeColor="text1"/>
        </w:rPr>
      </w:pPr>
      <w:r w:rsidRPr="00284823">
        <w:rPr>
          <w:b/>
          <w:color w:val="000000" w:themeColor="text1"/>
        </w:rPr>
        <w:t xml:space="preserve">Рисунок </w:t>
      </w:r>
      <w:r w:rsidR="008F42EE" w:rsidRPr="00284823">
        <w:rPr>
          <w:b/>
          <w:color w:val="000000" w:themeColor="text1"/>
        </w:rPr>
        <w:t>2</w:t>
      </w:r>
      <w:r w:rsidR="003177FF">
        <w:rPr>
          <w:b/>
          <w:color w:val="000000" w:themeColor="text1"/>
        </w:rPr>
        <w:t>-</w:t>
      </w:r>
      <w:r w:rsidR="00B042F3" w:rsidRPr="00284823">
        <w:rPr>
          <w:b/>
          <w:color w:val="000000" w:themeColor="text1"/>
        </w:rPr>
        <w:t>1.</w:t>
      </w:r>
      <w:r w:rsidRPr="00284823">
        <w:rPr>
          <w:color w:val="000000" w:themeColor="text1"/>
        </w:rPr>
        <w:t xml:space="preserve"> Структурная формула </w:t>
      </w:r>
      <w:r w:rsidR="00150B8D">
        <w:rPr>
          <w:color w:val="000000" w:themeColor="text1"/>
        </w:rPr>
        <w:t>саксаглиптин</w:t>
      </w:r>
      <w:r w:rsidR="003C16CB">
        <w:rPr>
          <w:color w:val="000000" w:themeColor="text1"/>
        </w:rPr>
        <w:t>а</w:t>
      </w:r>
      <w:r w:rsidRPr="00284823">
        <w:rPr>
          <w:color w:val="000000" w:themeColor="text1"/>
        </w:rPr>
        <w:t>.</w:t>
      </w:r>
    </w:p>
    <w:p w14:paraId="59340C94" w14:textId="34CC77F4" w:rsidR="004A0D4F" w:rsidRPr="00284823" w:rsidRDefault="00626DE2" w:rsidP="004C505D">
      <w:pPr>
        <w:spacing w:line="240" w:lineRule="auto"/>
        <w:rPr>
          <w:color w:val="000000" w:themeColor="text1"/>
        </w:rPr>
      </w:pPr>
      <w:r>
        <w:rPr>
          <w:noProof/>
          <w:lang w:eastAsia="ru-RU"/>
        </w:rPr>
        <w:drawing>
          <wp:inline distT="0" distB="0" distL="0" distR="0" wp14:anchorId="22AA1C88" wp14:editId="02B34CCD">
            <wp:extent cx="3393929" cy="1929130"/>
            <wp:effectExtent l="0" t="0" r="0" b="0"/>
            <wp:docPr id="3" name="Рисунок 3" descr="Chemical structure of saxaglipt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mical structure of saxagliptin.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2522" cy="1934014"/>
                    </a:xfrm>
                    <a:prstGeom prst="rect">
                      <a:avLst/>
                    </a:prstGeom>
                    <a:noFill/>
                    <a:ln>
                      <a:noFill/>
                    </a:ln>
                  </pic:spPr>
                </pic:pic>
              </a:graphicData>
            </a:graphic>
          </wp:inline>
        </w:drawing>
      </w:r>
    </w:p>
    <w:p w14:paraId="3424E12A" w14:textId="77777777" w:rsidR="003B15F3" w:rsidRPr="00284823" w:rsidRDefault="00425C04" w:rsidP="004C505D">
      <w:pPr>
        <w:spacing w:line="240" w:lineRule="auto"/>
        <w:rPr>
          <w:b/>
          <w:bCs/>
          <w:color w:val="000000" w:themeColor="text1"/>
        </w:rPr>
      </w:pPr>
      <w:r w:rsidRPr="00284823">
        <w:rPr>
          <w:b/>
          <w:bCs/>
          <w:color w:val="000000" w:themeColor="text1"/>
        </w:rPr>
        <w:t>2.5.</w:t>
      </w:r>
      <w:r w:rsidR="00E816BA" w:rsidRPr="00284823">
        <w:rPr>
          <w:b/>
          <w:bCs/>
          <w:color w:val="000000" w:themeColor="text1"/>
        </w:rPr>
        <w:t xml:space="preserve"> </w:t>
      </w:r>
      <w:r w:rsidR="003B15F3" w:rsidRPr="00284823">
        <w:rPr>
          <w:b/>
          <w:bCs/>
          <w:color w:val="000000" w:themeColor="text1"/>
        </w:rPr>
        <w:t xml:space="preserve">Молекулярная масса: </w:t>
      </w:r>
    </w:p>
    <w:p w14:paraId="05DEDAE8" w14:textId="18A954BB" w:rsidR="003B15F3" w:rsidRPr="00284823" w:rsidRDefault="007030BB" w:rsidP="00D0349B">
      <w:pPr>
        <w:spacing w:after="0" w:line="240" w:lineRule="auto"/>
        <w:ind w:firstLine="709"/>
        <w:rPr>
          <w:color w:val="000000" w:themeColor="text1"/>
        </w:rPr>
      </w:pPr>
      <w:r w:rsidRPr="00540856">
        <w:rPr>
          <w:rFonts w:eastAsiaTheme="minorHAnsi"/>
          <w:color w:val="000000" w:themeColor="text1"/>
          <w:lang w:eastAsia="en-US"/>
        </w:rPr>
        <w:t>333</w:t>
      </w:r>
      <w:r w:rsidR="009F6B98" w:rsidRPr="00284823">
        <w:rPr>
          <w:rFonts w:eastAsiaTheme="minorHAnsi"/>
          <w:color w:val="000000" w:themeColor="text1"/>
          <w:lang w:eastAsia="en-US"/>
        </w:rPr>
        <w:t>,</w:t>
      </w:r>
      <w:r>
        <w:rPr>
          <w:rFonts w:eastAsiaTheme="minorHAnsi"/>
          <w:color w:val="000000" w:themeColor="text1"/>
          <w:lang w:eastAsia="en-US"/>
        </w:rPr>
        <w:t>432</w:t>
      </w:r>
      <w:r w:rsidR="009F6B98" w:rsidRPr="00284823">
        <w:rPr>
          <w:rFonts w:eastAsiaTheme="minorHAnsi"/>
          <w:color w:val="000000" w:themeColor="text1"/>
          <w:lang w:eastAsia="en-US"/>
        </w:rPr>
        <w:t xml:space="preserve"> г/моль</w:t>
      </w:r>
      <w:r w:rsidR="00581D5E" w:rsidRPr="00284823">
        <w:rPr>
          <w:rStyle w:val="s1"/>
          <w:rFonts w:ascii="Times New Roman" w:hAnsi="Times New Roman" w:cs="Times New Roman"/>
          <w:color w:val="000000" w:themeColor="text1"/>
        </w:rPr>
        <w:t>.</w:t>
      </w:r>
    </w:p>
    <w:p w14:paraId="5180B72B" w14:textId="77777777" w:rsidR="00E30437" w:rsidRPr="00284823" w:rsidRDefault="00E30437" w:rsidP="004C505D">
      <w:pPr>
        <w:pStyle w:val="3"/>
        <w:spacing w:after="240" w:line="240" w:lineRule="auto"/>
        <w:rPr>
          <w:rFonts w:ascii="Times New Roman" w:hAnsi="Times New Roman"/>
          <w:color w:val="000000" w:themeColor="text1"/>
          <w:szCs w:val="24"/>
        </w:rPr>
      </w:pPr>
      <w:bookmarkStart w:id="44" w:name="_Toc323751672"/>
      <w:bookmarkStart w:id="45" w:name="_Toc117075629"/>
      <w:r w:rsidRPr="00284823">
        <w:rPr>
          <w:rFonts w:ascii="Times New Roman" w:hAnsi="Times New Roman"/>
          <w:color w:val="000000" w:themeColor="text1"/>
          <w:szCs w:val="24"/>
        </w:rPr>
        <w:t>2.1.</w:t>
      </w:r>
      <w:r w:rsidR="00225ABA" w:rsidRPr="00284823">
        <w:rPr>
          <w:rFonts w:ascii="Times New Roman" w:hAnsi="Times New Roman"/>
          <w:color w:val="000000" w:themeColor="text1"/>
          <w:szCs w:val="24"/>
        </w:rPr>
        <w:t xml:space="preserve">3. </w:t>
      </w:r>
      <w:r w:rsidRPr="00284823">
        <w:rPr>
          <w:rFonts w:ascii="Times New Roman" w:hAnsi="Times New Roman"/>
          <w:color w:val="000000" w:themeColor="text1"/>
          <w:szCs w:val="24"/>
        </w:rPr>
        <w:t xml:space="preserve">Физико-химические </w:t>
      </w:r>
      <w:r w:rsidR="00425C04" w:rsidRPr="00284823">
        <w:rPr>
          <w:rFonts w:ascii="Times New Roman" w:hAnsi="Times New Roman"/>
          <w:color w:val="000000" w:themeColor="text1"/>
          <w:szCs w:val="24"/>
        </w:rPr>
        <w:t xml:space="preserve">и фармацевтические </w:t>
      </w:r>
      <w:r w:rsidRPr="00284823">
        <w:rPr>
          <w:rFonts w:ascii="Times New Roman" w:hAnsi="Times New Roman"/>
          <w:color w:val="000000" w:themeColor="text1"/>
          <w:szCs w:val="24"/>
        </w:rPr>
        <w:t>свойства</w:t>
      </w:r>
      <w:bookmarkEnd w:id="44"/>
      <w:bookmarkEnd w:id="45"/>
    </w:p>
    <w:p w14:paraId="6929F98C" w14:textId="77777777" w:rsidR="00305CD9" w:rsidRDefault="007030BB" w:rsidP="00305CD9">
      <w:pPr>
        <w:spacing w:after="0" w:line="240" w:lineRule="auto"/>
        <w:ind w:firstLine="709"/>
        <w:rPr>
          <w:rFonts w:eastAsiaTheme="minorHAnsi"/>
          <w:color w:val="000000" w:themeColor="text1"/>
          <w:lang w:eastAsia="en-US"/>
        </w:rPr>
      </w:pPr>
      <w:r>
        <w:rPr>
          <w:rFonts w:eastAsiaTheme="minorHAnsi"/>
          <w:color w:val="000000" w:themeColor="text1"/>
          <w:lang w:eastAsia="en-US"/>
        </w:rPr>
        <w:t>Саксаглиптин растворим</w:t>
      </w:r>
      <w:r w:rsidRPr="007030BB">
        <w:rPr>
          <w:rFonts w:eastAsiaTheme="minorHAnsi"/>
          <w:color w:val="000000" w:themeColor="text1"/>
          <w:lang w:eastAsia="en-US"/>
        </w:rPr>
        <w:t xml:space="preserve"> в воде и очень хорошо растворимо при низком pH, </w:t>
      </w:r>
      <w:r>
        <w:rPr>
          <w:rFonts w:eastAsiaTheme="minorHAnsi"/>
          <w:color w:val="000000" w:themeColor="text1"/>
          <w:lang w:eastAsia="en-US"/>
        </w:rPr>
        <w:t>при этом</w:t>
      </w:r>
      <w:r w:rsidRPr="007030BB">
        <w:rPr>
          <w:rFonts w:eastAsiaTheme="minorHAnsi"/>
          <w:color w:val="000000" w:themeColor="text1"/>
          <w:lang w:eastAsia="en-US"/>
        </w:rPr>
        <w:t xml:space="preserve"> </w:t>
      </w:r>
      <w:r>
        <w:rPr>
          <w:rFonts w:eastAsiaTheme="minorHAnsi"/>
          <w:color w:val="000000" w:themeColor="text1"/>
          <w:lang w:eastAsia="en-US"/>
        </w:rPr>
        <w:t xml:space="preserve">отмечается минимальная растворимость 17,6 </w:t>
      </w:r>
      <w:r w:rsidRPr="007030BB">
        <w:rPr>
          <w:rFonts w:eastAsiaTheme="minorHAnsi"/>
          <w:color w:val="000000" w:themeColor="text1"/>
          <w:lang w:eastAsia="en-US"/>
        </w:rPr>
        <w:t xml:space="preserve">мг/мл в диапазоне рН от 1,2 до 8,7. Значение pKa саксаглиптина было </w:t>
      </w:r>
      <w:r>
        <w:rPr>
          <w:rFonts w:eastAsiaTheme="minorHAnsi"/>
          <w:color w:val="000000" w:themeColor="text1"/>
          <w:lang w:eastAsia="en-US"/>
        </w:rPr>
        <w:t>равно</w:t>
      </w:r>
      <w:r w:rsidRPr="007030BB">
        <w:rPr>
          <w:rFonts w:eastAsiaTheme="minorHAnsi"/>
          <w:color w:val="000000" w:themeColor="text1"/>
          <w:lang w:eastAsia="en-US"/>
        </w:rPr>
        <w:t xml:space="preserve"> 7,3.</w:t>
      </w:r>
      <w:r>
        <w:rPr>
          <w:rFonts w:eastAsiaTheme="minorHAnsi"/>
          <w:color w:val="000000" w:themeColor="text1"/>
          <w:lang w:eastAsia="en-US"/>
        </w:rPr>
        <w:t xml:space="preserve"> </w:t>
      </w:r>
      <w:r w:rsidRPr="007030BB">
        <w:rPr>
          <w:rFonts w:eastAsiaTheme="minorHAnsi"/>
          <w:color w:val="000000" w:themeColor="text1"/>
          <w:lang w:eastAsia="en-US"/>
        </w:rPr>
        <w:t xml:space="preserve">Коэффициент распределения октанол/вода (Do/w) при pH 7,0 составляет 0,607. </w:t>
      </w:r>
    </w:p>
    <w:p w14:paraId="017689A5" w14:textId="4D6DD92C" w:rsidR="005576E7" w:rsidRPr="005576E7" w:rsidRDefault="00305CD9" w:rsidP="00305CD9">
      <w:pPr>
        <w:spacing w:after="0" w:line="240" w:lineRule="auto"/>
        <w:ind w:firstLine="709"/>
        <w:rPr>
          <w:rFonts w:eastAsiaTheme="minorHAnsi"/>
          <w:color w:val="000000" w:themeColor="text1"/>
          <w:lang w:eastAsia="en-US"/>
        </w:rPr>
      </w:pPr>
      <w:r>
        <w:rPr>
          <w:rFonts w:eastAsiaTheme="minorHAnsi"/>
          <w:color w:val="000000" w:themeColor="text1"/>
          <w:lang w:eastAsia="en-US"/>
        </w:rPr>
        <w:t>Саксаглиптин имеет вид</w:t>
      </w:r>
      <w:r w:rsidR="007030BB" w:rsidRPr="007030BB">
        <w:rPr>
          <w:rFonts w:eastAsiaTheme="minorHAnsi"/>
          <w:color w:val="000000" w:themeColor="text1"/>
          <w:lang w:eastAsia="en-US"/>
        </w:rPr>
        <w:t xml:space="preserve"> от белого до почти белого,</w:t>
      </w:r>
      <w:r>
        <w:rPr>
          <w:rFonts w:eastAsiaTheme="minorHAnsi"/>
          <w:color w:val="000000" w:themeColor="text1"/>
          <w:lang w:eastAsia="en-US"/>
        </w:rPr>
        <w:t xml:space="preserve"> </w:t>
      </w:r>
      <w:r w:rsidR="007030BB" w:rsidRPr="007030BB">
        <w:rPr>
          <w:rFonts w:eastAsiaTheme="minorHAnsi"/>
          <w:color w:val="000000" w:themeColor="text1"/>
          <w:lang w:eastAsia="en-US"/>
        </w:rPr>
        <w:t>негигроскопичн</w:t>
      </w:r>
      <w:r>
        <w:rPr>
          <w:rFonts w:eastAsiaTheme="minorHAnsi"/>
          <w:color w:val="000000" w:themeColor="text1"/>
          <w:lang w:eastAsia="en-US"/>
        </w:rPr>
        <w:t>ого</w:t>
      </w:r>
      <w:r w:rsidR="007030BB" w:rsidRPr="007030BB">
        <w:rPr>
          <w:rFonts w:eastAsiaTheme="minorHAnsi"/>
          <w:color w:val="000000" w:themeColor="text1"/>
          <w:lang w:eastAsia="en-US"/>
        </w:rPr>
        <w:t xml:space="preserve"> кристаллическ</w:t>
      </w:r>
      <w:r>
        <w:rPr>
          <w:rFonts w:eastAsiaTheme="minorHAnsi"/>
          <w:color w:val="000000" w:themeColor="text1"/>
          <w:lang w:eastAsia="en-US"/>
        </w:rPr>
        <w:t>ого</w:t>
      </w:r>
      <w:r w:rsidR="007030BB" w:rsidRPr="007030BB">
        <w:rPr>
          <w:rFonts w:eastAsiaTheme="minorHAnsi"/>
          <w:color w:val="000000" w:themeColor="text1"/>
          <w:lang w:eastAsia="en-US"/>
        </w:rPr>
        <w:t xml:space="preserve"> порош</w:t>
      </w:r>
      <w:r>
        <w:rPr>
          <w:rFonts w:eastAsiaTheme="minorHAnsi"/>
          <w:color w:val="000000" w:themeColor="text1"/>
          <w:lang w:eastAsia="en-US"/>
        </w:rPr>
        <w:t>ка</w:t>
      </w:r>
      <w:r w:rsidR="007030BB" w:rsidRPr="007030BB">
        <w:rPr>
          <w:rFonts w:eastAsiaTheme="minorHAnsi"/>
          <w:color w:val="000000" w:themeColor="text1"/>
          <w:lang w:eastAsia="en-US"/>
        </w:rPr>
        <w:t>, существующ</w:t>
      </w:r>
      <w:r>
        <w:rPr>
          <w:rFonts w:eastAsiaTheme="minorHAnsi"/>
          <w:color w:val="000000" w:themeColor="text1"/>
          <w:lang w:eastAsia="en-US"/>
        </w:rPr>
        <w:t>его</w:t>
      </w:r>
      <w:r w:rsidR="007030BB" w:rsidRPr="007030BB">
        <w:rPr>
          <w:rFonts w:eastAsiaTheme="minorHAnsi"/>
          <w:color w:val="000000" w:themeColor="text1"/>
          <w:lang w:eastAsia="en-US"/>
        </w:rPr>
        <w:t xml:space="preserve"> в виде стабильного моногидрата. На сегодняшний день </w:t>
      </w:r>
      <w:r>
        <w:rPr>
          <w:rFonts w:eastAsiaTheme="minorHAnsi"/>
          <w:color w:val="000000" w:themeColor="text1"/>
          <w:lang w:eastAsia="en-US"/>
        </w:rPr>
        <w:t>известна только одна</w:t>
      </w:r>
      <w:r w:rsidR="007030BB" w:rsidRPr="007030BB">
        <w:rPr>
          <w:rFonts w:eastAsiaTheme="minorHAnsi"/>
          <w:color w:val="000000" w:themeColor="text1"/>
          <w:lang w:eastAsia="en-US"/>
        </w:rPr>
        <w:t xml:space="preserve"> полиморфная форма саксаглиптина (моногидрат свободного основания).</w:t>
      </w:r>
    </w:p>
    <w:p w14:paraId="439230AF" w14:textId="12CBDF48" w:rsidR="00E30437" w:rsidRPr="00284823" w:rsidRDefault="00E30437" w:rsidP="004C505D">
      <w:pPr>
        <w:pStyle w:val="2"/>
        <w:spacing w:line="240" w:lineRule="auto"/>
        <w:rPr>
          <w:color w:val="000000" w:themeColor="text1"/>
          <w:szCs w:val="24"/>
        </w:rPr>
      </w:pPr>
      <w:bookmarkStart w:id="46" w:name="_Toc117075630"/>
      <w:r w:rsidRPr="00284823">
        <w:rPr>
          <w:color w:val="000000" w:themeColor="text1"/>
          <w:szCs w:val="24"/>
        </w:rPr>
        <w:t>2.2 Лекарственная форма</w:t>
      </w:r>
      <w:bookmarkEnd w:id="46"/>
    </w:p>
    <w:p w14:paraId="5A628B21" w14:textId="77777777" w:rsidR="00BB5104" w:rsidRPr="00284823" w:rsidRDefault="00E30437" w:rsidP="004C505D">
      <w:pPr>
        <w:pStyle w:val="3"/>
        <w:spacing w:after="240" w:line="240" w:lineRule="auto"/>
        <w:rPr>
          <w:rFonts w:ascii="Times New Roman" w:hAnsi="Times New Roman"/>
          <w:color w:val="000000" w:themeColor="text1"/>
          <w:szCs w:val="24"/>
        </w:rPr>
      </w:pPr>
      <w:bookmarkStart w:id="47" w:name="_Toc117075631"/>
      <w:r w:rsidRPr="00284823">
        <w:rPr>
          <w:rFonts w:ascii="Times New Roman" w:hAnsi="Times New Roman"/>
          <w:color w:val="000000" w:themeColor="text1"/>
          <w:szCs w:val="24"/>
        </w:rPr>
        <w:t>2.2.1 Название лекарственной формы</w:t>
      </w:r>
      <w:bookmarkEnd w:id="47"/>
    </w:p>
    <w:p w14:paraId="11805DDD" w14:textId="7ED89D3E" w:rsidR="00E30437" w:rsidRPr="00284823" w:rsidRDefault="00943A7C" w:rsidP="00B23B07">
      <w:pPr>
        <w:spacing w:after="0" w:line="240" w:lineRule="auto"/>
        <w:ind w:firstLine="709"/>
        <w:rPr>
          <w:rFonts w:eastAsia="Calibri"/>
          <w:color w:val="000000" w:themeColor="text1"/>
          <w:lang w:eastAsia="en-US"/>
        </w:rPr>
      </w:pPr>
      <w:r w:rsidRPr="00284823">
        <w:rPr>
          <w:rFonts w:eastAsia="Calibri"/>
          <w:color w:val="000000" w:themeColor="text1"/>
        </w:rPr>
        <w:t>Таблетки, покрытые пленочной оболочкой</w:t>
      </w:r>
      <w:r w:rsidR="00463151" w:rsidRPr="00284823">
        <w:rPr>
          <w:rFonts w:eastAsia="Calibri"/>
          <w:color w:val="000000" w:themeColor="text1"/>
        </w:rPr>
        <w:t>.</w:t>
      </w:r>
    </w:p>
    <w:p w14:paraId="049D97D8" w14:textId="77777777" w:rsidR="00E30437" w:rsidRPr="00284823" w:rsidRDefault="00E30437" w:rsidP="004C505D">
      <w:pPr>
        <w:pStyle w:val="3"/>
        <w:spacing w:after="240" w:line="240" w:lineRule="auto"/>
        <w:rPr>
          <w:rFonts w:ascii="Times New Roman" w:hAnsi="Times New Roman"/>
          <w:color w:val="000000" w:themeColor="text1"/>
          <w:szCs w:val="24"/>
        </w:rPr>
      </w:pPr>
      <w:bookmarkStart w:id="48" w:name="_Toc117075632"/>
      <w:r w:rsidRPr="00284823">
        <w:rPr>
          <w:rFonts w:ascii="Times New Roman" w:hAnsi="Times New Roman"/>
          <w:color w:val="000000" w:themeColor="text1"/>
          <w:szCs w:val="24"/>
        </w:rPr>
        <w:t>2.2.2 Описание лекарственной формы</w:t>
      </w:r>
      <w:bookmarkEnd w:id="48"/>
    </w:p>
    <w:p w14:paraId="6831DA4D" w14:textId="66D827C1" w:rsidR="009C0506" w:rsidRDefault="009C0506" w:rsidP="00BF407C">
      <w:pPr>
        <w:spacing w:after="0" w:line="240" w:lineRule="auto"/>
        <w:ind w:firstLine="709"/>
        <w:rPr>
          <w:rFonts w:eastAsiaTheme="minorHAnsi"/>
          <w:color w:val="000000" w:themeColor="text1"/>
          <w:lang w:eastAsia="en-US"/>
        </w:rPr>
      </w:pPr>
      <w:r w:rsidRPr="00067E4B">
        <w:rPr>
          <w:rFonts w:eastAsiaTheme="minorHAnsi"/>
          <w:color w:val="000000" w:themeColor="text1"/>
          <w:lang w:eastAsia="en-US"/>
        </w:rPr>
        <w:t>Лекарственный препарат</w:t>
      </w:r>
      <w:r w:rsidR="004B3905">
        <w:rPr>
          <w:rFonts w:eastAsiaTheme="minorHAnsi"/>
          <w:color w:val="000000" w:themeColor="text1"/>
          <w:lang w:eastAsia="en-US"/>
        </w:rPr>
        <w:t xml:space="preserve"> </w:t>
      </w:r>
      <w:r w:rsidR="0090184F">
        <w:rPr>
          <w:rFonts w:eastAsiaTheme="minorHAnsi"/>
          <w:color w:val="000000" w:themeColor="text1"/>
          <w:lang w:val="en-US" w:eastAsia="en-US"/>
        </w:rPr>
        <w:t>DT</w:t>
      </w:r>
      <w:r w:rsidR="0090184F" w:rsidRPr="0090184F">
        <w:rPr>
          <w:rFonts w:eastAsiaTheme="minorHAnsi"/>
          <w:color w:val="000000" w:themeColor="text1"/>
          <w:lang w:eastAsia="en-US"/>
        </w:rPr>
        <w:t>-</w:t>
      </w:r>
      <w:r w:rsidR="0090184F">
        <w:rPr>
          <w:rFonts w:eastAsiaTheme="minorHAnsi"/>
          <w:color w:val="000000" w:themeColor="text1"/>
          <w:lang w:val="en-US" w:eastAsia="en-US"/>
        </w:rPr>
        <w:t>SXG</w:t>
      </w:r>
      <w:r w:rsidR="004B3905">
        <w:rPr>
          <w:rFonts w:eastAsiaTheme="minorHAnsi"/>
          <w:color w:val="000000" w:themeColor="text1"/>
          <w:lang w:eastAsia="en-US"/>
        </w:rPr>
        <w:t xml:space="preserve"> (</w:t>
      </w:r>
      <w:r w:rsidR="00317044">
        <w:rPr>
          <w:rFonts w:eastAsiaTheme="minorHAnsi"/>
          <w:color w:val="000000" w:themeColor="text1"/>
          <w:lang w:eastAsia="en-US"/>
        </w:rPr>
        <w:t>Р-</w:t>
      </w:r>
      <w:r w:rsidR="00150B8D">
        <w:rPr>
          <w:rFonts w:eastAsiaTheme="minorHAnsi"/>
          <w:color w:val="000000" w:themeColor="text1"/>
          <w:lang w:eastAsia="en-US"/>
        </w:rPr>
        <w:t>САКСАГЛИПТИН</w:t>
      </w:r>
      <w:r w:rsidR="004B3905">
        <w:rPr>
          <w:rFonts w:eastAsiaTheme="minorHAnsi"/>
          <w:color w:val="000000" w:themeColor="text1"/>
          <w:lang w:eastAsia="en-US"/>
        </w:rPr>
        <w:t xml:space="preserve">) </w:t>
      </w:r>
      <w:r w:rsidR="0010671C" w:rsidRPr="00067E4B">
        <w:rPr>
          <w:rFonts w:eastAsiaTheme="minorHAnsi"/>
          <w:color w:val="000000" w:themeColor="text1"/>
          <w:lang w:eastAsia="en-US"/>
        </w:rPr>
        <w:t xml:space="preserve">планируется выпускать </w:t>
      </w:r>
      <w:r w:rsidR="0097374B">
        <w:rPr>
          <w:rFonts w:eastAsiaTheme="minorHAnsi"/>
          <w:color w:val="000000" w:themeColor="text1"/>
          <w:lang w:eastAsia="en-US"/>
        </w:rPr>
        <w:t xml:space="preserve">в единственной дозировке – </w:t>
      </w:r>
      <w:r w:rsidR="007030BB" w:rsidRPr="007030BB">
        <w:rPr>
          <w:rFonts w:eastAsiaTheme="minorHAnsi"/>
          <w:color w:val="000000" w:themeColor="text1"/>
          <w:lang w:eastAsia="en-US"/>
        </w:rPr>
        <w:t>5</w:t>
      </w:r>
      <w:r w:rsidR="0097374B">
        <w:rPr>
          <w:rFonts w:eastAsiaTheme="minorHAnsi"/>
          <w:color w:val="000000" w:themeColor="text1"/>
          <w:lang w:eastAsia="en-US"/>
        </w:rPr>
        <w:t xml:space="preserve"> мг</w:t>
      </w:r>
      <w:r w:rsidR="00C44A51" w:rsidRPr="00067E4B">
        <w:rPr>
          <w:rFonts w:eastAsiaTheme="minorHAnsi"/>
          <w:color w:val="000000" w:themeColor="text1"/>
          <w:lang w:eastAsia="en-US"/>
        </w:rPr>
        <w:t>.</w:t>
      </w:r>
    </w:p>
    <w:p w14:paraId="08302B1B" w14:textId="120E3B1C" w:rsidR="00D17CF8" w:rsidRPr="00A3626B" w:rsidRDefault="009144F2" w:rsidP="00D17CF8">
      <w:pPr>
        <w:spacing w:after="0" w:line="240" w:lineRule="auto"/>
        <w:ind w:firstLine="709"/>
        <w:rPr>
          <w:rFonts w:eastAsiaTheme="minorHAnsi"/>
          <w:color w:val="000000" w:themeColor="text1"/>
          <w:lang w:eastAsia="en-US"/>
        </w:rPr>
      </w:pPr>
      <w:r w:rsidRPr="009144F2">
        <w:rPr>
          <w:rFonts w:eastAsiaTheme="minorHAnsi"/>
          <w:color w:val="000000" w:themeColor="text1"/>
          <w:lang w:eastAsia="en-US"/>
        </w:rPr>
        <w:lastRenderedPageBreak/>
        <w:t>Таблетки круглые,</w:t>
      </w:r>
      <w:r w:rsidR="00D17CF8" w:rsidRPr="009144F2">
        <w:rPr>
          <w:rFonts w:eastAsiaTheme="minorHAnsi"/>
          <w:color w:val="000000" w:themeColor="text1"/>
          <w:lang w:eastAsia="en-US"/>
        </w:rPr>
        <w:t xml:space="preserve"> двояковыпуклые</w:t>
      </w:r>
      <w:r w:rsidR="00E42625" w:rsidRPr="009144F2">
        <w:rPr>
          <w:rFonts w:eastAsiaTheme="minorHAnsi"/>
          <w:color w:val="000000" w:themeColor="text1"/>
          <w:lang w:eastAsia="en-US"/>
        </w:rPr>
        <w:t xml:space="preserve"> таблетки</w:t>
      </w:r>
      <w:r w:rsidR="00D17CF8" w:rsidRPr="009144F2">
        <w:rPr>
          <w:rFonts w:eastAsiaTheme="minorHAnsi"/>
          <w:color w:val="000000" w:themeColor="text1"/>
          <w:lang w:eastAsia="en-US"/>
        </w:rPr>
        <w:t>, покрытые пленочной оболочкой</w:t>
      </w:r>
      <w:r w:rsidRPr="009144F2">
        <w:rPr>
          <w:rFonts w:eastAsiaTheme="minorHAnsi"/>
          <w:color w:val="000000" w:themeColor="text1"/>
          <w:lang w:eastAsia="en-US"/>
        </w:rPr>
        <w:t>,</w:t>
      </w:r>
      <w:r w:rsidR="00D17CF8" w:rsidRPr="009144F2">
        <w:rPr>
          <w:rFonts w:eastAsiaTheme="minorHAnsi"/>
          <w:color w:val="000000" w:themeColor="text1"/>
          <w:lang w:eastAsia="en-US"/>
        </w:rPr>
        <w:t xml:space="preserve"> </w:t>
      </w:r>
      <w:r w:rsidRPr="009144F2">
        <w:rPr>
          <w:rFonts w:eastAsiaTheme="minorHAnsi"/>
          <w:color w:val="000000" w:themeColor="text1"/>
          <w:lang w:eastAsia="en-US"/>
        </w:rPr>
        <w:t>почти белого</w:t>
      </w:r>
      <w:r w:rsidR="00D17CF8" w:rsidRPr="009144F2">
        <w:rPr>
          <w:rFonts w:eastAsiaTheme="minorHAnsi"/>
          <w:color w:val="000000" w:themeColor="text1"/>
          <w:lang w:eastAsia="en-US"/>
        </w:rPr>
        <w:t xml:space="preserve"> цвета. </w:t>
      </w:r>
      <w:r w:rsidRPr="009144F2">
        <w:rPr>
          <w:rFonts w:eastAsiaTheme="minorHAnsi"/>
          <w:color w:val="000000" w:themeColor="text1"/>
          <w:lang w:eastAsia="en-US"/>
        </w:rPr>
        <w:t>Ядро таблетки от белого до почти белого цвета</w:t>
      </w:r>
      <w:r w:rsidR="00D17CF8" w:rsidRPr="009144F2">
        <w:rPr>
          <w:rFonts w:eastAsiaTheme="minorHAnsi"/>
          <w:color w:val="000000" w:themeColor="text1"/>
          <w:lang w:eastAsia="en-US"/>
        </w:rPr>
        <w:t>.</w:t>
      </w:r>
    </w:p>
    <w:p w14:paraId="4DA34D81" w14:textId="1F048CEB" w:rsidR="00E30437" w:rsidRPr="003E33E5" w:rsidRDefault="00E30437" w:rsidP="00243565">
      <w:pPr>
        <w:pStyle w:val="3"/>
        <w:spacing w:after="240" w:line="240" w:lineRule="auto"/>
        <w:rPr>
          <w:rFonts w:ascii="Times New Roman" w:hAnsi="Times New Roman"/>
          <w:color w:val="000000" w:themeColor="text1"/>
          <w:szCs w:val="24"/>
        </w:rPr>
      </w:pPr>
      <w:bookmarkStart w:id="49" w:name="_Toc117075633"/>
      <w:r w:rsidRPr="003E33E5">
        <w:rPr>
          <w:rFonts w:ascii="Times New Roman" w:hAnsi="Times New Roman"/>
          <w:color w:val="000000" w:themeColor="text1"/>
          <w:szCs w:val="24"/>
        </w:rPr>
        <w:t>2.2.3 Состав лекарственной формы</w:t>
      </w:r>
      <w:bookmarkEnd w:id="49"/>
    </w:p>
    <w:p w14:paraId="630001E0" w14:textId="29AEB3B0" w:rsidR="00243565" w:rsidRDefault="00243565" w:rsidP="00243565">
      <w:pPr>
        <w:spacing w:after="0" w:line="240" w:lineRule="auto"/>
        <w:rPr>
          <w:rFonts w:eastAsiaTheme="minorHAnsi"/>
          <w:color w:val="000000" w:themeColor="text1"/>
          <w:lang w:eastAsia="en-US"/>
        </w:rPr>
      </w:pPr>
      <w:r w:rsidRPr="003E33E5">
        <w:rPr>
          <w:b/>
        </w:rPr>
        <w:t>Таблица 2</w:t>
      </w:r>
      <w:r w:rsidR="00317044" w:rsidRPr="003E33E5">
        <w:rPr>
          <w:b/>
        </w:rPr>
        <w:t>-</w:t>
      </w:r>
      <w:r w:rsidRPr="003E33E5">
        <w:rPr>
          <w:b/>
        </w:rPr>
        <w:t>1.</w:t>
      </w:r>
      <w:r w:rsidRPr="003E33E5">
        <w:t xml:space="preserve"> Состав готовой лекарственной формы препарата </w:t>
      </w:r>
      <w:r w:rsidR="0090184F">
        <w:rPr>
          <w:rFonts w:eastAsiaTheme="minorHAnsi"/>
          <w:color w:val="000000" w:themeColor="text1"/>
          <w:lang w:eastAsia="en-US"/>
        </w:rPr>
        <w:t>DT-SXG</w:t>
      </w:r>
      <w:r w:rsidR="00B4155C" w:rsidRPr="003E33E5">
        <w:rPr>
          <w:rFonts w:eastAsiaTheme="minorHAnsi"/>
          <w:color w:val="000000" w:themeColor="text1"/>
          <w:lang w:eastAsia="en-US"/>
        </w:rPr>
        <w:t xml:space="preserve">, таблетки, покрытые пленочной оболочкой, </w:t>
      </w:r>
      <w:r w:rsidR="00305CD9">
        <w:rPr>
          <w:rFonts w:eastAsiaTheme="minorHAnsi"/>
          <w:color w:val="000000" w:themeColor="text1"/>
          <w:lang w:eastAsia="en-US"/>
        </w:rPr>
        <w:t>5</w:t>
      </w:r>
      <w:r w:rsidR="00B4155C" w:rsidRPr="003E33E5">
        <w:rPr>
          <w:rFonts w:eastAsiaTheme="minorHAnsi"/>
          <w:color w:val="000000" w:themeColor="text1"/>
          <w:lang w:eastAsia="en-US"/>
        </w:rPr>
        <w:t xml:space="preserve"> мг</w:t>
      </w:r>
      <w:r w:rsidRPr="003E33E5">
        <w:rPr>
          <w:rFonts w:eastAsiaTheme="minorHAnsi"/>
          <w:color w:val="000000" w:themeColor="text1"/>
          <w:lang w:eastAsia="en-US"/>
        </w:rPr>
        <w:t>.</w:t>
      </w:r>
    </w:p>
    <w:tbl>
      <w:tblPr>
        <w:tblW w:w="9351" w:type="dxa"/>
        <w:tblLayout w:type="fixed"/>
        <w:tblLook w:val="01E0" w:firstRow="1" w:lastRow="1" w:firstColumn="1" w:lastColumn="1" w:noHBand="0" w:noVBand="0"/>
      </w:tblPr>
      <w:tblGrid>
        <w:gridCol w:w="6799"/>
        <w:gridCol w:w="2552"/>
      </w:tblGrid>
      <w:tr w:rsidR="003E33E5" w:rsidRPr="00194923" w14:paraId="70B4EE83" w14:textId="77777777" w:rsidTr="00AA0F1B">
        <w:trPr>
          <w:trHeight w:val="567"/>
        </w:trPr>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8ED731" w14:textId="4726C4BD" w:rsidR="003E33E5" w:rsidRPr="00C3458E" w:rsidRDefault="003E33E5" w:rsidP="00AA0F1B">
            <w:pPr>
              <w:spacing w:after="0" w:line="240" w:lineRule="auto"/>
              <w:jc w:val="center"/>
              <w:rPr>
                <w:b/>
                <w:iCs/>
                <w:lang w:eastAsia="en-US"/>
              </w:rPr>
            </w:pPr>
            <w:r>
              <w:rPr>
                <w:b/>
                <w:iCs/>
                <w:lang w:eastAsia="en-US"/>
              </w:rPr>
              <w:t>Компонент</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E2326B" w14:textId="5D2526A3" w:rsidR="003E33E5" w:rsidRPr="00C3458E" w:rsidRDefault="003E33E5" w:rsidP="00AA0F1B">
            <w:pPr>
              <w:spacing w:after="0" w:line="240" w:lineRule="auto"/>
              <w:jc w:val="center"/>
              <w:rPr>
                <w:b/>
              </w:rPr>
            </w:pPr>
            <w:r>
              <w:rPr>
                <w:b/>
              </w:rPr>
              <w:t>Содержание,</w:t>
            </w:r>
            <w:r w:rsidRPr="00C3458E">
              <w:rPr>
                <w:b/>
              </w:rPr>
              <w:t xml:space="preserve"> мг</w:t>
            </w:r>
          </w:p>
        </w:tc>
      </w:tr>
      <w:tr w:rsidR="003E33E5" w:rsidRPr="00194923" w14:paraId="4C87494F"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682F07E8" w14:textId="77777777" w:rsidR="003E33E5" w:rsidRPr="00C3458E" w:rsidRDefault="003E33E5" w:rsidP="00E64F69">
            <w:pPr>
              <w:spacing w:after="0" w:line="240" w:lineRule="auto"/>
              <w:rPr>
                <w:i/>
                <w:iCs/>
                <w:lang w:eastAsia="en-US"/>
              </w:rPr>
            </w:pPr>
            <w:r w:rsidRPr="00C3458E">
              <w:rPr>
                <w:i/>
                <w:iCs/>
                <w:lang w:eastAsia="en-US"/>
              </w:rPr>
              <w:t>Действующее вещество:</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6F4F33E8" w14:textId="77777777" w:rsidR="003E33E5" w:rsidRPr="00895AFA" w:rsidRDefault="003E33E5" w:rsidP="00E64F69">
            <w:pPr>
              <w:spacing w:after="0" w:line="240" w:lineRule="auto"/>
              <w:jc w:val="center"/>
            </w:pPr>
          </w:p>
        </w:tc>
      </w:tr>
      <w:tr w:rsidR="003E33E5" w:rsidRPr="00194923" w14:paraId="0BE65314"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7D14499E" w14:textId="3D0CDD57" w:rsidR="003E33E5" w:rsidRPr="00895AFA" w:rsidRDefault="00150B8D" w:rsidP="00305CD9">
            <w:pPr>
              <w:spacing w:after="0" w:line="240" w:lineRule="auto"/>
              <w:ind w:left="567"/>
              <w:jc w:val="left"/>
              <w:rPr>
                <w:iCs/>
                <w:lang w:eastAsia="en-US"/>
              </w:rPr>
            </w:pPr>
            <w:r>
              <w:rPr>
                <w:iCs/>
                <w:lang w:eastAsia="en-US"/>
              </w:rPr>
              <w:t>Саксаглиптин</w:t>
            </w:r>
            <w:r w:rsidR="003E33E5">
              <w:rPr>
                <w:iCs/>
                <w:lang w:eastAsia="en-US"/>
              </w:rPr>
              <w:t xml:space="preserve">а </w:t>
            </w:r>
            <w:r w:rsidR="00305CD9">
              <w:rPr>
                <w:iCs/>
                <w:lang w:eastAsia="en-US"/>
              </w:rPr>
              <w:t>гидрохлорид</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0E591E26" w14:textId="36A7DF81" w:rsidR="003E33E5" w:rsidRPr="00895AFA" w:rsidRDefault="00305CD9" w:rsidP="00305CD9">
            <w:pPr>
              <w:spacing w:after="0" w:line="240" w:lineRule="auto"/>
              <w:jc w:val="center"/>
            </w:pPr>
            <w:r>
              <w:t>5</w:t>
            </w:r>
            <w:r w:rsidR="003E33E5">
              <w:t>,</w:t>
            </w:r>
            <w:r>
              <w:t>58</w:t>
            </w:r>
            <w:r w:rsidR="003E33E5" w:rsidRPr="00895AFA">
              <w:t xml:space="preserve"> мг</w:t>
            </w:r>
          </w:p>
        </w:tc>
      </w:tr>
      <w:tr w:rsidR="003E33E5" w:rsidRPr="00194923" w14:paraId="3FD58918"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1E0DCD61" w14:textId="0D8DB54E" w:rsidR="003E33E5" w:rsidRPr="00895AFA" w:rsidRDefault="003E33E5" w:rsidP="004B3905">
            <w:pPr>
              <w:spacing w:after="0" w:line="240" w:lineRule="auto"/>
              <w:ind w:left="600"/>
              <w:jc w:val="left"/>
              <w:rPr>
                <w:iCs/>
                <w:lang w:eastAsia="en-US"/>
              </w:rPr>
            </w:pPr>
            <w:r w:rsidRPr="00895AFA">
              <w:rPr>
                <w:iCs/>
                <w:lang w:eastAsia="en-US"/>
              </w:rPr>
              <w:t xml:space="preserve">в пересчете на </w:t>
            </w:r>
            <w:r w:rsidR="00150B8D">
              <w:rPr>
                <w:iCs/>
                <w:lang w:eastAsia="en-US"/>
              </w:rPr>
              <w:t>саксаглиптин</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128CD50A" w14:textId="4A43FB06" w:rsidR="003E33E5" w:rsidRPr="00895AFA" w:rsidRDefault="00305CD9" w:rsidP="00E64F69">
            <w:pPr>
              <w:spacing w:after="0" w:line="240" w:lineRule="auto"/>
              <w:jc w:val="center"/>
            </w:pPr>
            <w:r>
              <w:t>5</w:t>
            </w:r>
            <w:r w:rsidR="003E33E5">
              <w:t>,0</w:t>
            </w:r>
            <w:r>
              <w:t>0</w:t>
            </w:r>
            <w:r w:rsidR="003E33E5" w:rsidRPr="00895AFA">
              <w:t xml:space="preserve"> мг</w:t>
            </w:r>
          </w:p>
        </w:tc>
      </w:tr>
      <w:tr w:rsidR="003E33E5" w:rsidRPr="00194923" w14:paraId="6F50F27D"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7DF93ADA" w14:textId="77777777" w:rsidR="003E33E5" w:rsidRPr="00C3458E" w:rsidRDefault="003E33E5" w:rsidP="00E64F69">
            <w:pPr>
              <w:spacing w:after="0" w:line="240" w:lineRule="auto"/>
              <w:rPr>
                <w:i/>
                <w:iCs/>
                <w:lang w:eastAsia="en-US"/>
              </w:rPr>
            </w:pPr>
            <w:r w:rsidRPr="00C3458E">
              <w:rPr>
                <w:i/>
                <w:iCs/>
                <w:lang w:eastAsia="en-US"/>
              </w:rPr>
              <w:t>Вспомогательные вещества:</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D53B4EE" w14:textId="77777777" w:rsidR="003E33E5" w:rsidRPr="00895AFA" w:rsidRDefault="003E33E5" w:rsidP="00E64F69">
            <w:pPr>
              <w:spacing w:after="0" w:line="240" w:lineRule="auto"/>
              <w:jc w:val="center"/>
            </w:pPr>
          </w:p>
        </w:tc>
      </w:tr>
      <w:tr w:rsidR="00305CD9" w:rsidRPr="00194923" w14:paraId="0C45486D"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0F73920F" w14:textId="7B7696A5" w:rsidR="00305CD9" w:rsidRPr="00895AFA" w:rsidRDefault="00305CD9" w:rsidP="00305CD9">
            <w:pPr>
              <w:spacing w:after="0" w:line="240" w:lineRule="auto"/>
              <w:ind w:left="567"/>
              <w:jc w:val="left"/>
              <w:rPr>
                <w:iCs/>
                <w:lang w:eastAsia="en-US"/>
              </w:rPr>
            </w:pPr>
            <w:r>
              <w:rPr>
                <w:rFonts w:eastAsia="Calibri"/>
              </w:rPr>
              <w:t xml:space="preserve">Лактозы моногидрат </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FB70B9C" w14:textId="7CEE3AB3" w:rsidR="00305CD9" w:rsidRPr="00895AFA" w:rsidRDefault="00305CD9" w:rsidP="00305CD9">
            <w:pPr>
              <w:spacing w:after="0" w:line="240" w:lineRule="auto"/>
              <w:jc w:val="center"/>
            </w:pPr>
            <w:r>
              <w:rPr>
                <w:rFonts w:eastAsia="Calibri"/>
              </w:rPr>
              <w:t>99,00 мг</w:t>
            </w:r>
          </w:p>
        </w:tc>
      </w:tr>
      <w:tr w:rsidR="00305CD9" w:rsidRPr="00194923" w14:paraId="43C10B82"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58F82E86" w14:textId="3BF3C750" w:rsidR="00305CD9" w:rsidRPr="00895AFA" w:rsidRDefault="00305CD9" w:rsidP="00305CD9">
            <w:pPr>
              <w:spacing w:after="0" w:line="240" w:lineRule="auto"/>
              <w:ind w:left="567"/>
              <w:jc w:val="left"/>
              <w:rPr>
                <w:iCs/>
                <w:lang w:eastAsia="en-US"/>
              </w:rPr>
            </w:pPr>
            <w:r>
              <w:rPr>
                <w:rFonts w:eastAsia="Calibri"/>
              </w:rPr>
              <w:t xml:space="preserve">Целлюлоза микрокристаллическая тип 102 </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441DBBF9" w14:textId="0B75F202" w:rsidR="00305CD9" w:rsidRPr="00895AFA" w:rsidRDefault="00305CD9" w:rsidP="00305CD9">
            <w:pPr>
              <w:spacing w:after="0" w:line="240" w:lineRule="auto"/>
              <w:jc w:val="center"/>
            </w:pPr>
            <w:r>
              <w:rPr>
                <w:rFonts w:eastAsia="Calibri"/>
              </w:rPr>
              <w:t>90,00 мг</w:t>
            </w:r>
          </w:p>
        </w:tc>
      </w:tr>
      <w:tr w:rsidR="00305CD9" w:rsidRPr="00194923" w14:paraId="0F8074C7"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5FE36213" w14:textId="13888E16" w:rsidR="00305CD9" w:rsidRPr="00895AFA" w:rsidRDefault="00305CD9" w:rsidP="00305CD9">
            <w:pPr>
              <w:spacing w:after="0" w:line="240" w:lineRule="auto"/>
              <w:ind w:left="567"/>
              <w:jc w:val="left"/>
              <w:rPr>
                <w:iCs/>
                <w:lang w:eastAsia="en-US"/>
              </w:rPr>
            </w:pPr>
            <w:r>
              <w:rPr>
                <w:rFonts w:eastAsia="Calibri"/>
              </w:rPr>
              <w:t xml:space="preserve">Кроскармеллоза натрия </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313669AA" w14:textId="44B0C067" w:rsidR="00305CD9" w:rsidRPr="00895AFA" w:rsidRDefault="00305CD9" w:rsidP="00305CD9">
            <w:pPr>
              <w:spacing w:after="0" w:line="240" w:lineRule="auto"/>
              <w:jc w:val="center"/>
            </w:pPr>
            <w:r>
              <w:rPr>
                <w:rFonts w:eastAsia="Calibri"/>
              </w:rPr>
              <w:t>10,00 мг</w:t>
            </w:r>
          </w:p>
        </w:tc>
      </w:tr>
      <w:tr w:rsidR="00305CD9" w:rsidRPr="00194923" w14:paraId="6BCE243F"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4E0CBDD9" w14:textId="5A537A83" w:rsidR="00305CD9" w:rsidRPr="00895AFA" w:rsidRDefault="00305CD9" w:rsidP="00305CD9">
            <w:pPr>
              <w:spacing w:after="0" w:line="240" w:lineRule="auto"/>
              <w:ind w:left="567"/>
              <w:jc w:val="left"/>
              <w:rPr>
                <w:iCs/>
                <w:lang w:eastAsia="en-US"/>
              </w:rPr>
            </w:pPr>
            <w:r>
              <w:rPr>
                <w:rFonts w:eastAsia="Calibri"/>
              </w:rPr>
              <w:t xml:space="preserve">Магния стеарат </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9DC1994" w14:textId="319B1A55" w:rsidR="00305CD9" w:rsidRPr="00895AFA" w:rsidRDefault="00305CD9" w:rsidP="00305CD9">
            <w:pPr>
              <w:spacing w:after="0" w:line="240" w:lineRule="auto"/>
              <w:jc w:val="center"/>
            </w:pPr>
            <w:r>
              <w:rPr>
                <w:rFonts w:eastAsia="Calibri"/>
              </w:rPr>
              <w:t>1,00 мг</w:t>
            </w:r>
          </w:p>
        </w:tc>
      </w:tr>
      <w:tr w:rsidR="003E33E5" w:rsidRPr="00194923" w14:paraId="3F0752AA"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5C03E1AE" w14:textId="092719C3" w:rsidR="003E33E5" w:rsidRPr="00C3458E" w:rsidRDefault="003E33E5" w:rsidP="00BB6CED">
            <w:pPr>
              <w:spacing w:after="0" w:line="240" w:lineRule="auto"/>
              <w:rPr>
                <w:b/>
                <w:iCs/>
                <w:lang w:eastAsia="en-US"/>
              </w:rPr>
            </w:pPr>
            <w:r w:rsidRPr="00C3458E">
              <w:rPr>
                <w:b/>
                <w:iCs/>
                <w:lang w:eastAsia="en-US"/>
              </w:rPr>
              <w:t xml:space="preserve">Масса </w:t>
            </w:r>
            <w:r w:rsidR="00BB6CED">
              <w:rPr>
                <w:b/>
                <w:iCs/>
                <w:lang w:eastAsia="en-US"/>
              </w:rPr>
              <w:t>таблетки без оболочки</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1BF5C806" w14:textId="44C069ED" w:rsidR="003E33E5" w:rsidRPr="00C3458E" w:rsidRDefault="00305CD9" w:rsidP="00305CD9">
            <w:pPr>
              <w:spacing w:after="0" w:line="240" w:lineRule="auto"/>
              <w:jc w:val="center"/>
              <w:rPr>
                <w:b/>
              </w:rPr>
            </w:pPr>
            <w:r>
              <w:rPr>
                <w:b/>
              </w:rPr>
              <w:t>205</w:t>
            </w:r>
            <w:r w:rsidR="00BB6CED">
              <w:rPr>
                <w:b/>
              </w:rPr>
              <w:t>,</w:t>
            </w:r>
            <w:r>
              <w:rPr>
                <w:b/>
              </w:rPr>
              <w:t>58</w:t>
            </w:r>
            <w:r w:rsidR="003E33E5" w:rsidRPr="00C3458E">
              <w:rPr>
                <w:b/>
              </w:rPr>
              <w:t xml:space="preserve"> мг</w:t>
            </w:r>
          </w:p>
        </w:tc>
      </w:tr>
      <w:tr w:rsidR="003E33E5" w:rsidRPr="00194923" w14:paraId="26BFE1E9"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16FB1E59" w14:textId="7B0E9C79" w:rsidR="003E33E5" w:rsidRPr="00305CD9" w:rsidRDefault="003E33E5" w:rsidP="00305CD9">
            <w:pPr>
              <w:spacing w:after="0" w:line="240" w:lineRule="auto"/>
              <w:rPr>
                <w:rFonts w:eastAsia="Calibri"/>
              </w:rPr>
            </w:pPr>
            <w:r w:rsidRPr="00895AFA">
              <w:rPr>
                <w:iCs/>
                <w:lang w:eastAsia="en-US"/>
              </w:rPr>
              <w:t xml:space="preserve">Пленочная оболочка: </w:t>
            </w:r>
            <w:r w:rsidR="00305CD9">
              <w:rPr>
                <w:rFonts w:eastAsia="Calibri"/>
              </w:rPr>
              <w:t>[поливиниловый спирт – 52,26 %; тальк – 30,00 %, макрогол 3350* – 14,74 %; полисорбат 80 – 3,00</w:t>
            </w:r>
            <w:r w:rsidR="00305CD9" w:rsidRPr="00FE347E">
              <w:rPr>
                <w:rFonts w:eastAsia="Calibri"/>
              </w:rPr>
              <w:t xml:space="preserve"> %]</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3AC806F6" w14:textId="19F3E3BF" w:rsidR="003E33E5" w:rsidRPr="00895AFA" w:rsidRDefault="00305CD9" w:rsidP="00305CD9">
            <w:pPr>
              <w:spacing w:after="0" w:line="240" w:lineRule="auto"/>
              <w:jc w:val="center"/>
            </w:pPr>
            <w:r>
              <w:t>33</w:t>
            </w:r>
            <w:r w:rsidR="00BB6CED">
              <w:t>,</w:t>
            </w:r>
            <w:r w:rsidR="003E33E5" w:rsidRPr="00895AFA">
              <w:t>0</w:t>
            </w:r>
            <w:r>
              <w:t>0</w:t>
            </w:r>
            <w:r w:rsidR="003E33E5" w:rsidRPr="00895AFA">
              <w:t xml:space="preserve"> мг</w:t>
            </w:r>
          </w:p>
        </w:tc>
      </w:tr>
      <w:tr w:rsidR="00823BB8" w:rsidRPr="00194923" w14:paraId="25A27EC8"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0E3EE73C" w14:textId="0C71996D" w:rsidR="00823BB8" w:rsidRPr="00895AFA" w:rsidRDefault="00823BB8" w:rsidP="00305CD9">
            <w:pPr>
              <w:spacing w:after="0" w:line="240" w:lineRule="auto"/>
              <w:rPr>
                <w:iCs/>
                <w:lang w:eastAsia="en-US"/>
              </w:rPr>
            </w:pPr>
            <w:r>
              <w:rPr>
                <w:rFonts w:eastAsia="Calibri"/>
              </w:rPr>
              <w:t>Хлор</w:t>
            </w:r>
            <w:r w:rsidRPr="00854156">
              <w:rPr>
                <w:rFonts w:eastAsia="Calibri"/>
              </w:rPr>
              <w:t>оводородн</w:t>
            </w:r>
            <w:r>
              <w:rPr>
                <w:rFonts w:eastAsia="Calibri"/>
              </w:rPr>
              <w:t>ая кислота**</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1E39ACAF" w14:textId="3FC6FA04" w:rsidR="00823BB8" w:rsidRDefault="00823BB8" w:rsidP="00305CD9">
            <w:pPr>
              <w:spacing w:after="0" w:line="240" w:lineRule="auto"/>
              <w:jc w:val="center"/>
            </w:pPr>
            <w:r>
              <w:rPr>
                <w:bCs/>
                <w:lang w:eastAsia="en-US"/>
              </w:rPr>
              <w:t>До рН 1,7-2,3</w:t>
            </w:r>
          </w:p>
        </w:tc>
      </w:tr>
      <w:tr w:rsidR="003E33E5" w:rsidRPr="00194923" w14:paraId="588F54B6" w14:textId="77777777" w:rsidTr="00305CD9">
        <w:trPr>
          <w:trHeight w:val="20"/>
        </w:trPr>
        <w:tc>
          <w:tcPr>
            <w:tcW w:w="6799" w:type="dxa"/>
            <w:tcBorders>
              <w:top w:val="single" w:sz="4" w:space="0" w:color="auto"/>
              <w:left w:val="single" w:sz="4" w:space="0" w:color="auto"/>
              <w:bottom w:val="single" w:sz="4" w:space="0" w:color="auto"/>
              <w:right w:val="single" w:sz="4" w:space="0" w:color="auto"/>
            </w:tcBorders>
            <w:shd w:val="clear" w:color="auto" w:fill="auto"/>
            <w:vAlign w:val="center"/>
          </w:tcPr>
          <w:p w14:paraId="2A4A799E" w14:textId="77777777" w:rsidR="003E33E5" w:rsidRPr="00C3458E" w:rsidRDefault="003E33E5" w:rsidP="00E64F69">
            <w:pPr>
              <w:spacing w:after="0" w:line="240" w:lineRule="auto"/>
              <w:rPr>
                <w:b/>
                <w:iCs/>
                <w:lang w:eastAsia="en-US"/>
              </w:rPr>
            </w:pPr>
            <w:r w:rsidRPr="00C3458E">
              <w:rPr>
                <w:b/>
                <w:iCs/>
                <w:lang w:eastAsia="en-US"/>
              </w:rPr>
              <w:t>Масса таблетки, покрытой пленочной оболочкой</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0628714D" w14:textId="1AA7A0D5" w:rsidR="003E33E5" w:rsidRPr="00C3458E" w:rsidRDefault="00823BB8" w:rsidP="00823BB8">
            <w:pPr>
              <w:spacing w:after="0" w:line="240" w:lineRule="auto"/>
              <w:jc w:val="center"/>
              <w:rPr>
                <w:b/>
              </w:rPr>
            </w:pPr>
            <w:r>
              <w:rPr>
                <w:b/>
              </w:rPr>
              <w:t>238</w:t>
            </w:r>
            <w:r w:rsidR="00BB6CED">
              <w:rPr>
                <w:b/>
              </w:rPr>
              <w:t>,</w:t>
            </w:r>
            <w:r>
              <w:rPr>
                <w:b/>
              </w:rPr>
              <w:t>58</w:t>
            </w:r>
            <w:r w:rsidR="003E33E5" w:rsidRPr="00C3458E">
              <w:rPr>
                <w:b/>
              </w:rPr>
              <w:t xml:space="preserve"> мг</w:t>
            </w:r>
          </w:p>
        </w:tc>
      </w:tr>
      <w:tr w:rsidR="00823BB8" w:rsidRPr="00194923" w14:paraId="09074FF6" w14:textId="77777777" w:rsidTr="00F33D04">
        <w:trPr>
          <w:trHeight w:val="20"/>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B12A27" w14:textId="77777777" w:rsidR="00823BB8" w:rsidRPr="00823BB8" w:rsidRDefault="00823BB8" w:rsidP="00823BB8">
            <w:pPr>
              <w:spacing w:after="0" w:line="240" w:lineRule="auto"/>
              <w:rPr>
                <w:b/>
                <w:iCs/>
                <w:sz w:val="20"/>
                <w:szCs w:val="20"/>
                <w:lang w:eastAsia="en-US"/>
              </w:rPr>
            </w:pPr>
            <w:r w:rsidRPr="00823BB8">
              <w:rPr>
                <w:b/>
                <w:iCs/>
                <w:sz w:val="20"/>
                <w:szCs w:val="20"/>
                <w:lang w:eastAsia="en-US"/>
              </w:rPr>
              <w:t>Примечание:</w:t>
            </w:r>
          </w:p>
          <w:p w14:paraId="24897D00" w14:textId="77777777" w:rsidR="00823BB8" w:rsidRPr="00823BB8" w:rsidRDefault="00823BB8" w:rsidP="00823BB8">
            <w:pPr>
              <w:spacing w:after="0" w:line="240" w:lineRule="auto"/>
              <w:rPr>
                <w:sz w:val="20"/>
                <w:szCs w:val="20"/>
              </w:rPr>
            </w:pPr>
            <w:r w:rsidRPr="00823BB8">
              <w:rPr>
                <w:sz w:val="20"/>
                <w:szCs w:val="20"/>
              </w:rPr>
              <w:t xml:space="preserve">*макрогол с молекулярной массой 3350 </w:t>
            </w:r>
          </w:p>
          <w:p w14:paraId="51AD8655" w14:textId="2823EF32" w:rsidR="00823BB8" w:rsidRDefault="00823BB8" w:rsidP="00823BB8">
            <w:pPr>
              <w:spacing w:after="0" w:line="240" w:lineRule="auto"/>
              <w:rPr>
                <w:b/>
              </w:rPr>
            </w:pPr>
            <w:r w:rsidRPr="00823BB8">
              <w:rPr>
                <w:sz w:val="20"/>
                <w:szCs w:val="20"/>
              </w:rPr>
              <w:t>**используется 1М хлороводородная кислота, полученная из хлороводородной кислоты и воды Р</w:t>
            </w:r>
          </w:p>
        </w:tc>
      </w:tr>
    </w:tbl>
    <w:p w14:paraId="4F2BF259" w14:textId="3AA1469E" w:rsidR="00C44A51" w:rsidRPr="00001701" w:rsidRDefault="00C44A51" w:rsidP="00BB6CED">
      <w:pPr>
        <w:spacing w:after="0" w:line="240" w:lineRule="auto"/>
        <w:rPr>
          <w:rFonts w:eastAsia="Calibri"/>
          <w:color w:val="000000" w:themeColor="text1"/>
          <w:highlight w:val="yellow"/>
          <w:lang w:eastAsia="ru-RU"/>
        </w:rPr>
      </w:pPr>
    </w:p>
    <w:p w14:paraId="366EA442" w14:textId="11167412" w:rsidR="00243565" w:rsidRPr="00BB6CED" w:rsidRDefault="0099612F" w:rsidP="00BB6CED">
      <w:pPr>
        <w:spacing w:after="0" w:line="240" w:lineRule="auto"/>
        <w:ind w:firstLine="709"/>
        <w:rPr>
          <w:color w:val="000000" w:themeColor="text1"/>
        </w:rPr>
      </w:pPr>
      <w:r w:rsidRPr="00BB6CED">
        <w:rPr>
          <w:rFonts w:eastAsia="Calibri"/>
          <w:color w:val="000000" w:themeColor="text1"/>
          <w:lang w:eastAsia="ru-RU"/>
        </w:rPr>
        <w:t xml:space="preserve">Препарат </w:t>
      </w:r>
      <w:r w:rsidRPr="00BB6CED">
        <w:rPr>
          <w:color w:val="000000" w:themeColor="text1"/>
        </w:rPr>
        <w:t>DT</w:t>
      </w:r>
      <w:r w:rsidR="0090184F" w:rsidRPr="0090184F">
        <w:rPr>
          <w:color w:val="000000" w:themeColor="text1"/>
        </w:rPr>
        <w:t>-</w:t>
      </w:r>
      <w:r w:rsidR="0090184F">
        <w:rPr>
          <w:color w:val="000000" w:themeColor="text1"/>
          <w:lang w:val="en-US"/>
        </w:rPr>
        <w:t>SXG</w:t>
      </w:r>
      <w:r w:rsidR="00243565" w:rsidRPr="00BB6CED">
        <w:rPr>
          <w:color w:val="000000" w:themeColor="text1"/>
        </w:rPr>
        <w:t xml:space="preserve">, разработанный </w:t>
      </w:r>
      <w:r w:rsidR="004B3905">
        <w:rPr>
          <w:bCs/>
          <w:lang w:eastAsia="ru-RU"/>
        </w:rPr>
        <w:t>дочерним подразделением ГК «Р-Фарм», Россия – ООО «Технология лекарств»</w:t>
      </w:r>
      <w:r w:rsidR="00243565" w:rsidRPr="00BB6CED">
        <w:rPr>
          <w:color w:val="000000" w:themeColor="text1"/>
        </w:rPr>
        <w:t>,</w:t>
      </w:r>
      <w:r w:rsidR="009C0506" w:rsidRPr="00BB6CED">
        <w:rPr>
          <w:color w:val="000000" w:themeColor="text1"/>
        </w:rPr>
        <w:t xml:space="preserve"> </w:t>
      </w:r>
      <w:r w:rsidR="00F97F13" w:rsidRPr="00BB6CED">
        <w:rPr>
          <w:color w:val="000000" w:themeColor="text1"/>
        </w:rPr>
        <w:t xml:space="preserve">полностью </w:t>
      </w:r>
      <w:r w:rsidR="00853BB6" w:rsidRPr="00BB6CED">
        <w:rPr>
          <w:color w:val="000000" w:themeColor="text1"/>
        </w:rPr>
        <w:t>соответствует</w:t>
      </w:r>
      <w:r w:rsidR="00F97F13" w:rsidRPr="00BB6CED">
        <w:rPr>
          <w:color w:val="000000" w:themeColor="text1"/>
        </w:rPr>
        <w:t xml:space="preserve"> </w:t>
      </w:r>
      <w:r w:rsidR="00ED15AE" w:rsidRPr="00BB6CED">
        <w:rPr>
          <w:rFonts w:eastAsia="Calibri"/>
          <w:color w:val="000000" w:themeColor="text1"/>
          <w:lang w:eastAsia="ru-RU"/>
        </w:rPr>
        <w:t xml:space="preserve">по </w:t>
      </w:r>
      <w:r w:rsidR="00F97F13" w:rsidRPr="00BB6CED">
        <w:rPr>
          <w:rFonts w:eastAsia="Calibri"/>
          <w:color w:val="000000" w:themeColor="text1"/>
          <w:lang w:eastAsia="ru-RU"/>
        </w:rPr>
        <w:t xml:space="preserve">качественному </w:t>
      </w:r>
      <w:r w:rsidR="00BB6CED" w:rsidRPr="00BB6CED">
        <w:rPr>
          <w:rFonts w:eastAsia="Calibri"/>
          <w:color w:val="000000" w:themeColor="text1"/>
          <w:lang w:eastAsia="ru-RU"/>
        </w:rPr>
        <w:t xml:space="preserve">и количественному </w:t>
      </w:r>
      <w:r w:rsidR="007B0174" w:rsidRPr="00BB6CED">
        <w:rPr>
          <w:rFonts w:eastAsia="Calibri"/>
          <w:color w:val="000000" w:themeColor="text1"/>
          <w:lang w:eastAsia="ru-RU"/>
        </w:rPr>
        <w:t xml:space="preserve">составу </w:t>
      </w:r>
      <w:r w:rsidR="00865892" w:rsidRPr="00BB6CED">
        <w:rPr>
          <w:rFonts w:eastAsia="Calibri"/>
          <w:color w:val="000000" w:themeColor="text1"/>
          <w:lang w:eastAsia="ru-RU"/>
        </w:rPr>
        <w:t xml:space="preserve">вспомогательных </w:t>
      </w:r>
      <w:r w:rsidR="00243565" w:rsidRPr="00BB6CED">
        <w:rPr>
          <w:rFonts w:eastAsia="Calibri"/>
          <w:color w:val="000000" w:themeColor="text1"/>
          <w:lang w:eastAsia="ru-RU"/>
        </w:rPr>
        <w:t xml:space="preserve">веществ </w:t>
      </w:r>
      <w:r w:rsidR="007B0174" w:rsidRPr="00BB6CED">
        <w:rPr>
          <w:rFonts w:eastAsia="Calibri"/>
          <w:color w:val="000000" w:themeColor="text1"/>
          <w:lang w:eastAsia="ru-RU"/>
        </w:rPr>
        <w:t>референтно</w:t>
      </w:r>
      <w:r w:rsidR="00F97F13" w:rsidRPr="00BB6CED">
        <w:rPr>
          <w:rFonts w:eastAsia="Calibri"/>
          <w:color w:val="000000" w:themeColor="text1"/>
          <w:lang w:eastAsia="ru-RU"/>
        </w:rPr>
        <w:t>му</w:t>
      </w:r>
      <w:r w:rsidR="007B0174" w:rsidRPr="00BB6CED">
        <w:rPr>
          <w:rFonts w:eastAsia="Calibri"/>
          <w:color w:val="000000" w:themeColor="text1"/>
          <w:lang w:eastAsia="ru-RU"/>
        </w:rPr>
        <w:t xml:space="preserve"> препарат</w:t>
      </w:r>
      <w:r w:rsidR="00F97F13" w:rsidRPr="00BB6CED">
        <w:rPr>
          <w:rFonts w:eastAsia="Calibri"/>
          <w:color w:val="000000" w:themeColor="text1"/>
          <w:lang w:eastAsia="ru-RU"/>
        </w:rPr>
        <w:t>у</w:t>
      </w:r>
      <w:r w:rsidR="009C0506" w:rsidRPr="00BB6CED">
        <w:rPr>
          <w:rFonts w:eastAsia="Calibri"/>
          <w:color w:val="000000" w:themeColor="text1"/>
          <w:lang w:eastAsia="ru-RU"/>
        </w:rPr>
        <w:t xml:space="preserve"> </w:t>
      </w:r>
      <w:r w:rsidR="0090184F">
        <w:rPr>
          <w:color w:val="000000" w:themeColor="text1"/>
        </w:rPr>
        <w:t>Онглиза</w:t>
      </w:r>
      <w:r w:rsidR="009C0506" w:rsidRPr="00BB6CED">
        <w:rPr>
          <w:color w:val="000000" w:themeColor="text1"/>
          <w:vertAlign w:val="superscript"/>
        </w:rPr>
        <w:t>®</w:t>
      </w:r>
      <w:r w:rsidR="009C0506" w:rsidRPr="00BB6CED">
        <w:rPr>
          <w:color w:val="000000" w:themeColor="text1"/>
        </w:rPr>
        <w:t xml:space="preserve"> (</w:t>
      </w:r>
      <w:r w:rsidR="00305CD9">
        <w:rPr>
          <w:color w:val="000000" w:themeColor="text1"/>
        </w:rPr>
        <w:t>АстраЗенека ЮК Лимитед, Великобритания</w:t>
      </w:r>
      <w:r w:rsidR="00E30A15" w:rsidRPr="00BB6CED">
        <w:rPr>
          <w:color w:val="000000" w:themeColor="text1"/>
        </w:rPr>
        <w:t>)</w:t>
      </w:r>
      <w:r w:rsidR="00823BB8">
        <w:rPr>
          <w:color w:val="000000" w:themeColor="text1"/>
        </w:rPr>
        <w:t xml:space="preserve"> </w:t>
      </w:r>
      <w:r w:rsidR="00BB6CED" w:rsidRPr="00BB6CED">
        <w:rPr>
          <w:color w:val="000000" w:themeColor="text1"/>
        </w:rPr>
        <w:t>(</w:t>
      </w:r>
      <w:r w:rsidR="00243565" w:rsidRPr="00BB6CED">
        <w:rPr>
          <w:rFonts w:eastAsiaTheme="minorHAnsi"/>
          <w:color w:val="000000" w:themeColor="text1"/>
          <w:lang w:eastAsia="en-US"/>
        </w:rPr>
        <w:t>табл. 2</w:t>
      </w:r>
      <w:r w:rsidR="00317044" w:rsidRPr="00BB6CED">
        <w:rPr>
          <w:rFonts w:eastAsiaTheme="minorHAnsi"/>
          <w:color w:val="000000" w:themeColor="text1"/>
          <w:lang w:eastAsia="en-US"/>
        </w:rPr>
        <w:t>-</w:t>
      </w:r>
      <w:r w:rsidR="00BB6CED" w:rsidRPr="00BB6CED">
        <w:rPr>
          <w:rFonts w:eastAsiaTheme="minorHAnsi"/>
          <w:color w:val="000000" w:themeColor="text1"/>
          <w:lang w:eastAsia="en-US"/>
        </w:rPr>
        <w:t>2).</w:t>
      </w:r>
    </w:p>
    <w:p w14:paraId="14F2811C" w14:textId="77777777" w:rsidR="00243565" w:rsidRPr="00BB6CED" w:rsidRDefault="00243565" w:rsidP="00243565">
      <w:pPr>
        <w:spacing w:after="0" w:line="240" w:lineRule="auto"/>
        <w:rPr>
          <w:color w:val="000000" w:themeColor="text1"/>
        </w:rPr>
      </w:pPr>
    </w:p>
    <w:p w14:paraId="67CE9386" w14:textId="260A1A83" w:rsidR="00243565" w:rsidRDefault="00243565" w:rsidP="00243565">
      <w:pPr>
        <w:spacing w:after="0" w:line="240" w:lineRule="auto"/>
        <w:rPr>
          <w:color w:val="000000" w:themeColor="text1"/>
        </w:rPr>
      </w:pPr>
      <w:r w:rsidRPr="00BB6CED">
        <w:rPr>
          <w:b/>
        </w:rPr>
        <w:t>Таблица 2</w:t>
      </w:r>
      <w:r w:rsidR="00317044" w:rsidRPr="00BB6CED">
        <w:rPr>
          <w:b/>
        </w:rPr>
        <w:t>-</w:t>
      </w:r>
      <w:r w:rsidRPr="00BB6CED">
        <w:rPr>
          <w:b/>
        </w:rPr>
        <w:t>2.</w:t>
      </w:r>
      <w:r w:rsidRPr="00BB6CED">
        <w:t xml:space="preserve"> Сопоставление составов препарата </w:t>
      </w:r>
      <w:r w:rsidR="0090184F">
        <w:rPr>
          <w:rFonts w:eastAsiaTheme="minorHAnsi"/>
          <w:color w:val="000000" w:themeColor="text1"/>
          <w:lang w:eastAsia="en-US"/>
        </w:rPr>
        <w:t>DT-SXG</w:t>
      </w:r>
      <w:r w:rsidRPr="00BB6CED">
        <w:rPr>
          <w:rFonts w:eastAsiaTheme="minorHAnsi"/>
          <w:color w:val="000000" w:themeColor="text1"/>
          <w:lang w:eastAsia="en-US"/>
        </w:rPr>
        <w:t xml:space="preserve"> (</w:t>
      </w:r>
      <w:r w:rsidR="00317044" w:rsidRPr="00BB6CED">
        <w:rPr>
          <w:rFonts w:eastAsiaTheme="minorHAnsi"/>
          <w:color w:val="000000" w:themeColor="text1"/>
          <w:lang w:eastAsia="en-US"/>
        </w:rPr>
        <w:t>АО «Р-Фарм»</w:t>
      </w:r>
      <w:r w:rsidRPr="00BB6CED">
        <w:rPr>
          <w:rFonts w:eastAsiaTheme="minorHAnsi"/>
          <w:color w:val="000000" w:themeColor="text1"/>
          <w:lang w:eastAsia="en-US"/>
        </w:rPr>
        <w:t xml:space="preserve">, Россия) и референтного препарата </w:t>
      </w:r>
      <w:r w:rsidR="0090184F">
        <w:rPr>
          <w:color w:val="000000" w:themeColor="text1"/>
        </w:rPr>
        <w:t>Онглиза</w:t>
      </w:r>
      <w:r w:rsidRPr="00BB6CED">
        <w:rPr>
          <w:color w:val="000000" w:themeColor="text1"/>
          <w:vertAlign w:val="superscript"/>
        </w:rPr>
        <w:t>®</w:t>
      </w:r>
      <w:r w:rsidRPr="00BB6CED">
        <w:rPr>
          <w:color w:val="000000" w:themeColor="text1"/>
        </w:rPr>
        <w:t xml:space="preserve"> (</w:t>
      </w:r>
      <w:r w:rsidR="00305CD9">
        <w:rPr>
          <w:color w:val="000000" w:themeColor="text1"/>
        </w:rPr>
        <w:t>АстраЗенека ЮК Лимитед, Великобритания</w:t>
      </w:r>
      <w:r w:rsidRPr="00BB6CED">
        <w:rPr>
          <w:color w:val="000000" w:themeColor="text1"/>
        </w:rPr>
        <w:t>) в дозировк</w:t>
      </w:r>
      <w:r w:rsidR="00BB6CED" w:rsidRPr="00BB6CED">
        <w:rPr>
          <w:color w:val="000000" w:themeColor="text1"/>
        </w:rPr>
        <w:t>е</w:t>
      </w:r>
      <w:r w:rsidRPr="00BB6CED">
        <w:rPr>
          <w:color w:val="000000" w:themeColor="text1"/>
        </w:rPr>
        <w:t xml:space="preserve"> </w:t>
      </w:r>
      <w:r w:rsidR="00823BB8">
        <w:rPr>
          <w:color w:val="000000" w:themeColor="text1"/>
        </w:rPr>
        <w:t>5</w:t>
      </w:r>
      <w:r w:rsidR="00BB6CED" w:rsidRPr="00BB6CED">
        <w:rPr>
          <w:color w:val="000000" w:themeColor="text1"/>
        </w:rPr>
        <w:t xml:space="preserve"> мг.</w:t>
      </w:r>
    </w:p>
    <w:tbl>
      <w:tblPr>
        <w:tblW w:w="9369" w:type="dxa"/>
        <w:tblLayout w:type="fixed"/>
        <w:tblLook w:val="01E0" w:firstRow="1" w:lastRow="1" w:firstColumn="1" w:lastColumn="1" w:noHBand="0" w:noVBand="0"/>
      </w:tblPr>
      <w:tblGrid>
        <w:gridCol w:w="5179"/>
        <w:gridCol w:w="2095"/>
        <w:gridCol w:w="2095"/>
      </w:tblGrid>
      <w:tr w:rsidR="00BB6CED" w:rsidRPr="00194923" w14:paraId="7CEBFA69" w14:textId="118A62BF" w:rsidTr="00AA0F1B">
        <w:trPr>
          <w:trHeight w:val="480"/>
          <w:tblHeader/>
        </w:trPr>
        <w:tc>
          <w:tcPr>
            <w:tcW w:w="5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011158F" w14:textId="77777777" w:rsidR="00BB6CED" w:rsidRPr="00C3458E" w:rsidRDefault="00BB6CED" w:rsidP="00AA0F1B">
            <w:pPr>
              <w:spacing w:after="0" w:line="240" w:lineRule="auto"/>
              <w:jc w:val="center"/>
              <w:rPr>
                <w:b/>
                <w:iCs/>
                <w:lang w:eastAsia="en-US"/>
              </w:rPr>
            </w:pPr>
            <w:r>
              <w:rPr>
                <w:b/>
                <w:iCs/>
                <w:lang w:eastAsia="en-US"/>
              </w:rPr>
              <w:t>Компонент</w:t>
            </w:r>
          </w:p>
        </w:tc>
        <w:tc>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74C665" w14:textId="7D5D78F4" w:rsidR="00BB6CED" w:rsidRPr="00BB6CED" w:rsidRDefault="0090184F" w:rsidP="00AA0F1B">
            <w:pPr>
              <w:spacing w:after="0" w:line="240" w:lineRule="auto"/>
              <w:jc w:val="center"/>
              <w:rPr>
                <w:b/>
              </w:rPr>
            </w:pPr>
            <w:r>
              <w:rPr>
                <w:rFonts w:eastAsiaTheme="minorHAnsi"/>
                <w:b/>
                <w:color w:val="000000" w:themeColor="text1"/>
                <w:lang w:val="en-US" w:eastAsia="en-US"/>
              </w:rPr>
              <w:t>DT-SXG</w:t>
            </w:r>
          </w:p>
        </w:tc>
        <w:tc>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FAE333" w14:textId="24007CD6" w:rsidR="00BB6CED" w:rsidRPr="00BB6CED" w:rsidRDefault="0090184F" w:rsidP="00AA0F1B">
            <w:pPr>
              <w:spacing w:after="0" w:line="240" w:lineRule="auto"/>
              <w:jc w:val="center"/>
              <w:rPr>
                <w:b/>
              </w:rPr>
            </w:pPr>
            <w:r>
              <w:rPr>
                <w:b/>
                <w:color w:val="000000" w:themeColor="text1"/>
              </w:rPr>
              <w:t>Онглиза</w:t>
            </w:r>
            <w:r w:rsidR="00BB6CED" w:rsidRPr="00BB6CED">
              <w:rPr>
                <w:b/>
                <w:color w:val="000000" w:themeColor="text1"/>
                <w:vertAlign w:val="superscript"/>
              </w:rPr>
              <w:t>®</w:t>
            </w:r>
          </w:p>
        </w:tc>
      </w:tr>
      <w:tr w:rsidR="00BB6CED" w:rsidRPr="00194923" w14:paraId="7F533AFB" w14:textId="27EADCA4"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03F299AA" w14:textId="77777777" w:rsidR="00BB6CED" w:rsidRPr="00C3458E" w:rsidRDefault="00BB6CED" w:rsidP="00E64F69">
            <w:pPr>
              <w:spacing w:after="0" w:line="240" w:lineRule="auto"/>
              <w:rPr>
                <w:i/>
                <w:iCs/>
                <w:lang w:eastAsia="en-US"/>
              </w:rPr>
            </w:pPr>
            <w:r w:rsidRPr="00C3458E">
              <w:rPr>
                <w:i/>
                <w:iCs/>
                <w:lang w:eastAsia="en-US"/>
              </w:rPr>
              <w:t>Действующее вещество:</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0CFDCAA1" w14:textId="77777777" w:rsidR="00BB6CED" w:rsidRPr="00895AFA" w:rsidRDefault="00BB6CED" w:rsidP="00E64F69">
            <w:pPr>
              <w:spacing w:after="0" w:line="240" w:lineRule="auto"/>
              <w:jc w:val="center"/>
            </w:pPr>
          </w:p>
        </w:tc>
        <w:tc>
          <w:tcPr>
            <w:tcW w:w="2095" w:type="dxa"/>
            <w:tcBorders>
              <w:top w:val="single" w:sz="4" w:space="0" w:color="auto"/>
              <w:left w:val="single" w:sz="4" w:space="0" w:color="auto"/>
              <w:bottom w:val="single" w:sz="4" w:space="0" w:color="auto"/>
              <w:right w:val="single" w:sz="4" w:space="0" w:color="auto"/>
            </w:tcBorders>
            <w:vAlign w:val="center"/>
          </w:tcPr>
          <w:p w14:paraId="781F537F" w14:textId="77777777" w:rsidR="00BB6CED" w:rsidRPr="00895AFA" w:rsidRDefault="00BB6CED" w:rsidP="00E64F69">
            <w:pPr>
              <w:spacing w:after="0" w:line="240" w:lineRule="auto"/>
              <w:jc w:val="center"/>
            </w:pPr>
          </w:p>
        </w:tc>
      </w:tr>
      <w:tr w:rsidR="00BC732F" w:rsidRPr="00194923" w14:paraId="40871EE1" w14:textId="64D319C2"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370AADBD" w14:textId="3E3106DC" w:rsidR="00BC732F" w:rsidRPr="00895AFA" w:rsidRDefault="00BC732F" w:rsidP="00BC732F">
            <w:pPr>
              <w:spacing w:after="0" w:line="240" w:lineRule="auto"/>
              <w:ind w:left="567"/>
              <w:jc w:val="left"/>
              <w:rPr>
                <w:iCs/>
                <w:lang w:eastAsia="en-US"/>
              </w:rPr>
            </w:pPr>
            <w:r>
              <w:rPr>
                <w:iCs/>
                <w:lang w:eastAsia="en-US"/>
              </w:rPr>
              <w:t>Саксаглиптина гидрохлорид</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2FB7FD8F" w14:textId="45A165F4" w:rsidR="00BC732F" w:rsidRPr="00895AFA" w:rsidRDefault="00BC732F" w:rsidP="00BC732F">
            <w:pPr>
              <w:spacing w:after="0" w:line="240" w:lineRule="auto"/>
              <w:jc w:val="center"/>
            </w:pPr>
            <w:r>
              <w:t>5,58</w:t>
            </w:r>
            <w:r w:rsidRPr="00895AFA">
              <w:t xml:space="preserve"> мг</w:t>
            </w:r>
          </w:p>
        </w:tc>
        <w:tc>
          <w:tcPr>
            <w:tcW w:w="2095" w:type="dxa"/>
            <w:tcBorders>
              <w:top w:val="single" w:sz="4" w:space="0" w:color="auto"/>
              <w:left w:val="single" w:sz="4" w:space="0" w:color="auto"/>
              <w:bottom w:val="single" w:sz="4" w:space="0" w:color="auto"/>
              <w:right w:val="single" w:sz="4" w:space="0" w:color="auto"/>
            </w:tcBorders>
            <w:vAlign w:val="center"/>
          </w:tcPr>
          <w:p w14:paraId="1190139A" w14:textId="1E4A0849" w:rsidR="00BC732F" w:rsidRDefault="00BC732F" w:rsidP="00BC732F">
            <w:pPr>
              <w:spacing w:after="0" w:line="240" w:lineRule="auto"/>
              <w:jc w:val="center"/>
            </w:pPr>
            <w:r>
              <w:t>5,58</w:t>
            </w:r>
            <w:r w:rsidRPr="00895AFA">
              <w:t xml:space="preserve"> мг</w:t>
            </w:r>
          </w:p>
        </w:tc>
      </w:tr>
      <w:tr w:rsidR="00BC732F" w:rsidRPr="00194923" w14:paraId="512E1F15" w14:textId="5F4CB28A"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1AB885F7" w14:textId="01C73BF6" w:rsidR="00BC732F" w:rsidRPr="00895AFA" w:rsidRDefault="00BC732F" w:rsidP="00BC732F">
            <w:pPr>
              <w:spacing w:after="0" w:line="240" w:lineRule="auto"/>
              <w:ind w:left="567" w:firstLine="426"/>
              <w:jc w:val="left"/>
              <w:rPr>
                <w:iCs/>
                <w:lang w:eastAsia="en-US"/>
              </w:rPr>
            </w:pPr>
            <w:r w:rsidRPr="00895AFA">
              <w:rPr>
                <w:iCs/>
                <w:lang w:eastAsia="en-US"/>
              </w:rPr>
              <w:t xml:space="preserve">в пересчете на </w:t>
            </w:r>
            <w:r>
              <w:rPr>
                <w:iCs/>
                <w:lang w:eastAsia="en-US"/>
              </w:rPr>
              <w:t>саксаглиптин</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33F8219C" w14:textId="57D2DB6B" w:rsidR="00BC732F" w:rsidRPr="00895AFA" w:rsidRDefault="00BC732F" w:rsidP="00BC732F">
            <w:pPr>
              <w:spacing w:after="0" w:line="240" w:lineRule="auto"/>
              <w:jc w:val="center"/>
            </w:pPr>
            <w:r>
              <w:t>5,00</w:t>
            </w:r>
            <w:r w:rsidRPr="00895AFA">
              <w:t xml:space="preserve"> мг</w:t>
            </w:r>
          </w:p>
        </w:tc>
        <w:tc>
          <w:tcPr>
            <w:tcW w:w="2095" w:type="dxa"/>
            <w:tcBorders>
              <w:top w:val="single" w:sz="4" w:space="0" w:color="auto"/>
              <w:left w:val="single" w:sz="4" w:space="0" w:color="auto"/>
              <w:bottom w:val="single" w:sz="4" w:space="0" w:color="auto"/>
              <w:right w:val="single" w:sz="4" w:space="0" w:color="auto"/>
            </w:tcBorders>
            <w:vAlign w:val="center"/>
          </w:tcPr>
          <w:p w14:paraId="1C6A4FCC" w14:textId="5DF4FC72" w:rsidR="00BC732F" w:rsidRDefault="00BC732F" w:rsidP="00BC732F">
            <w:pPr>
              <w:spacing w:after="0" w:line="240" w:lineRule="auto"/>
              <w:jc w:val="center"/>
            </w:pPr>
            <w:r>
              <w:t>5,00</w:t>
            </w:r>
            <w:r w:rsidRPr="00895AFA">
              <w:t xml:space="preserve"> мг</w:t>
            </w:r>
          </w:p>
        </w:tc>
      </w:tr>
      <w:tr w:rsidR="00BC732F" w:rsidRPr="00194923" w14:paraId="393D8722" w14:textId="3583FBA8"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716B586B" w14:textId="77777777" w:rsidR="00BC732F" w:rsidRPr="00C3458E" w:rsidRDefault="00BC732F" w:rsidP="00BC732F">
            <w:pPr>
              <w:spacing w:after="0" w:line="240" w:lineRule="auto"/>
              <w:rPr>
                <w:i/>
                <w:iCs/>
                <w:lang w:eastAsia="en-US"/>
              </w:rPr>
            </w:pPr>
            <w:r w:rsidRPr="00C3458E">
              <w:rPr>
                <w:i/>
                <w:iCs/>
                <w:lang w:eastAsia="en-US"/>
              </w:rPr>
              <w:t>Вспомогательные вещества:</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3E2C0160" w14:textId="77777777" w:rsidR="00BC732F" w:rsidRPr="00895AFA" w:rsidRDefault="00BC732F" w:rsidP="00BC732F">
            <w:pPr>
              <w:spacing w:after="0" w:line="240" w:lineRule="auto"/>
              <w:jc w:val="center"/>
            </w:pPr>
          </w:p>
        </w:tc>
        <w:tc>
          <w:tcPr>
            <w:tcW w:w="2095" w:type="dxa"/>
            <w:tcBorders>
              <w:top w:val="single" w:sz="4" w:space="0" w:color="auto"/>
              <w:left w:val="single" w:sz="4" w:space="0" w:color="auto"/>
              <w:bottom w:val="single" w:sz="4" w:space="0" w:color="auto"/>
              <w:right w:val="single" w:sz="4" w:space="0" w:color="auto"/>
            </w:tcBorders>
            <w:vAlign w:val="center"/>
          </w:tcPr>
          <w:p w14:paraId="235A3EDD" w14:textId="77777777" w:rsidR="00BC732F" w:rsidRPr="00895AFA" w:rsidRDefault="00BC732F" w:rsidP="00BC732F">
            <w:pPr>
              <w:spacing w:after="0" w:line="240" w:lineRule="auto"/>
              <w:jc w:val="center"/>
            </w:pPr>
          </w:p>
        </w:tc>
      </w:tr>
      <w:tr w:rsidR="00BC732F" w:rsidRPr="00194923" w14:paraId="285F81E4" w14:textId="582A6E2A"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0875F33B" w14:textId="1D65E126" w:rsidR="00BC732F" w:rsidRPr="00895AFA" w:rsidRDefault="00BC732F" w:rsidP="00BC732F">
            <w:pPr>
              <w:spacing w:after="0" w:line="240" w:lineRule="auto"/>
              <w:ind w:left="567"/>
              <w:jc w:val="left"/>
              <w:rPr>
                <w:iCs/>
                <w:lang w:eastAsia="en-US"/>
              </w:rPr>
            </w:pPr>
            <w:r>
              <w:rPr>
                <w:rFonts w:eastAsia="Calibri"/>
              </w:rPr>
              <w:t>Лактозы моногидрат</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3000C3AD" w14:textId="7ABDFD6C" w:rsidR="00BC732F" w:rsidRPr="00895AFA" w:rsidRDefault="00BC732F" w:rsidP="00BC732F">
            <w:pPr>
              <w:spacing w:after="0" w:line="240" w:lineRule="auto"/>
              <w:jc w:val="center"/>
            </w:pPr>
            <w:r>
              <w:rPr>
                <w:rFonts w:eastAsia="Calibri"/>
              </w:rPr>
              <w:t>99,00 мг</w:t>
            </w:r>
          </w:p>
        </w:tc>
        <w:tc>
          <w:tcPr>
            <w:tcW w:w="2095" w:type="dxa"/>
            <w:tcBorders>
              <w:top w:val="single" w:sz="4" w:space="0" w:color="auto"/>
              <w:left w:val="single" w:sz="4" w:space="0" w:color="auto"/>
              <w:bottom w:val="single" w:sz="4" w:space="0" w:color="auto"/>
              <w:right w:val="single" w:sz="4" w:space="0" w:color="auto"/>
            </w:tcBorders>
            <w:vAlign w:val="center"/>
          </w:tcPr>
          <w:p w14:paraId="6ED11ED7" w14:textId="261C9CF1" w:rsidR="00BC732F" w:rsidRDefault="00BC732F" w:rsidP="00D13688">
            <w:pPr>
              <w:spacing w:after="0" w:line="240" w:lineRule="auto"/>
              <w:jc w:val="center"/>
            </w:pPr>
            <w:r>
              <w:rPr>
                <w:rFonts w:eastAsia="Calibri"/>
              </w:rPr>
              <w:t>99,00 мг</w:t>
            </w:r>
            <w:r w:rsidR="00D13688">
              <w:rPr>
                <w:rFonts w:eastAsia="Calibri"/>
                <w:vertAlign w:val="superscript"/>
              </w:rPr>
              <w:t>1</w:t>
            </w:r>
          </w:p>
        </w:tc>
      </w:tr>
      <w:tr w:rsidR="00BC732F" w:rsidRPr="00194923" w14:paraId="43B494F6" w14:textId="67991949"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7306CA96" w14:textId="2F3AC8D8" w:rsidR="00BC732F" w:rsidRPr="00895AFA" w:rsidRDefault="00BC732F" w:rsidP="00D13688">
            <w:pPr>
              <w:spacing w:after="0" w:line="240" w:lineRule="auto"/>
              <w:ind w:left="567"/>
              <w:jc w:val="left"/>
              <w:rPr>
                <w:iCs/>
                <w:lang w:eastAsia="en-US"/>
              </w:rPr>
            </w:pPr>
            <w:r>
              <w:rPr>
                <w:rFonts w:eastAsia="Calibri"/>
              </w:rPr>
              <w:t>Целлюлоза микрокристаллическая</w:t>
            </w:r>
            <w:r w:rsidR="00D13688">
              <w:rPr>
                <w:rFonts w:eastAsia="Calibri"/>
                <w:vertAlign w:val="superscript"/>
              </w:rPr>
              <w:t>3</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6696D6A0" w14:textId="46E41E40" w:rsidR="00BC732F" w:rsidRPr="00895AFA" w:rsidRDefault="00BC732F" w:rsidP="00BC732F">
            <w:pPr>
              <w:spacing w:after="0" w:line="240" w:lineRule="auto"/>
              <w:jc w:val="center"/>
            </w:pPr>
            <w:r>
              <w:rPr>
                <w:rFonts w:eastAsia="Calibri"/>
              </w:rPr>
              <w:t>90,00 мг</w:t>
            </w:r>
          </w:p>
        </w:tc>
        <w:tc>
          <w:tcPr>
            <w:tcW w:w="2095" w:type="dxa"/>
            <w:tcBorders>
              <w:top w:val="single" w:sz="4" w:space="0" w:color="auto"/>
              <w:left w:val="single" w:sz="4" w:space="0" w:color="auto"/>
              <w:bottom w:val="single" w:sz="4" w:space="0" w:color="auto"/>
              <w:right w:val="single" w:sz="4" w:space="0" w:color="auto"/>
            </w:tcBorders>
            <w:vAlign w:val="center"/>
          </w:tcPr>
          <w:p w14:paraId="776BF708" w14:textId="0A48C839" w:rsidR="00BC732F" w:rsidRDefault="00BC732F" w:rsidP="00BC732F">
            <w:pPr>
              <w:spacing w:after="0" w:line="240" w:lineRule="auto"/>
              <w:jc w:val="center"/>
            </w:pPr>
            <w:r>
              <w:rPr>
                <w:rFonts w:eastAsia="Calibri"/>
              </w:rPr>
              <w:t>90,00 мг</w:t>
            </w:r>
          </w:p>
        </w:tc>
      </w:tr>
      <w:tr w:rsidR="00BC732F" w:rsidRPr="00194923" w14:paraId="65067FB6" w14:textId="77777777"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62EFC64C" w14:textId="398FDDF0" w:rsidR="00BC732F" w:rsidRDefault="00BC732F" w:rsidP="00BC732F">
            <w:pPr>
              <w:spacing w:after="0" w:line="240" w:lineRule="auto"/>
              <w:ind w:left="567"/>
              <w:jc w:val="left"/>
              <w:rPr>
                <w:iCs/>
                <w:lang w:eastAsia="en-US"/>
              </w:rPr>
            </w:pPr>
            <w:r>
              <w:rPr>
                <w:rFonts w:eastAsia="Calibri"/>
              </w:rPr>
              <w:t xml:space="preserve">Кроскармеллоза натрия </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23972B13" w14:textId="03FC0698" w:rsidR="00BC732F" w:rsidRDefault="00BC732F" w:rsidP="00BC732F">
            <w:pPr>
              <w:spacing w:after="0" w:line="240" w:lineRule="auto"/>
              <w:jc w:val="center"/>
            </w:pPr>
            <w:r>
              <w:rPr>
                <w:rFonts w:eastAsia="Calibri"/>
              </w:rPr>
              <w:t>10,00 мг</w:t>
            </w:r>
          </w:p>
        </w:tc>
        <w:tc>
          <w:tcPr>
            <w:tcW w:w="2095" w:type="dxa"/>
            <w:tcBorders>
              <w:top w:val="single" w:sz="4" w:space="0" w:color="auto"/>
              <w:left w:val="single" w:sz="4" w:space="0" w:color="auto"/>
              <w:bottom w:val="single" w:sz="4" w:space="0" w:color="auto"/>
              <w:right w:val="single" w:sz="4" w:space="0" w:color="auto"/>
            </w:tcBorders>
            <w:vAlign w:val="center"/>
          </w:tcPr>
          <w:p w14:paraId="795C4D18" w14:textId="217017DE" w:rsidR="00BC732F" w:rsidRDefault="00BC732F" w:rsidP="00BC732F">
            <w:pPr>
              <w:spacing w:after="0" w:line="240" w:lineRule="auto"/>
              <w:jc w:val="center"/>
            </w:pPr>
            <w:r>
              <w:rPr>
                <w:rFonts w:eastAsia="Calibri"/>
              </w:rPr>
              <w:t>10,00 мг</w:t>
            </w:r>
          </w:p>
        </w:tc>
      </w:tr>
      <w:tr w:rsidR="00BC732F" w:rsidRPr="00194923" w14:paraId="213E958A" w14:textId="03F0F53B"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01C37D3C" w14:textId="2AF6920A" w:rsidR="00BC732F" w:rsidRPr="00895AFA" w:rsidRDefault="00BC732F" w:rsidP="00BC732F">
            <w:pPr>
              <w:spacing w:after="0" w:line="240" w:lineRule="auto"/>
              <w:ind w:left="567"/>
              <w:jc w:val="left"/>
              <w:rPr>
                <w:iCs/>
                <w:lang w:eastAsia="en-US"/>
              </w:rPr>
            </w:pPr>
            <w:r>
              <w:rPr>
                <w:rFonts w:eastAsia="Calibri"/>
              </w:rPr>
              <w:t>Магния стеарат</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43A80E6F" w14:textId="2354DA8B" w:rsidR="00BC732F" w:rsidRPr="00895AFA" w:rsidRDefault="00BC732F" w:rsidP="00BC732F">
            <w:pPr>
              <w:spacing w:after="0" w:line="240" w:lineRule="auto"/>
              <w:jc w:val="center"/>
            </w:pPr>
            <w:r>
              <w:rPr>
                <w:rFonts w:eastAsia="Calibri"/>
              </w:rPr>
              <w:t>1,00 мг</w:t>
            </w:r>
          </w:p>
        </w:tc>
        <w:tc>
          <w:tcPr>
            <w:tcW w:w="2095" w:type="dxa"/>
            <w:tcBorders>
              <w:top w:val="single" w:sz="4" w:space="0" w:color="auto"/>
              <w:left w:val="single" w:sz="4" w:space="0" w:color="auto"/>
              <w:bottom w:val="single" w:sz="4" w:space="0" w:color="auto"/>
              <w:right w:val="single" w:sz="4" w:space="0" w:color="auto"/>
            </w:tcBorders>
            <w:vAlign w:val="center"/>
          </w:tcPr>
          <w:p w14:paraId="4DFC8DB5" w14:textId="1754E197" w:rsidR="00BC732F" w:rsidRDefault="00BC732F" w:rsidP="00D13688">
            <w:pPr>
              <w:spacing w:after="0" w:line="240" w:lineRule="auto"/>
              <w:jc w:val="center"/>
            </w:pPr>
            <w:r>
              <w:rPr>
                <w:rFonts w:eastAsia="Calibri"/>
              </w:rPr>
              <w:t>1,00 мг</w:t>
            </w:r>
            <w:r w:rsidR="00D13688">
              <w:rPr>
                <w:rFonts w:eastAsia="Calibri"/>
                <w:vertAlign w:val="superscript"/>
              </w:rPr>
              <w:t>2</w:t>
            </w:r>
          </w:p>
        </w:tc>
      </w:tr>
      <w:tr w:rsidR="00BC732F" w:rsidRPr="00194923" w14:paraId="2217C1C8" w14:textId="359C8418"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5A4572B6" w14:textId="77777777" w:rsidR="00BC732F" w:rsidRPr="00C3458E" w:rsidRDefault="00BC732F" w:rsidP="00BC732F">
            <w:pPr>
              <w:spacing w:after="0" w:line="240" w:lineRule="auto"/>
              <w:rPr>
                <w:b/>
                <w:iCs/>
                <w:lang w:eastAsia="en-US"/>
              </w:rPr>
            </w:pPr>
            <w:r w:rsidRPr="00C3458E">
              <w:rPr>
                <w:b/>
                <w:iCs/>
                <w:lang w:eastAsia="en-US"/>
              </w:rPr>
              <w:t xml:space="preserve">Масса </w:t>
            </w:r>
            <w:r>
              <w:rPr>
                <w:b/>
                <w:iCs/>
                <w:lang w:eastAsia="en-US"/>
              </w:rPr>
              <w:t>таблетки без оболочки</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354E90DA" w14:textId="2B926155" w:rsidR="00BC732F" w:rsidRPr="00C3458E" w:rsidRDefault="00BC732F" w:rsidP="00BC732F">
            <w:pPr>
              <w:spacing w:after="0" w:line="240" w:lineRule="auto"/>
              <w:jc w:val="center"/>
              <w:rPr>
                <w:b/>
              </w:rPr>
            </w:pPr>
            <w:r>
              <w:rPr>
                <w:b/>
              </w:rPr>
              <w:t>205,58</w:t>
            </w:r>
            <w:r w:rsidRPr="00C3458E">
              <w:rPr>
                <w:b/>
              </w:rPr>
              <w:t xml:space="preserve"> мг</w:t>
            </w:r>
          </w:p>
        </w:tc>
        <w:tc>
          <w:tcPr>
            <w:tcW w:w="2095" w:type="dxa"/>
            <w:tcBorders>
              <w:top w:val="single" w:sz="4" w:space="0" w:color="auto"/>
              <w:left w:val="single" w:sz="4" w:space="0" w:color="auto"/>
              <w:bottom w:val="single" w:sz="4" w:space="0" w:color="auto"/>
              <w:right w:val="single" w:sz="4" w:space="0" w:color="auto"/>
            </w:tcBorders>
            <w:vAlign w:val="center"/>
          </w:tcPr>
          <w:p w14:paraId="508457A5" w14:textId="1290BAEF" w:rsidR="00BC732F" w:rsidRDefault="00BC732F" w:rsidP="00BC732F">
            <w:pPr>
              <w:spacing w:after="0" w:line="240" w:lineRule="auto"/>
              <w:jc w:val="center"/>
              <w:rPr>
                <w:b/>
              </w:rPr>
            </w:pPr>
            <w:r>
              <w:rPr>
                <w:b/>
              </w:rPr>
              <w:t>205,58</w:t>
            </w:r>
            <w:r w:rsidRPr="00C3458E">
              <w:rPr>
                <w:b/>
              </w:rPr>
              <w:t xml:space="preserve"> мг</w:t>
            </w:r>
          </w:p>
        </w:tc>
      </w:tr>
      <w:tr w:rsidR="00BB6CED" w:rsidRPr="00194923" w14:paraId="51E1E8AA" w14:textId="0023475C"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0471CD2F" w14:textId="3C0CE3CD" w:rsidR="00BB6CED" w:rsidRPr="00895AFA" w:rsidRDefault="00823BB8" w:rsidP="00D13688">
            <w:pPr>
              <w:spacing w:after="0" w:line="240" w:lineRule="auto"/>
              <w:rPr>
                <w:iCs/>
                <w:lang w:eastAsia="en-US"/>
              </w:rPr>
            </w:pPr>
            <w:r>
              <w:rPr>
                <w:iCs/>
                <w:lang w:eastAsia="en-US"/>
              </w:rPr>
              <w:t>Пленочная оболочка</w:t>
            </w:r>
            <w:r w:rsidR="00D13688">
              <w:rPr>
                <w:iCs/>
                <w:vertAlign w:val="superscript"/>
                <w:lang w:eastAsia="en-US"/>
              </w:rPr>
              <w:t>4</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1CD9280B" w14:textId="08BC2CD5" w:rsidR="00BB6CED" w:rsidRPr="00895AFA" w:rsidRDefault="00823BB8" w:rsidP="00E64F69">
            <w:pPr>
              <w:spacing w:after="0" w:line="240" w:lineRule="auto"/>
              <w:jc w:val="center"/>
            </w:pPr>
            <w:r>
              <w:t>33</w:t>
            </w:r>
            <w:r w:rsidR="00BB6CED">
              <w:t>,</w:t>
            </w:r>
            <w:r w:rsidR="00BB6CED" w:rsidRPr="00895AFA">
              <w:t>0</w:t>
            </w:r>
            <w:r>
              <w:t>0</w:t>
            </w:r>
            <w:r w:rsidR="00BB6CED" w:rsidRPr="00895AFA">
              <w:t xml:space="preserve"> мг</w:t>
            </w:r>
          </w:p>
        </w:tc>
        <w:tc>
          <w:tcPr>
            <w:tcW w:w="2095" w:type="dxa"/>
            <w:tcBorders>
              <w:top w:val="single" w:sz="4" w:space="0" w:color="auto"/>
              <w:left w:val="single" w:sz="4" w:space="0" w:color="auto"/>
              <w:bottom w:val="single" w:sz="4" w:space="0" w:color="auto"/>
              <w:right w:val="single" w:sz="4" w:space="0" w:color="auto"/>
            </w:tcBorders>
            <w:vAlign w:val="center"/>
          </w:tcPr>
          <w:p w14:paraId="647555E8" w14:textId="2B053FAD" w:rsidR="00BB6CED" w:rsidRDefault="00BB6CED" w:rsidP="00BC732F">
            <w:pPr>
              <w:spacing w:after="0" w:line="240" w:lineRule="auto"/>
              <w:jc w:val="center"/>
            </w:pPr>
            <w:r w:rsidRPr="009F6969">
              <w:t>2</w:t>
            </w:r>
            <w:r w:rsidR="00BC732F">
              <w:t>6</w:t>
            </w:r>
            <w:r w:rsidRPr="009F6969">
              <w:t>,0</w:t>
            </w:r>
            <w:r w:rsidR="00BC732F">
              <w:t>0</w:t>
            </w:r>
            <w:r w:rsidRPr="009F6969">
              <w:t xml:space="preserve"> мг</w:t>
            </w:r>
            <w:r w:rsidR="00BC732F">
              <w:t xml:space="preserve"> + 7,00 мг</w:t>
            </w:r>
          </w:p>
        </w:tc>
      </w:tr>
      <w:tr w:rsidR="00823BB8" w:rsidRPr="00194923" w14:paraId="5423BDFB" w14:textId="77777777"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3DBAC5E2" w14:textId="4A735F89" w:rsidR="00823BB8" w:rsidRDefault="00823BB8" w:rsidP="00D13688">
            <w:pPr>
              <w:spacing w:after="0" w:line="240" w:lineRule="auto"/>
              <w:rPr>
                <w:iCs/>
                <w:lang w:eastAsia="en-US"/>
              </w:rPr>
            </w:pPr>
            <w:r>
              <w:rPr>
                <w:bCs/>
                <w:lang w:eastAsia="en-US"/>
              </w:rPr>
              <w:t>1 М раствор хлористоводородной кислоты</w:t>
            </w:r>
            <w:r w:rsidR="00D13688">
              <w:rPr>
                <w:bCs/>
                <w:vertAlign w:val="superscript"/>
                <w:lang w:eastAsia="en-US"/>
              </w:rPr>
              <w:t>5</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41463AA1" w14:textId="75EF1220" w:rsidR="00823BB8" w:rsidRDefault="00823BB8" w:rsidP="00E64F69">
            <w:pPr>
              <w:spacing w:after="0" w:line="240" w:lineRule="auto"/>
              <w:jc w:val="center"/>
            </w:pPr>
            <w:r>
              <w:rPr>
                <w:bCs/>
                <w:lang w:eastAsia="en-US"/>
              </w:rPr>
              <w:t>До рН 1,7-2,3</w:t>
            </w:r>
          </w:p>
        </w:tc>
        <w:tc>
          <w:tcPr>
            <w:tcW w:w="2095" w:type="dxa"/>
            <w:tcBorders>
              <w:top w:val="single" w:sz="4" w:space="0" w:color="auto"/>
              <w:left w:val="single" w:sz="4" w:space="0" w:color="auto"/>
              <w:bottom w:val="single" w:sz="4" w:space="0" w:color="auto"/>
              <w:right w:val="single" w:sz="4" w:space="0" w:color="auto"/>
            </w:tcBorders>
            <w:vAlign w:val="center"/>
          </w:tcPr>
          <w:p w14:paraId="3E440FED" w14:textId="289DFEEE" w:rsidR="00823BB8" w:rsidRPr="00D13688" w:rsidRDefault="00BC732F" w:rsidP="00E64F69">
            <w:pPr>
              <w:spacing w:after="0" w:line="240" w:lineRule="auto"/>
              <w:jc w:val="center"/>
              <w:rPr>
                <w:vertAlign w:val="superscript"/>
              </w:rPr>
            </w:pPr>
            <w:r>
              <w:rPr>
                <w:bCs/>
                <w:lang w:eastAsia="en-US"/>
              </w:rPr>
              <w:t>Необходимое количество</w:t>
            </w:r>
          </w:p>
        </w:tc>
      </w:tr>
      <w:tr w:rsidR="00BB6CED" w:rsidRPr="00194923" w14:paraId="27163E6E" w14:textId="046D9C0C" w:rsidTr="00BC732F">
        <w:trPr>
          <w:trHeight w:val="64"/>
        </w:trPr>
        <w:tc>
          <w:tcPr>
            <w:tcW w:w="5179" w:type="dxa"/>
            <w:tcBorders>
              <w:top w:val="single" w:sz="4" w:space="0" w:color="auto"/>
              <w:left w:val="single" w:sz="4" w:space="0" w:color="auto"/>
              <w:bottom w:val="single" w:sz="4" w:space="0" w:color="auto"/>
              <w:right w:val="single" w:sz="4" w:space="0" w:color="auto"/>
            </w:tcBorders>
            <w:shd w:val="clear" w:color="auto" w:fill="auto"/>
            <w:vAlign w:val="center"/>
          </w:tcPr>
          <w:p w14:paraId="62A7A436" w14:textId="77777777" w:rsidR="00BB6CED" w:rsidRPr="00C3458E" w:rsidRDefault="00BB6CED" w:rsidP="00E64F69">
            <w:pPr>
              <w:spacing w:after="0" w:line="240" w:lineRule="auto"/>
              <w:rPr>
                <w:b/>
                <w:iCs/>
                <w:lang w:eastAsia="en-US"/>
              </w:rPr>
            </w:pPr>
            <w:r w:rsidRPr="00C3458E">
              <w:rPr>
                <w:b/>
                <w:iCs/>
                <w:lang w:eastAsia="en-US"/>
              </w:rPr>
              <w:lastRenderedPageBreak/>
              <w:t>Масса таблетки, покрытой пленочной оболочкой</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54539F61" w14:textId="5D6899EF" w:rsidR="00BB6CED" w:rsidRPr="00C3458E" w:rsidRDefault="00BC732F" w:rsidP="00BC732F">
            <w:pPr>
              <w:spacing w:after="0" w:line="240" w:lineRule="auto"/>
              <w:jc w:val="center"/>
              <w:rPr>
                <w:b/>
              </w:rPr>
            </w:pPr>
            <w:r>
              <w:rPr>
                <w:b/>
              </w:rPr>
              <w:t>238</w:t>
            </w:r>
            <w:r w:rsidR="00BB6CED">
              <w:rPr>
                <w:b/>
              </w:rPr>
              <w:t>,</w:t>
            </w:r>
            <w:r>
              <w:rPr>
                <w:b/>
              </w:rPr>
              <w:t>58</w:t>
            </w:r>
            <w:r w:rsidR="00BB6CED" w:rsidRPr="00C3458E">
              <w:rPr>
                <w:b/>
              </w:rPr>
              <w:t xml:space="preserve"> мг</w:t>
            </w:r>
          </w:p>
        </w:tc>
        <w:tc>
          <w:tcPr>
            <w:tcW w:w="2095" w:type="dxa"/>
            <w:tcBorders>
              <w:top w:val="single" w:sz="4" w:space="0" w:color="auto"/>
              <w:left w:val="single" w:sz="4" w:space="0" w:color="auto"/>
              <w:bottom w:val="single" w:sz="4" w:space="0" w:color="auto"/>
              <w:right w:val="single" w:sz="4" w:space="0" w:color="auto"/>
            </w:tcBorders>
            <w:vAlign w:val="center"/>
          </w:tcPr>
          <w:p w14:paraId="7C083666" w14:textId="7DA8EC58" w:rsidR="00BB6CED" w:rsidRDefault="00BC732F" w:rsidP="00E64F69">
            <w:pPr>
              <w:spacing w:after="0" w:line="240" w:lineRule="auto"/>
              <w:jc w:val="center"/>
              <w:rPr>
                <w:b/>
              </w:rPr>
            </w:pPr>
            <w:r>
              <w:rPr>
                <w:b/>
              </w:rPr>
              <w:t>239</w:t>
            </w:r>
            <w:r w:rsidR="00BB6CED">
              <w:rPr>
                <w:b/>
              </w:rPr>
              <w:t>,</w:t>
            </w:r>
            <w:r w:rsidR="00BB6CED" w:rsidRPr="00C3458E">
              <w:rPr>
                <w:b/>
              </w:rPr>
              <w:t>0</w:t>
            </w:r>
            <w:r>
              <w:rPr>
                <w:b/>
              </w:rPr>
              <w:t>0</w:t>
            </w:r>
            <w:r w:rsidR="00BB6CED" w:rsidRPr="00C3458E">
              <w:rPr>
                <w:b/>
              </w:rPr>
              <w:t xml:space="preserve"> мг</w:t>
            </w:r>
          </w:p>
        </w:tc>
      </w:tr>
      <w:tr w:rsidR="00BB6CED" w:rsidRPr="00194923" w14:paraId="4B0F03B9" w14:textId="77777777" w:rsidTr="00E64F69">
        <w:trPr>
          <w:trHeight w:val="64"/>
        </w:trPr>
        <w:tc>
          <w:tcPr>
            <w:tcW w:w="9369" w:type="dxa"/>
            <w:gridSpan w:val="3"/>
            <w:tcBorders>
              <w:top w:val="single" w:sz="4" w:space="0" w:color="auto"/>
              <w:left w:val="single" w:sz="4" w:space="0" w:color="auto"/>
              <w:bottom w:val="single" w:sz="4" w:space="0" w:color="auto"/>
              <w:right w:val="single" w:sz="4" w:space="0" w:color="auto"/>
            </w:tcBorders>
            <w:shd w:val="clear" w:color="auto" w:fill="auto"/>
          </w:tcPr>
          <w:p w14:paraId="107061C9" w14:textId="77777777" w:rsidR="00BB6CED" w:rsidRPr="00BB6CED" w:rsidRDefault="00BB6CED" w:rsidP="00BB6CED">
            <w:pPr>
              <w:spacing w:after="0" w:line="240" w:lineRule="auto"/>
              <w:rPr>
                <w:b/>
                <w:sz w:val="20"/>
                <w:szCs w:val="20"/>
              </w:rPr>
            </w:pPr>
            <w:r w:rsidRPr="00BB6CED">
              <w:rPr>
                <w:b/>
                <w:sz w:val="20"/>
                <w:szCs w:val="20"/>
              </w:rPr>
              <w:t>Примечание:</w:t>
            </w:r>
          </w:p>
          <w:p w14:paraId="16893619" w14:textId="3FC4DDA3" w:rsidR="00BC732F" w:rsidRDefault="00D13688" w:rsidP="00BB6CED">
            <w:pPr>
              <w:spacing w:after="0" w:line="240" w:lineRule="auto"/>
              <w:rPr>
                <w:sz w:val="20"/>
                <w:szCs w:val="20"/>
              </w:rPr>
            </w:pPr>
            <w:r>
              <w:rPr>
                <w:sz w:val="20"/>
                <w:szCs w:val="20"/>
                <w:vertAlign w:val="superscript"/>
              </w:rPr>
              <w:t>1</w:t>
            </w:r>
            <w:r w:rsidR="00BB6CED" w:rsidRPr="00BB6CED">
              <w:rPr>
                <w:sz w:val="20"/>
                <w:szCs w:val="20"/>
              </w:rPr>
              <w:t xml:space="preserve"> </w:t>
            </w:r>
            <w:r w:rsidR="00BC732F">
              <w:rPr>
                <w:sz w:val="20"/>
                <w:szCs w:val="20"/>
              </w:rPr>
              <w:t xml:space="preserve">Количество лактозы </w:t>
            </w:r>
            <w:r>
              <w:rPr>
                <w:sz w:val="20"/>
                <w:szCs w:val="20"/>
              </w:rPr>
              <w:t>может</w:t>
            </w:r>
            <w:r w:rsidR="00BC732F">
              <w:rPr>
                <w:sz w:val="20"/>
                <w:szCs w:val="20"/>
              </w:rPr>
              <w:t xml:space="preserve"> варьировать в зависимости от используемого количества магния стеарата.</w:t>
            </w:r>
          </w:p>
          <w:p w14:paraId="32C2DCF5" w14:textId="7317A7A7" w:rsidR="00BC732F" w:rsidRPr="00D13688" w:rsidRDefault="00D13688" w:rsidP="00D13688">
            <w:pPr>
              <w:spacing w:after="0" w:line="240" w:lineRule="auto"/>
              <w:rPr>
                <w:sz w:val="20"/>
                <w:szCs w:val="20"/>
              </w:rPr>
            </w:pPr>
            <w:r>
              <w:rPr>
                <w:sz w:val="20"/>
                <w:szCs w:val="20"/>
                <w:vertAlign w:val="superscript"/>
              </w:rPr>
              <w:t>2</w:t>
            </w:r>
            <w:r>
              <w:rPr>
                <w:sz w:val="20"/>
                <w:szCs w:val="20"/>
              </w:rPr>
              <w:t xml:space="preserve"> </w:t>
            </w:r>
            <w:r w:rsidRPr="00D13688">
              <w:rPr>
                <w:sz w:val="20"/>
                <w:szCs w:val="20"/>
              </w:rPr>
              <w:t>Количество магния стеарата может варьировать в пределах 0,5-2 мг. Оптимальное количество 1 мг.</w:t>
            </w:r>
          </w:p>
          <w:p w14:paraId="6F739F84" w14:textId="79477702" w:rsidR="00D13688" w:rsidRPr="00D13688" w:rsidRDefault="00D13688" w:rsidP="00D13688">
            <w:pPr>
              <w:spacing w:after="0" w:line="240" w:lineRule="auto"/>
              <w:rPr>
                <w:sz w:val="20"/>
                <w:szCs w:val="20"/>
              </w:rPr>
            </w:pPr>
            <w:r w:rsidRPr="00D13688">
              <w:rPr>
                <w:sz w:val="20"/>
                <w:szCs w:val="20"/>
                <w:vertAlign w:val="superscript"/>
              </w:rPr>
              <w:t xml:space="preserve">3 </w:t>
            </w:r>
            <w:r w:rsidRPr="00D13688">
              <w:rPr>
                <w:sz w:val="20"/>
                <w:szCs w:val="20"/>
              </w:rPr>
              <w:t xml:space="preserve">В составе препарата </w:t>
            </w:r>
            <w:r w:rsidRPr="00D13688">
              <w:rPr>
                <w:sz w:val="20"/>
                <w:szCs w:val="20"/>
                <w:lang w:val="en-US"/>
              </w:rPr>
              <w:t>DT</w:t>
            </w:r>
            <w:r w:rsidRPr="00D13688">
              <w:rPr>
                <w:sz w:val="20"/>
                <w:szCs w:val="20"/>
              </w:rPr>
              <w:t>-</w:t>
            </w:r>
            <w:r w:rsidRPr="00D13688">
              <w:rPr>
                <w:sz w:val="20"/>
                <w:szCs w:val="20"/>
                <w:lang w:val="en-US"/>
              </w:rPr>
              <w:t>SXG</w:t>
            </w:r>
            <w:r w:rsidRPr="00D13688">
              <w:rPr>
                <w:sz w:val="20"/>
                <w:szCs w:val="20"/>
              </w:rPr>
              <w:t xml:space="preserve"> используется целлюлоза микрокристаллическая тип 102.</w:t>
            </w:r>
          </w:p>
          <w:p w14:paraId="45AD7DF7" w14:textId="50039522" w:rsidR="00D13688" w:rsidRPr="00D13688" w:rsidRDefault="00D13688" w:rsidP="00D13688">
            <w:pPr>
              <w:spacing w:after="0" w:line="240" w:lineRule="auto"/>
              <w:rPr>
                <w:rFonts w:eastAsia="Calibri"/>
                <w:sz w:val="20"/>
                <w:szCs w:val="20"/>
              </w:rPr>
            </w:pPr>
            <w:r w:rsidRPr="00D13688">
              <w:rPr>
                <w:sz w:val="20"/>
                <w:szCs w:val="20"/>
                <w:vertAlign w:val="superscript"/>
              </w:rPr>
              <w:t xml:space="preserve">4 </w:t>
            </w:r>
            <w:r w:rsidRPr="00D13688">
              <w:rPr>
                <w:sz w:val="20"/>
                <w:szCs w:val="20"/>
              </w:rPr>
              <w:t xml:space="preserve">Состав пленочной оболочки препарата </w:t>
            </w:r>
            <w:r w:rsidRPr="00D13688">
              <w:rPr>
                <w:rFonts w:eastAsiaTheme="minorHAnsi"/>
                <w:color w:val="000000" w:themeColor="text1"/>
                <w:sz w:val="20"/>
                <w:szCs w:val="20"/>
                <w:lang w:val="en-US" w:eastAsia="en-US"/>
              </w:rPr>
              <w:t>DT</w:t>
            </w:r>
            <w:r w:rsidRPr="00D13688">
              <w:rPr>
                <w:rFonts w:eastAsiaTheme="minorHAnsi"/>
                <w:color w:val="000000" w:themeColor="text1"/>
                <w:sz w:val="20"/>
                <w:szCs w:val="20"/>
                <w:lang w:eastAsia="en-US"/>
              </w:rPr>
              <w:t>-</w:t>
            </w:r>
            <w:r w:rsidRPr="00D13688">
              <w:rPr>
                <w:rFonts w:eastAsiaTheme="minorHAnsi"/>
                <w:color w:val="000000" w:themeColor="text1"/>
                <w:sz w:val="20"/>
                <w:szCs w:val="20"/>
                <w:lang w:val="en-US" w:eastAsia="en-US"/>
              </w:rPr>
              <w:t>SXG</w:t>
            </w:r>
            <w:r w:rsidRPr="00D13688">
              <w:rPr>
                <w:rFonts w:eastAsiaTheme="minorHAnsi"/>
                <w:color w:val="000000" w:themeColor="text1"/>
                <w:sz w:val="20"/>
                <w:szCs w:val="20"/>
                <w:lang w:eastAsia="en-US"/>
              </w:rPr>
              <w:t xml:space="preserve">: </w:t>
            </w:r>
            <w:r w:rsidRPr="00D13688">
              <w:rPr>
                <w:iCs/>
                <w:sz w:val="20"/>
                <w:szCs w:val="20"/>
                <w:lang w:eastAsia="en-US"/>
              </w:rPr>
              <w:t xml:space="preserve">Пленочная оболочка: </w:t>
            </w:r>
            <w:r w:rsidRPr="00D13688">
              <w:rPr>
                <w:rFonts w:eastAsia="Calibri"/>
                <w:sz w:val="20"/>
                <w:szCs w:val="20"/>
              </w:rPr>
              <w:t>[поливиниловый спирт – 52,26 %; тальк – 30,00 %, макрогол 3350 – 14,74 %; полисорбат 80 – 3,00 %], используется макрогол с молекулярной массой 3350.</w:t>
            </w:r>
          </w:p>
          <w:p w14:paraId="7D255A8E" w14:textId="11B41EA2" w:rsidR="00D13688" w:rsidRPr="00D13688" w:rsidRDefault="00D13688" w:rsidP="00D13688">
            <w:pPr>
              <w:pStyle w:val="aff"/>
              <w:spacing w:after="0" w:line="240" w:lineRule="auto"/>
              <w:rPr>
                <w:bCs/>
                <w:sz w:val="20"/>
                <w:szCs w:val="20"/>
                <w:lang w:eastAsia="en-US"/>
              </w:rPr>
            </w:pPr>
            <w:r w:rsidRPr="00D13688">
              <w:rPr>
                <w:sz w:val="20"/>
                <w:szCs w:val="20"/>
              </w:rPr>
              <w:t xml:space="preserve">Состав пленочной оболочки препарата </w:t>
            </w:r>
            <w:r w:rsidRPr="00D13688">
              <w:rPr>
                <w:color w:val="000000" w:themeColor="text1"/>
                <w:sz w:val="20"/>
                <w:szCs w:val="20"/>
              </w:rPr>
              <w:t>Онглиза</w:t>
            </w:r>
            <w:r w:rsidRPr="00D13688">
              <w:rPr>
                <w:color w:val="000000" w:themeColor="text1"/>
                <w:sz w:val="20"/>
                <w:szCs w:val="20"/>
                <w:vertAlign w:val="superscript"/>
              </w:rPr>
              <w:t>®</w:t>
            </w:r>
            <w:r w:rsidRPr="00D13688">
              <w:rPr>
                <w:color w:val="000000" w:themeColor="text1"/>
                <w:sz w:val="20"/>
                <w:szCs w:val="20"/>
              </w:rPr>
              <w:t xml:space="preserve">: </w:t>
            </w:r>
            <w:r w:rsidRPr="00D13688">
              <w:rPr>
                <w:bCs/>
                <w:sz w:val="20"/>
                <w:szCs w:val="20"/>
                <w:lang w:eastAsia="en-US"/>
              </w:rPr>
              <w:t>Опадрай II белый [поливиниловый спирт - 40%; титана диоксид – 24,25%, макрогол/ПЭГ 3350) – 20,2 %; тальк – 14,8 %] – 26,00 мг;</w:t>
            </w:r>
          </w:p>
          <w:p w14:paraId="05349762" w14:textId="5F3C20F1" w:rsidR="00D13688" w:rsidRPr="00D13688" w:rsidRDefault="00D13688" w:rsidP="00D13688">
            <w:pPr>
              <w:pStyle w:val="aff"/>
              <w:spacing w:after="0" w:line="240" w:lineRule="auto"/>
              <w:rPr>
                <w:bCs/>
                <w:sz w:val="20"/>
                <w:szCs w:val="20"/>
                <w:lang w:eastAsia="en-US"/>
              </w:rPr>
            </w:pPr>
            <w:r w:rsidRPr="00D13688">
              <w:rPr>
                <w:bCs/>
                <w:sz w:val="20"/>
                <w:szCs w:val="20"/>
                <w:lang w:eastAsia="en-US"/>
              </w:rPr>
              <w:t xml:space="preserve">Опадрай </w:t>
            </w:r>
            <w:r w:rsidRPr="00D13688">
              <w:rPr>
                <w:bCs/>
                <w:sz w:val="20"/>
                <w:szCs w:val="20"/>
                <w:lang w:val="en-US" w:eastAsia="en-US"/>
              </w:rPr>
              <w:t>II</w:t>
            </w:r>
            <w:r w:rsidRPr="00D13688">
              <w:rPr>
                <w:bCs/>
                <w:sz w:val="20"/>
                <w:szCs w:val="20"/>
                <w:lang w:eastAsia="en-US"/>
              </w:rPr>
              <w:t xml:space="preserve"> розовый [поливиниловый спирт – 40%, титана диоксид – 24,25%, макрогол/ПЭГ 3350) – 20,2, тальк – 14,8%, краситель железа оксид красный – 0,75%(Е 172)] – 7,00 мг.</w:t>
            </w:r>
          </w:p>
          <w:p w14:paraId="09A70ED2" w14:textId="3ADD7E95" w:rsidR="00D13688" w:rsidRPr="00D13688" w:rsidRDefault="00D13688" w:rsidP="00D13688">
            <w:pPr>
              <w:pStyle w:val="aff"/>
              <w:spacing w:after="0" w:line="240" w:lineRule="auto"/>
              <w:rPr>
                <w:sz w:val="20"/>
                <w:szCs w:val="20"/>
              </w:rPr>
            </w:pPr>
            <w:r w:rsidRPr="00D13688">
              <w:rPr>
                <w:bCs/>
                <w:sz w:val="20"/>
                <w:szCs w:val="20"/>
                <w:vertAlign w:val="superscript"/>
                <w:lang w:eastAsia="en-US"/>
              </w:rPr>
              <w:t>5</w:t>
            </w:r>
            <w:r>
              <w:rPr>
                <w:sz w:val="20"/>
                <w:szCs w:val="20"/>
              </w:rPr>
              <w:t xml:space="preserve"> </w:t>
            </w:r>
            <w:r w:rsidRPr="00D13688">
              <w:rPr>
                <w:sz w:val="20"/>
                <w:szCs w:val="20"/>
              </w:rPr>
              <w:t xml:space="preserve">При производстве препарата </w:t>
            </w:r>
            <w:r w:rsidRPr="00D13688">
              <w:rPr>
                <w:rFonts w:eastAsiaTheme="minorHAnsi"/>
                <w:color w:val="000000" w:themeColor="text1"/>
                <w:sz w:val="20"/>
                <w:szCs w:val="20"/>
                <w:lang w:val="en-US" w:eastAsia="en-US"/>
              </w:rPr>
              <w:t>DT</w:t>
            </w:r>
            <w:r w:rsidRPr="00D13688">
              <w:rPr>
                <w:rFonts w:eastAsiaTheme="minorHAnsi"/>
                <w:color w:val="000000" w:themeColor="text1"/>
                <w:sz w:val="20"/>
                <w:szCs w:val="20"/>
                <w:lang w:eastAsia="en-US"/>
              </w:rPr>
              <w:t>-</w:t>
            </w:r>
            <w:r w:rsidRPr="00D13688">
              <w:rPr>
                <w:rFonts w:eastAsiaTheme="minorHAnsi"/>
                <w:color w:val="000000" w:themeColor="text1"/>
                <w:sz w:val="20"/>
                <w:szCs w:val="20"/>
                <w:lang w:val="en-US" w:eastAsia="en-US"/>
              </w:rPr>
              <w:t>SXG</w:t>
            </w:r>
            <w:r w:rsidRPr="00D13688">
              <w:rPr>
                <w:sz w:val="20"/>
                <w:szCs w:val="20"/>
              </w:rPr>
              <w:t xml:space="preserve"> используется 1М хлороводородная кислота, полученная из хлороводородной кислоты и воды Р.</w:t>
            </w:r>
          </w:p>
          <w:p w14:paraId="04DDC659" w14:textId="0A327A1A" w:rsidR="00BB6CED" w:rsidRPr="00D13688" w:rsidRDefault="00D13688" w:rsidP="00D13688">
            <w:pPr>
              <w:pStyle w:val="aff"/>
              <w:spacing w:after="0" w:line="240" w:lineRule="auto"/>
              <w:rPr>
                <w:bCs/>
                <w:lang w:eastAsia="en-US"/>
              </w:rPr>
            </w:pPr>
            <w:r w:rsidRPr="00D13688">
              <w:rPr>
                <w:sz w:val="20"/>
                <w:szCs w:val="20"/>
              </w:rPr>
              <w:t xml:space="preserve">При производстве препарата </w:t>
            </w:r>
            <w:r w:rsidRPr="00D13688">
              <w:rPr>
                <w:color w:val="000000" w:themeColor="text1"/>
                <w:sz w:val="20"/>
                <w:szCs w:val="20"/>
              </w:rPr>
              <w:t>Онглиза</w:t>
            </w:r>
            <w:r w:rsidRPr="00D13688">
              <w:rPr>
                <w:color w:val="000000" w:themeColor="text1"/>
                <w:sz w:val="20"/>
                <w:szCs w:val="20"/>
                <w:vertAlign w:val="superscript"/>
              </w:rPr>
              <w:t xml:space="preserve">® </w:t>
            </w:r>
            <w:r w:rsidRPr="00D13688">
              <w:rPr>
                <w:color w:val="000000" w:themeColor="text1"/>
                <w:sz w:val="20"/>
                <w:szCs w:val="20"/>
              </w:rPr>
              <w:t xml:space="preserve">в случае необходимости для доведения </w:t>
            </w:r>
            <w:r w:rsidRPr="00D13688">
              <w:rPr>
                <w:color w:val="000000" w:themeColor="text1"/>
                <w:sz w:val="20"/>
                <w:szCs w:val="20"/>
                <w:lang w:val="en-US"/>
              </w:rPr>
              <w:t>pH</w:t>
            </w:r>
            <w:r w:rsidRPr="00D13688">
              <w:rPr>
                <w:color w:val="000000" w:themeColor="text1"/>
                <w:sz w:val="20"/>
                <w:szCs w:val="20"/>
              </w:rPr>
              <w:t xml:space="preserve"> может использоваться 1М натрия гидроксид.</w:t>
            </w:r>
          </w:p>
        </w:tc>
      </w:tr>
    </w:tbl>
    <w:p w14:paraId="03F3AE34" w14:textId="39B8E891" w:rsidR="00243565" w:rsidRPr="00001701" w:rsidRDefault="00243565" w:rsidP="00BB6CED">
      <w:pPr>
        <w:spacing w:after="0" w:line="240" w:lineRule="auto"/>
        <w:rPr>
          <w:color w:val="000000" w:themeColor="text1"/>
          <w:highlight w:val="yellow"/>
        </w:rPr>
      </w:pPr>
    </w:p>
    <w:p w14:paraId="7C1E8526" w14:textId="6790D916" w:rsidR="00321D54" w:rsidRDefault="00ED15AE" w:rsidP="00243565">
      <w:pPr>
        <w:spacing w:after="0" w:line="240" w:lineRule="auto"/>
        <w:ind w:firstLine="709"/>
        <w:rPr>
          <w:rFonts w:eastAsiaTheme="minorHAnsi"/>
          <w:color w:val="000000" w:themeColor="text1"/>
          <w:lang w:eastAsia="en-US"/>
        </w:rPr>
      </w:pPr>
      <w:r w:rsidRPr="00D6050D">
        <w:rPr>
          <w:color w:val="000000" w:themeColor="text1"/>
        </w:rPr>
        <w:t xml:space="preserve">Для доказательства эквивалентности препарата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Pr="00D6050D">
        <w:rPr>
          <w:color w:val="000000" w:themeColor="text1"/>
        </w:rPr>
        <w:t xml:space="preserve"> были проведены исследования сравнительной кинетики растворения </w:t>
      </w:r>
      <w:r w:rsidR="00243565" w:rsidRPr="00D6050D">
        <w:rPr>
          <w:color w:val="000000" w:themeColor="text1"/>
        </w:rPr>
        <w:t xml:space="preserve">в сравнении с референтным препаратом </w:t>
      </w:r>
      <w:r w:rsidR="0090184F">
        <w:rPr>
          <w:color w:val="000000" w:themeColor="text1"/>
        </w:rPr>
        <w:t>Онглиза</w:t>
      </w:r>
      <w:r w:rsidR="00243565" w:rsidRPr="00D6050D">
        <w:rPr>
          <w:color w:val="000000" w:themeColor="text1"/>
          <w:vertAlign w:val="superscript"/>
        </w:rPr>
        <w:t>®</w:t>
      </w:r>
      <w:r w:rsidR="00243565" w:rsidRPr="00D6050D">
        <w:rPr>
          <w:color w:val="000000" w:themeColor="text1"/>
        </w:rPr>
        <w:t xml:space="preserve"> (</w:t>
      </w:r>
      <w:r w:rsidR="00305CD9">
        <w:rPr>
          <w:color w:val="000000" w:themeColor="text1"/>
        </w:rPr>
        <w:t>АстраЗенека ЮК Лимитед, Великобритания</w:t>
      </w:r>
      <w:r w:rsidR="00243565" w:rsidRPr="00D6050D">
        <w:rPr>
          <w:color w:val="000000" w:themeColor="text1"/>
        </w:rPr>
        <w:t>)</w:t>
      </w:r>
      <w:r w:rsidR="00243565" w:rsidRPr="00D6050D">
        <w:rPr>
          <w:rFonts w:eastAsiaTheme="minorHAnsi"/>
          <w:color w:val="000000" w:themeColor="text1"/>
          <w:lang w:eastAsia="en-US"/>
        </w:rPr>
        <w:t xml:space="preserve"> </w:t>
      </w:r>
      <w:r w:rsidR="00612D54" w:rsidRPr="00D6050D">
        <w:rPr>
          <w:rFonts w:eastAsiaTheme="minorHAnsi"/>
          <w:color w:val="000000" w:themeColor="text1"/>
          <w:lang w:eastAsia="en-US"/>
        </w:rPr>
        <w:t xml:space="preserve">в дозировке </w:t>
      </w:r>
      <w:r w:rsidR="00D13688">
        <w:rPr>
          <w:rFonts w:eastAsiaTheme="minorHAnsi"/>
          <w:color w:val="000000" w:themeColor="text1"/>
          <w:lang w:eastAsia="en-US"/>
        </w:rPr>
        <w:t>5</w:t>
      </w:r>
      <w:r w:rsidR="00612D54" w:rsidRPr="00D6050D">
        <w:rPr>
          <w:rFonts w:eastAsiaTheme="minorHAnsi"/>
          <w:color w:val="000000" w:themeColor="text1"/>
          <w:lang w:eastAsia="en-US"/>
        </w:rPr>
        <w:t xml:space="preserve"> мг</w:t>
      </w:r>
      <w:r w:rsidR="00321D54">
        <w:rPr>
          <w:rFonts w:eastAsiaTheme="minorHAnsi"/>
          <w:color w:val="000000" w:themeColor="text1"/>
          <w:lang w:eastAsia="en-US"/>
        </w:rPr>
        <w:t xml:space="preserve">. </w:t>
      </w:r>
      <w:r w:rsidR="00321D54" w:rsidRPr="0010702B">
        <w:rPr>
          <w:rFonts w:eastAsia="Calibri"/>
          <w:lang w:eastAsia="en-US"/>
        </w:rPr>
        <w:t xml:space="preserve">Исследование проводили с использованием прибора типа «Лопастная мешалка» в условиях скорости вращения 50 об/мин, температуре 37 ± 0,5 </w:t>
      </w:r>
      <w:r w:rsidR="00321D54" w:rsidRPr="0010702B">
        <w:rPr>
          <w:rFonts w:eastAsia="Calibri"/>
          <w:vertAlign w:val="superscript"/>
          <w:lang w:eastAsia="en-US"/>
        </w:rPr>
        <w:t>о</w:t>
      </w:r>
      <w:r w:rsidR="00321D54" w:rsidRPr="0010702B">
        <w:rPr>
          <w:rFonts w:eastAsia="Calibri"/>
          <w:lang w:eastAsia="en-US"/>
        </w:rPr>
        <w:t xml:space="preserve">С и объеме среды – </w:t>
      </w:r>
      <w:r w:rsidR="00321D54">
        <w:rPr>
          <w:rFonts w:eastAsia="Calibri"/>
          <w:lang w:eastAsia="en-US"/>
        </w:rPr>
        <w:t>9</w:t>
      </w:r>
      <w:r w:rsidR="00321D54" w:rsidRPr="0010702B">
        <w:rPr>
          <w:rFonts w:eastAsia="Calibri"/>
          <w:lang w:eastAsia="en-US"/>
        </w:rPr>
        <w:t xml:space="preserve">00 мл. </w:t>
      </w:r>
      <w:r w:rsidR="00612D54" w:rsidRPr="00D6050D">
        <w:rPr>
          <w:rFonts w:eastAsiaTheme="minorHAnsi"/>
          <w:color w:val="000000" w:themeColor="text1"/>
          <w:lang w:eastAsia="en-US"/>
        </w:rPr>
        <w:t xml:space="preserve"> </w:t>
      </w:r>
    </w:p>
    <w:p w14:paraId="352990D7" w14:textId="44871360" w:rsidR="00321D54" w:rsidRPr="00051324" w:rsidRDefault="00321D54" w:rsidP="00321D54">
      <w:pPr>
        <w:spacing w:after="0" w:line="240" w:lineRule="auto"/>
        <w:ind w:firstLine="709"/>
      </w:pPr>
      <w:r w:rsidRPr="0010702B">
        <w:rPr>
          <w:rFonts w:eastAsia="Calibri"/>
          <w:lang w:eastAsia="en-US"/>
        </w:rPr>
        <w:t xml:space="preserve">Для испытания использовали </w:t>
      </w:r>
      <w:r>
        <w:rPr>
          <w:rFonts w:eastAsia="Calibri"/>
          <w:lang w:eastAsia="en-US"/>
        </w:rPr>
        <w:t>три</w:t>
      </w:r>
      <w:r w:rsidRPr="0010702B">
        <w:rPr>
          <w:rFonts w:eastAsia="Calibri"/>
          <w:lang w:eastAsia="en-US"/>
        </w:rPr>
        <w:t xml:space="preserve"> среды растворения:</w:t>
      </w:r>
      <w:r w:rsidRPr="00321D54">
        <w:rPr>
          <w:spacing w:val="-4"/>
        </w:rPr>
        <w:t xml:space="preserve"> </w:t>
      </w:r>
      <w:r w:rsidRPr="00D13688">
        <w:rPr>
          <w:spacing w:val="-4"/>
        </w:rPr>
        <w:t>0,1 М раствор хлороводородной кислоты</w:t>
      </w:r>
      <w:r>
        <w:rPr>
          <w:spacing w:val="-4"/>
        </w:rPr>
        <w:t xml:space="preserve"> </w:t>
      </w:r>
      <w:r w:rsidRPr="0010702B">
        <w:t>(среда по НД),</w:t>
      </w:r>
      <w:r w:rsidRPr="00321D54">
        <w:t xml:space="preserve"> </w:t>
      </w:r>
      <w:r w:rsidRPr="0010702B">
        <w:t xml:space="preserve">ацетатный буферный раствор </w:t>
      </w:r>
      <w:r w:rsidRPr="0010702B">
        <w:rPr>
          <w:lang w:val="en-US"/>
        </w:rPr>
        <w:t>pH</w:t>
      </w:r>
      <w:r w:rsidRPr="0010702B">
        <w:t xml:space="preserve"> 4,5 и фосфатный буферный раствор </w:t>
      </w:r>
      <w:r w:rsidRPr="0010702B">
        <w:rPr>
          <w:lang w:val="en-US"/>
        </w:rPr>
        <w:t>pH</w:t>
      </w:r>
      <w:r w:rsidRPr="0010702B">
        <w:t xml:space="preserve"> 6,8. </w:t>
      </w:r>
      <w:r w:rsidRPr="0010702B">
        <w:rPr>
          <w:rFonts w:eastAsia="Calibri"/>
          <w:lang w:eastAsia="en-US"/>
        </w:rPr>
        <w:t xml:space="preserve">Анализ проб в точках </w:t>
      </w:r>
      <w:r>
        <w:rPr>
          <w:rFonts w:eastAsia="Calibri"/>
          <w:lang w:eastAsia="en-US"/>
        </w:rPr>
        <w:t xml:space="preserve">5, </w:t>
      </w:r>
      <w:r w:rsidRPr="0010702B">
        <w:rPr>
          <w:rFonts w:eastAsia="Calibri"/>
          <w:lang w:eastAsia="en-US"/>
        </w:rPr>
        <w:t>10, 15, 20</w:t>
      </w:r>
      <w:r w:rsidRPr="00051324">
        <w:rPr>
          <w:rFonts w:eastAsia="Calibri"/>
          <w:lang w:eastAsia="en-US"/>
        </w:rPr>
        <w:t>, 30, 45 мин выполняли методом ВЭЖК.</w:t>
      </w:r>
    </w:p>
    <w:p w14:paraId="04BE8124" w14:textId="3B143EDA" w:rsidR="00321D54" w:rsidRDefault="00321D54" w:rsidP="00321D54">
      <w:pPr>
        <w:spacing w:after="0" w:line="240" w:lineRule="auto"/>
        <w:ind w:firstLine="709"/>
        <w:rPr>
          <w:rFonts w:eastAsiaTheme="minorHAnsi"/>
          <w:color w:val="000000" w:themeColor="text1"/>
          <w:lang w:eastAsia="en-US"/>
        </w:rPr>
      </w:pPr>
      <w:r w:rsidRPr="00051324">
        <w:rPr>
          <w:rFonts w:eastAsia="Calibri"/>
          <w:lang w:eastAsia="en-US"/>
        </w:rPr>
        <w:t xml:space="preserve">В результате исследований как исследуемого, так и референтного препарата, </w:t>
      </w:r>
      <w:r>
        <w:rPr>
          <w:rFonts w:eastAsia="Calibri"/>
          <w:lang w:eastAsia="en-US"/>
        </w:rPr>
        <w:t xml:space="preserve">во всех средах растворения </w:t>
      </w:r>
      <w:r w:rsidRPr="00051324">
        <w:rPr>
          <w:rFonts w:eastAsia="Calibri"/>
          <w:lang w:eastAsia="en-US"/>
        </w:rPr>
        <w:t>наблюдалось высвобождение более 85 % действующего вещества в течение 15 минут, что позволило считать кинетику растворения эквивалентной без математической оценки (в соответствии с требованиями Методических указаний Минздравсоцразвития «Оценка биоэквивалентности лекарственных средств» и с «Руководством по экспертизе лекарственных средств»).</w:t>
      </w:r>
      <w:r w:rsidRPr="00321D54">
        <w:rPr>
          <w:color w:val="000000" w:themeColor="text1"/>
        </w:rPr>
        <w:t xml:space="preserve"> </w:t>
      </w:r>
      <w:r w:rsidRPr="00051324">
        <w:rPr>
          <w:color w:val="000000" w:themeColor="text1"/>
        </w:rPr>
        <w:t>Результаты теста сравнительной кинетики растворения (ТСКР) приведены в таблице 2-3 и на рисунках 2-2 – 2-</w:t>
      </w:r>
      <w:r w:rsidR="003177FF">
        <w:rPr>
          <w:color w:val="000000" w:themeColor="text1"/>
        </w:rPr>
        <w:t>4</w:t>
      </w:r>
      <w:r w:rsidRPr="00051324">
        <w:rPr>
          <w:color w:val="000000" w:themeColor="text1"/>
        </w:rPr>
        <w:t>.</w:t>
      </w:r>
    </w:p>
    <w:p w14:paraId="799BAFDB" w14:textId="7C632E6B" w:rsidR="00ED15AE" w:rsidRPr="00D6050D" w:rsidRDefault="00ED15AE" w:rsidP="00321D54">
      <w:pPr>
        <w:spacing w:after="0" w:line="240" w:lineRule="auto"/>
        <w:rPr>
          <w:color w:val="000000" w:themeColor="text1"/>
        </w:rPr>
      </w:pPr>
    </w:p>
    <w:p w14:paraId="1C2960F4" w14:textId="0899741E" w:rsidR="00B21213" w:rsidRPr="00D6050D" w:rsidRDefault="00243565" w:rsidP="00243565">
      <w:pPr>
        <w:spacing w:after="0" w:line="240" w:lineRule="auto"/>
        <w:rPr>
          <w:color w:val="000000" w:themeColor="text1"/>
        </w:rPr>
      </w:pPr>
      <w:r w:rsidRPr="00D6050D">
        <w:rPr>
          <w:b/>
        </w:rPr>
        <w:t>Таблица 2</w:t>
      </w:r>
      <w:r w:rsidR="00612D54" w:rsidRPr="00D6050D">
        <w:rPr>
          <w:b/>
        </w:rPr>
        <w:t>-</w:t>
      </w:r>
      <w:r w:rsidRPr="00D6050D">
        <w:rPr>
          <w:b/>
        </w:rPr>
        <w:t>3.</w:t>
      </w:r>
      <w:r w:rsidRPr="00D6050D">
        <w:t xml:space="preserve"> </w:t>
      </w:r>
      <w:r w:rsidR="00B21213" w:rsidRPr="00D6050D">
        <w:rPr>
          <w:color w:val="000000" w:themeColor="text1"/>
        </w:rPr>
        <w:t>Результаты теста сра</w:t>
      </w:r>
      <w:r w:rsidRPr="00D6050D">
        <w:rPr>
          <w:color w:val="000000" w:themeColor="text1"/>
        </w:rPr>
        <w:t>внительной кинетики растворения</w:t>
      </w:r>
      <w:r w:rsidR="00612D54" w:rsidRPr="00D6050D">
        <w:rPr>
          <w:color w:val="000000" w:themeColor="text1"/>
        </w:rPr>
        <w:t xml:space="preserve"> препарата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26130A">
        <w:rPr>
          <w:color w:val="000000" w:themeColor="text1"/>
        </w:rPr>
        <w:t xml:space="preserve">, таблетки, покрытые плёночной оболочкой, </w:t>
      </w:r>
      <w:r w:rsidR="00D13688">
        <w:rPr>
          <w:color w:val="000000" w:themeColor="text1"/>
        </w:rPr>
        <w:t>5</w:t>
      </w:r>
      <w:r w:rsidR="0026130A">
        <w:rPr>
          <w:color w:val="000000" w:themeColor="text1"/>
        </w:rPr>
        <w:t xml:space="preserve"> мг</w:t>
      </w:r>
      <w:r w:rsidR="006E6AA6">
        <w:rPr>
          <w:color w:val="000000" w:themeColor="text1"/>
        </w:rPr>
        <w:t>,</w:t>
      </w:r>
      <w:r w:rsidR="00612D54" w:rsidRPr="00D6050D">
        <w:rPr>
          <w:color w:val="000000" w:themeColor="text1"/>
        </w:rPr>
        <w:t xml:space="preserve"> в сравнении с препаратом </w:t>
      </w:r>
      <w:r w:rsidR="0090184F">
        <w:rPr>
          <w:color w:val="000000" w:themeColor="text1"/>
        </w:rPr>
        <w:t>Онглиза</w:t>
      </w:r>
      <w:r w:rsidR="0026130A">
        <w:rPr>
          <w:color w:val="000000" w:themeColor="text1"/>
          <w:vertAlign w:val="superscript"/>
        </w:rPr>
        <w:t>®</w:t>
      </w:r>
      <w:r w:rsidR="0026130A" w:rsidRPr="003177FF">
        <w:rPr>
          <w:color w:val="000000" w:themeColor="text1"/>
        </w:rPr>
        <w:t>,</w:t>
      </w:r>
      <w:r w:rsidR="0026130A" w:rsidRPr="0026130A">
        <w:rPr>
          <w:color w:val="000000" w:themeColor="text1"/>
        </w:rPr>
        <w:t xml:space="preserve"> </w:t>
      </w:r>
      <w:r w:rsidR="0026130A">
        <w:rPr>
          <w:color w:val="000000" w:themeColor="text1"/>
        </w:rPr>
        <w:t xml:space="preserve">таблетки, покрытые плёночной оболочкой, </w:t>
      </w:r>
      <w:r w:rsidR="00D13688">
        <w:rPr>
          <w:color w:val="000000" w:themeColor="text1"/>
        </w:rPr>
        <w:t>5</w:t>
      </w:r>
      <w:r w:rsidR="0026130A">
        <w:rPr>
          <w:color w:val="000000" w:themeColor="text1"/>
        </w:rPr>
        <w:t xml:space="preserve"> мг</w:t>
      </w:r>
      <w:r w:rsidRPr="00D6050D">
        <w:rPr>
          <w:color w:val="000000" w:themeColor="text1"/>
        </w:rPr>
        <w:t>.</w:t>
      </w:r>
    </w:p>
    <w:tbl>
      <w:tblPr>
        <w:tblStyle w:val="a8"/>
        <w:tblW w:w="0" w:type="auto"/>
        <w:tblLook w:val="04A0" w:firstRow="1" w:lastRow="0" w:firstColumn="1" w:lastColumn="0" w:noHBand="0" w:noVBand="1"/>
      </w:tblPr>
      <w:tblGrid>
        <w:gridCol w:w="2524"/>
        <w:gridCol w:w="913"/>
        <w:gridCol w:w="3034"/>
        <w:gridCol w:w="2874"/>
      </w:tblGrid>
      <w:tr w:rsidR="00612D54" w:rsidRPr="00001701" w14:paraId="7D5069BF" w14:textId="77777777" w:rsidTr="00612D54">
        <w:trPr>
          <w:trHeight w:val="255"/>
          <w:tblHeader/>
        </w:trPr>
        <w:tc>
          <w:tcPr>
            <w:tcW w:w="2524" w:type="dxa"/>
            <w:vMerge w:val="restart"/>
            <w:shd w:val="clear" w:color="auto" w:fill="D9D9D9" w:themeFill="background1" w:themeFillShade="D9"/>
            <w:vAlign w:val="center"/>
          </w:tcPr>
          <w:p w14:paraId="205B3A47" w14:textId="77777777" w:rsidR="00612D54" w:rsidRPr="00D6050D" w:rsidRDefault="00612D54" w:rsidP="00B97BD7">
            <w:pPr>
              <w:jc w:val="center"/>
              <w:rPr>
                <w:b/>
              </w:rPr>
            </w:pPr>
            <w:r w:rsidRPr="00D6050D">
              <w:rPr>
                <w:b/>
              </w:rPr>
              <w:t>Среда</w:t>
            </w:r>
          </w:p>
          <w:p w14:paraId="66D777A7" w14:textId="77777777" w:rsidR="00612D54" w:rsidRPr="00D6050D" w:rsidRDefault="00612D54" w:rsidP="00B97BD7">
            <w:pPr>
              <w:jc w:val="center"/>
              <w:rPr>
                <w:b/>
              </w:rPr>
            </w:pPr>
            <w:r w:rsidRPr="00D6050D">
              <w:rPr>
                <w:b/>
              </w:rPr>
              <w:t>растворения</w:t>
            </w:r>
          </w:p>
        </w:tc>
        <w:tc>
          <w:tcPr>
            <w:tcW w:w="913" w:type="dxa"/>
            <w:vMerge w:val="restart"/>
            <w:shd w:val="clear" w:color="auto" w:fill="D9D9D9" w:themeFill="background1" w:themeFillShade="D9"/>
            <w:vAlign w:val="center"/>
          </w:tcPr>
          <w:p w14:paraId="731634E8" w14:textId="77777777" w:rsidR="00612D54" w:rsidRPr="00D6050D" w:rsidRDefault="00612D54" w:rsidP="00B97BD7">
            <w:pPr>
              <w:ind w:left="-57" w:right="-57"/>
              <w:jc w:val="center"/>
              <w:rPr>
                <w:b/>
              </w:rPr>
            </w:pPr>
            <w:r w:rsidRPr="00D6050D">
              <w:rPr>
                <w:b/>
              </w:rPr>
              <w:t>Время. мин</w:t>
            </w:r>
          </w:p>
        </w:tc>
        <w:tc>
          <w:tcPr>
            <w:tcW w:w="5908" w:type="dxa"/>
            <w:gridSpan w:val="2"/>
            <w:shd w:val="clear" w:color="auto" w:fill="D9D9D9" w:themeFill="background1" w:themeFillShade="D9"/>
            <w:vAlign w:val="center"/>
          </w:tcPr>
          <w:p w14:paraId="1BBB58F5" w14:textId="534FEE15" w:rsidR="00612D54" w:rsidRPr="00D6050D" w:rsidRDefault="00612D54" w:rsidP="006E6AA6">
            <w:pPr>
              <w:ind w:left="-57" w:right="-57"/>
              <w:jc w:val="center"/>
              <w:rPr>
                <w:b/>
              </w:rPr>
            </w:pPr>
            <w:r w:rsidRPr="00D6050D">
              <w:rPr>
                <w:b/>
              </w:rPr>
              <w:t xml:space="preserve">Количество высвободившегося </w:t>
            </w:r>
            <w:r w:rsidR="006E6AA6">
              <w:rPr>
                <w:b/>
              </w:rPr>
              <w:t>действующего вещества</w:t>
            </w:r>
            <w:r w:rsidRPr="00D6050D">
              <w:rPr>
                <w:b/>
              </w:rPr>
              <w:t>, %</w:t>
            </w:r>
          </w:p>
        </w:tc>
      </w:tr>
      <w:tr w:rsidR="00612D54" w:rsidRPr="00001701" w14:paraId="19C2FEF2" w14:textId="77777777" w:rsidTr="00612D54">
        <w:trPr>
          <w:trHeight w:val="170"/>
          <w:tblHeader/>
        </w:trPr>
        <w:tc>
          <w:tcPr>
            <w:tcW w:w="2524" w:type="dxa"/>
            <w:vMerge/>
            <w:shd w:val="clear" w:color="auto" w:fill="D9D9D9" w:themeFill="background1" w:themeFillShade="D9"/>
            <w:vAlign w:val="center"/>
          </w:tcPr>
          <w:p w14:paraId="10F5ADD0" w14:textId="77777777" w:rsidR="00612D54" w:rsidRPr="00D6050D" w:rsidRDefault="00612D54" w:rsidP="00B97BD7">
            <w:pPr>
              <w:spacing w:before="120" w:after="120"/>
              <w:rPr>
                <w:b/>
              </w:rPr>
            </w:pPr>
          </w:p>
        </w:tc>
        <w:tc>
          <w:tcPr>
            <w:tcW w:w="913" w:type="dxa"/>
            <w:vMerge/>
            <w:shd w:val="clear" w:color="auto" w:fill="D9D9D9" w:themeFill="background1" w:themeFillShade="D9"/>
            <w:vAlign w:val="center"/>
          </w:tcPr>
          <w:p w14:paraId="3C19CDEB" w14:textId="77777777" w:rsidR="00612D54" w:rsidRPr="00D6050D" w:rsidRDefault="00612D54" w:rsidP="00B97BD7">
            <w:pPr>
              <w:spacing w:before="120" w:after="120"/>
              <w:rPr>
                <w:b/>
              </w:rPr>
            </w:pPr>
          </w:p>
        </w:tc>
        <w:tc>
          <w:tcPr>
            <w:tcW w:w="3034" w:type="dxa"/>
            <w:shd w:val="clear" w:color="auto" w:fill="D9D9D9" w:themeFill="background1" w:themeFillShade="D9"/>
            <w:vAlign w:val="center"/>
          </w:tcPr>
          <w:p w14:paraId="44FD838B" w14:textId="40E074B0" w:rsidR="00612D54" w:rsidRPr="00D6050D" w:rsidRDefault="0090184F" w:rsidP="00B97BD7">
            <w:pPr>
              <w:jc w:val="center"/>
              <w:rPr>
                <w:b/>
              </w:rPr>
            </w:pPr>
            <w:r>
              <w:rPr>
                <w:b/>
              </w:rPr>
              <w:t>DT-SXG</w:t>
            </w:r>
          </w:p>
          <w:p w14:paraId="4CAC36CC" w14:textId="7DE7C5DB" w:rsidR="00612D54" w:rsidRPr="00D6050D" w:rsidRDefault="0026130A" w:rsidP="0026130A">
            <w:pPr>
              <w:jc w:val="center"/>
              <w:rPr>
                <w:b/>
              </w:rPr>
            </w:pPr>
            <w:r>
              <w:rPr>
                <w:b/>
              </w:rPr>
              <w:t>(серия</w:t>
            </w:r>
            <w:r w:rsidR="00612D54" w:rsidRPr="00D6050D">
              <w:rPr>
                <w:b/>
              </w:rPr>
              <w:t xml:space="preserve"> </w:t>
            </w:r>
            <w:r w:rsidR="00321D54" w:rsidRPr="00321D54">
              <w:rPr>
                <w:b/>
              </w:rPr>
              <w:t>010922</w:t>
            </w:r>
            <w:r>
              <w:rPr>
                <w:b/>
              </w:rPr>
              <w:t>)</w:t>
            </w:r>
          </w:p>
        </w:tc>
        <w:tc>
          <w:tcPr>
            <w:tcW w:w="2874" w:type="dxa"/>
            <w:shd w:val="clear" w:color="auto" w:fill="D9D9D9" w:themeFill="background1" w:themeFillShade="D9"/>
            <w:vAlign w:val="center"/>
          </w:tcPr>
          <w:p w14:paraId="12198848" w14:textId="2C91C8C7" w:rsidR="00D6050D" w:rsidRPr="00D6050D" w:rsidRDefault="0090184F" w:rsidP="00B97BD7">
            <w:pPr>
              <w:jc w:val="center"/>
              <w:rPr>
                <w:b/>
              </w:rPr>
            </w:pPr>
            <w:r>
              <w:rPr>
                <w:b/>
              </w:rPr>
              <w:t>Онглиза</w:t>
            </w:r>
            <w:r w:rsidR="00D6050D" w:rsidRPr="00D6050D">
              <w:rPr>
                <w:b/>
                <w:color w:val="000000" w:themeColor="text1"/>
                <w:vertAlign w:val="superscript"/>
              </w:rPr>
              <w:t>®</w:t>
            </w:r>
            <w:r w:rsidR="00612D54" w:rsidRPr="00D6050D">
              <w:rPr>
                <w:b/>
              </w:rPr>
              <w:t xml:space="preserve"> </w:t>
            </w:r>
          </w:p>
          <w:p w14:paraId="10153C9D" w14:textId="77940420" w:rsidR="00612D54" w:rsidRPr="0026130A" w:rsidRDefault="0026130A" w:rsidP="0026130A">
            <w:pPr>
              <w:jc w:val="center"/>
              <w:rPr>
                <w:b/>
              </w:rPr>
            </w:pPr>
            <w:r>
              <w:rPr>
                <w:b/>
              </w:rPr>
              <w:t xml:space="preserve">(серия </w:t>
            </w:r>
            <w:r w:rsidR="00321D54" w:rsidRPr="00321D54">
              <w:rPr>
                <w:b/>
              </w:rPr>
              <w:t>RP278</w:t>
            </w:r>
            <w:r>
              <w:rPr>
                <w:b/>
              </w:rPr>
              <w:t>)</w:t>
            </w:r>
          </w:p>
        </w:tc>
      </w:tr>
      <w:tr w:rsidR="003177FF" w:rsidRPr="00001701" w14:paraId="6A8F6283" w14:textId="77777777" w:rsidTr="00F33D04">
        <w:trPr>
          <w:trHeight w:val="240"/>
        </w:trPr>
        <w:tc>
          <w:tcPr>
            <w:tcW w:w="2524" w:type="dxa"/>
            <w:vMerge w:val="restart"/>
            <w:vAlign w:val="center"/>
          </w:tcPr>
          <w:p w14:paraId="051C0E0C" w14:textId="0E070408" w:rsidR="003177FF" w:rsidRPr="00D13688" w:rsidRDefault="003177FF" w:rsidP="003177FF">
            <w:pPr>
              <w:jc w:val="center"/>
              <w:rPr>
                <w:spacing w:val="-4"/>
              </w:rPr>
            </w:pPr>
            <w:r w:rsidRPr="00D13688">
              <w:rPr>
                <w:spacing w:val="-4"/>
              </w:rPr>
              <w:t>0,1 М раствор хлороводородной кислоты</w:t>
            </w:r>
          </w:p>
        </w:tc>
        <w:tc>
          <w:tcPr>
            <w:tcW w:w="913" w:type="dxa"/>
          </w:tcPr>
          <w:p w14:paraId="2053996F" w14:textId="5F34C685" w:rsidR="003177FF" w:rsidRPr="00D6050D" w:rsidRDefault="003177FF" w:rsidP="003177FF">
            <w:pPr>
              <w:jc w:val="center"/>
              <w:rPr>
                <w:color w:val="000000"/>
              </w:rPr>
            </w:pPr>
            <w:r>
              <w:rPr>
                <w:color w:val="000000"/>
              </w:rPr>
              <w:t>5</w:t>
            </w:r>
          </w:p>
        </w:tc>
        <w:tc>
          <w:tcPr>
            <w:tcW w:w="3034" w:type="dxa"/>
            <w:vAlign w:val="center"/>
          </w:tcPr>
          <w:p w14:paraId="4231FE35" w14:textId="58579C25" w:rsidR="003177FF" w:rsidRPr="00D6050D" w:rsidRDefault="003177FF" w:rsidP="003177FF">
            <w:pPr>
              <w:jc w:val="center"/>
              <w:rPr>
                <w:color w:val="000000"/>
                <w:lang w:val="en-US"/>
              </w:rPr>
            </w:pPr>
            <w:r>
              <w:rPr>
                <w:color w:val="000000"/>
              </w:rPr>
              <w:t>96,9</w:t>
            </w:r>
          </w:p>
        </w:tc>
        <w:tc>
          <w:tcPr>
            <w:tcW w:w="2874" w:type="dxa"/>
            <w:vAlign w:val="center"/>
          </w:tcPr>
          <w:p w14:paraId="12F20AA7" w14:textId="340E0A77" w:rsidR="003177FF" w:rsidRPr="00D6050D" w:rsidRDefault="003177FF" w:rsidP="003177FF">
            <w:pPr>
              <w:jc w:val="center"/>
              <w:rPr>
                <w:color w:val="000000"/>
                <w:lang w:val="en-US"/>
              </w:rPr>
            </w:pPr>
            <w:r>
              <w:rPr>
                <w:color w:val="000000"/>
              </w:rPr>
              <w:t>88,2</w:t>
            </w:r>
          </w:p>
        </w:tc>
      </w:tr>
      <w:tr w:rsidR="003177FF" w:rsidRPr="00001701" w14:paraId="6B3167FF" w14:textId="77777777" w:rsidTr="00F33D04">
        <w:trPr>
          <w:trHeight w:val="240"/>
        </w:trPr>
        <w:tc>
          <w:tcPr>
            <w:tcW w:w="2524" w:type="dxa"/>
            <w:vMerge/>
            <w:vAlign w:val="center"/>
          </w:tcPr>
          <w:p w14:paraId="68BB4E52" w14:textId="38FE476D" w:rsidR="003177FF" w:rsidRPr="00D6050D" w:rsidRDefault="003177FF" w:rsidP="003177FF">
            <w:pPr>
              <w:jc w:val="center"/>
              <w:rPr>
                <w:color w:val="000000"/>
              </w:rPr>
            </w:pPr>
          </w:p>
        </w:tc>
        <w:tc>
          <w:tcPr>
            <w:tcW w:w="913" w:type="dxa"/>
          </w:tcPr>
          <w:p w14:paraId="488F3A1F" w14:textId="3F71E1ED" w:rsidR="003177FF" w:rsidRPr="00D6050D" w:rsidRDefault="003177FF" w:rsidP="003177FF">
            <w:pPr>
              <w:jc w:val="center"/>
              <w:rPr>
                <w:color w:val="000000"/>
              </w:rPr>
            </w:pPr>
            <w:r w:rsidRPr="00D6050D">
              <w:rPr>
                <w:color w:val="000000"/>
              </w:rPr>
              <w:t>10</w:t>
            </w:r>
          </w:p>
        </w:tc>
        <w:tc>
          <w:tcPr>
            <w:tcW w:w="3034" w:type="dxa"/>
            <w:vAlign w:val="center"/>
          </w:tcPr>
          <w:p w14:paraId="02AB9C35" w14:textId="3152A25B" w:rsidR="003177FF" w:rsidRPr="00D6050D" w:rsidRDefault="003177FF" w:rsidP="003177FF">
            <w:pPr>
              <w:jc w:val="center"/>
              <w:rPr>
                <w:color w:val="000000"/>
                <w:lang w:val="en-US"/>
              </w:rPr>
            </w:pPr>
            <w:r>
              <w:rPr>
                <w:color w:val="000000"/>
              </w:rPr>
              <w:t>100,3</w:t>
            </w:r>
          </w:p>
        </w:tc>
        <w:tc>
          <w:tcPr>
            <w:tcW w:w="2874" w:type="dxa"/>
            <w:vAlign w:val="center"/>
          </w:tcPr>
          <w:p w14:paraId="3B7DFBCB" w14:textId="7A97D3E6" w:rsidR="003177FF" w:rsidRPr="00D6050D" w:rsidRDefault="003177FF" w:rsidP="003177FF">
            <w:pPr>
              <w:jc w:val="center"/>
              <w:rPr>
                <w:color w:val="000000"/>
                <w:lang w:val="en-US"/>
              </w:rPr>
            </w:pPr>
            <w:r>
              <w:rPr>
                <w:color w:val="000000"/>
              </w:rPr>
              <w:t>97,3</w:t>
            </w:r>
          </w:p>
        </w:tc>
      </w:tr>
      <w:tr w:rsidR="003177FF" w:rsidRPr="00001701" w14:paraId="60DBFB1C" w14:textId="77777777" w:rsidTr="00F33D04">
        <w:trPr>
          <w:trHeight w:val="240"/>
        </w:trPr>
        <w:tc>
          <w:tcPr>
            <w:tcW w:w="2524" w:type="dxa"/>
            <w:vMerge/>
            <w:vAlign w:val="center"/>
          </w:tcPr>
          <w:p w14:paraId="7F64ECDC" w14:textId="77777777" w:rsidR="003177FF" w:rsidRPr="00D6050D" w:rsidRDefault="003177FF" w:rsidP="003177FF">
            <w:pPr>
              <w:jc w:val="center"/>
              <w:rPr>
                <w:color w:val="000000"/>
              </w:rPr>
            </w:pPr>
          </w:p>
        </w:tc>
        <w:tc>
          <w:tcPr>
            <w:tcW w:w="913" w:type="dxa"/>
          </w:tcPr>
          <w:p w14:paraId="5DDFAE94" w14:textId="5E7E386C" w:rsidR="003177FF" w:rsidRPr="00D6050D" w:rsidRDefault="003177FF" w:rsidP="003177FF">
            <w:pPr>
              <w:jc w:val="center"/>
              <w:rPr>
                <w:color w:val="000000"/>
              </w:rPr>
            </w:pPr>
            <w:r w:rsidRPr="00D6050D">
              <w:rPr>
                <w:color w:val="000000"/>
              </w:rPr>
              <w:t>15</w:t>
            </w:r>
          </w:p>
        </w:tc>
        <w:tc>
          <w:tcPr>
            <w:tcW w:w="3034" w:type="dxa"/>
            <w:vAlign w:val="center"/>
          </w:tcPr>
          <w:p w14:paraId="69394AF1" w14:textId="4944EA4C" w:rsidR="003177FF" w:rsidRPr="00D6050D" w:rsidRDefault="003177FF" w:rsidP="003177FF">
            <w:pPr>
              <w:jc w:val="center"/>
              <w:rPr>
                <w:color w:val="000000"/>
                <w:lang w:val="en-US"/>
              </w:rPr>
            </w:pPr>
            <w:r>
              <w:rPr>
                <w:color w:val="000000"/>
              </w:rPr>
              <w:t>102,2</w:t>
            </w:r>
          </w:p>
        </w:tc>
        <w:tc>
          <w:tcPr>
            <w:tcW w:w="2874" w:type="dxa"/>
            <w:vAlign w:val="center"/>
          </w:tcPr>
          <w:p w14:paraId="55FCDDF6" w14:textId="08C11CFF" w:rsidR="003177FF" w:rsidRPr="00D6050D" w:rsidRDefault="003177FF" w:rsidP="003177FF">
            <w:pPr>
              <w:jc w:val="center"/>
              <w:rPr>
                <w:color w:val="000000"/>
                <w:lang w:val="en-US"/>
              </w:rPr>
            </w:pPr>
            <w:r>
              <w:rPr>
                <w:color w:val="000000"/>
              </w:rPr>
              <w:t>100,1</w:t>
            </w:r>
          </w:p>
        </w:tc>
      </w:tr>
      <w:tr w:rsidR="003177FF" w:rsidRPr="00001701" w14:paraId="3E9255D8" w14:textId="77777777" w:rsidTr="00F33D04">
        <w:trPr>
          <w:trHeight w:val="240"/>
        </w:trPr>
        <w:tc>
          <w:tcPr>
            <w:tcW w:w="2524" w:type="dxa"/>
            <w:vMerge/>
            <w:vAlign w:val="center"/>
          </w:tcPr>
          <w:p w14:paraId="0BD0E411" w14:textId="77777777" w:rsidR="003177FF" w:rsidRPr="00D6050D" w:rsidRDefault="003177FF" w:rsidP="003177FF">
            <w:pPr>
              <w:jc w:val="center"/>
              <w:rPr>
                <w:color w:val="000000"/>
              </w:rPr>
            </w:pPr>
          </w:p>
        </w:tc>
        <w:tc>
          <w:tcPr>
            <w:tcW w:w="913" w:type="dxa"/>
          </w:tcPr>
          <w:p w14:paraId="67CA0DBB" w14:textId="3D4CACF2" w:rsidR="003177FF" w:rsidRPr="00D6050D" w:rsidRDefault="003177FF" w:rsidP="003177FF">
            <w:pPr>
              <w:jc w:val="center"/>
              <w:rPr>
                <w:color w:val="000000"/>
              </w:rPr>
            </w:pPr>
            <w:r w:rsidRPr="00D6050D">
              <w:rPr>
                <w:color w:val="000000"/>
              </w:rPr>
              <w:t>20</w:t>
            </w:r>
          </w:p>
        </w:tc>
        <w:tc>
          <w:tcPr>
            <w:tcW w:w="3034" w:type="dxa"/>
            <w:vAlign w:val="center"/>
          </w:tcPr>
          <w:p w14:paraId="4D7DA98E" w14:textId="62F2CD0C" w:rsidR="003177FF" w:rsidRPr="00D6050D" w:rsidRDefault="003177FF" w:rsidP="003177FF">
            <w:pPr>
              <w:jc w:val="center"/>
              <w:rPr>
                <w:color w:val="000000"/>
                <w:lang w:val="en-US"/>
              </w:rPr>
            </w:pPr>
            <w:r>
              <w:rPr>
                <w:color w:val="000000"/>
              </w:rPr>
              <w:t>102,2</w:t>
            </w:r>
          </w:p>
        </w:tc>
        <w:tc>
          <w:tcPr>
            <w:tcW w:w="2874" w:type="dxa"/>
            <w:vAlign w:val="center"/>
          </w:tcPr>
          <w:p w14:paraId="68DE98A1" w14:textId="037F1CC0" w:rsidR="003177FF" w:rsidRPr="00D6050D" w:rsidRDefault="003177FF" w:rsidP="003177FF">
            <w:pPr>
              <w:jc w:val="center"/>
              <w:rPr>
                <w:color w:val="000000"/>
                <w:lang w:val="en-US"/>
              </w:rPr>
            </w:pPr>
            <w:r>
              <w:rPr>
                <w:color w:val="000000"/>
              </w:rPr>
              <w:t>102,1</w:t>
            </w:r>
          </w:p>
        </w:tc>
      </w:tr>
      <w:tr w:rsidR="003177FF" w:rsidRPr="00001701" w14:paraId="6132A91A" w14:textId="77777777" w:rsidTr="00F33D04">
        <w:trPr>
          <w:trHeight w:val="225"/>
        </w:trPr>
        <w:tc>
          <w:tcPr>
            <w:tcW w:w="2524" w:type="dxa"/>
            <w:vMerge/>
            <w:vAlign w:val="center"/>
          </w:tcPr>
          <w:p w14:paraId="0C2BA9B6" w14:textId="77777777" w:rsidR="003177FF" w:rsidRPr="00D6050D" w:rsidRDefault="003177FF" w:rsidP="003177FF">
            <w:pPr>
              <w:jc w:val="center"/>
              <w:rPr>
                <w:color w:val="000000"/>
              </w:rPr>
            </w:pPr>
          </w:p>
        </w:tc>
        <w:tc>
          <w:tcPr>
            <w:tcW w:w="913" w:type="dxa"/>
          </w:tcPr>
          <w:p w14:paraId="021A51DC" w14:textId="0E256021" w:rsidR="003177FF" w:rsidRPr="00D6050D" w:rsidRDefault="003177FF" w:rsidP="003177FF">
            <w:pPr>
              <w:jc w:val="center"/>
              <w:rPr>
                <w:color w:val="000000"/>
              </w:rPr>
            </w:pPr>
            <w:r w:rsidRPr="00D6050D">
              <w:rPr>
                <w:color w:val="000000"/>
              </w:rPr>
              <w:t>30</w:t>
            </w:r>
          </w:p>
        </w:tc>
        <w:tc>
          <w:tcPr>
            <w:tcW w:w="3034" w:type="dxa"/>
            <w:vAlign w:val="center"/>
          </w:tcPr>
          <w:p w14:paraId="46C314E0" w14:textId="1DA09C35" w:rsidR="003177FF" w:rsidRPr="00D6050D" w:rsidRDefault="003177FF" w:rsidP="003177FF">
            <w:pPr>
              <w:jc w:val="center"/>
              <w:rPr>
                <w:color w:val="000000"/>
                <w:lang w:val="en-US"/>
              </w:rPr>
            </w:pPr>
            <w:r>
              <w:rPr>
                <w:color w:val="000000"/>
              </w:rPr>
              <w:t>102,7</w:t>
            </w:r>
          </w:p>
        </w:tc>
        <w:tc>
          <w:tcPr>
            <w:tcW w:w="2874" w:type="dxa"/>
            <w:vAlign w:val="center"/>
          </w:tcPr>
          <w:p w14:paraId="4504B8CF" w14:textId="3ECACAA3" w:rsidR="003177FF" w:rsidRPr="00D6050D" w:rsidRDefault="003177FF" w:rsidP="003177FF">
            <w:pPr>
              <w:jc w:val="center"/>
              <w:rPr>
                <w:color w:val="000000"/>
                <w:lang w:val="en-US"/>
              </w:rPr>
            </w:pPr>
            <w:r>
              <w:rPr>
                <w:color w:val="000000"/>
              </w:rPr>
              <w:t>102,6</w:t>
            </w:r>
          </w:p>
        </w:tc>
      </w:tr>
      <w:tr w:rsidR="003177FF" w:rsidRPr="00001701" w14:paraId="4F88F0CE" w14:textId="77777777" w:rsidTr="00F33D04">
        <w:trPr>
          <w:trHeight w:val="315"/>
        </w:trPr>
        <w:tc>
          <w:tcPr>
            <w:tcW w:w="2524" w:type="dxa"/>
            <w:vMerge/>
            <w:vAlign w:val="center"/>
          </w:tcPr>
          <w:p w14:paraId="5D20294F" w14:textId="77777777" w:rsidR="003177FF" w:rsidRPr="00D6050D" w:rsidRDefault="003177FF" w:rsidP="003177FF">
            <w:pPr>
              <w:jc w:val="center"/>
              <w:rPr>
                <w:color w:val="000000"/>
              </w:rPr>
            </w:pPr>
          </w:p>
        </w:tc>
        <w:tc>
          <w:tcPr>
            <w:tcW w:w="913" w:type="dxa"/>
          </w:tcPr>
          <w:p w14:paraId="35DD9324" w14:textId="17435BCC" w:rsidR="003177FF" w:rsidRPr="00D6050D" w:rsidRDefault="003177FF" w:rsidP="003177FF">
            <w:pPr>
              <w:jc w:val="center"/>
              <w:rPr>
                <w:color w:val="000000"/>
              </w:rPr>
            </w:pPr>
            <w:r w:rsidRPr="00D6050D">
              <w:rPr>
                <w:color w:val="000000"/>
              </w:rPr>
              <w:t>45</w:t>
            </w:r>
          </w:p>
        </w:tc>
        <w:tc>
          <w:tcPr>
            <w:tcW w:w="3034" w:type="dxa"/>
            <w:vAlign w:val="center"/>
          </w:tcPr>
          <w:p w14:paraId="1062A4F2" w14:textId="3A1114AC" w:rsidR="003177FF" w:rsidRPr="00D6050D" w:rsidRDefault="003177FF" w:rsidP="003177FF">
            <w:pPr>
              <w:jc w:val="center"/>
              <w:rPr>
                <w:color w:val="000000"/>
                <w:lang w:val="en-US"/>
              </w:rPr>
            </w:pPr>
            <w:r>
              <w:rPr>
                <w:color w:val="000000"/>
              </w:rPr>
              <w:t>103,1</w:t>
            </w:r>
          </w:p>
        </w:tc>
        <w:tc>
          <w:tcPr>
            <w:tcW w:w="2874" w:type="dxa"/>
            <w:vAlign w:val="center"/>
          </w:tcPr>
          <w:p w14:paraId="335E9BBA" w14:textId="5375912B" w:rsidR="003177FF" w:rsidRPr="00D6050D" w:rsidRDefault="003177FF" w:rsidP="003177FF">
            <w:pPr>
              <w:jc w:val="center"/>
              <w:rPr>
                <w:color w:val="000000"/>
                <w:lang w:val="en-US"/>
              </w:rPr>
            </w:pPr>
            <w:r>
              <w:rPr>
                <w:color w:val="000000"/>
              </w:rPr>
              <w:t>103,0</w:t>
            </w:r>
          </w:p>
        </w:tc>
      </w:tr>
      <w:tr w:rsidR="00612D54" w:rsidRPr="00001701" w14:paraId="7A5C54F2" w14:textId="77777777" w:rsidTr="0026130A">
        <w:trPr>
          <w:trHeight w:val="64"/>
        </w:trPr>
        <w:tc>
          <w:tcPr>
            <w:tcW w:w="3437" w:type="dxa"/>
            <w:gridSpan w:val="2"/>
            <w:vAlign w:val="center"/>
          </w:tcPr>
          <w:p w14:paraId="616F85E4" w14:textId="77777777" w:rsidR="00612D54" w:rsidRPr="00D6050D" w:rsidRDefault="00612D54" w:rsidP="00B97BD7">
            <w:pPr>
              <w:jc w:val="center"/>
              <w:rPr>
                <w:b/>
                <w:i/>
                <w:color w:val="000000"/>
              </w:rPr>
            </w:pPr>
            <w:r w:rsidRPr="00D6050D">
              <w:rPr>
                <w:b/>
                <w:i/>
                <w:color w:val="000000"/>
              </w:rPr>
              <w:t>фактор подобия f2</w:t>
            </w:r>
          </w:p>
        </w:tc>
        <w:tc>
          <w:tcPr>
            <w:tcW w:w="5908" w:type="dxa"/>
            <w:gridSpan w:val="2"/>
            <w:vAlign w:val="center"/>
          </w:tcPr>
          <w:p w14:paraId="06CCD036" w14:textId="5E87B224" w:rsidR="00612D54" w:rsidRPr="003177FF" w:rsidRDefault="003177FF" w:rsidP="00612D54">
            <w:pPr>
              <w:jc w:val="center"/>
              <w:rPr>
                <w:b/>
                <w:i/>
              </w:rPr>
            </w:pPr>
            <w:r>
              <w:rPr>
                <w:b/>
                <w:i/>
              </w:rPr>
              <w:t>Эквивалентно без математической обработки</w:t>
            </w:r>
          </w:p>
        </w:tc>
      </w:tr>
      <w:tr w:rsidR="003177FF" w:rsidRPr="00001701" w14:paraId="0A3EE690" w14:textId="77777777" w:rsidTr="00612D54">
        <w:trPr>
          <w:trHeight w:val="225"/>
        </w:trPr>
        <w:tc>
          <w:tcPr>
            <w:tcW w:w="2524" w:type="dxa"/>
            <w:vMerge w:val="restart"/>
            <w:vAlign w:val="center"/>
          </w:tcPr>
          <w:p w14:paraId="5522A8A2" w14:textId="4121313F" w:rsidR="003177FF" w:rsidRPr="00D6050D" w:rsidRDefault="003177FF" w:rsidP="003177FF">
            <w:pPr>
              <w:jc w:val="center"/>
              <w:rPr>
                <w:color w:val="000000"/>
              </w:rPr>
            </w:pPr>
            <w:r w:rsidRPr="00D6050D">
              <w:rPr>
                <w:color w:val="000000"/>
              </w:rPr>
              <w:lastRenderedPageBreak/>
              <w:t>Ацетатный буферный раствор рН 4,5</w:t>
            </w:r>
          </w:p>
        </w:tc>
        <w:tc>
          <w:tcPr>
            <w:tcW w:w="913" w:type="dxa"/>
            <w:vAlign w:val="center"/>
          </w:tcPr>
          <w:p w14:paraId="2DAC2B77" w14:textId="4359A85D" w:rsidR="003177FF" w:rsidRPr="00D6050D" w:rsidRDefault="003177FF" w:rsidP="003177FF">
            <w:pPr>
              <w:jc w:val="center"/>
              <w:rPr>
                <w:color w:val="000000"/>
              </w:rPr>
            </w:pPr>
            <w:r>
              <w:rPr>
                <w:color w:val="000000"/>
              </w:rPr>
              <w:t>5</w:t>
            </w:r>
          </w:p>
        </w:tc>
        <w:tc>
          <w:tcPr>
            <w:tcW w:w="3034" w:type="dxa"/>
            <w:vAlign w:val="center"/>
          </w:tcPr>
          <w:p w14:paraId="410C3B30" w14:textId="3F515758" w:rsidR="003177FF" w:rsidRPr="00D6050D" w:rsidRDefault="003177FF" w:rsidP="003177FF">
            <w:pPr>
              <w:jc w:val="center"/>
              <w:rPr>
                <w:lang w:val="en-US"/>
              </w:rPr>
            </w:pPr>
            <w:r>
              <w:t>94,7</w:t>
            </w:r>
          </w:p>
        </w:tc>
        <w:tc>
          <w:tcPr>
            <w:tcW w:w="2874" w:type="dxa"/>
            <w:vAlign w:val="center"/>
          </w:tcPr>
          <w:p w14:paraId="0D477ACE" w14:textId="2E9093BA" w:rsidR="003177FF" w:rsidRPr="00D6050D" w:rsidRDefault="003177FF" w:rsidP="003177FF">
            <w:pPr>
              <w:jc w:val="center"/>
              <w:rPr>
                <w:lang w:val="en-US"/>
              </w:rPr>
            </w:pPr>
            <w:r>
              <w:t>91,0</w:t>
            </w:r>
          </w:p>
        </w:tc>
      </w:tr>
      <w:tr w:rsidR="003177FF" w:rsidRPr="00001701" w14:paraId="5A66B2AB" w14:textId="77777777" w:rsidTr="00612D54">
        <w:trPr>
          <w:trHeight w:val="225"/>
        </w:trPr>
        <w:tc>
          <w:tcPr>
            <w:tcW w:w="2524" w:type="dxa"/>
            <w:vMerge/>
            <w:vAlign w:val="center"/>
          </w:tcPr>
          <w:p w14:paraId="307B527E" w14:textId="66E6D90A" w:rsidR="003177FF" w:rsidRPr="00D6050D" w:rsidRDefault="003177FF" w:rsidP="003177FF">
            <w:pPr>
              <w:jc w:val="center"/>
              <w:rPr>
                <w:color w:val="000000"/>
              </w:rPr>
            </w:pPr>
          </w:p>
        </w:tc>
        <w:tc>
          <w:tcPr>
            <w:tcW w:w="913" w:type="dxa"/>
            <w:vAlign w:val="center"/>
          </w:tcPr>
          <w:p w14:paraId="07FBD3F1" w14:textId="5A99A713" w:rsidR="003177FF" w:rsidRPr="00D6050D" w:rsidRDefault="003177FF" w:rsidP="003177FF">
            <w:pPr>
              <w:jc w:val="center"/>
              <w:rPr>
                <w:color w:val="000000"/>
              </w:rPr>
            </w:pPr>
            <w:r w:rsidRPr="00D6050D">
              <w:rPr>
                <w:color w:val="000000"/>
              </w:rPr>
              <w:t>10</w:t>
            </w:r>
          </w:p>
        </w:tc>
        <w:tc>
          <w:tcPr>
            <w:tcW w:w="3034" w:type="dxa"/>
            <w:vAlign w:val="center"/>
          </w:tcPr>
          <w:p w14:paraId="038213EA" w14:textId="79CD7754" w:rsidR="003177FF" w:rsidRPr="00D6050D" w:rsidRDefault="003177FF" w:rsidP="003177FF">
            <w:pPr>
              <w:jc w:val="center"/>
              <w:rPr>
                <w:lang w:val="en-US"/>
              </w:rPr>
            </w:pPr>
            <w:r>
              <w:t>100,9</w:t>
            </w:r>
          </w:p>
        </w:tc>
        <w:tc>
          <w:tcPr>
            <w:tcW w:w="2874" w:type="dxa"/>
            <w:vAlign w:val="center"/>
          </w:tcPr>
          <w:p w14:paraId="72A90D0D" w14:textId="58DD3482" w:rsidR="003177FF" w:rsidRPr="00D6050D" w:rsidRDefault="003177FF" w:rsidP="003177FF">
            <w:pPr>
              <w:jc w:val="center"/>
              <w:rPr>
                <w:lang w:val="en-US"/>
              </w:rPr>
            </w:pPr>
            <w:r>
              <w:t>98,7</w:t>
            </w:r>
          </w:p>
        </w:tc>
      </w:tr>
      <w:tr w:rsidR="003177FF" w:rsidRPr="00001701" w14:paraId="29862065" w14:textId="77777777" w:rsidTr="00612D54">
        <w:trPr>
          <w:trHeight w:val="240"/>
        </w:trPr>
        <w:tc>
          <w:tcPr>
            <w:tcW w:w="2524" w:type="dxa"/>
            <w:vMerge/>
            <w:vAlign w:val="center"/>
          </w:tcPr>
          <w:p w14:paraId="3AE91FB1" w14:textId="77777777" w:rsidR="003177FF" w:rsidRPr="00D6050D" w:rsidRDefault="003177FF" w:rsidP="003177FF">
            <w:pPr>
              <w:jc w:val="center"/>
              <w:rPr>
                <w:color w:val="000000"/>
              </w:rPr>
            </w:pPr>
          </w:p>
        </w:tc>
        <w:tc>
          <w:tcPr>
            <w:tcW w:w="913" w:type="dxa"/>
            <w:vAlign w:val="center"/>
          </w:tcPr>
          <w:p w14:paraId="1C71AAEF" w14:textId="62D6F4AE" w:rsidR="003177FF" w:rsidRPr="00D6050D" w:rsidRDefault="003177FF" w:rsidP="003177FF">
            <w:pPr>
              <w:jc w:val="center"/>
              <w:rPr>
                <w:color w:val="000000"/>
              </w:rPr>
            </w:pPr>
            <w:r w:rsidRPr="00D6050D">
              <w:rPr>
                <w:color w:val="000000"/>
              </w:rPr>
              <w:t>15</w:t>
            </w:r>
          </w:p>
        </w:tc>
        <w:tc>
          <w:tcPr>
            <w:tcW w:w="3034" w:type="dxa"/>
            <w:vAlign w:val="center"/>
          </w:tcPr>
          <w:p w14:paraId="4FB7604D" w14:textId="247DE757" w:rsidR="003177FF" w:rsidRPr="00D6050D" w:rsidRDefault="003177FF" w:rsidP="003177FF">
            <w:pPr>
              <w:jc w:val="center"/>
              <w:rPr>
                <w:lang w:val="en-US"/>
              </w:rPr>
            </w:pPr>
            <w:r w:rsidRPr="00714E95">
              <w:t>102,3</w:t>
            </w:r>
          </w:p>
        </w:tc>
        <w:tc>
          <w:tcPr>
            <w:tcW w:w="2874" w:type="dxa"/>
            <w:vAlign w:val="center"/>
          </w:tcPr>
          <w:p w14:paraId="48F63CC5" w14:textId="3B5282FB" w:rsidR="003177FF" w:rsidRPr="00D6050D" w:rsidRDefault="003177FF" w:rsidP="003177FF">
            <w:pPr>
              <w:jc w:val="center"/>
              <w:rPr>
                <w:lang w:val="en-US"/>
              </w:rPr>
            </w:pPr>
            <w:r>
              <w:t>100,7</w:t>
            </w:r>
          </w:p>
        </w:tc>
      </w:tr>
      <w:tr w:rsidR="003177FF" w:rsidRPr="00001701" w14:paraId="6AEBEEA8" w14:textId="77777777" w:rsidTr="00612D54">
        <w:trPr>
          <w:trHeight w:val="237"/>
        </w:trPr>
        <w:tc>
          <w:tcPr>
            <w:tcW w:w="2524" w:type="dxa"/>
            <w:vMerge/>
            <w:vAlign w:val="center"/>
          </w:tcPr>
          <w:p w14:paraId="30D81B69" w14:textId="77777777" w:rsidR="003177FF" w:rsidRPr="00D6050D" w:rsidRDefault="003177FF" w:rsidP="003177FF">
            <w:pPr>
              <w:jc w:val="center"/>
              <w:rPr>
                <w:color w:val="000000"/>
              </w:rPr>
            </w:pPr>
          </w:p>
        </w:tc>
        <w:tc>
          <w:tcPr>
            <w:tcW w:w="913" w:type="dxa"/>
            <w:vAlign w:val="center"/>
          </w:tcPr>
          <w:p w14:paraId="6DA05120" w14:textId="60CBEDAA" w:rsidR="003177FF" w:rsidRPr="00D6050D" w:rsidRDefault="003177FF" w:rsidP="003177FF">
            <w:pPr>
              <w:jc w:val="center"/>
              <w:rPr>
                <w:color w:val="000000"/>
              </w:rPr>
            </w:pPr>
            <w:r w:rsidRPr="00D6050D">
              <w:rPr>
                <w:color w:val="000000"/>
              </w:rPr>
              <w:t>20</w:t>
            </w:r>
          </w:p>
        </w:tc>
        <w:tc>
          <w:tcPr>
            <w:tcW w:w="3034" w:type="dxa"/>
            <w:vAlign w:val="center"/>
          </w:tcPr>
          <w:p w14:paraId="3A552B7E" w14:textId="72B8886A" w:rsidR="003177FF" w:rsidRPr="00D6050D" w:rsidRDefault="003177FF" w:rsidP="003177FF">
            <w:pPr>
              <w:jc w:val="center"/>
              <w:rPr>
                <w:lang w:val="en-US"/>
              </w:rPr>
            </w:pPr>
            <w:r w:rsidRPr="00714E95">
              <w:t>103,2</w:t>
            </w:r>
          </w:p>
        </w:tc>
        <w:tc>
          <w:tcPr>
            <w:tcW w:w="2874" w:type="dxa"/>
            <w:vAlign w:val="center"/>
          </w:tcPr>
          <w:p w14:paraId="707245C8" w14:textId="02C8391C" w:rsidR="003177FF" w:rsidRPr="00D6050D" w:rsidRDefault="003177FF" w:rsidP="003177FF">
            <w:pPr>
              <w:jc w:val="center"/>
              <w:rPr>
                <w:lang w:val="en-US"/>
              </w:rPr>
            </w:pPr>
            <w:r>
              <w:t>101,9</w:t>
            </w:r>
          </w:p>
        </w:tc>
      </w:tr>
      <w:tr w:rsidR="003177FF" w:rsidRPr="00001701" w14:paraId="05638989" w14:textId="77777777" w:rsidTr="00612D54">
        <w:trPr>
          <w:trHeight w:val="300"/>
        </w:trPr>
        <w:tc>
          <w:tcPr>
            <w:tcW w:w="2524" w:type="dxa"/>
            <w:vMerge/>
            <w:vAlign w:val="center"/>
          </w:tcPr>
          <w:p w14:paraId="46B78FAD" w14:textId="77777777" w:rsidR="003177FF" w:rsidRPr="00D6050D" w:rsidRDefault="003177FF" w:rsidP="003177FF">
            <w:pPr>
              <w:jc w:val="center"/>
              <w:rPr>
                <w:color w:val="000000"/>
              </w:rPr>
            </w:pPr>
          </w:p>
        </w:tc>
        <w:tc>
          <w:tcPr>
            <w:tcW w:w="913" w:type="dxa"/>
            <w:vAlign w:val="center"/>
          </w:tcPr>
          <w:p w14:paraId="0B0FCA79" w14:textId="24014BF6" w:rsidR="003177FF" w:rsidRPr="00D6050D" w:rsidRDefault="003177FF" w:rsidP="003177FF">
            <w:pPr>
              <w:jc w:val="center"/>
              <w:rPr>
                <w:color w:val="000000"/>
              </w:rPr>
            </w:pPr>
            <w:r w:rsidRPr="00D6050D">
              <w:rPr>
                <w:color w:val="000000"/>
              </w:rPr>
              <w:t>30</w:t>
            </w:r>
          </w:p>
        </w:tc>
        <w:tc>
          <w:tcPr>
            <w:tcW w:w="3034" w:type="dxa"/>
            <w:vAlign w:val="center"/>
          </w:tcPr>
          <w:p w14:paraId="77D749A3" w14:textId="7BF23412" w:rsidR="003177FF" w:rsidRPr="00D6050D" w:rsidRDefault="003177FF" w:rsidP="003177FF">
            <w:pPr>
              <w:jc w:val="center"/>
              <w:rPr>
                <w:lang w:val="en-US"/>
              </w:rPr>
            </w:pPr>
            <w:r w:rsidRPr="00714E95">
              <w:t>103,9</w:t>
            </w:r>
          </w:p>
        </w:tc>
        <w:tc>
          <w:tcPr>
            <w:tcW w:w="2874" w:type="dxa"/>
            <w:vAlign w:val="center"/>
          </w:tcPr>
          <w:p w14:paraId="1930EF93" w14:textId="2E3FF228" w:rsidR="003177FF" w:rsidRPr="00D6050D" w:rsidRDefault="003177FF" w:rsidP="003177FF">
            <w:pPr>
              <w:jc w:val="center"/>
              <w:rPr>
                <w:lang w:val="en-US"/>
              </w:rPr>
            </w:pPr>
            <w:r>
              <w:t>103,0</w:t>
            </w:r>
          </w:p>
        </w:tc>
      </w:tr>
      <w:tr w:rsidR="003177FF" w:rsidRPr="00001701" w14:paraId="056F02EF" w14:textId="77777777" w:rsidTr="00612D54">
        <w:trPr>
          <w:trHeight w:val="195"/>
        </w:trPr>
        <w:tc>
          <w:tcPr>
            <w:tcW w:w="2524" w:type="dxa"/>
            <w:vMerge/>
            <w:vAlign w:val="center"/>
          </w:tcPr>
          <w:p w14:paraId="2302C2E2" w14:textId="77777777" w:rsidR="003177FF" w:rsidRPr="00D6050D" w:rsidRDefault="003177FF" w:rsidP="003177FF">
            <w:pPr>
              <w:jc w:val="center"/>
              <w:rPr>
                <w:color w:val="000000"/>
              </w:rPr>
            </w:pPr>
          </w:p>
        </w:tc>
        <w:tc>
          <w:tcPr>
            <w:tcW w:w="913" w:type="dxa"/>
            <w:vAlign w:val="center"/>
          </w:tcPr>
          <w:p w14:paraId="3BFB2248" w14:textId="5212CC8A" w:rsidR="003177FF" w:rsidRPr="00D6050D" w:rsidRDefault="003177FF" w:rsidP="003177FF">
            <w:pPr>
              <w:jc w:val="center"/>
              <w:rPr>
                <w:color w:val="000000"/>
              </w:rPr>
            </w:pPr>
            <w:r w:rsidRPr="00D6050D">
              <w:rPr>
                <w:color w:val="000000"/>
              </w:rPr>
              <w:t>45</w:t>
            </w:r>
          </w:p>
        </w:tc>
        <w:tc>
          <w:tcPr>
            <w:tcW w:w="3034" w:type="dxa"/>
            <w:vAlign w:val="center"/>
          </w:tcPr>
          <w:p w14:paraId="2C5EF741" w14:textId="4E44C651" w:rsidR="003177FF" w:rsidRPr="00D6050D" w:rsidRDefault="003177FF" w:rsidP="003177FF">
            <w:pPr>
              <w:jc w:val="center"/>
              <w:rPr>
                <w:lang w:val="en-US"/>
              </w:rPr>
            </w:pPr>
            <w:r w:rsidRPr="00714E95">
              <w:t>104,2</w:t>
            </w:r>
          </w:p>
        </w:tc>
        <w:tc>
          <w:tcPr>
            <w:tcW w:w="2874" w:type="dxa"/>
            <w:vAlign w:val="center"/>
          </w:tcPr>
          <w:p w14:paraId="52403CF2" w14:textId="1D004037" w:rsidR="003177FF" w:rsidRPr="00D6050D" w:rsidRDefault="003177FF" w:rsidP="003177FF">
            <w:pPr>
              <w:jc w:val="center"/>
              <w:rPr>
                <w:lang w:val="en-US"/>
              </w:rPr>
            </w:pPr>
            <w:r>
              <w:t>103,3</w:t>
            </w:r>
          </w:p>
        </w:tc>
      </w:tr>
      <w:tr w:rsidR="00612D54" w:rsidRPr="00001701" w14:paraId="414B0D99" w14:textId="77777777" w:rsidTr="0026130A">
        <w:trPr>
          <w:trHeight w:val="64"/>
        </w:trPr>
        <w:tc>
          <w:tcPr>
            <w:tcW w:w="3437" w:type="dxa"/>
            <w:gridSpan w:val="2"/>
            <w:vAlign w:val="center"/>
          </w:tcPr>
          <w:p w14:paraId="30E12935" w14:textId="593E78C3" w:rsidR="00612D54" w:rsidRPr="00D6050D" w:rsidRDefault="00612D54" w:rsidP="00B97BD7">
            <w:pPr>
              <w:jc w:val="center"/>
              <w:rPr>
                <w:b/>
                <w:i/>
                <w:color w:val="000000"/>
              </w:rPr>
            </w:pPr>
            <w:r w:rsidRPr="00D6050D">
              <w:rPr>
                <w:b/>
                <w:i/>
                <w:color w:val="000000"/>
              </w:rPr>
              <w:t>фактор подобия f2</w:t>
            </w:r>
          </w:p>
        </w:tc>
        <w:tc>
          <w:tcPr>
            <w:tcW w:w="5908" w:type="dxa"/>
            <w:gridSpan w:val="2"/>
            <w:vAlign w:val="center"/>
          </w:tcPr>
          <w:p w14:paraId="37F15B5F" w14:textId="3DB805C6" w:rsidR="00612D54" w:rsidRPr="00D6050D" w:rsidRDefault="003177FF" w:rsidP="00612D54">
            <w:pPr>
              <w:jc w:val="center"/>
              <w:rPr>
                <w:b/>
                <w:i/>
                <w:lang w:val="en-US"/>
              </w:rPr>
            </w:pPr>
            <w:r>
              <w:rPr>
                <w:b/>
                <w:i/>
              </w:rPr>
              <w:t>Эквивалентно без математической обработки</w:t>
            </w:r>
          </w:p>
        </w:tc>
      </w:tr>
      <w:tr w:rsidR="003177FF" w:rsidRPr="00001701" w14:paraId="7BBC4DDA" w14:textId="77777777" w:rsidTr="00F33D04">
        <w:trPr>
          <w:trHeight w:val="225"/>
        </w:trPr>
        <w:tc>
          <w:tcPr>
            <w:tcW w:w="2524" w:type="dxa"/>
            <w:vMerge w:val="restart"/>
            <w:vAlign w:val="center"/>
          </w:tcPr>
          <w:p w14:paraId="50B44FED" w14:textId="68AD56F3" w:rsidR="003177FF" w:rsidRPr="00D6050D" w:rsidRDefault="003177FF" w:rsidP="003177FF">
            <w:pPr>
              <w:jc w:val="center"/>
              <w:rPr>
                <w:color w:val="000000"/>
              </w:rPr>
            </w:pPr>
            <w:r w:rsidRPr="00D6050D">
              <w:rPr>
                <w:color w:val="000000"/>
              </w:rPr>
              <w:t>Фосфатный буферный раствор рН 6,8</w:t>
            </w:r>
          </w:p>
        </w:tc>
        <w:tc>
          <w:tcPr>
            <w:tcW w:w="913" w:type="dxa"/>
            <w:vAlign w:val="center"/>
          </w:tcPr>
          <w:p w14:paraId="306B100A" w14:textId="48D735E0" w:rsidR="003177FF" w:rsidRPr="00D6050D" w:rsidRDefault="003177FF" w:rsidP="003177FF">
            <w:pPr>
              <w:jc w:val="center"/>
              <w:rPr>
                <w:color w:val="000000"/>
              </w:rPr>
            </w:pPr>
            <w:r>
              <w:rPr>
                <w:color w:val="000000"/>
              </w:rPr>
              <w:t>5</w:t>
            </w:r>
          </w:p>
        </w:tc>
        <w:tc>
          <w:tcPr>
            <w:tcW w:w="3034" w:type="dxa"/>
            <w:vAlign w:val="center"/>
          </w:tcPr>
          <w:p w14:paraId="16531A6A" w14:textId="25736011" w:rsidR="003177FF" w:rsidRPr="00D6050D" w:rsidRDefault="003177FF" w:rsidP="003177FF">
            <w:pPr>
              <w:jc w:val="center"/>
              <w:rPr>
                <w:lang w:val="en-US"/>
              </w:rPr>
            </w:pPr>
            <w:r>
              <w:t>87,1</w:t>
            </w:r>
          </w:p>
        </w:tc>
        <w:tc>
          <w:tcPr>
            <w:tcW w:w="2874" w:type="dxa"/>
            <w:vAlign w:val="center"/>
          </w:tcPr>
          <w:p w14:paraId="0D2912A0" w14:textId="56394590" w:rsidR="003177FF" w:rsidRPr="00D6050D" w:rsidRDefault="003177FF" w:rsidP="003177FF">
            <w:pPr>
              <w:jc w:val="center"/>
              <w:rPr>
                <w:lang w:val="en-US"/>
              </w:rPr>
            </w:pPr>
            <w:r>
              <w:t>88,3</w:t>
            </w:r>
          </w:p>
        </w:tc>
      </w:tr>
      <w:tr w:rsidR="003177FF" w:rsidRPr="00001701" w14:paraId="30EAF549" w14:textId="77777777" w:rsidTr="00F33D04">
        <w:trPr>
          <w:trHeight w:val="225"/>
        </w:trPr>
        <w:tc>
          <w:tcPr>
            <w:tcW w:w="2524" w:type="dxa"/>
            <w:vMerge/>
            <w:vAlign w:val="center"/>
          </w:tcPr>
          <w:p w14:paraId="7755885C" w14:textId="3E37405F" w:rsidR="003177FF" w:rsidRPr="00D6050D" w:rsidRDefault="003177FF" w:rsidP="003177FF">
            <w:pPr>
              <w:jc w:val="center"/>
              <w:rPr>
                <w:color w:val="000000"/>
              </w:rPr>
            </w:pPr>
          </w:p>
        </w:tc>
        <w:tc>
          <w:tcPr>
            <w:tcW w:w="913" w:type="dxa"/>
            <w:vAlign w:val="center"/>
          </w:tcPr>
          <w:p w14:paraId="0A37E32B" w14:textId="4E65B357" w:rsidR="003177FF" w:rsidRPr="00D6050D" w:rsidRDefault="003177FF" w:rsidP="003177FF">
            <w:pPr>
              <w:jc w:val="center"/>
              <w:rPr>
                <w:color w:val="000000"/>
              </w:rPr>
            </w:pPr>
            <w:r w:rsidRPr="00D6050D">
              <w:rPr>
                <w:color w:val="000000"/>
              </w:rPr>
              <w:t>10</w:t>
            </w:r>
          </w:p>
        </w:tc>
        <w:tc>
          <w:tcPr>
            <w:tcW w:w="3034" w:type="dxa"/>
            <w:vAlign w:val="center"/>
          </w:tcPr>
          <w:p w14:paraId="26F7AB03" w14:textId="0CD2FEAD" w:rsidR="003177FF" w:rsidRPr="00D6050D" w:rsidRDefault="003177FF" w:rsidP="003177FF">
            <w:pPr>
              <w:jc w:val="center"/>
              <w:rPr>
                <w:lang w:val="en-US"/>
              </w:rPr>
            </w:pPr>
            <w:r>
              <w:t>101,4</w:t>
            </w:r>
          </w:p>
        </w:tc>
        <w:tc>
          <w:tcPr>
            <w:tcW w:w="2874" w:type="dxa"/>
            <w:vAlign w:val="center"/>
          </w:tcPr>
          <w:p w14:paraId="74566198" w14:textId="0AFFE7A0" w:rsidR="003177FF" w:rsidRPr="00D6050D" w:rsidRDefault="003177FF" w:rsidP="003177FF">
            <w:pPr>
              <w:jc w:val="center"/>
            </w:pPr>
            <w:r>
              <w:t>101,8</w:t>
            </w:r>
          </w:p>
        </w:tc>
      </w:tr>
      <w:tr w:rsidR="003177FF" w:rsidRPr="00001701" w14:paraId="79B304B3" w14:textId="77777777" w:rsidTr="00F33D04">
        <w:trPr>
          <w:trHeight w:val="240"/>
        </w:trPr>
        <w:tc>
          <w:tcPr>
            <w:tcW w:w="2524" w:type="dxa"/>
            <w:vMerge/>
            <w:vAlign w:val="center"/>
          </w:tcPr>
          <w:p w14:paraId="5AA68B92" w14:textId="77777777" w:rsidR="003177FF" w:rsidRPr="00D6050D" w:rsidRDefault="003177FF" w:rsidP="003177FF">
            <w:pPr>
              <w:jc w:val="center"/>
              <w:rPr>
                <w:color w:val="000000"/>
              </w:rPr>
            </w:pPr>
          </w:p>
        </w:tc>
        <w:tc>
          <w:tcPr>
            <w:tcW w:w="913" w:type="dxa"/>
            <w:vAlign w:val="center"/>
          </w:tcPr>
          <w:p w14:paraId="42454591" w14:textId="345DEEE0" w:rsidR="003177FF" w:rsidRPr="00D6050D" w:rsidRDefault="003177FF" w:rsidP="003177FF">
            <w:pPr>
              <w:jc w:val="center"/>
              <w:rPr>
                <w:color w:val="000000"/>
              </w:rPr>
            </w:pPr>
            <w:r w:rsidRPr="00D6050D">
              <w:rPr>
                <w:color w:val="000000"/>
              </w:rPr>
              <w:t>15</w:t>
            </w:r>
          </w:p>
        </w:tc>
        <w:tc>
          <w:tcPr>
            <w:tcW w:w="3034" w:type="dxa"/>
            <w:vAlign w:val="center"/>
          </w:tcPr>
          <w:p w14:paraId="768AAA3B" w14:textId="5131EDE9" w:rsidR="003177FF" w:rsidRPr="00D6050D" w:rsidRDefault="003177FF" w:rsidP="003177FF">
            <w:pPr>
              <w:jc w:val="center"/>
              <w:rPr>
                <w:lang w:val="en-US"/>
              </w:rPr>
            </w:pPr>
            <w:r w:rsidRPr="008612D8">
              <w:t>103,5</w:t>
            </w:r>
          </w:p>
        </w:tc>
        <w:tc>
          <w:tcPr>
            <w:tcW w:w="2874" w:type="dxa"/>
            <w:vAlign w:val="center"/>
          </w:tcPr>
          <w:p w14:paraId="40B1A27A" w14:textId="04C00D10" w:rsidR="003177FF" w:rsidRPr="00D6050D" w:rsidRDefault="003177FF" w:rsidP="003177FF">
            <w:pPr>
              <w:jc w:val="center"/>
            </w:pPr>
            <w:r>
              <w:t>103,2</w:t>
            </w:r>
          </w:p>
        </w:tc>
      </w:tr>
      <w:tr w:rsidR="003177FF" w:rsidRPr="00001701" w14:paraId="1164E5CA" w14:textId="77777777" w:rsidTr="00F33D04">
        <w:trPr>
          <w:trHeight w:val="300"/>
        </w:trPr>
        <w:tc>
          <w:tcPr>
            <w:tcW w:w="2524" w:type="dxa"/>
            <w:vMerge/>
            <w:vAlign w:val="center"/>
          </w:tcPr>
          <w:p w14:paraId="53718DB4" w14:textId="77777777" w:rsidR="003177FF" w:rsidRPr="00D6050D" w:rsidRDefault="003177FF" w:rsidP="003177FF">
            <w:pPr>
              <w:jc w:val="center"/>
              <w:rPr>
                <w:color w:val="000000"/>
              </w:rPr>
            </w:pPr>
          </w:p>
        </w:tc>
        <w:tc>
          <w:tcPr>
            <w:tcW w:w="913" w:type="dxa"/>
            <w:vAlign w:val="center"/>
          </w:tcPr>
          <w:p w14:paraId="46560244" w14:textId="6AFAD8D9" w:rsidR="003177FF" w:rsidRPr="00D6050D" w:rsidRDefault="003177FF" w:rsidP="003177FF">
            <w:pPr>
              <w:jc w:val="center"/>
              <w:rPr>
                <w:color w:val="000000"/>
              </w:rPr>
            </w:pPr>
            <w:r w:rsidRPr="00D6050D">
              <w:rPr>
                <w:color w:val="000000"/>
              </w:rPr>
              <w:t>20</w:t>
            </w:r>
          </w:p>
        </w:tc>
        <w:tc>
          <w:tcPr>
            <w:tcW w:w="3034" w:type="dxa"/>
            <w:vAlign w:val="center"/>
          </w:tcPr>
          <w:p w14:paraId="6CA1B64E" w14:textId="65D2655D" w:rsidR="003177FF" w:rsidRPr="00D6050D" w:rsidRDefault="003177FF" w:rsidP="003177FF">
            <w:pPr>
              <w:jc w:val="center"/>
              <w:rPr>
                <w:lang w:val="en-US"/>
              </w:rPr>
            </w:pPr>
            <w:r w:rsidRPr="008612D8">
              <w:t>104,1</w:t>
            </w:r>
          </w:p>
        </w:tc>
        <w:tc>
          <w:tcPr>
            <w:tcW w:w="2874" w:type="dxa"/>
            <w:vAlign w:val="center"/>
          </w:tcPr>
          <w:p w14:paraId="12DBB2BE" w14:textId="0FA61BBB" w:rsidR="003177FF" w:rsidRPr="00D6050D" w:rsidRDefault="003177FF" w:rsidP="003177FF">
            <w:pPr>
              <w:jc w:val="center"/>
            </w:pPr>
            <w:r>
              <w:t>104,0</w:t>
            </w:r>
          </w:p>
        </w:tc>
      </w:tr>
      <w:tr w:rsidR="003177FF" w:rsidRPr="00001701" w14:paraId="63EA62D7" w14:textId="77777777" w:rsidTr="00F33D04">
        <w:trPr>
          <w:trHeight w:val="237"/>
        </w:trPr>
        <w:tc>
          <w:tcPr>
            <w:tcW w:w="2524" w:type="dxa"/>
            <w:vMerge/>
            <w:vAlign w:val="center"/>
          </w:tcPr>
          <w:p w14:paraId="12886C77" w14:textId="77777777" w:rsidR="003177FF" w:rsidRPr="00D6050D" w:rsidRDefault="003177FF" w:rsidP="003177FF">
            <w:pPr>
              <w:jc w:val="center"/>
              <w:rPr>
                <w:color w:val="000000"/>
              </w:rPr>
            </w:pPr>
          </w:p>
        </w:tc>
        <w:tc>
          <w:tcPr>
            <w:tcW w:w="913" w:type="dxa"/>
            <w:vAlign w:val="center"/>
          </w:tcPr>
          <w:p w14:paraId="16B5C78E" w14:textId="420D53CA" w:rsidR="003177FF" w:rsidRPr="00D6050D" w:rsidRDefault="003177FF" w:rsidP="003177FF">
            <w:pPr>
              <w:jc w:val="center"/>
              <w:rPr>
                <w:color w:val="000000"/>
              </w:rPr>
            </w:pPr>
            <w:r w:rsidRPr="00D6050D">
              <w:rPr>
                <w:color w:val="000000"/>
              </w:rPr>
              <w:t>30</w:t>
            </w:r>
          </w:p>
        </w:tc>
        <w:tc>
          <w:tcPr>
            <w:tcW w:w="3034" w:type="dxa"/>
            <w:vAlign w:val="center"/>
          </w:tcPr>
          <w:p w14:paraId="56B56083" w14:textId="1644A3F9" w:rsidR="003177FF" w:rsidRPr="00D6050D" w:rsidRDefault="003177FF" w:rsidP="003177FF">
            <w:pPr>
              <w:jc w:val="center"/>
              <w:rPr>
                <w:lang w:val="en-US"/>
              </w:rPr>
            </w:pPr>
            <w:r w:rsidRPr="008612D8">
              <w:t>104,6</w:t>
            </w:r>
          </w:p>
        </w:tc>
        <w:tc>
          <w:tcPr>
            <w:tcW w:w="2874" w:type="dxa"/>
            <w:vAlign w:val="center"/>
          </w:tcPr>
          <w:p w14:paraId="074457D6" w14:textId="2EFA29A2" w:rsidR="003177FF" w:rsidRPr="00D6050D" w:rsidRDefault="003177FF" w:rsidP="003177FF">
            <w:pPr>
              <w:jc w:val="center"/>
            </w:pPr>
            <w:r>
              <w:t>104,5</w:t>
            </w:r>
          </w:p>
        </w:tc>
      </w:tr>
      <w:tr w:rsidR="003177FF" w:rsidRPr="00001701" w14:paraId="77B97E44" w14:textId="77777777" w:rsidTr="00F33D04">
        <w:trPr>
          <w:trHeight w:val="300"/>
        </w:trPr>
        <w:tc>
          <w:tcPr>
            <w:tcW w:w="2524" w:type="dxa"/>
            <w:vMerge/>
            <w:vAlign w:val="center"/>
          </w:tcPr>
          <w:p w14:paraId="2F725651" w14:textId="77777777" w:rsidR="003177FF" w:rsidRPr="00D6050D" w:rsidRDefault="003177FF" w:rsidP="003177FF">
            <w:pPr>
              <w:jc w:val="center"/>
              <w:rPr>
                <w:color w:val="000000"/>
              </w:rPr>
            </w:pPr>
          </w:p>
        </w:tc>
        <w:tc>
          <w:tcPr>
            <w:tcW w:w="913" w:type="dxa"/>
            <w:vAlign w:val="center"/>
          </w:tcPr>
          <w:p w14:paraId="50663F16" w14:textId="24AAA875" w:rsidR="003177FF" w:rsidRPr="00D6050D" w:rsidRDefault="003177FF" w:rsidP="003177FF">
            <w:pPr>
              <w:jc w:val="center"/>
              <w:rPr>
                <w:color w:val="000000"/>
              </w:rPr>
            </w:pPr>
            <w:r w:rsidRPr="00D6050D">
              <w:rPr>
                <w:color w:val="000000"/>
              </w:rPr>
              <w:t>45</w:t>
            </w:r>
          </w:p>
        </w:tc>
        <w:tc>
          <w:tcPr>
            <w:tcW w:w="3034" w:type="dxa"/>
            <w:vAlign w:val="center"/>
          </w:tcPr>
          <w:p w14:paraId="7D8F0AC7" w14:textId="23DF6B4D" w:rsidR="003177FF" w:rsidRPr="00D6050D" w:rsidRDefault="003177FF" w:rsidP="003177FF">
            <w:pPr>
              <w:jc w:val="center"/>
              <w:rPr>
                <w:lang w:val="en-US"/>
              </w:rPr>
            </w:pPr>
            <w:r w:rsidRPr="008612D8">
              <w:t>104,6</w:t>
            </w:r>
          </w:p>
        </w:tc>
        <w:tc>
          <w:tcPr>
            <w:tcW w:w="2874" w:type="dxa"/>
            <w:vAlign w:val="center"/>
          </w:tcPr>
          <w:p w14:paraId="739D61AF" w14:textId="02B0FC69" w:rsidR="003177FF" w:rsidRPr="00D6050D" w:rsidRDefault="003177FF" w:rsidP="003177FF">
            <w:pPr>
              <w:jc w:val="center"/>
            </w:pPr>
            <w:r>
              <w:t>104,7</w:t>
            </w:r>
          </w:p>
        </w:tc>
      </w:tr>
      <w:tr w:rsidR="00612D54" w:rsidRPr="00001701" w14:paraId="4ADCBE89" w14:textId="77777777" w:rsidTr="00F71560">
        <w:trPr>
          <w:trHeight w:val="64"/>
        </w:trPr>
        <w:tc>
          <w:tcPr>
            <w:tcW w:w="3437" w:type="dxa"/>
            <w:gridSpan w:val="2"/>
            <w:vAlign w:val="center"/>
          </w:tcPr>
          <w:p w14:paraId="40D0CF1B" w14:textId="77777777" w:rsidR="00612D54" w:rsidRPr="00D6050D" w:rsidRDefault="00612D54" w:rsidP="00B97BD7">
            <w:pPr>
              <w:jc w:val="center"/>
              <w:rPr>
                <w:b/>
                <w:i/>
                <w:color w:val="000000"/>
              </w:rPr>
            </w:pPr>
            <w:r w:rsidRPr="00D6050D">
              <w:rPr>
                <w:b/>
                <w:i/>
                <w:color w:val="000000"/>
              </w:rPr>
              <w:t>фактор подобия f2</w:t>
            </w:r>
          </w:p>
        </w:tc>
        <w:tc>
          <w:tcPr>
            <w:tcW w:w="5908" w:type="dxa"/>
            <w:gridSpan w:val="2"/>
            <w:vAlign w:val="center"/>
          </w:tcPr>
          <w:p w14:paraId="6F4BD2A4" w14:textId="3A856229" w:rsidR="00612D54" w:rsidRPr="00D6050D" w:rsidRDefault="003177FF" w:rsidP="00612D54">
            <w:pPr>
              <w:jc w:val="center"/>
              <w:rPr>
                <w:b/>
                <w:i/>
                <w:lang w:val="en-US"/>
              </w:rPr>
            </w:pPr>
            <w:r>
              <w:rPr>
                <w:b/>
                <w:i/>
              </w:rPr>
              <w:t>Эквивалентно без математической обработки</w:t>
            </w:r>
          </w:p>
        </w:tc>
      </w:tr>
    </w:tbl>
    <w:p w14:paraId="5C31ACC9" w14:textId="0560CA19" w:rsidR="00612D54" w:rsidRPr="00001701" w:rsidRDefault="00612D54" w:rsidP="001A477D">
      <w:pPr>
        <w:spacing w:after="0" w:line="240" w:lineRule="auto"/>
        <w:rPr>
          <w:color w:val="000000" w:themeColor="text1"/>
          <w:highlight w:val="yellow"/>
        </w:rPr>
      </w:pPr>
    </w:p>
    <w:p w14:paraId="7959DC1B" w14:textId="5BA19017" w:rsidR="002B6280" w:rsidRPr="00D6050D" w:rsidRDefault="001A477D" w:rsidP="001A477D">
      <w:pPr>
        <w:spacing w:after="0" w:line="240" w:lineRule="auto"/>
      </w:pPr>
      <w:r w:rsidRPr="00D6050D">
        <w:rPr>
          <w:b/>
        </w:rPr>
        <w:t>Р</w:t>
      </w:r>
      <w:r w:rsidR="002B6280" w:rsidRPr="00D6050D">
        <w:rPr>
          <w:b/>
        </w:rPr>
        <w:t>исунок 2-</w:t>
      </w:r>
      <w:r w:rsidR="003177FF">
        <w:rPr>
          <w:b/>
        </w:rPr>
        <w:t>2</w:t>
      </w:r>
      <w:r w:rsidR="002B6280" w:rsidRPr="00D6050D">
        <w:rPr>
          <w:b/>
        </w:rPr>
        <w:t>.</w:t>
      </w:r>
      <w:r w:rsidR="002B6280" w:rsidRPr="00D6050D">
        <w:t xml:space="preserve"> Усредненные профили высвобождения активного компонента из препаратов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Pr="00D6050D">
        <w:rPr>
          <w:color w:val="000000" w:themeColor="text1"/>
        </w:rPr>
        <w:t xml:space="preserve"> и</w:t>
      </w:r>
      <w:r w:rsidR="002B6280" w:rsidRPr="00D6050D">
        <w:rPr>
          <w:color w:val="000000" w:themeColor="text1"/>
        </w:rPr>
        <w:t xml:space="preserve"> </w:t>
      </w:r>
      <w:r w:rsidR="0090184F">
        <w:rPr>
          <w:color w:val="000000" w:themeColor="text1"/>
        </w:rPr>
        <w:t>Онглиза</w:t>
      </w:r>
      <w:r w:rsidR="002B6280" w:rsidRPr="00D6050D">
        <w:rPr>
          <w:color w:val="000000" w:themeColor="text1"/>
          <w:vertAlign w:val="superscript"/>
        </w:rPr>
        <w:t xml:space="preserve">® </w:t>
      </w:r>
      <w:r w:rsidR="002B6280" w:rsidRPr="00D6050D">
        <w:rPr>
          <w:color w:val="000000" w:themeColor="text1"/>
        </w:rPr>
        <w:t>в дозировке</w:t>
      </w:r>
      <w:r w:rsidR="00F71560">
        <w:rPr>
          <w:color w:val="000000" w:themeColor="text1"/>
        </w:rPr>
        <w:t xml:space="preserve"> </w:t>
      </w:r>
      <w:r w:rsidR="003177FF">
        <w:rPr>
          <w:color w:val="000000" w:themeColor="text1"/>
        </w:rPr>
        <w:t>5</w:t>
      </w:r>
      <w:r w:rsidR="00F71560">
        <w:rPr>
          <w:color w:val="000000" w:themeColor="text1"/>
        </w:rPr>
        <w:t xml:space="preserve"> мг</w:t>
      </w:r>
      <w:r w:rsidR="002B6280" w:rsidRPr="00D6050D">
        <w:rPr>
          <w:color w:val="000000" w:themeColor="text1"/>
        </w:rPr>
        <w:t xml:space="preserve"> </w:t>
      </w:r>
      <w:r w:rsidR="002B6280" w:rsidRPr="00D6050D">
        <w:t xml:space="preserve">в </w:t>
      </w:r>
      <w:r w:rsidR="003177FF" w:rsidRPr="00D13688">
        <w:rPr>
          <w:spacing w:val="-4"/>
        </w:rPr>
        <w:t>0,1 М раствор</w:t>
      </w:r>
      <w:r w:rsidR="003177FF">
        <w:rPr>
          <w:spacing w:val="-4"/>
        </w:rPr>
        <w:t>е</w:t>
      </w:r>
      <w:r w:rsidR="003177FF" w:rsidRPr="00D13688">
        <w:rPr>
          <w:spacing w:val="-4"/>
        </w:rPr>
        <w:t xml:space="preserve"> хлороводородной кислоты</w:t>
      </w:r>
      <w:r w:rsidR="002B6280" w:rsidRPr="00D6050D">
        <w:t>.</w:t>
      </w:r>
    </w:p>
    <w:p w14:paraId="2FD04965" w14:textId="6DB0A79D" w:rsidR="002B6280" w:rsidRPr="00001701" w:rsidRDefault="003177FF" w:rsidP="002B6280">
      <w:pPr>
        <w:pStyle w:val="Default"/>
        <w:jc w:val="both"/>
        <w:rPr>
          <w:highlight w:val="yellow"/>
        </w:rPr>
      </w:pPr>
      <w:r>
        <w:rPr>
          <w:noProof/>
        </w:rPr>
        <w:drawing>
          <wp:inline distT="0" distB="0" distL="0" distR="0" wp14:anchorId="2D1B36CF" wp14:editId="2864395B">
            <wp:extent cx="5925820" cy="2631057"/>
            <wp:effectExtent l="0" t="0" r="17780" b="1714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86DFBE" w14:textId="77777777" w:rsidR="00D6050D" w:rsidRDefault="00D6050D" w:rsidP="002B6280">
      <w:pPr>
        <w:pStyle w:val="Default"/>
        <w:jc w:val="both"/>
        <w:rPr>
          <w:b/>
          <w:highlight w:val="yellow"/>
        </w:rPr>
      </w:pPr>
    </w:p>
    <w:p w14:paraId="27418A63" w14:textId="77777777" w:rsidR="006E6AA6" w:rsidRDefault="006E6AA6" w:rsidP="002B6280">
      <w:pPr>
        <w:pStyle w:val="Default"/>
        <w:jc w:val="both"/>
        <w:rPr>
          <w:b/>
        </w:rPr>
        <w:sectPr w:rsidR="006E6AA6" w:rsidSect="00E34EAC">
          <w:pgSz w:w="11906" w:h="16838"/>
          <w:pgMar w:top="1134" w:right="849" w:bottom="1134" w:left="1701" w:header="708" w:footer="708" w:gutter="0"/>
          <w:cols w:space="708"/>
          <w:docGrid w:linePitch="360"/>
        </w:sectPr>
      </w:pPr>
    </w:p>
    <w:p w14:paraId="35500168" w14:textId="614B77D8" w:rsidR="002B6280" w:rsidRPr="00D6050D" w:rsidRDefault="002B6280" w:rsidP="002B6280">
      <w:pPr>
        <w:pStyle w:val="Default"/>
        <w:jc w:val="both"/>
      </w:pPr>
      <w:r w:rsidRPr="00D6050D">
        <w:rPr>
          <w:b/>
        </w:rPr>
        <w:lastRenderedPageBreak/>
        <w:t>Рисунок 2-</w:t>
      </w:r>
      <w:r w:rsidR="003177FF">
        <w:rPr>
          <w:b/>
        </w:rPr>
        <w:t>3</w:t>
      </w:r>
      <w:r w:rsidRPr="00D6050D">
        <w:rPr>
          <w:b/>
        </w:rPr>
        <w:t>.</w:t>
      </w:r>
      <w:r w:rsidRPr="00D6050D">
        <w:t xml:space="preserve"> Усредненные профили высвобождения активного компонента из препаратов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Pr="00D6050D">
        <w:rPr>
          <w:color w:val="000000" w:themeColor="text1"/>
        </w:rPr>
        <w:t xml:space="preserve"> </w:t>
      </w:r>
      <w:r w:rsidR="001A477D" w:rsidRPr="00D6050D">
        <w:rPr>
          <w:color w:val="000000" w:themeColor="text1"/>
        </w:rPr>
        <w:t>и</w:t>
      </w:r>
      <w:r w:rsidRPr="00D6050D">
        <w:rPr>
          <w:color w:val="000000" w:themeColor="text1"/>
        </w:rPr>
        <w:t xml:space="preserve"> </w:t>
      </w:r>
      <w:r w:rsidR="0090184F">
        <w:rPr>
          <w:color w:val="000000" w:themeColor="text1"/>
        </w:rPr>
        <w:t>Онглиза</w:t>
      </w:r>
      <w:r w:rsidRPr="00D6050D">
        <w:rPr>
          <w:color w:val="000000" w:themeColor="text1"/>
          <w:vertAlign w:val="superscript"/>
        </w:rPr>
        <w:t xml:space="preserve">® </w:t>
      </w:r>
      <w:r w:rsidRPr="00D6050D">
        <w:rPr>
          <w:color w:val="000000" w:themeColor="text1"/>
        </w:rPr>
        <w:t xml:space="preserve">в </w:t>
      </w:r>
      <w:r w:rsidRPr="00D6050D">
        <w:t xml:space="preserve">дозировке </w:t>
      </w:r>
      <w:r w:rsidR="003177FF">
        <w:t>5</w:t>
      </w:r>
      <w:r w:rsidRPr="00D6050D">
        <w:t xml:space="preserve"> мг в ацетатном буферном растворе рН 4,5.</w:t>
      </w:r>
    </w:p>
    <w:p w14:paraId="5D1F2A25" w14:textId="0327E097" w:rsidR="002B6280" w:rsidRPr="00001701" w:rsidRDefault="000E19E9" w:rsidP="002B6280">
      <w:pPr>
        <w:pStyle w:val="Default"/>
        <w:jc w:val="both"/>
        <w:rPr>
          <w:highlight w:val="yellow"/>
        </w:rPr>
      </w:pPr>
      <w:r>
        <w:rPr>
          <w:noProof/>
        </w:rPr>
        <w:drawing>
          <wp:inline distT="0" distB="0" distL="0" distR="0" wp14:anchorId="2BDFB562" wp14:editId="0C748C1C">
            <wp:extent cx="5905500" cy="2493034"/>
            <wp:effectExtent l="0" t="0" r="0" b="254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129EF3D" w14:textId="7E0B4EB2" w:rsidR="002B6280" w:rsidRPr="00001701" w:rsidRDefault="002B6280" w:rsidP="002B6280">
      <w:pPr>
        <w:pStyle w:val="Default"/>
        <w:jc w:val="both"/>
        <w:rPr>
          <w:highlight w:val="yellow"/>
        </w:rPr>
      </w:pPr>
    </w:p>
    <w:p w14:paraId="4734B88F" w14:textId="6F46AA5F" w:rsidR="002B6280" w:rsidRDefault="002B6280" w:rsidP="002B6280">
      <w:pPr>
        <w:pStyle w:val="Default"/>
        <w:jc w:val="both"/>
      </w:pPr>
      <w:r w:rsidRPr="00D6050D">
        <w:rPr>
          <w:b/>
        </w:rPr>
        <w:t>Рисунок 2-4.</w:t>
      </w:r>
      <w:r w:rsidRPr="00D6050D">
        <w:t xml:space="preserve"> Усредненные профили высвобождения активного компонента из препаратов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Pr="00D6050D">
        <w:rPr>
          <w:color w:val="000000" w:themeColor="text1"/>
        </w:rPr>
        <w:t xml:space="preserve"> </w:t>
      </w:r>
      <w:r w:rsidR="001A477D" w:rsidRPr="00D6050D">
        <w:rPr>
          <w:color w:val="000000" w:themeColor="text1"/>
        </w:rPr>
        <w:t>и</w:t>
      </w:r>
      <w:r w:rsidRPr="00D6050D">
        <w:rPr>
          <w:color w:val="000000" w:themeColor="text1"/>
        </w:rPr>
        <w:t xml:space="preserve"> </w:t>
      </w:r>
      <w:r w:rsidR="0090184F">
        <w:rPr>
          <w:color w:val="000000" w:themeColor="text1"/>
        </w:rPr>
        <w:t>Онглиза</w:t>
      </w:r>
      <w:r w:rsidRPr="00D6050D">
        <w:rPr>
          <w:color w:val="000000" w:themeColor="text1"/>
          <w:vertAlign w:val="superscript"/>
        </w:rPr>
        <w:t xml:space="preserve">® </w:t>
      </w:r>
      <w:r w:rsidRPr="00D6050D">
        <w:rPr>
          <w:color w:val="000000" w:themeColor="text1"/>
        </w:rPr>
        <w:t xml:space="preserve">в </w:t>
      </w:r>
      <w:r w:rsidRPr="00D6050D">
        <w:t xml:space="preserve">дозировке </w:t>
      </w:r>
      <w:r w:rsidR="003177FF">
        <w:t>5</w:t>
      </w:r>
      <w:r w:rsidRPr="00D6050D">
        <w:t xml:space="preserve"> мг в фосфатном буферном растворе рН 6,8.</w:t>
      </w:r>
    </w:p>
    <w:p w14:paraId="6F7E8B29" w14:textId="7067FF10" w:rsidR="00671723" w:rsidRPr="00982BF2" w:rsidRDefault="00B36FF9" w:rsidP="00982BF2">
      <w:pPr>
        <w:pStyle w:val="Default"/>
        <w:jc w:val="both"/>
      </w:pPr>
      <w:r>
        <w:rPr>
          <w:noProof/>
        </w:rPr>
        <w:drawing>
          <wp:inline distT="0" distB="0" distL="0" distR="0" wp14:anchorId="5B1164F5" wp14:editId="249FC6AE">
            <wp:extent cx="5924550" cy="2734574"/>
            <wp:effectExtent l="0" t="0" r="0" b="889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12C45AB" w14:textId="46FFC37B" w:rsidR="00E30437" w:rsidRPr="00284823" w:rsidRDefault="00E30437">
      <w:pPr>
        <w:pStyle w:val="3"/>
        <w:spacing w:after="240" w:line="240" w:lineRule="auto"/>
        <w:rPr>
          <w:rFonts w:ascii="Times New Roman" w:hAnsi="Times New Roman"/>
          <w:color w:val="000000" w:themeColor="text1"/>
          <w:szCs w:val="24"/>
        </w:rPr>
      </w:pPr>
      <w:bookmarkStart w:id="50" w:name="_Toc117075634"/>
      <w:r w:rsidRPr="00284823">
        <w:rPr>
          <w:rFonts w:ascii="Times New Roman" w:hAnsi="Times New Roman"/>
          <w:color w:val="000000" w:themeColor="text1"/>
          <w:szCs w:val="24"/>
        </w:rPr>
        <w:t>2.2.4 Форма выпуска</w:t>
      </w:r>
      <w:bookmarkEnd w:id="50"/>
    </w:p>
    <w:p w14:paraId="2EA096B7" w14:textId="77777777" w:rsidR="00305CD9" w:rsidRDefault="00141585" w:rsidP="00F71560">
      <w:pPr>
        <w:spacing w:after="0" w:line="240" w:lineRule="auto"/>
        <w:ind w:firstLine="709"/>
        <w:rPr>
          <w:rFonts w:eastAsia="Calibri"/>
          <w:lang w:eastAsia="ru-RU"/>
        </w:rPr>
      </w:pPr>
      <w:bookmarkStart w:id="51" w:name="_Hlk55572740"/>
      <w:r w:rsidRPr="00A3626B">
        <w:t xml:space="preserve">Таблетки, покрытые пленочной оболочкой, </w:t>
      </w:r>
      <w:r w:rsidR="00305CD9">
        <w:t>5</w:t>
      </w:r>
      <w:r w:rsidRPr="00A3626B">
        <w:t xml:space="preserve"> мг</w:t>
      </w:r>
      <w:r w:rsidRPr="00A3626B">
        <w:rPr>
          <w:rFonts w:eastAsia="Calibri"/>
          <w:lang w:eastAsia="ru-RU"/>
        </w:rPr>
        <w:t>.</w:t>
      </w:r>
      <w:r w:rsidR="00F71560">
        <w:rPr>
          <w:rFonts w:eastAsia="Calibri"/>
          <w:lang w:eastAsia="ru-RU"/>
        </w:rPr>
        <w:t xml:space="preserve"> </w:t>
      </w:r>
    </w:p>
    <w:p w14:paraId="6C216CFC" w14:textId="77777777" w:rsidR="00305CD9" w:rsidRPr="00305CD9" w:rsidRDefault="00305CD9" w:rsidP="00305CD9">
      <w:pPr>
        <w:spacing w:after="0" w:line="240" w:lineRule="auto"/>
        <w:ind w:firstLine="709"/>
        <w:rPr>
          <w:shd w:val="clear" w:color="auto" w:fill="FFFFFF"/>
        </w:rPr>
      </w:pPr>
      <w:r w:rsidRPr="00305CD9">
        <w:rPr>
          <w:shd w:val="clear" w:color="auto" w:fill="FFFFFF"/>
        </w:rPr>
        <w:t>По 10 таблеток в контурную ячейковую упаковку из фольги алюминиевой (материал комбинированный для холодной формовки) и фольги алюминиевой печатной лакированной.</w:t>
      </w:r>
    </w:p>
    <w:p w14:paraId="2C9D3977" w14:textId="122CB66A" w:rsidR="00305CD9" w:rsidRPr="00305CD9" w:rsidRDefault="00305CD9" w:rsidP="00305CD9">
      <w:pPr>
        <w:spacing w:after="0" w:line="240" w:lineRule="auto"/>
        <w:ind w:firstLine="709"/>
        <w:rPr>
          <w:shd w:val="clear" w:color="auto" w:fill="FFFFFF"/>
        </w:rPr>
      </w:pPr>
      <w:r w:rsidRPr="00305CD9">
        <w:rPr>
          <w:shd w:val="clear" w:color="auto" w:fill="FFFFFF"/>
        </w:rPr>
        <w:t>По 30 таблеток в банку полимерную (из полиэтилена или</w:t>
      </w:r>
      <w:r w:rsidR="00C57FC9">
        <w:rPr>
          <w:shd w:val="clear" w:color="auto" w:fill="FFFFFF"/>
        </w:rPr>
        <w:t xml:space="preserve"> </w:t>
      </w:r>
      <w:r w:rsidRPr="00305CD9">
        <w:rPr>
          <w:shd w:val="clear" w:color="auto" w:fill="FFFFFF"/>
        </w:rPr>
        <w:t>полипропилена) для лекарственных средств, укупоренную крышкой полимерной (из полиэтилена или полипропилена) с контролем первого вскрытия.</w:t>
      </w:r>
    </w:p>
    <w:p w14:paraId="26B2499F" w14:textId="77777777" w:rsidR="00305CD9" w:rsidRPr="00305CD9" w:rsidRDefault="00305CD9" w:rsidP="00305CD9">
      <w:pPr>
        <w:spacing w:after="0" w:line="240" w:lineRule="auto"/>
        <w:ind w:firstLine="709"/>
        <w:rPr>
          <w:shd w:val="clear" w:color="auto" w:fill="FFFFFF"/>
        </w:rPr>
      </w:pPr>
      <w:r w:rsidRPr="00305CD9">
        <w:rPr>
          <w:shd w:val="clear" w:color="auto" w:fill="FFFFFF"/>
        </w:rPr>
        <w:t>На банку наклеивают этикетку из бумаги этикеточной или писчей или самоклеящуюся этикетку.</w:t>
      </w:r>
    </w:p>
    <w:p w14:paraId="20BF25DD" w14:textId="77777777" w:rsidR="00305CD9" w:rsidRPr="00305CD9" w:rsidRDefault="00305CD9" w:rsidP="00305CD9">
      <w:pPr>
        <w:spacing w:after="0" w:line="240" w:lineRule="auto"/>
        <w:ind w:firstLine="709"/>
        <w:rPr>
          <w:shd w:val="clear" w:color="auto" w:fill="FFFFFF"/>
        </w:rPr>
      </w:pPr>
      <w:r w:rsidRPr="00305CD9">
        <w:rPr>
          <w:shd w:val="clear" w:color="auto" w:fill="FFFFFF"/>
        </w:rPr>
        <w:lastRenderedPageBreak/>
        <w:t>Каждую банку, 3 контурных ячейковых упаковки вместе с инструкцией по применению (листком-вкладышем) помещают в пачку из картона коробочного.</w:t>
      </w:r>
    </w:p>
    <w:p w14:paraId="6B1AF197" w14:textId="7D250706" w:rsidR="00141585" w:rsidRPr="00A3626B" w:rsidRDefault="00305CD9" w:rsidP="00305CD9">
      <w:pPr>
        <w:spacing w:after="0" w:line="240" w:lineRule="auto"/>
        <w:ind w:firstLine="709"/>
        <w:rPr>
          <w:lang w:eastAsia="ru-RU"/>
        </w:rPr>
      </w:pPr>
      <w:r w:rsidRPr="00305CD9">
        <w:rPr>
          <w:shd w:val="clear" w:color="auto" w:fill="FFFFFF"/>
        </w:rPr>
        <w:t>Пачк</w:t>
      </w:r>
      <w:r>
        <w:rPr>
          <w:shd w:val="clear" w:color="auto" w:fill="FFFFFF"/>
        </w:rPr>
        <w:t>и помещают в групповую упаковку</w:t>
      </w:r>
      <w:r w:rsidR="00141585" w:rsidRPr="00A3626B">
        <w:rPr>
          <w:lang w:eastAsia="ru-RU"/>
        </w:rPr>
        <w:t>.</w:t>
      </w:r>
    </w:p>
    <w:p w14:paraId="3EA1ECEB" w14:textId="6D6672D6" w:rsidR="00BB5104" w:rsidRPr="00A3626B" w:rsidRDefault="00E30437" w:rsidP="00A21163">
      <w:pPr>
        <w:pStyle w:val="2"/>
        <w:spacing w:line="240" w:lineRule="auto"/>
        <w:rPr>
          <w:color w:val="000000" w:themeColor="text1"/>
          <w:szCs w:val="24"/>
        </w:rPr>
      </w:pPr>
      <w:bookmarkStart w:id="52" w:name="_Toc117075635"/>
      <w:bookmarkEnd w:id="51"/>
      <w:r w:rsidRPr="00A3626B">
        <w:rPr>
          <w:color w:val="000000" w:themeColor="text1"/>
          <w:szCs w:val="24"/>
        </w:rPr>
        <w:t>2.3 Правила хранения и обращения</w:t>
      </w:r>
      <w:bookmarkEnd w:id="52"/>
    </w:p>
    <w:p w14:paraId="650ACE25" w14:textId="6CAD035F" w:rsidR="00E30437" w:rsidRPr="00A3626B" w:rsidRDefault="00E30437" w:rsidP="004C505D">
      <w:pPr>
        <w:pStyle w:val="3"/>
        <w:spacing w:after="240" w:line="240" w:lineRule="auto"/>
        <w:rPr>
          <w:rFonts w:ascii="Times New Roman" w:hAnsi="Times New Roman"/>
          <w:color w:val="000000" w:themeColor="text1"/>
          <w:szCs w:val="24"/>
        </w:rPr>
      </w:pPr>
      <w:bookmarkStart w:id="53" w:name="_Toc117075636"/>
      <w:r w:rsidRPr="00A3626B">
        <w:rPr>
          <w:rFonts w:ascii="Times New Roman" w:hAnsi="Times New Roman"/>
          <w:color w:val="000000" w:themeColor="text1"/>
          <w:szCs w:val="24"/>
        </w:rPr>
        <w:t>2.3.1 Условия хранения и транспортировки</w:t>
      </w:r>
      <w:bookmarkEnd w:id="53"/>
    </w:p>
    <w:p w14:paraId="40E00E0C" w14:textId="572F5E98" w:rsidR="00141585" w:rsidRPr="00A3626B" w:rsidRDefault="00E42625" w:rsidP="00141585">
      <w:pPr>
        <w:spacing w:after="0" w:line="240" w:lineRule="auto"/>
        <w:ind w:left="709"/>
        <w:rPr>
          <w:rFonts w:eastAsia="Calibri"/>
          <w:lang w:eastAsia="ru-RU"/>
        </w:rPr>
      </w:pPr>
      <w:r w:rsidRPr="00A3626B">
        <w:rPr>
          <w:lang w:eastAsia="ru-RU"/>
        </w:rPr>
        <w:t>П</w:t>
      </w:r>
      <w:r w:rsidR="00141585" w:rsidRPr="00A3626B">
        <w:rPr>
          <w:lang w:eastAsia="ru-RU"/>
        </w:rPr>
        <w:t>ри температуре не выше 25°С</w:t>
      </w:r>
      <w:r w:rsidR="00141585" w:rsidRPr="00A3626B">
        <w:t>.</w:t>
      </w:r>
    </w:p>
    <w:p w14:paraId="308945F9" w14:textId="0260D0A3" w:rsidR="00E30437" w:rsidRPr="00A3626B" w:rsidRDefault="00E30437" w:rsidP="004C505D">
      <w:pPr>
        <w:pStyle w:val="3"/>
        <w:spacing w:after="240" w:line="240" w:lineRule="auto"/>
        <w:rPr>
          <w:rFonts w:ascii="Times New Roman" w:hAnsi="Times New Roman"/>
          <w:color w:val="000000" w:themeColor="text1"/>
          <w:szCs w:val="24"/>
        </w:rPr>
      </w:pPr>
      <w:bookmarkStart w:id="54" w:name="_Toc117075637"/>
      <w:r w:rsidRPr="00A3626B">
        <w:rPr>
          <w:rFonts w:ascii="Times New Roman" w:hAnsi="Times New Roman"/>
          <w:color w:val="000000" w:themeColor="text1"/>
          <w:szCs w:val="24"/>
        </w:rPr>
        <w:t>2.3.2 Срок годности</w:t>
      </w:r>
      <w:bookmarkEnd w:id="54"/>
    </w:p>
    <w:p w14:paraId="1D4E233F" w14:textId="77777777" w:rsidR="00E30437" w:rsidRPr="00A3626B" w:rsidRDefault="00E30437" w:rsidP="004C505D">
      <w:pPr>
        <w:spacing w:after="0" w:line="240" w:lineRule="auto"/>
        <w:ind w:firstLine="709"/>
        <w:rPr>
          <w:color w:val="000000" w:themeColor="text1"/>
        </w:rPr>
      </w:pPr>
      <w:r w:rsidRPr="00A3626B">
        <w:rPr>
          <w:color w:val="000000" w:themeColor="text1"/>
        </w:rPr>
        <w:t>2 года.</w:t>
      </w:r>
    </w:p>
    <w:p w14:paraId="59AAEDCB" w14:textId="6FE41F07" w:rsidR="00E30437" w:rsidRPr="00A3626B" w:rsidRDefault="00E30437" w:rsidP="004C505D">
      <w:pPr>
        <w:pStyle w:val="3"/>
        <w:spacing w:after="240" w:line="240" w:lineRule="auto"/>
        <w:rPr>
          <w:rFonts w:ascii="Times New Roman" w:hAnsi="Times New Roman"/>
          <w:color w:val="000000" w:themeColor="text1"/>
          <w:szCs w:val="24"/>
        </w:rPr>
      </w:pPr>
      <w:bookmarkStart w:id="55" w:name="_Toc117075638"/>
      <w:r w:rsidRPr="00A3626B">
        <w:rPr>
          <w:rFonts w:ascii="Times New Roman" w:hAnsi="Times New Roman"/>
          <w:color w:val="000000" w:themeColor="text1"/>
          <w:szCs w:val="24"/>
        </w:rPr>
        <w:t>2.3.3 Правила по обращению с препаратом</w:t>
      </w:r>
      <w:bookmarkEnd w:id="55"/>
    </w:p>
    <w:p w14:paraId="0D7170A5" w14:textId="77777777" w:rsidR="0017715E" w:rsidRPr="00284823" w:rsidRDefault="00E30437" w:rsidP="004C505D">
      <w:pPr>
        <w:tabs>
          <w:tab w:val="left" w:pos="4588"/>
        </w:tabs>
        <w:spacing w:after="0" w:line="240" w:lineRule="auto"/>
        <w:ind w:firstLine="709"/>
        <w:rPr>
          <w:color w:val="000000" w:themeColor="text1"/>
        </w:rPr>
      </w:pPr>
      <w:r w:rsidRPr="00A3626B">
        <w:rPr>
          <w:color w:val="000000" w:themeColor="text1"/>
        </w:rPr>
        <w:t>Не требует особых мер пред</w:t>
      </w:r>
      <w:r w:rsidR="00087E16" w:rsidRPr="00A3626B">
        <w:rPr>
          <w:color w:val="000000" w:themeColor="text1"/>
        </w:rPr>
        <w:t>осторожности при использовании.</w:t>
      </w:r>
    </w:p>
    <w:p w14:paraId="18788B6A" w14:textId="34BEB54D" w:rsidR="00436348" w:rsidRPr="00A3626B" w:rsidRDefault="00436348" w:rsidP="00436348">
      <w:pPr>
        <w:pStyle w:val="3"/>
        <w:spacing w:after="240" w:line="240" w:lineRule="auto"/>
        <w:rPr>
          <w:rFonts w:ascii="Times New Roman" w:hAnsi="Times New Roman"/>
          <w:color w:val="000000" w:themeColor="text1"/>
          <w:szCs w:val="24"/>
        </w:rPr>
      </w:pPr>
      <w:bookmarkStart w:id="56" w:name="_Toc117075639"/>
      <w:r>
        <w:rPr>
          <w:rFonts w:ascii="Times New Roman" w:hAnsi="Times New Roman"/>
          <w:color w:val="000000" w:themeColor="text1"/>
          <w:szCs w:val="24"/>
        </w:rPr>
        <w:t>Список литературы</w:t>
      </w:r>
      <w:bookmarkEnd w:id="56"/>
    </w:p>
    <w:p w14:paraId="7BAA8078" w14:textId="6A5ABDDF" w:rsidR="00436348" w:rsidRPr="00436348" w:rsidRDefault="00436348" w:rsidP="006E6AA6">
      <w:pPr>
        <w:spacing w:after="0" w:line="240" w:lineRule="auto"/>
        <w:ind w:left="426" w:hanging="426"/>
        <w:rPr>
          <w:color w:val="000000" w:themeColor="text1"/>
        </w:rPr>
        <w:sectPr w:rsidR="00436348" w:rsidRPr="00436348" w:rsidSect="00E34EAC">
          <w:pgSz w:w="11906" w:h="16838"/>
          <w:pgMar w:top="1134" w:right="849" w:bottom="1134" w:left="1701" w:header="708" w:footer="708" w:gutter="0"/>
          <w:cols w:space="708"/>
          <w:docGrid w:linePitch="360"/>
        </w:sectPr>
      </w:pPr>
      <w:r>
        <w:rPr>
          <w:color w:val="000000" w:themeColor="text1"/>
        </w:rPr>
        <w:t>1. О</w:t>
      </w:r>
      <w:r w:rsidRPr="00436348">
        <w:rPr>
          <w:color w:val="000000" w:themeColor="text1"/>
        </w:rPr>
        <w:t>тчет о проведении</w:t>
      </w:r>
      <w:r>
        <w:rPr>
          <w:color w:val="000000" w:themeColor="text1"/>
        </w:rPr>
        <w:t xml:space="preserve"> </w:t>
      </w:r>
      <w:r w:rsidRPr="00436348">
        <w:rPr>
          <w:color w:val="000000" w:themeColor="text1"/>
        </w:rPr>
        <w:t>теста сравнительной кинетики растворения</w:t>
      </w:r>
      <w:r>
        <w:rPr>
          <w:color w:val="000000" w:themeColor="text1"/>
        </w:rPr>
        <w:t xml:space="preserve"> </w:t>
      </w:r>
      <w:r w:rsidR="003177FF" w:rsidRPr="003177FF">
        <w:rPr>
          <w:color w:val="000000" w:themeColor="text1"/>
        </w:rPr>
        <w:t>лекарственного препарата «Р-САКСАГЛИПТИН, таблетки, покрытые пленочной оболочкой, 5 мг» производства АО «Р Фарм», Россия и препарата «Онглиза, таблетки, покрытые пленочной оболочкой, 5 мг» производства АстраЗенека Фармасьютикалс ЛП, США/«АстраЗенека ЮК Лим</w:t>
      </w:r>
      <w:r w:rsidR="003177FF">
        <w:rPr>
          <w:color w:val="000000" w:themeColor="text1"/>
        </w:rPr>
        <w:t>итед», Великобритани</w:t>
      </w:r>
      <w:r w:rsidRPr="00436348">
        <w:rPr>
          <w:color w:val="000000" w:themeColor="text1"/>
        </w:rPr>
        <w:t>я</w:t>
      </w:r>
      <w:r>
        <w:rPr>
          <w:color w:val="000000" w:themeColor="text1"/>
        </w:rPr>
        <w:t xml:space="preserve">, от </w:t>
      </w:r>
      <w:r w:rsidR="003177FF">
        <w:rPr>
          <w:color w:val="000000" w:themeColor="text1"/>
        </w:rPr>
        <w:t>07</w:t>
      </w:r>
      <w:r>
        <w:rPr>
          <w:color w:val="000000" w:themeColor="text1"/>
        </w:rPr>
        <w:t xml:space="preserve"> </w:t>
      </w:r>
      <w:r w:rsidR="003177FF">
        <w:rPr>
          <w:color w:val="000000" w:themeColor="text1"/>
        </w:rPr>
        <w:t>октября</w:t>
      </w:r>
      <w:r>
        <w:rPr>
          <w:color w:val="000000" w:themeColor="text1"/>
        </w:rPr>
        <w:t xml:space="preserve"> 2022 г.</w:t>
      </w:r>
    </w:p>
    <w:p w14:paraId="66E03E4C" w14:textId="7FB6D39A" w:rsidR="00E30437" w:rsidRPr="00284823" w:rsidRDefault="00E30437" w:rsidP="004C505D">
      <w:pPr>
        <w:pStyle w:val="12"/>
        <w:tabs>
          <w:tab w:val="left" w:pos="142"/>
          <w:tab w:val="left" w:pos="284"/>
        </w:tabs>
        <w:spacing w:line="240" w:lineRule="auto"/>
        <w:rPr>
          <w:rFonts w:cs="Times New Roman"/>
          <w:color w:val="000000" w:themeColor="text1"/>
          <w:szCs w:val="24"/>
        </w:rPr>
      </w:pPr>
      <w:bookmarkStart w:id="57" w:name="_Toc117075640"/>
      <w:r w:rsidRPr="00284823">
        <w:rPr>
          <w:rFonts w:cs="Times New Roman"/>
          <w:color w:val="000000" w:themeColor="text1"/>
          <w:szCs w:val="24"/>
        </w:rPr>
        <w:lastRenderedPageBreak/>
        <w:t>3. РЕЗУЛЬТАТЫ ДОКЛИНИЧЕСКИХ ИССЛЕДОВАНИЙ</w:t>
      </w:r>
      <w:bookmarkEnd w:id="57"/>
    </w:p>
    <w:p w14:paraId="43C2C566" w14:textId="0A5036AA" w:rsidR="00E30437" w:rsidRPr="00284823" w:rsidRDefault="00E30437" w:rsidP="004C505D">
      <w:pPr>
        <w:pStyle w:val="2"/>
        <w:spacing w:line="240" w:lineRule="auto"/>
        <w:rPr>
          <w:color w:val="000000" w:themeColor="text1"/>
          <w:szCs w:val="24"/>
        </w:rPr>
      </w:pPr>
      <w:bookmarkStart w:id="58" w:name="_Toc117075641"/>
      <w:r w:rsidRPr="00284823">
        <w:rPr>
          <w:color w:val="000000" w:themeColor="text1"/>
          <w:szCs w:val="24"/>
        </w:rPr>
        <w:t>Введение</w:t>
      </w:r>
      <w:r w:rsidR="00D603F3">
        <w:rPr>
          <w:color w:val="000000" w:themeColor="text1"/>
          <w:szCs w:val="24"/>
        </w:rPr>
        <w:t xml:space="preserve"> и резюме</w:t>
      </w:r>
      <w:bookmarkEnd w:id="58"/>
    </w:p>
    <w:p w14:paraId="428F0A11" w14:textId="4870D72B" w:rsidR="0039699B" w:rsidRDefault="0039699B" w:rsidP="0039699B">
      <w:pPr>
        <w:spacing w:after="0" w:line="240" w:lineRule="auto"/>
        <w:ind w:firstLine="709"/>
      </w:pPr>
      <w:bookmarkStart w:id="59" w:name="_Hlk54871378"/>
      <w:r>
        <w:rPr>
          <w:rFonts w:eastAsia="Calibri"/>
          <w:color w:val="000000" w:themeColor="text1"/>
        </w:rPr>
        <w:t xml:space="preserve">Так как препарат </w:t>
      </w:r>
      <w:r w:rsidR="0090184F">
        <w:rPr>
          <w:rFonts w:eastAsiaTheme="minorHAnsi"/>
          <w:color w:val="000000" w:themeColor="text1"/>
          <w:lang w:val="en-US" w:eastAsia="en-US"/>
        </w:rPr>
        <w:t>DT</w:t>
      </w:r>
      <w:r w:rsidR="0090184F" w:rsidRPr="0090184F">
        <w:rPr>
          <w:rFonts w:eastAsiaTheme="minorHAnsi"/>
          <w:color w:val="000000" w:themeColor="text1"/>
          <w:lang w:eastAsia="en-US"/>
        </w:rPr>
        <w:t>-</w:t>
      </w:r>
      <w:r w:rsidR="0090184F">
        <w:rPr>
          <w:rFonts w:eastAsiaTheme="minorHAnsi"/>
          <w:color w:val="000000" w:themeColor="text1"/>
          <w:lang w:val="en-US" w:eastAsia="en-US"/>
        </w:rPr>
        <w:t>SXG</w:t>
      </w:r>
      <w:r>
        <w:rPr>
          <w:rFonts w:eastAsiaTheme="minorHAnsi"/>
          <w:color w:val="000000" w:themeColor="text1"/>
          <w:lang w:eastAsia="en-US"/>
        </w:rPr>
        <w:t xml:space="preserve"> </w:t>
      </w:r>
      <w:r>
        <w:rPr>
          <w:rFonts w:eastAsia="Calibri"/>
        </w:rPr>
        <w:t xml:space="preserve">(АО «Р-Фарм», Россия) представляет собой воспроизведенный препарат </w:t>
      </w:r>
      <w:r w:rsidR="00150B8D">
        <w:rPr>
          <w:rFonts w:eastAsia="Calibri"/>
        </w:rPr>
        <w:t>саксаглиптин</w:t>
      </w:r>
      <w:r w:rsidR="006C1AFF">
        <w:rPr>
          <w:rFonts w:eastAsia="Calibri"/>
        </w:rPr>
        <w:t>а</w:t>
      </w:r>
      <w:r>
        <w:rPr>
          <w:rFonts w:eastAsia="Calibri"/>
        </w:rPr>
        <w:t xml:space="preserve">, </w:t>
      </w:r>
      <w:r w:rsidR="008C0EC6">
        <w:rPr>
          <w:rFonts w:eastAsia="Calibri"/>
        </w:rPr>
        <w:t xml:space="preserve">который </w:t>
      </w:r>
      <w:r w:rsidR="008C0EC6">
        <w:rPr>
          <w:color w:val="000000"/>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w:t>
      </w:r>
      <w:r w:rsidR="007E073E">
        <w:rPr>
          <w:color w:val="000000"/>
        </w:rPr>
        <w:t xml:space="preserve"> (оригинальному)</w:t>
      </w:r>
      <w:r w:rsidR="008C0EC6">
        <w:rPr>
          <w:color w:val="000000"/>
        </w:rPr>
        <w:t xml:space="preserve"> препарату </w:t>
      </w:r>
      <w:r w:rsidR="00150B8D">
        <w:rPr>
          <w:color w:val="000000"/>
        </w:rPr>
        <w:t>саксаглиптин</w:t>
      </w:r>
      <w:r w:rsidR="008C0EC6">
        <w:rPr>
          <w:color w:val="000000"/>
        </w:rPr>
        <w:t xml:space="preserve">а </w:t>
      </w:r>
      <w:r w:rsidR="0090184F">
        <w:rPr>
          <w:color w:val="000000"/>
        </w:rPr>
        <w:t>Онглиза</w:t>
      </w:r>
      <w:r w:rsidR="008C0EC6">
        <w:rPr>
          <w:color w:val="000000"/>
          <w:vertAlign w:val="superscript"/>
        </w:rPr>
        <w:t>®</w:t>
      </w:r>
      <w:r w:rsidR="008C0EC6">
        <w:rPr>
          <w:color w:val="000000"/>
        </w:rPr>
        <w:t xml:space="preserve"> </w:t>
      </w:r>
      <w:r w:rsidR="008C0EC6">
        <w:rPr>
          <w:lang w:eastAsia="ru-RU"/>
        </w:rPr>
        <w:t xml:space="preserve">(владелец РУ - </w:t>
      </w:r>
      <w:r w:rsidR="00305CD9">
        <w:rPr>
          <w:rFonts w:eastAsia="Calibri"/>
        </w:rPr>
        <w:t>АстраЗенека ЮК Лимитед, Великобритания</w:t>
      </w:r>
      <w:r w:rsidR="00B36FF9">
        <w:rPr>
          <w:lang w:eastAsia="ru-RU"/>
        </w:rPr>
        <w:t xml:space="preserve">), </w:t>
      </w:r>
      <w:r w:rsidR="00B36FF9" w:rsidRPr="00707D60">
        <w:t>ожидается, что его свойства</w:t>
      </w:r>
      <w:r w:rsidR="00B36FF9">
        <w:rPr>
          <w:rFonts w:eastAsia="Calibri"/>
        </w:rPr>
        <w:t xml:space="preserve"> </w:t>
      </w:r>
      <w:r>
        <w:rPr>
          <w:rFonts w:eastAsia="Calibri"/>
        </w:rPr>
        <w:t xml:space="preserve">будут идентичны свойствам оригинального препарата. </w:t>
      </w:r>
      <w:bookmarkEnd w:id="59"/>
      <w:r>
        <w:t xml:space="preserve">Для прогнозирования токсического действия, планируемого к регистрации и коммерческому выпуску препарата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435B28">
        <w:t xml:space="preserve"> </w:t>
      </w:r>
      <w:r>
        <w:t xml:space="preserve">были проанализированы данные исследований по изучению фармакологии и токсикологии </w:t>
      </w:r>
      <w:r w:rsidR="00435B28">
        <w:t xml:space="preserve">оригинального препарата </w:t>
      </w:r>
      <w:r w:rsidR="00150B8D">
        <w:t>саксаглиптин</w:t>
      </w:r>
      <w:r w:rsidR="00435B28">
        <w:t>а</w:t>
      </w:r>
      <w:r>
        <w:t xml:space="preserve">. Поскольку лекарственный препарат </w:t>
      </w:r>
      <w:r w:rsidR="0090184F">
        <w:rPr>
          <w:color w:val="000000" w:themeColor="text1"/>
          <w:lang w:val="en-US"/>
        </w:rPr>
        <w:t>DT</w:t>
      </w:r>
      <w:r w:rsidR="0090184F" w:rsidRPr="0090184F">
        <w:rPr>
          <w:color w:val="000000" w:themeColor="text1"/>
        </w:rPr>
        <w:t>-</w:t>
      </w:r>
      <w:r w:rsidR="0090184F">
        <w:rPr>
          <w:color w:val="000000" w:themeColor="text1"/>
          <w:lang w:val="en-US"/>
        </w:rPr>
        <w:t>SXG</w:t>
      </w:r>
      <w:r>
        <w:t xml:space="preserve"> является воспроизведенным препаратом, собственные доклинические исследования не проводились.</w:t>
      </w:r>
    </w:p>
    <w:p w14:paraId="275E60DC" w14:textId="521ED8E4" w:rsidR="008722DD" w:rsidRDefault="008722DD" w:rsidP="008722DD">
      <w:pPr>
        <w:autoSpaceDE w:val="0"/>
        <w:autoSpaceDN w:val="0"/>
        <w:adjustRightInd w:val="0"/>
        <w:spacing w:after="0" w:line="240" w:lineRule="auto"/>
        <w:ind w:firstLine="708"/>
        <w:rPr>
          <w:lang w:eastAsia="en-US"/>
        </w:rPr>
      </w:pPr>
      <w:r w:rsidRPr="003C7690">
        <w:rPr>
          <w:bCs/>
          <w:color w:val="000000" w:themeColor="text1"/>
          <w:lang w:bidi="ru-RU"/>
        </w:rPr>
        <w:t xml:space="preserve">Программа фармакологических исследований </w:t>
      </w:r>
      <w:r w:rsidR="00150B8D">
        <w:rPr>
          <w:bCs/>
          <w:color w:val="000000" w:themeColor="text1"/>
          <w:lang w:bidi="ru-RU"/>
        </w:rPr>
        <w:t>саксаглиптин</w:t>
      </w:r>
      <w:r>
        <w:rPr>
          <w:bCs/>
          <w:color w:val="000000" w:themeColor="text1"/>
          <w:lang w:bidi="ru-RU"/>
        </w:rPr>
        <w:t>а</w:t>
      </w:r>
      <w:r w:rsidRPr="003C7690">
        <w:rPr>
          <w:bCs/>
          <w:color w:val="000000" w:themeColor="text1"/>
          <w:lang w:bidi="ru-RU"/>
        </w:rPr>
        <w:t xml:space="preserve"> включала исследования первичной фармакодинамики, втор</w:t>
      </w:r>
      <w:r>
        <w:rPr>
          <w:bCs/>
          <w:color w:val="000000" w:themeColor="text1"/>
          <w:lang w:bidi="ru-RU"/>
        </w:rPr>
        <w:t>ичной фармакодинамики, фармакологической безопасности и фармакокинетических</w:t>
      </w:r>
      <w:r w:rsidRPr="003C7690">
        <w:rPr>
          <w:bCs/>
          <w:color w:val="000000" w:themeColor="text1"/>
          <w:lang w:bidi="ru-RU"/>
        </w:rPr>
        <w:t xml:space="preserve"> взаимодействий.</w:t>
      </w:r>
    </w:p>
    <w:p w14:paraId="6AB6ABEA" w14:textId="3F72C30C" w:rsidR="008722DD" w:rsidRPr="00A21163" w:rsidRDefault="00150B8D" w:rsidP="00155C6B">
      <w:pPr>
        <w:spacing w:after="0" w:line="240" w:lineRule="auto"/>
        <w:ind w:firstLine="709"/>
        <w:rPr>
          <w:color w:val="000000" w:themeColor="text1"/>
          <w:lang w:eastAsia="ru-RU"/>
        </w:rPr>
      </w:pPr>
      <w:r>
        <w:t>Саксаглиптин</w:t>
      </w:r>
      <w:r w:rsidR="008722DD">
        <w:t xml:space="preserve"> </w:t>
      </w:r>
      <w:r w:rsidR="00155C6B" w:rsidRPr="00556A33">
        <w:rPr>
          <w:lang w:eastAsia="ru-RU"/>
        </w:rPr>
        <w:t xml:space="preserve">является мощным селективным ингибитором дипептидилпептидазы-4. Этот фермент селективно отщепляет дипептиды от </w:t>
      </w:r>
      <w:r w:rsidR="00155C6B" w:rsidRPr="00556A33">
        <w:rPr>
          <w:lang w:val="en-US" w:eastAsia="ru-RU"/>
        </w:rPr>
        <w:t>N</w:t>
      </w:r>
      <w:r w:rsidR="00155C6B" w:rsidRPr="00556A33">
        <w:rPr>
          <w:lang w:eastAsia="ru-RU"/>
        </w:rPr>
        <w:t xml:space="preserve">-конца олигопептидов с пролином или аланином в предпоследней позиции. Дипептидилпептидаза-4 инактивирует </w:t>
      </w:r>
      <w:r w:rsidR="00155C6B" w:rsidRPr="00556A33">
        <w:t xml:space="preserve">глюкагоноподобный пептид-1, основной инсулинотропный гормон. Таким образом, ингибиторы </w:t>
      </w:r>
      <w:r w:rsidR="00155C6B" w:rsidRPr="00556A33">
        <w:rPr>
          <w:lang w:eastAsia="ru-RU"/>
        </w:rPr>
        <w:t>дипептидилпептидазы-4, в том числе и саксаглиптин, повышают уровень глюкагоноподобного пептида-1 и потенцируют его биологические эффекты, усиливая постпрандиальную секрецию инсулина</w:t>
      </w:r>
      <w:r w:rsidR="008722DD" w:rsidRPr="00A21163">
        <w:rPr>
          <w:color w:val="000000" w:themeColor="text1"/>
          <w:lang w:eastAsia="ru-RU"/>
        </w:rPr>
        <w:t>.</w:t>
      </w:r>
    </w:p>
    <w:p w14:paraId="57F1350F" w14:textId="0A8CFDBB" w:rsidR="00155C6B" w:rsidRDefault="00155C6B" w:rsidP="00155C6B">
      <w:pPr>
        <w:spacing w:after="0" w:line="240" w:lineRule="auto"/>
        <w:ind w:firstLine="709"/>
        <w:rPr>
          <w:lang w:eastAsia="ru-RU"/>
        </w:rPr>
      </w:pPr>
      <w:r w:rsidRPr="00556A33">
        <w:rPr>
          <w:lang w:eastAsia="ru-RU"/>
        </w:rPr>
        <w:t xml:space="preserve">При пероральном приеме саксаглиптин хорошо всасывался у всех видов лабораторных животных (мышей, крыс, собак и макак). </w:t>
      </w:r>
      <w:r w:rsidRPr="00556A33">
        <w:t xml:space="preserve">Время достижения максимальной концентрации в плазме крови варьировало от 0,5 до 2 часов. Показатель биодоступности препарата у разных видов лабораторных животных был равен 51-76 %. Период полувыведения саксаглиптина составлял от 2 до 4 часов. У лабораторных животных не было выявлено накопления препарата и его активного метаболита при многократном приеме. </w:t>
      </w:r>
      <w:r w:rsidRPr="00556A33">
        <w:rPr>
          <w:lang w:eastAsia="ru-RU"/>
        </w:rPr>
        <w:t>Саксаглиптин метаболизируется ферментами комплекса цитохрома Р450, в частности CYP3A4/5, и выводится с мочой и калом</w:t>
      </w:r>
      <w:r w:rsidR="008722DD">
        <w:rPr>
          <w:rFonts w:eastAsia="Times New Roman"/>
          <w:bCs/>
          <w:iCs/>
          <w:color w:val="000000" w:themeColor="text1"/>
          <w:lang w:eastAsia="ru-RU"/>
        </w:rPr>
        <w:t>.</w:t>
      </w:r>
      <w:r w:rsidRPr="00155C6B">
        <w:rPr>
          <w:lang w:eastAsia="ru-RU"/>
        </w:rPr>
        <w:t xml:space="preserve"> </w:t>
      </w:r>
      <w:r w:rsidRPr="00556A33">
        <w:rPr>
          <w:lang w:eastAsia="ru-RU"/>
        </w:rPr>
        <w:t>Основной метаболит саксаглиптина у мышей, крыс, собак и макак, 5-гидрокси-саксаглиптин (BMS-510849) так же, как исходное соединение ингибирует дипептидилпептидазу-4 по механизму “медленного связывания”. Однако его активность приблизительно в 2-3 раза ниже.</w:t>
      </w:r>
    </w:p>
    <w:p w14:paraId="5DEEA854" w14:textId="02948796" w:rsidR="00155C6B" w:rsidRPr="00715A59" w:rsidRDefault="00155C6B" w:rsidP="00904D01">
      <w:pPr>
        <w:spacing w:after="0" w:line="240" w:lineRule="auto"/>
        <w:ind w:firstLine="709"/>
        <w:rPr>
          <w:lang w:eastAsia="ru-RU"/>
        </w:rPr>
      </w:pPr>
      <w:r w:rsidRPr="00556A33">
        <w:rPr>
          <w:lang w:eastAsia="ru-RU"/>
        </w:rPr>
        <w:t xml:space="preserve">Токсикологические исследования не выявили нежелательных эффектов при приеме </w:t>
      </w:r>
      <w:r w:rsidR="00E42C0B" w:rsidRPr="00556A33">
        <w:rPr>
          <w:lang w:eastAsia="ru-RU"/>
        </w:rPr>
        <w:t>саксаглиптина</w:t>
      </w:r>
      <w:r w:rsidRPr="00556A33">
        <w:rPr>
          <w:lang w:eastAsia="ru-RU"/>
        </w:rPr>
        <w:t xml:space="preserve"> в дозах, сравнимых с терапевтическими. Среди клинически значимых неблагоприятных воздействий следует отметить изъязвление кожных покровов у собак и макак при приеме высоких доз препарата</w:t>
      </w:r>
      <w:r w:rsidR="00715A59" w:rsidRPr="00715A59">
        <w:rPr>
          <w:lang w:eastAsia="ru-RU"/>
        </w:rPr>
        <w:t xml:space="preserve">. </w:t>
      </w:r>
      <w:r w:rsidR="00715A59">
        <w:rPr>
          <w:lang w:eastAsia="ru-RU"/>
        </w:rPr>
        <w:t>Результаты исследований влияния саксаглиптина на сердечно-сосудистую систему, центральную нервную систему и дыхательную систему не предполагают рисков для человека при применении клинических доз.</w:t>
      </w:r>
      <w:r w:rsidR="00904D01">
        <w:rPr>
          <w:lang w:eastAsia="ru-RU"/>
        </w:rPr>
        <w:t xml:space="preserve"> По результатам исследований токсичности при однократном введении саксаглиптин следует рассматривать как малотоксичное вещество. </w:t>
      </w:r>
      <w:r w:rsidR="00E42C0B" w:rsidRPr="00F41589">
        <w:t>Саксаглиптин</w:t>
      </w:r>
      <w:r w:rsidR="00904D01" w:rsidRPr="00F41589">
        <w:t xml:space="preserve"> в дозах до 2000</w:t>
      </w:r>
      <w:r w:rsidR="00904D01" w:rsidRPr="00606B82">
        <w:t xml:space="preserve"> </w:t>
      </w:r>
      <w:r w:rsidR="00904D01" w:rsidRPr="00F41589">
        <w:t xml:space="preserve">мг/кг не вызывал нежелательных явлений у крыс и мышей. У макак максимальная безопасная доза препарата составляла 25 мг/кг. У грызунов саксаглиптин в дозе 4000 мг/кг приводил к транзиторному замедлению прибавки </w:t>
      </w:r>
      <w:r w:rsidR="00904D01">
        <w:t>в весе и снижению активности и/</w:t>
      </w:r>
      <w:r w:rsidR="00904D01" w:rsidRPr="00F41589">
        <w:t>или к смертельному исходу</w:t>
      </w:r>
      <w:r w:rsidR="00904D01">
        <w:t xml:space="preserve">. В исследованиях при многократном введении у грызунов отмечались следующие проявления </w:t>
      </w:r>
      <w:r w:rsidR="00904D01">
        <w:lastRenderedPageBreak/>
        <w:t xml:space="preserve">токсичности: </w:t>
      </w:r>
      <w:r w:rsidR="00904D01" w:rsidRPr="009360AF">
        <w:t xml:space="preserve">анемия, тромбоцитопения, спленомегалия и пульмонарный гистиоцитоз, а </w:t>
      </w:r>
      <w:r w:rsidR="00904D01">
        <w:t>у собак основной мишенью действия препарата был</w:t>
      </w:r>
      <w:r w:rsidR="00904D01" w:rsidRPr="009360AF">
        <w:t xml:space="preserve"> желудочно-кишечн</w:t>
      </w:r>
      <w:r w:rsidR="00904D01">
        <w:t xml:space="preserve">ый тракт. Результаты специальных исследований показали, что перечисленные эффекты были </w:t>
      </w:r>
      <w:r w:rsidR="00904D01" w:rsidRPr="008F156F">
        <w:t>связаны с торможением активности ДПП-8 и/или ДПП-9 после приема саксаглиптина.</w:t>
      </w:r>
      <w:r w:rsidR="008F156F" w:rsidRPr="008F156F">
        <w:rPr>
          <w:rFonts w:eastAsiaTheme="minorHAnsi"/>
          <w:bCs/>
          <w:color w:val="000000" w:themeColor="text1"/>
          <w:lang w:eastAsia="en-US"/>
        </w:rPr>
        <w:t xml:space="preserve"> При этом соотношение экспозиций к экспозициям, наблюдаемым у человека при приеме в терапевтической дозе, в среднем составляло </w:t>
      </w:r>
      <w:r w:rsidR="008F156F">
        <w:rPr>
          <w:rFonts w:eastAsiaTheme="minorHAnsi"/>
          <w:bCs/>
          <w:color w:val="000000" w:themeColor="text1"/>
          <w:lang w:eastAsia="en-US"/>
        </w:rPr>
        <w:t xml:space="preserve">более 480. </w:t>
      </w:r>
    </w:p>
    <w:p w14:paraId="04151665" w14:textId="7789128E" w:rsidR="00755CAE" w:rsidRPr="0025412F" w:rsidRDefault="00E42625" w:rsidP="008722DD">
      <w:pPr>
        <w:tabs>
          <w:tab w:val="left" w:pos="1200"/>
        </w:tabs>
        <w:spacing w:after="0" w:line="240" w:lineRule="auto"/>
        <w:ind w:firstLine="709"/>
        <w:rPr>
          <w:rFonts w:eastAsiaTheme="minorHAnsi"/>
          <w:bCs/>
          <w:color w:val="000000" w:themeColor="text1"/>
          <w:lang w:eastAsia="en-US"/>
        </w:rPr>
      </w:pPr>
      <w:r w:rsidRPr="0025412F">
        <w:rPr>
          <w:rFonts w:eastAsiaTheme="minorHAnsi"/>
          <w:bCs/>
          <w:color w:val="000000" w:themeColor="text1"/>
          <w:lang w:eastAsia="en-US"/>
        </w:rPr>
        <w:t xml:space="preserve">У </w:t>
      </w:r>
      <w:r w:rsidR="00150B8D" w:rsidRPr="0025412F">
        <w:rPr>
          <w:rFonts w:eastAsiaTheme="minorHAnsi"/>
          <w:bCs/>
          <w:color w:val="000000" w:themeColor="text1"/>
          <w:lang w:eastAsia="en-US"/>
        </w:rPr>
        <w:t>саксаглиптин</w:t>
      </w:r>
      <w:r w:rsidRPr="0025412F">
        <w:rPr>
          <w:rFonts w:eastAsiaTheme="minorHAnsi"/>
          <w:bCs/>
          <w:color w:val="000000" w:themeColor="text1"/>
          <w:lang w:eastAsia="en-US"/>
        </w:rPr>
        <w:t>а не было выявлено генотоксичности</w:t>
      </w:r>
      <w:r w:rsidR="008F156F" w:rsidRPr="0025412F">
        <w:rPr>
          <w:rFonts w:eastAsiaTheme="minorHAnsi"/>
          <w:bCs/>
          <w:color w:val="000000" w:themeColor="text1"/>
          <w:lang w:eastAsia="en-US"/>
        </w:rPr>
        <w:t xml:space="preserve"> в серии стандартных исследований и канцерогенности в 2-х летних исследованиях </w:t>
      </w:r>
      <w:r w:rsidR="0025412F" w:rsidRPr="0025412F">
        <w:rPr>
          <w:rFonts w:eastAsiaTheme="minorHAnsi"/>
          <w:bCs/>
          <w:color w:val="000000" w:themeColor="text1"/>
          <w:lang w:eastAsia="en-US"/>
        </w:rPr>
        <w:t>на мышах и крысах</w:t>
      </w:r>
      <w:r w:rsidRPr="0025412F">
        <w:rPr>
          <w:rFonts w:eastAsiaTheme="minorHAnsi"/>
          <w:bCs/>
          <w:color w:val="000000" w:themeColor="text1"/>
          <w:lang w:eastAsia="en-US"/>
        </w:rPr>
        <w:t xml:space="preserve">. </w:t>
      </w:r>
      <w:r w:rsidR="008F156F" w:rsidRPr="0025412F">
        <w:rPr>
          <w:rFonts w:eastAsia="Times New Roman"/>
          <w:bCs/>
          <w:iCs/>
          <w:color w:val="000000" w:themeColor="text1"/>
          <w:lang w:eastAsia="ru-RU"/>
        </w:rPr>
        <w:t>Саксаглиптин</w:t>
      </w:r>
      <w:r w:rsidR="0025412F" w:rsidRPr="0025412F">
        <w:rPr>
          <w:rFonts w:eastAsia="Times New Roman"/>
          <w:bCs/>
          <w:iCs/>
          <w:color w:val="000000" w:themeColor="text1"/>
          <w:lang w:eastAsia="ru-RU"/>
        </w:rPr>
        <w:t>, при применении наивысших доз,</w:t>
      </w:r>
      <w:r w:rsidR="008722DD" w:rsidRPr="0025412F">
        <w:rPr>
          <w:rFonts w:eastAsia="Times New Roman"/>
          <w:bCs/>
          <w:iCs/>
          <w:color w:val="000000" w:themeColor="text1"/>
          <w:lang w:eastAsia="ru-RU"/>
        </w:rPr>
        <w:t xml:space="preserve"> оказ</w:t>
      </w:r>
      <w:r w:rsidR="00333CBE">
        <w:rPr>
          <w:rFonts w:eastAsia="Times New Roman"/>
          <w:bCs/>
          <w:iCs/>
          <w:color w:val="000000" w:themeColor="text1"/>
          <w:lang w:eastAsia="ru-RU"/>
        </w:rPr>
        <w:t>ыв</w:t>
      </w:r>
      <w:r w:rsidR="008722DD" w:rsidRPr="0025412F">
        <w:rPr>
          <w:rFonts w:eastAsia="Times New Roman"/>
          <w:bCs/>
          <w:iCs/>
          <w:color w:val="000000" w:themeColor="text1"/>
          <w:lang w:eastAsia="ru-RU"/>
        </w:rPr>
        <w:t>ал влияни</w:t>
      </w:r>
      <w:r w:rsidR="0025412F" w:rsidRPr="0025412F">
        <w:rPr>
          <w:rFonts w:eastAsia="Times New Roman"/>
          <w:bCs/>
          <w:iCs/>
          <w:color w:val="000000" w:themeColor="text1"/>
          <w:lang w:eastAsia="ru-RU"/>
        </w:rPr>
        <w:t>е</w:t>
      </w:r>
      <w:r w:rsidR="008722DD" w:rsidRPr="0025412F">
        <w:rPr>
          <w:rFonts w:eastAsia="Times New Roman"/>
          <w:bCs/>
          <w:iCs/>
          <w:color w:val="000000" w:themeColor="text1"/>
          <w:lang w:eastAsia="ru-RU"/>
        </w:rPr>
        <w:t xml:space="preserve"> фертильность </w:t>
      </w:r>
      <w:r w:rsidR="0025412F" w:rsidRPr="0025412F">
        <w:rPr>
          <w:rFonts w:eastAsia="Times New Roman"/>
          <w:bCs/>
          <w:iCs/>
          <w:color w:val="000000" w:themeColor="text1"/>
          <w:lang w:eastAsia="ru-RU"/>
        </w:rPr>
        <w:t>самок и самцов крыс</w:t>
      </w:r>
      <w:r w:rsidR="008722DD" w:rsidRPr="0025412F">
        <w:rPr>
          <w:rFonts w:eastAsia="Times New Roman"/>
          <w:bCs/>
          <w:iCs/>
          <w:color w:val="000000" w:themeColor="text1"/>
          <w:lang w:eastAsia="ru-RU"/>
        </w:rPr>
        <w:t xml:space="preserve">. В исследованиях на крысах и кроликах не было выявлено тератогенного действия. </w:t>
      </w:r>
      <w:r w:rsidR="008F156F" w:rsidRPr="0025412F">
        <w:rPr>
          <w:rFonts w:eastAsia="Times New Roman"/>
          <w:bCs/>
          <w:iCs/>
          <w:color w:val="000000" w:themeColor="text1"/>
          <w:lang w:eastAsia="ru-RU"/>
        </w:rPr>
        <w:t>Саксаглиптин</w:t>
      </w:r>
      <w:r w:rsidR="008F156F" w:rsidRPr="008F156F">
        <w:rPr>
          <w:rFonts w:eastAsia="Times New Roman"/>
          <w:bCs/>
          <w:iCs/>
          <w:color w:val="000000" w:themeColor="text1"/>
          <w:lang w:eastAsia="ru-RU"/>
        </w:rPr>
        <w:t xml:space="preserve"> и его основной метаболит BMS-510849 легко преодолевали трансплацентарный барьер. Кроме того, препарат в значительном количестве проникал в молоко подопытн</w:t>
      </w:r>
      <w:r w:rsidR="0025412F">
        <w:rPr>
          <w:rFonts w:eastAsia="Times New Roman"/>
          <w:bCs/>
          <w:iCs/>
          <w:color w:val="000000" w:themeColor="text1"/>
          <w:lang w:eastAsia="ru-RU"/>
        </w:rPr>
        <w:t xml:space="preserve">ых животных. </w:t>
      </w:r>
      <w:r w:rsidR="008F156F" w:rsidRPr="008F156F">
        <w:rPr>
          <w:rFonts w:eastAsia="Times New Roman"/>
          <w:bCs/>
          <w:iCs/>
          <w:color w:val="000000" w:themeColor="text1"/>
          <w:lang w:eastAsia="ru-RU"/>
        </w:rPr>
        <w:t>Прием высоких доз саксаглиптина беременными и кормящими самками крыс и кроликов вызывал задержку роста эмбрионов и детенышей, но не оказывал влияния на постнатальную выживаемость, репродуктивную функцию и другие параметры развития потомства.</w:t>
      </w:r>
      <w:r w:rsidR="0025412F">
        <w:rPr>
          <w:rFonts w:eastAsia="Times New Roman"/>
          <w:bCs/>
          <w:iCs/>
          <w:color w:val="000000" w:themeColor="text1"/>
          <w:lang w:eastAsia="ru-RU"/>
        </w:rPr>
        <w:t xml:space="preserve"> </w:t>
      </w:r>
      <w:r w:rsidR="00150B8D" w:rsidRPr="0025412F">
        <w:rPr>
          <w:bCs/>
          <w:color w:val="000000" w:themeColor="text1"/>
        </w:rPr>
        <w:t>Саксаглиптин</w:t>
      </w:r>
      <w:r w:rsidR="008722DD" w:rsidRPr="0025412F">
        <w:rPr>
          <w:bCs/>
          <w:color w:val="000000" w:themeColor="text1"/>
        </w:rPr>
        <w:t xml:space="preserve"> не оказывает местного раздражающего действия на кожу или глаза, </w:t>
      </w:r>
      <w:r w:rsidR="0025412F" w:rsidRPr="0025412F">
        <w:rPr>
          <w:bCs/>
          <w:color w:val="000000" w:themeColor="text1"/>
        </w:rPr>
        <w:t>однако</w:t>
      </w:r>
      <w:r w:rsidR="008722DD" w:rsidRPr="0025412F">
        <w:rPr>
          <w:bCs/>
          <w:color w:val="000000" w:themeColor="text1"/>
        </w:rPr>
        <w:t xml:space="preserve"> является </w:t>
      </w:r>
      <w:r w:rsidR="0025412F" w:rsidRPr="0025412F">
        <w:rPr>
          <w:bCs/>
          <w:color w:val="000000" w:themeColor="text1"/>
        </w:rPr>
        <w:t xml:space="preserve">потенциальным </w:t>
      </w:r>
      <w:r w:rsidR="008722DD" w:rsidRPr="0025412F">
        <w:rPr>
          <w:bCs/>
          <w:color w:val="000000" w:themeColor="text1"/>
        </w:rPr>
        <w:t>кожным сенсибилизатором.</w:t>
      </w:r>
    </w:p>
    <w:p w14:paraId="475242D7" w14:textId="76409C9B" w:rsidR="00E30437" w:rsidRPr="00284823" w:rsidRDefault="00E30437" w:rsidP="004C505D">
      <w:pPr>
        <w:pStyle w:val="2"/>
        <w:tabs>
          <w:tab w:val="left" w:pos="284"/>
          <w:tab w:val="left" w:pos="567"/>
        </w:tabs>
        <w:spacing w:line="240" w:lineRule="auto"/>
        <w:rPr>
          <w:color w:val="000000" w:themeColor="text1"/>
        </w:rPr>
      </w:pPr>
      <w:bookmarkStart w:id="60" w:name="_Toc117075642"/>
      <w:r w:rsidRPr="00284823">
        <w:rPr>
          <w:color w:val="000000" w:themeColor="text1"/>
        </w:rPr>
        <w:t>3.1 Доклиническая фармак</w:t>
      </w:r>
      <w:r w:rsidR="009C3F3F" w:rsidRPr="00284823">
        <w:rPr>
          <w:color w:val="000000" w:themeColor="text1"/>
        </w:rPr>
        <w:t>ология</w:t>
      </w:r>
      <w:bookmarkEnd w:id="60"/>
    </w:p>
    <w:p w14:paraId="39DB0E7E" w14:textId="49BBE7DB" w:rsidR="00E30437" w:rsidRPr="00284823" w:rsidRDefault="00E30437" w:rsidP="004C505D">
      <w:pPr>
        <w:pStyle w:val="3"/>
        <w:spacing w:after="240" w:line="240" w:lineRule="auto"/>
        <w:rPr>
          <w:rFonts w:ascii="Times New Roman" w:hAnsi="Times New Roman"/>
          <w:color w:val="000000" w:themeColor="text1"/>
          <w:szCs w:val="24"/>
        </w:rPr>
      </w:pPr>
      <w:bookmarkStart w:id="61" w:name="_Toc117075643"/>
      <w:r w:rsidRPr="00284823">
        <w:rPr>
          <w:rFonts w:ascii="Times New Roman" w:hAnsi="Times New Roman"/>
          <w:color w:val="000000" w:themeColor="text1"/>
          <w:szCs w:val="24"/>
        </w:rPr>
        <w:t>3.1.1</w:t>
      </w:r>
      <w:r w:rsidR="00FF441E" w:rsidRPr="00284823">
        <w:rPr>
          <w:rFonts w:ascii="Times New Roman" w:hAnsi="Times New Roman"/>
          <w:color w:val="000000" w:themeColor="text1"/>
          <w:szCs w:val="24"/>
        </w:rPr>
        <w:t>.</w:t>
      </w:r>
      <w:r w:rsidRPr="00284823">
        <w:rPr>
          <w:rFonts w:ascii="Times New Roman" w:hAnsi="Times New Roman"/>
          <w:color w:val="000000" w:themeColor="text1"/>
          <w:szCs w:val="24"/>
        </w:rPr>
        <w:t xml:space="preserve"> Механизм действия</w:t>
      </w:r>
      <w:bookmarkEnd w:id="61"/>
    </w:p>
    <w:p w14:paraId="39FC46F2" w14:textId="4BD661FF" w:rsidR="00D20DEF" w:rsidRDefault="00D20DEF" w:rsidP="00D20DEF">
      <w:pPr>
        <w:spacing w:after="0" w:line="240" w:lineRule="auto"/>
        <w:ind w:firstLine="709"/>
      </w:pPr>
      <w:bookmarkStart w:id="62" w:name="_Toc499821138"/>
      <w:bookmarkStart w:id="63" w:name="_Toc505020000"/>
      <w:r>
        <w:t xml:space="preserve">Саксаглиптин – это мощный селективный обратимый конкурентный ингибитор дипептидилпептидазы-4 (ДПП-4). У пациентов с сахарным диабетом 2 типа (СД2) прием саксаглиптина приводит к подавлению активности фермента ДПП-4 в течение 24 ч. После приема глюкозы внутрь ингибирование ДПП-4 приводит к 2-3 кратному увеличению концентрации глюкагоноподобного пептида-1 (ГПП-1) и глюкозозависимого инсулинотропного полипептида (ГИП), уменьшению концентрации глюкагона и усилению глюкозозависимой ответной реакции бета-клеток, что приводит к повышению концентрации инсулина и С-пептида. Высвобождение инсулина бета-клетками поджелудочной железы и снижение высвобождения глюкагона из панкреатических альфаклеток приводит к снижению гликемии натощак и постпрандиальной гликемии </w:t>
      </w:r>
      <w:r w:rsidRPr="00D20DEF">
        <w:t>[1</w:t>
      </w:r>
      <w:r>
        <w:t>, 2</w:t>
      </w:r>
      <w:r w:rsidRPr="00D20DEF">
        <w:t>]</w:t>
      </w:r>
      <w:r>
        <w:t>.</w:t>
      </w:r>
    </w:p>
    <w:p w14:paraId="5174E40A" w14:textId="563B4BF5" w:rsidR="002907CD" w:rsidRPr="00292B75" w:rsidRDefault="00D20DEF" w:rsidP="002907CD">
      <w:pPr>
        <w:spacing w:after="0" w:line="240" w:lineRule="auto"/>
        <w:ind w:firstLine="709"/>
      </w:pPr>
      <w:r>
        <w:t>Саксаглиптин примерно в 10 раз мощнее, чем вилдаглиптин, и ситаглиптин (значения средней константы ингибирования [Ki] составляют 1,3, 13 и 18 нМ, соответственно) в отношении ингибирования ДПП-4. Также, саксаглиптин обладает с 75-кратной селективностью к</w:t>
      </w:r>
      <w:r w:rsidR="00540856">
        <w:t xml:space="preserve"> </w:t>
      </w:r>
      <w:r>
        <w:t>ДПП-4 по сравнению с ДПП-8 и ДПП-9. Несмотря на то что</w:t>
      </w:r>
      <w:r w:rsidRPr="00495829">
        <w:t xml:space="preserve"> </w:t>
      </w:r>
      <w:r>
        <w:t xml:space="preserve">основной метаболит </w:t>
      </w:r>
      <w:r w:rsidR="00CD263F">
        <w:t>сакса</w:t>
      </w:r>
      <w:r>
        <w:t xml:space="preserve">глиптина в организме человека, 5-гидроксисаксаглиптин, в два раза менее эффективен, чем саксаглиптин (средняя Ki 2,6 нМ), он примерно в пять раз более эффективен, чем ситаглиптин и вилдаглиптин. Селективность 5-гидроксисаксаглиптина в отношении ДПП-4 по сравнению с ДПП-8 и ДПП-9 примерно в 160 раз выше, чем у саксаглиптин. Как саксаглиптин, так и его метаболит медленно связываются с ДПП-4 </w:t>
      </w:r>
      <w:r w:rsidRPr="00495829">
        <w:rPr>
          <w:i/>
          <w:lang w:val="en-US"/>
        </w:rPr>
        <w:t>in</w:t>
      </w:r>
      <w:r w:rsidRPr="00495829">
        <w:rPr>
          <w:i/>
        </w:rPr>
        <w:t xml:space="preserve"> </w:t>
      </w:r>
      <w:r w:rsidRPr="00495829">
        <w:rPr>
          <w:i/>
          <w:lang w:val="en-US"/>
        </w:rPr>
        <w:t>vitro</w:t>
      </w:r>
      <w:r>
        <w:t xml:space="preserve"> при температуре 37°С, период полураспада для значений диссоциации 50 и 23 мин, соответственно, по сравнению с не более, чем 3,5 мин для вилдаглиптина и ситаглиптина [3].</w:t>
      </w:r>
      <w:r w:rsidR="002907CD" w:rsidRPr="002907CD">
        <w:t xml:space="preserve"> </w:t>
      </w:r>
      <w:r w:rsidR="002907CD">
        <w:t>Механизм действия саксаглиптина представлен на рисунке ниже.</w:t>
      </w:r>
    </w:p>
    <w:p w14:paraId="2F78B41D" w14:textId="69F8DAF2" w:rsidR="00D20DEF" w:rsidRDefault="00D20DEF" w:rsidP="00D20DEF">
      <w:pPr>
        <w:spacing w:after="0" w:line="240" w:lineRule="auto"/>
        <w:ind w:firstLine="709"/>
      </w:pPr>
    </w:p>
    <w:p w14:paraId="5F154A5A" w14:textId="77777777" w:rsidR="0032438A" w:rsidRPr="00155C6B" w:rsidRDefault="0032438A" w:rsidP="00095416">
      <w:pPr>
        <w:spacing w:after="0" w:line="240" w:lineRule="auto"/>
        <w:ind w:right="14" w:firstLine="709"/>
        <w:rPr>
          <w:highlight w:val="yellow"/>
        </w:rPr>
      </w:pPr>
    </w:p>
    <w:p w14:paraId="045CA046" w14:textId="77777777" w:rsidR="00862F30" w:rsidRDefault="00862F30">
      <w:pPr>
        <w:jc w:val="left"/>
        <w:rPr>
          <w:b/>
        </w:rPr>
      </w:pPr>
      <w:r>
        <w:rPr>
          <w:b/>
        </w:rPr>
        <w:br w:type="page"/>
      </w:r>
    </w:p>
    <w:p w14:paraId="28DEDBBF" w14:textId="36CA2790" w:rsidR="00EA5F81" w:rsidRPr="00D20DEF" w:rsidRDefault="00F43021" w:rsidP="00F43021">
      <w:pPr>
        <w:spacing w:after="0" w:line="240" w:lineRule="auto"/>
        <w:ind w:right="14"/>
        <w:rPr>
          <w:b/>
        </w:rPr>
      </w:pPr>
      <w:r w:rsidRPr="00D20DEF">
        <w:rPr>
          <w:b/>
        </w:rPr>
        <w:lastRenderedPageBreak/>
        <w:t xml:space="preserve">Рисунок 3-1. </w:t>
      </w:r>
      <w:r w:rsidRPr="00D20DEF">
        <w:t xml:space="preserve">Механизм действия </w:t>
      </w:r>
      <w:r w:rsidR="00150B8D" w:rsidRPr="00D20DEF">
        <w:t>саксаглиптин</w:t>
      </w:r>
      <w:r w:rsidRPr="00D20DEF">
        <w:t>а [</w:t>
      </w:r>
      <w:r w:rsidR="00D20DEF">
        <w:t>3</w:t>
      </w:r>
      <w:r w:rsidRPr="00D20DEF">
        <w:t>].</w:t>
      </w:r>
    </w:p>
    <w:p w14:paraId="462F00DB" w14:textId="6CACAFC8" w:rsidR="00EA5F81" w:rsidRPr="00F43021" w:rsidRDefault="008F156F" w:rsidP="00EA5F81">
      <w:pPr>
        <w:spacing w:after="0" w:line="240" w:lineRule="auto"/>
        <w:ind w:right="14"/>
        <w:jc w:val="center"/>
      </w:pPr>
      <w:r>
        <w:rPr>
          <w:noProof/>
          <w:lang w:eastAsia="ru-RU"/>
        </w:rPr>
        <w:drawing>
          <wp:inline distT="0" distB="0" distL="0" distR="0" wp14:anchorId="5FEDA742" wp14:editId="247FE123">
            <wp:extent cx="5937547" cy="331470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965" cy="3319958"/>
                    </a:xfrm>
                    <a:prstGeom prst="rect">
                      <a:avLst/>
                    </a:prstGeom>
                    <a:noFill/>
                    <a:ln>
                      <a:noFill/>
                    </a:ln>
                  </pic:spPr>
                </pic:pic>
              </a:graphicData>
            </a:graphic>
          </wp:inline>
        </w:drawing>
      </w:r>
    </w:p>
    <w:p w14:paraId="79AFC9B7" w14:textId="1D4AEEF2" w:rsidR="00214C68" w:rsidRPr="00284823" w:rsidRDefault="0027556C" w:rsidP="00214C68">
      <w:pPr>
        <w:spacing w:before="240" w:after="240" w:line="240" w:lineRule="auto"/>
        <w:outlineLvl w:val="2"/>
        <w:rPr>
          <w:b/>
          <w:i/>
          <w:color w:val="000000" w:themeColor="text1"/>
        </w:rPr>
      </w:pPr>
      <w:bookmarkStart w:id="64" w:name="_Toc117075644"/>
      <w:bookmarkEnd w:id="62"/>
      <w:bookmarkEnd w:id="63"/>
      <w:r>
        <w:rPr>
          <w:rFonts w:eastAsia="Times New Roman"/>
          <w:b/>
          <w:color w:val="000000" w:themeColor="text1"/>
          <w:lang w:eastAsia="en-US"/>
        </w:rPr>
        <w:t>3.1.2</w:t>
      </w:r>
      <w:r w:rsidR="006A6C4C" w:rsidRPr="00284823">
        <w:rPr>
          <w:rFonts w:eastAsia="Times New Roman"/>
          <w:b/>
          <w:color w:val="000000" w:themeColor="text1"/>
          <w:lang w:eastAsia="en-US"/>
        </w:rPr>
        <w:t xml:space="preserve">. </w:t>
      </w:r>
      <w:bookmarkStart w:id="65" w:name="_Hlk521883707"/>
      <w:r w:rsidR="00013829">
        <w:rPr>
          <w:rFonts w:eastAsia="Times New Roman"/>
          <w:b/>
          <w:color w:val="000000" w:themeColor="text1"/>
          <w:lang w:eastAsia="en-US"/>
        </w:rPr>
        <w:t>Первичная</w:t>
      </w:r>
      <w:r w:rsidR="006A6C4C" w:rsidRPr="00284823">
        <w:rPr>
          <w:rFonts w:eastAsia="Times New Roman"/>
          <w:b/>
          <w:color w:val="000000" w:themeColor="text1"/>
          <w:lang w:eastAsia="en-US"/>
        </w:rPr>
        <w:t xml:space="preserve"> фармакодинамика</w:t>
      </w:r>
      <w:bookmarkEnd w:id="64"/>
      <w:bookmarkEnd w:id="65"/>
      <w:r w:rsidR="00F1783B" w:rsidRPr="00284823">
        <w:rPr>
          <w:rFonts w:eastAsia="Times New Roman"/>
          <w:b/>
          <w:color w:val="000000" w:themeColor="text1"/>
          <w:lang w:eastAsia="en-US"/>
        </w:rPr>
        <w:t xml:space="preserve"> </w:t>
      </w:r>
    </w:p>
    <w:p w14:paraId="7AD2807C" w14:textId="1CFCFCC0" w:rsidR="00013829" w:rsidRDefault="00013829" w:rsidP="00B10914">
      <w:pPr>
        <w:spacing w:after="0" w:line="240" w:lineRule="auto"/>
        <w:rPr>
          <w:color w:val="000000"/>
          <w:lang w:eastAsia="ru-RU" w:bidi="ru-RU"/>
        </w:rPr>
      </w:pPr>
      <w:r w:rsidRPr="00013829">
        <w:rPr>
          <w:b/>
          <w:color w:val="000000" w:themeColor="text1"/>
        </w:rPr>
        <w:t>Фармакодинамика</w:t>
      </w:r>
      <w:r>
        <w:rPr>
          <w:b/>
          <w:i/>
          <w:color w:val="000000" w:themeColor="text1"/>
        </w:rPr>
        <w:t xml:space="preserve"> </w:t>
      </w:r>
      <w:r w:rsidRPr="00284823">
        <w:rPr>
          <w:b/>
          <w:i/>
          <w:color w:val="000000" w:themeColor="text1"/>
          <w:lang w:val="en-US"/>
        </w:rPr>
        <w:t>in</w:t>
      </w:r>
      <w:r w:rsidRPr="00284823">
        <w:rPr>
          <w:b/>
          <w:i/>
          <w:color w:val="000000" w:themeColor="text1"/>
        </w:rPr>
        <w:t xml:space="preserve"> </w:t>
      </w:r>
      <w:r w:rsidRPr="00284823">
        <w:rPr>
          <w:b/>
          <w:i/>
          <w:color w:val="000000" w:themeColor="text1"/>
          <w:lang w:val="en-US"/>
        </w:rPr>
        <w:t>vi</w:t>
      </w:r>
      <w:r>
        <w:rPr>
          <w:b/>
          <w:i/>
          <w:color w:val="000000" w:themeColor="text1"/>
          <w:lang w:val="en-US"/>
        </w:rPr>
        <w:t>tr</w:t>
      </w:r>
      <w:r w:rsidRPr="00284823">
        <w:rPr>
          <w:b/>
          <w:i/>
          <w:color w:val="000000" w:themeColor="text1"/>
          <w:lang w:val="en-US"/>
        </w:rPr>
        <w:t>o</w:t>
      </w:r>
    </w:p>
    <w:p w14:paraId="1085F749" w14:textId="77777777" w:rsidR="00013829" w:rsidRDefault="00013829" w:rsidP="00064C79">
      <w:pPr>
        <w:spacing w:after="0" w:line="240" w:lineRule="auto"/>
        <w:ind w:firstLine="709"/>
        <w:rPr>
          <w:color w:val="000000"/>
          <w:lang w:eastAsia="ru-RU" w:bidi="ru-RU"/>
        </w:rPr>
      </w:pPr>
    </w:p>
    <w:p w14:paraId="4FE5C7D1" w14:textId="10745F8E" w:rsidR="00F33D04" w:rsidRDefault="00F33D04" w:rsidP="008F721C">
      <w:pPr>
        <w:spacing w:after="0" w:line="240" w:lineRule="auto"/>
        <w:ind w:firstLine="709"/>
      </w:pPr>
      <w:r w:rsidRPr="008F721C">
        <w:t xml:space="preserve">Исследования, проведенные </w:t>
      </w:r>
      <w:r w:rsidRPr="008F721C">
        <w:rPr>
          <w:i/>
          <w:lang w:val="en-US"/>
        </w:rPr>
        <w:t>in</w:t>
      </w:r>
      <w:r w:rsidRPr="008F721C">
        <w:rPr>
          <w:i/>
        </w:rPr>
        <w:t xml:space="preserve"> </w:t>
      </w:r>
      <w:r w:rsidRPr="008F721C">
        <w:rPr>
          <w:i/>
          <w:lang w:val="en-US"/>
        </w:rPr>
        <w:t>vitro</w:t>
      </w:r>
      <w:r w:rsidRPr="008F721C">
        <w:t xml:space="preserve"> с использованием клонированных ферментов (</w:t>
      </w:r>
      <w:r w:rsidR="008F721C" w:rsidRPr="008F721C">
        <w:t>ДПП</w:t>
      </w:r>
      <w:r w:rsidRPr="008F721C">
        <w:t xml:space="preserve">4, </w:t>
      </w:r>
      <w:r w:rsidR="008F721C" w:rsidRPr="008F721C">
        <w:t>ДПП</w:t>
      </w:r>
      <w:r w:rsidRPr="008F721C">
        <w:t xml:space="preserve">8, </w:t>
      </w:r>
      <w:r w:rsidR="008F721C" w:rsidRPr="008F721C">
        <w:t>ДПП</w:t>
      </w:r>
      <w:r w:rsidRPr="008F721C">
        <w:t xml:space="preserve">9) лабораторных животных (мышей, крыс, яванских макак и макак-резус), показали, что саксаглиптин является эффективным ингибитором </w:t>
      </w:r>
      <w:r w:rsidR="008F721C" w:rsidRPr="008F721C">
        <w:t>ДПП</w:t>
      </w:r>
      <w:r w:rsidRPr="008F721C">
        <w:t xml:space="preserve">4. Как видно из данных, приведенных в </w:t>
      </w:r>
      <w:hyperlink w:anchor="_Таблица_1._Эффект" w:history="1">
        <w:r w:rsidRPr="008F721C">
          <w:t xml:space="preserve">Таблице </w:t>
        </w:r>
        <w:r w:rsidR="008F721C">
          <w:t>3-1</w:t>
        </w:r>
      </w:hyperlink>
      <w:r w:rsidRPr="008F721C">
        <w:t>, у яванских макак саксаглиптин был соответственно в 6 и 14 раз эффективнее, чем вилдаглиптин и ситаглиптин (средние значения константы ингибирования [</w:t>
      </w:r>
      <w:r w:rsidRPr="008F721C">
        <w:rPr>
          <w:lang w:val="en-US"/>
        </w:rPr>
        <w:t>Ki</w:t>
      </w:r>
      <w:r w:rsidRPr="008F721C">
        <w:t>] составили 1,1 нМ, 6,8 нМ и 15,6 нМ, соответственно) [</w:t>
      </w:r>
      <w:r w:rsidR="00FA349D">
        <w:t>4</w:t>
      </w:r>
      <w:r w:rsidRPr="008F721C">
        <w:t xml:space="preserve">]. Селективность саксаглиптина в отношении </w:t>
      </w:r>
      <w:r w:rsidR="008F721C" w:rsidRPr="008F721C">
        <w:t>ДПП</w:t>
      </w:r>
      <w:r w:rsidRPr="008F721C">
        <w:t xml:space="preserve">-4 была в 350 и 55 раз выше, чем в отношении </w:t>
      </w:r>
      <w:r w:rsidR="008F721C" w:rsidRPr="008F721C">
        <w:t>ДПП</w:t>
      </w:r>
      <w:r w:rsidRPr="008F721C">
        <w:t xml:space="preserve">-8 и </w:t>
      </w:r>
      <w:r w:rsidR="008F721C" w:rsidRPr="008F721C">
        <w:t>ДПП</w:t>
      </w:r>
      <w:r w:rsidRPr="008F721C">
        <w:t>-9, соответственно [</w:t>
      </w:r>
      <w:r w:rsidR="00FA349D">
        <w:t>4</w:t>
      </w:r>
      <w:r w:rsidRPr="008F721C">
        <w:t xml:space="preserve">]. Кинетические исследования взаимодействия </w:t>
      </w:r>
      <w:r w:rsidR="00E42C0B" w:rsidRPr="008F721C">
        <w:t>саксаглиптина</w:t>
      </w:r>
      <w:r w:rsidRPr="008F721C">
        <w:t xml:space="preserve"> с </w:t>
      </w:r>
      <w:r w:rsidR="008F721C" w:rsidRPr="008F721C">
        <w:t>ДПП</w:t>
      </w:r>
      <w:r w:rsidR="00540856">
        <w:t>-</w:t>
      </w:r>
      <w:r w:rsidRPr="008F721C">
        <w:t>4 показали, что процесс ингиби</w:t>
      </w:r>
      <w:r w:rsidR="008F721C">
        <w:t>рования</w:t>
      </w:r>
      <w:r w:rsidRPr="008F721C">
        <w:t xml:space="preserve"> активности фермента состоит из двух этапов. Сначала происходит медленное формирование обратимых ковалентных связей между ингибитором и активным центром фермента, затем – такая же медленная диссоциация комплекса фермент-ингибитор. В результате, устанавливается медленное равновесие между активной и инактивированной формами фермента [</w:t>
      </w:r>
      <w:r w:rsidR="00FA349D">
        <w:t>5</w:t>
      </w:r>
      <w:r w:rsidRPr="008F721C">
        <w:t>].</w:t>
      </w:r>
    </w:p>
    <w:p w14:paraId="75F8205E" w14:textId="77777777" w:rsidR="008F721C" w:rsidRPr="008F721C" w:rsidRDefault="008F721C" w:rsidP="008F721C">
      <w:pPr>
        <w:spacing w:after="0" w:line="240" w:lineRule="auto"/>
        <w:ind w:firstLine="709"/>
      </w:pPr>
    </w:p>
    <w:p w14:paraId="33D27237" w14:textId="77777777" w:rsidR="0027556C" w:rsidRDefault="0027556C" w:rsidP="00FA349D">
      <w:pPr>
        <w:spacing w:after="0" w:line="240" w:lineRule="auto"/>
        <w:rPr>
          <w:b/>
          <w:bCs/>
        </w:rPr>
        <w:sectPr w:rsidR="0027556C" w:rsidSect="00A3626B">
          <w:pgSz w:w="11906" w:h="16838"/>
          <w:pgMar w:top="1134" w:right="849" w:bottom="1134" w:left="1701" w:header="708" w:footer="709" w:gutter="0"/>
          <w:cols w:space="708"/>
          <w:docGrid w:linePitch="360"/>
        </w:sectPr>
      </w:pPr>
      <w:bookmarkStart w:id="66" w:name="_Таблица_1._Эффект"/>
      <w:bookmarkStart w:id="67" w:name="_Ref60601798"/>
      <w:bookmarkStart w:id="68" w:name="_Toc83730760"/>
      <w:bookmarkEnd w:id="66"/>
    </w:p>
    <w:p w14:paraId="3D2F8BF8" w14:textId="7AB95A84" w:rsidR="00F33D04" w:rsidRPr="008F721C" w:rsidRDefault="00F33D04" w:rsidP="00FA349D">
      <w:pPr>
        <w:spacing w:after="0" w:line="240" w:lineRule="auto"/>
        <w:rPr>
          <w:bCs/>
        </w:rPr>
      </w:pPr>
      <w:r w:rsidRPr="008F721C">
        <w:rPr>
          <w:b/>
          <w:bCs/>
        </w:rPr>
        <w:lastRenderedPageBreak/>
        <w:t xml:space="preserve">Таблица </w:t>
      </w:r>
      <w:r w:rsidR="008F721C" w:rsidRPr="008F721C">
        <w:rPr>
          <w:b/>
          <w:bCs/>
        </w:rPr>
        <w:t>3-1.</w:t>
      </w:r>
      <w:r w:rsidR="008F721C">
        <w:rPr>
          <w:bCs/>
        </w:rPr>
        <w:t xml:space="preserve"> </w:t>
      </w:r>
      <w:r w:rsidRPr="008F721C">
        <w:rPr>
          <w:bCs/>
        </w:rPr>
        <w:t xml:space="preserve">Эффект ингибиторов </w:t>
      </w:r>
      <w:r w:rsidR="008F721C" w:rsidRPr="008F721C">
        <w:rPr>
          <w:bCs/>
        </w:rPr>
        <w:t>ДПП</w:t>
      </w:r>
      <w:r w:rsidRPr="008F721C">
        <w:rPr>
          <w:bCs/>
        </w:rPr>
        <w:t xml:space="preserve">4 на активность клонированных ферментов </w:t>
      </w:r>
      <w:r w:rsidR="008F721C" w:rsidRPr="008F721C">
        <w:rPr>
          <w:bCs/>
        </w:rPr>
        <w:t>ДПП</w:t>
      </w:r>
      <w:r w:rsidRPr="008F721C">
        <w:rPr>
          <w:bCs/>
        </w:rPr>
        <w:t xml:space="preserve">4, </w:t>
      </w:r>
      <w:r w:rsidR="008F721C" w:rsidRPr="008F721C">
        <w:rPr>
          <w:bCs/>
        </w:rPr>
        <w:t>ДПП</w:t>
      </w:r>
      <w:r w:rsidRPr="008F721C">
        <w:rPr>
          <w:bCs/>
        </w:rPr>
        <w:t xml:space="preserve">8, </w:t>
      </w:r>
      <w:r w:rsidR="008F721C" w:rsidRPr="008F721C">
        <w:rPr>
          <w:bCs/>
        </w:rPr>
        <w:t>ДПП</w:t>
      </w:r>
      <w:r w:rsidRPr="008F721C">
        <w:rPr>
          <w:bCs/>
        </w:rPr>
        <w:t xml:space="preserve">9 яванских макак при 37 </w:t>
      </w:r>
      <w:r w:rsidRPr="008F721C">
        <w:sym w:font="Symbol" w:char="F0B0"/>
      </w:r>
      <w:r w:rsidRPr="008F721C">
        <w:rPr>
          <w:bCs/>
        </w:rPr>
        <w:t>С [</w:t>
      </w:r>
      <w:r w:rsidR="00FA349D">
        <w:rPr>
          <w:bCs/>
        </w:rPr>
        <w:t>4</w:t>
      </w:r>
      <w:r w:rsidRPr="008F721C">
        <w:rPr>
          <w:bCs/>
        </w:rPr>
        <w:t>]</w:t>
      </w:r>
      <w:bookmarkEnd w:id="67"/>
      <w:bookmarkEnd w:id="68"/>
      <w:r w:rsidR="00FA349D">
        <w:rPr>
          <w:bCs/>
        </w:rPr>
        <w:t>.</w:t>
      </w:r>
    </w:p>
    <w:tbl>
      <w:tblPr>
        <w:tblStyle w:val="a8"/>
        <w:tblW w:w="5000" w:type="pct"/>
        <w:tblBorders>
          <w:top w:val="none" w:sz="0" w:space="0" w:color="auto"/>
          <w:bottom w:val="none" w:sz="0" w:space="0" w:color="auto"/>
        </w:tblBorders>
        <w:tblLook w:val="04A0" w:firstRow="1" w:lastRow="0" w:firstColumn="1" w:lastColumn="0" w:noHBand="0" w:noVBand="1"/>
      </w:tblPr>
      <w:tblGrid>
        <w:gridCol w:w="2715"/>
        <w:gridCol w:w="2159"/>
        <w:gridCol w:w="2446"/>
        <w:gridCol w:w="2026"/>
      </w:tblGrid>
      <w:tr w:rsidR="00F33D04" w:rsidRPr="008F721C" w14:paraId="63C8CEFB" w14:textId="77777777" w:rsidTr="00FA349D">
        <w:trPr>
          <w:tblHeader/>
        </w:trPr>
        <w:tc>
          <w:tcPr>
            <w:tcW w:w="14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57" w:type="dxa"/>
              <w:left w:w="57" w:type="dxa"/>
              <w:bottom w:w="57" w:type="dxa"/>
              <w:right w:w="57" w:type="dxa"/>
            </w:tcMar>
          </w:tcPr>
          <w:p w14:paraId="64198A46" w14:textId="77777777" w:rsidR="00F33D04" w:rsidRPr="008F721C" w:rsidRDefault="00F33D04" w:rsidP="00FA349D">
            <w:pPr>
              <w:jc w:val="center"/>
            </w:pPr>
          </w:p>
        </w:tc>
        <w:tc>
          <w:tcPr>
            <w:tcW w:w="115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57" w:type="dxa"/>
              <w:left w:w="57" w:type="dxa"/>
              <w:bottom w:w="57" w:type="dxa"/>
              <w:right w:w="57" w:type="dxa"/>
            </w:tcMar>
          </w:tcPr>
          <w:p w14:paraId="42DA8FD3" w14:textId="326C8236" w:rsidR="00F33D04" w:rsidRPr="008F721C" w:rsidRDefault="008F721C" w:rsidP="00FA349D">
            <w:pPr>
              <w:jc w:val="center"/>
              <w:rPr>
                <w:b/>
              </w:rPr>
            </w:pPr>
            <w:r>
              <w:rPr>
                <w:b/>
                <w:lang w:val="en-US"/>
              </w:rPr>
              <w:t>ДПП</w:t>
            </w:r>
            <w:r w:rsidR="00F33D04" w:rsidRPr="008F721C">
              <w:rPr>
                <w:b/>
              </w:rPr>
              <w:t xml:space="preserve">4, </w:t>
            </w:r>
            <w:r w:rsidR="00F33D04" w:rsidRPr="008F721C">
              <w:rPr>
                <w:b/>
                <w:lang w:val="en-US"/>
              </w:rPr>
              <w:t>Ki</w:t>
            </w:r>
            <w:r w:rsidR="00F33D04" w:rsidRPr="008F721C">
              <w:rPr>
                <w:b/>
              </w:rPr>
              <w:t xml:space="preserve"> (нМ)</w:t>
            </w:r>
          </w:p>
        </w:tc>
        <w:tc>
          <w:tcPr>
            <w:tcW w:w="13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57" w:type="dxa"/>
              <w:left w:w="57" w:type="dxa"/>
              <w:bottom w:w="57" w:type="dxa"/>
              <w:right w:w="57" w:type="dxa"/>
            </w:tcMar>
          </w:tcPr>
          <w:p w14:paraId="55CC56CF" w14:textId="3FBA2D05" w:rsidR="00F33D04" w:rsidRPr="008F721C" w:rsidRDefault="008F721C" w:rsidP="00FA349D">
            <w:pPr>
              <w:jc w:val="center"/>
              <w:rPr>
                <w:b/>
              </w:rPr>
            </w:pPr>
            <w:r>
              <w:rPr>
                <w:b/>
                <w:lang w:val="en-US"/>
              </w:rPr>
              <w:t>ДПП</w:t>
            </w:r>
            <w:r w:rsidR="00F33D04" w:rsidRPr="008F721C">
              <w:rPr>
                <w:b/>
              </w:rPr>
              <w:t xml:space="preserve">8, </w:t>
            </w:r>
            <w:r w:rsidR="00F33D04" w:rsidRPr="008F721C">
              <w:rPr>
                <w:b/>
                <w:lang w:val="en-US"/>
              </w:rPr>
              <w:t>Ki</w:t>
            </w:r>
            <w:r w:rsidR="00F33D04" w:rsidRPr="008F721C">
              <w:rPr>
                <w:b/>
              </w:rPr>
              <w:t xml:space="preserve"> (нМ)</w:t>
            </w:r>
          </w:p>
        </w:tc>
        <w:tc>
          <w:tcPr>
            <w:tcW w:w="10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57" w:type="dxa"/>
              <w:left w:w="57" w:type="dxa"/>
              <w:bottom w:w="57" w:type="dxa"/>
              <w:right w:w="57" w:type="dxa"/>
            </w:tcMar>
          </w:tcPr>
          <w:p w14:paraId="1B2B3624" w14:textId="0291EFF3" w:rsidR="00F33D04" w:rsidRPr="008F721C" w:rsidRDefault="008F721C" w:rsidP="00FA349D">
            <w:pPr>
              <w:jc w:val="center"/>
              <w:rPr>
                <w:b/>
              </w:rPr>
            </w:pPr>
            <w:r>
              <w:rPr>
                <w:b/>
                <w:lang w:val="en-US"/>
              </w:rPr>
              <w:t>ДПП</w:t>
            </w:r>
            <w:r w:rsidR="00F33D04" w:rsidRPr="008F721C">
              <w:rPr>
                <w:b/>
              </w:rPr>
              <w:t xml:space="preserve">9, </w:t>
            </w:r>
            <w:r w:rsidR="00F33D04" w:rsidRPr="008F721C">
              <w:rPr>
                <w:b/>
                <w:lang w:val="en-US"/>
              </w:rPr>
              <w:t>Ki</w:t>
            </w:r>
            <w:r w:rsidR="00F33D04" w:rsidRPr="008F721C">
              <w:rPr>
                <w:b/>
              </w:rPr>
              <w:t xml:space="preserve"> (нМ)</w:t>
            </w:r>
          </w:p>
        </w:tc>
      </w:tr>
      <w:tr w:rsidR="00F33D04" w:rsidRPr="008F721C" w14:paraId="78FA71F6" w14:textId="77777777" w:rsidTr="00FA349D">
        <w:tc>
          <w:tcPr>
            <w:tcW w:w="1452"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29B94D19" w14:textId="77777777" w:rsidR="00F33D04" w:rsidRPr="008F721C" w:rsidRDefault="00F33D04" w:rsidP="00FA349D">
            <w:pPr>
              <w:autoSpaceDE w:val="0"/>
              <w:autoSpaceDN w:val="0"/>
              <w:adjustRightInd w:val="0"/>
            </w:pPr>
            <w:r w:rsidRPr="008F721C">
              <w:t xml:space="preserve">Саксаглиптин </w:t>
            </w:r>
          </w:p>
        </w:tc>
        <w:tc>
          <w:tcPr>
            <w:tcW w:w="1156"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44CF90B9" w14:textId="4FA517E6" w:rsidR="00F33D04" w:rsidRPr="008F721C" w:rsidRDefault="00F33D04" w:rsidP="00FA349D">
            <w:pPr>
              <w:autoSpaceDE w:val="0"/>
              <w:autoSpaceDN w:val="0"/>
              <w:adjustRightInd w:val="0"/>
              <w:jc w:val="center"/>
            </w:pPr>
            <w:r w:rsidRPr="008F721C">
              <w:t>1</w:t>
            </w:r>
            <w:r w:rsidR="00FA349D">
              <w:t>,</w:t>
            </w:r>
            <w:r w:rsidRPr="008F721C">
              <w:t>1 ± 0</w:t>
            </w:r>
            <w:r w:rsidR="00FA349D">
              <w:t>,</w:t>
            </w:r>
            <w:r w:rsidRPr="008F721C">
              <w:t>2 (14)</w:t>
            </w:r>
          </w:p>
        </w:tc>
        <w:tc>
          <w:tcPr>
            <w:tcW w:w="1309"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69EFDE79" w14:textId="669B3305" w:rsidR="00F33D04" w:rsidRPr="008F721C" w:rsidRDefault="00F33D04" w:rsidP="00FA349D">
            <w:pPr>
              <w:autoSpaceDE w:val="0"/>
              <w:autoSpaceDN w:val="0"/>
              <w:adjustRightInd w:val="0"/>
              <w:jc w:val="center"/>
            </w:pPr>
            <w:r w:rsidRPr="008F721C">
              <w:t>390 ± 82 (6)</w:t>
            </w:r>
          </w:p>
        </w:tc>
        <w:tc>
          <w:tcPr>
            <w:tcW w:w="1084"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3236BCEC" w14:textId="77777777" w:rsidR="00F33D04" w:rsidRPr="008F721C" w:rsidRDefault="00F33D04" w:rsidP="00FA349D">
            <w:pPr>
              <w:autoSpaceDE w:val="0"/>
              <w:autoSpaceDN w:val="0"/>
              <w:adjustRightInd w:val="0"/>
              <w:jc w:val="center"/>
            </w:pPr>
            <w:r w:rsidRPr="008F721C">
              <w:t>61 ± 5 (6)</w:t>
            </w:r>
          </w:p>
        </w:tc>
      </w:tr>
      <w:tr w:rsidR="00F33D04" w:rsidRPr="008F721C" w14:paraId="243E9D49" w14:textId="77777777" w:rsidTr="00FA349D">
        <w:tc>
          <w:tcPr>
            <w:tcW w:w="1452"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3AF2EE77" w14:textId="77777777" w:rsidR="00F33D04" w:rsidRPr="008F721C" w:rsidRDefault="00F33D04" w:rsidP="00FA349D">
            <w:r w:rsidRPr="008F721C">
              <w:t xml:space="preserve">5-гидрокси-саксаглиптин </w:t>
            </w:r>
          </w:p>
        </w:tc>
        <w:tc>
          <w:tcPr>
            <w:tcW w:w="1156"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14B32E10" w14:textId="5EF5C80B" w:rsidR="00F33D04" w:rsidRPr="008F721C" w:rsidRDefault="00F33D04" w:rsidP="00FA349D">
            <w:pPr>
              <w:jc w:val="center"/>
            </w:pPr>
            <w:r w:rsidRPr="008F721C">
              <w:t>2</w:t>
            </w:r>
            <w:r w:rsidR="00FA349D">
              <w:t>,</w:t>
            </w:r>
            <w:r w:rsidRPr="008F721C">
              <w:t>9 ± 1</w:t>
            </w:r>
            <w:r w:rsidR="00FA349D">
              <w:t>,</w:t>
            </w:r>
            <w:r w:rsidRPr="008F721C">
              <w:t>1 (13)**</w:t>
            </w:r>
          </w:p>
        </w:tc>
        <w:tc>
          <w:tcPr>
            <w:tcW w:w="1309"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38FAE5B1" w14:textId="26B30EAB" w:rsidR="00F33D04" w:rsidRPr="008F721C" w:rsidRDefault="00F33D04" w:rsidP="00FA349D">
            <w:pPr>
              <w:jc w:val="center"/>
            </w:pPr>
            <w:r w:rsidRPr="008F721C">
              <w:t>2061 ± 658 (6)**</w:t>
            </w:r>
          </w:p>
        </w:tc>
        <w:tc>
          <w:tcPr>
            <w:tcW w:w="1084"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0C4A94E4" w14:textId="77777777" w:rsidR="00F33D04" w:rsidRPr="008F721C" w:rsidRDefault="00F33D04" w:rsidP="00FA349D">
            <w:pPr>
              <w:jc w:val="center"/>
            </w:pPr>
            <w:r w:rsidRPr="008F721C">
              <w:t>323 ± 60 (6)*</w:t>
            </w:r>
          </w:p>
        </w:tc>
      </w:tr>
      <w:tr w:rsidR="00F33D04" w:rsidRPr="008F721C" w14:paraId="16C9FC7D" w14:textId="77777777" w:rsidTr="00FA349D">
        <w:tc>
          <w:tcPr>
            <w:tcW w:w="1452"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1124C4AD" w14:textId="77777777" w:rsidR="00F33D04" w:rsidRPr="008F721C" w:rsidRDefault="00F33D04" w:rsidP="00FA349D">
            <w:r w:rsidRPr="008F721C">
              <w:t xml:space="preserve">Вилдаглиптин </w:t>
            </w:r>
          </w:p>
        </w:tc>
        <w:tc>
          <w:tcPr>
            <w:tcW w:w="1156"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4A99DB71" w14:textId="27CABD4F" w:rsidR="00F33D04" w:rsidRPr="008F721C" w:rsidRDefault="00F33D04" w:rsidP="00FA349D">
            <w:pPr>
              <w:jc w:val="center"/>
            </w:pPr>
            <w:r w:rsidRPr="008F721C">
              <w:t>6</w:t>
            </w:r>
            <w:r w:rsidR="00FA349D">
              <w:t>,</w:t>
            </w:r>
            <w:r w:rsidRPr="008F721C">
              <w:t>8 ± 2</w:t>
            </w:r>
            <w:r w:rsidR="00FA349D">
              <w:t>,</w:t>
            </w:r>
            <w:r w:rsidRPr="008F721C">
              <w:t>0 (14)**</w:t>
            </w:r>
          </w:p>
        </w:tc>
        <w:tc>
          <w:tcPr>
            <w:tcW w:w="1309"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0B84598B" w14:textId="322AB7C4" w:rsidR="00F33D04" w:rsidRPr="008F721C" w:rsidRDefault="00F33D04" w:rsidP="00FA349D">
            <w:pPr>
              <w:jc w:val="center"/>
            </w:pPr>
            <w:r w:rsidRPr="008F721C">
              <w:t>3692 ± 917 (7)**</w:t>
            </w:r>
          </w:p>
        </w:tc>
        <w:tc>
          <w:tcPr>
            <w:tcW w:w="1084"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6F6BD4A7" w14:textId="77777777" w:rsidR="00F33D04" w:rsidRPr="008F721C" w:rsidRDefault="00F33D04" w:rsidP="00FA349D">
            <w:pPr>
              <w:jc w:val="center"/>
            </w:pPr>
            <w:r w:rsidRPr="008F721C">
              <w:t>125 ± 39 (7)**</w:t>
            </w:r>
          </w:p>
        </w:tc>
      </w:tr>
      <w:tr w:rsidR="00F33D04" w:rsidRPr="008F721C" w14:paraId="12E472CA" w14:textId="77777777" w:rsidTr="00FA349D">
        <w:tc>
          <w:tcPr>
            <w:tcW w:w="1452"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5DE7F796" w14:textId="77777777" w:rsidR="00F33D04" w:rsidRPr="008F721C" w:rsidRDefault="00F33D04" w:rsidP="00FA349D">
            <w:r w:rsidRPr="008F721C">
              <w:t xml:space="preserve">Ситаглиптин </w:t>
            </w:r>
          </w:p>
        </w:tc>
        <w:tc>
          <w:tcPr>
            <w:tcW w:w="1156"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27122DD4" w14:textId="768B8F3D" w:rsidR="00F33D04" w:rsidRPr="008F721C" w:rsidRDefault="00F33D04" w:rsidP="00FA349D">
            <w:pPr>
              <w:jc w:val="center"/>
            </w:pPr>
            <w:r w:rsidRPr="008F721C">
              <w:t>15</w:t>
            </w:r>
            <w:r w:rsidR="00FA349D">
              <w:t>,</w:t>
            </w:r>
            <w:r w:rsidRPr="008F721C">
              <w:t>6 ± 3</w:t>
            </w:r>
            <w:r w:rsidR="00FA349D">
              <w:t>,</w:t>
            </w:r>
            <w:r w:rsidRPr="008F721C">
              <w:t>6 (14)**</w:t>
            </w:r>
          </w:p>
        </w:tc>
        <w:tc>
          <w:tcPr>
            <w:tcW w:w="1309"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7F74ECE9" w14:textId="33B39957" w:rsidR="00F33D04" w:rsidRPr="008F721C" w:rsidRDefault="00F33D04" w:rsidP="00FA349D">
            <w:pPr>
              <w:jc w:val="center"/>
            </w:pPr>
            <w:r w:rsidRPr="008F721C">
              <w:t>21949 ± 17461 (6)**</w:t>
            </w:r>
          </w:p>
        </w:tc>
        <w:tc>
          <w:tcPr>
            <w:tcW w:w="1084" w:type="pct"/>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43B1B11D" w14:textId="77777777" w:rsidR="00F33D04" w:rsidRPr="008F721C" w:rsidRDefault="00F33D04" w:rsidP="00FA349D">
            <w:pPr>
              <w:jc w:val="center"/>
            </w:pPr>
            <w:r w:rsidRPr="008F721C">
              <w:t>65757 ± 7966 (6)**</w:t>
            </w:r>
          </w:p>
        </w:tc>
      </w:tr>
      <w:tr w:rsidR="00FA349D" w:rsidRPr="008F721C" w14:paraId="19EE3CC6" w14:textId="77777777" w:rsidTr="00FA349D">
        <w:tc>
          <w:tcPr>
            <w:tcW w:w="5000" w:type="pct"/>
            <w:gridSpan w:val="4"/>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268D1532" w14:textId="31D848F1" w:rsidR="00FA349D" w:rsidRPr="00FA349D" w:rsidRDefault="00FA349D" w:rsidP="00FA349D">
            <w:pPr>
              <w:rPr>
                <w:b/>
                <w:sz w:val="20"/>
                <w:szCs w:val="20"/>
              </w:rPr>
            </w:pPr>
            <w:r w:rsidRPr="00FA349D">
              <w:rPr>
                <w:b/>
                <w:sz w:val="20"/>
                <w:szCs w:val="20"/>
              </w:rPr>
              <w:t>Примечание:</w:t>
            </w:r>
          </w:p>
          <w:p w14:paraId="3AA30056" w14:textId="49D9D005" w:rsidR="00FA349D" w:rsidRDefault="00FA349D" w:rsidP="00FA349D">
            <w:pPr>
              <w:rPr>
                <w:sz w:val="20"/>
                <w:szCs w:val="20"/>
              </w:rPr>
            </w:pPr>
            <w:r>
              <w:rPr>
                <w:sz w:val="20"/>
                <w:szCs w:val="20"/>
              </w:rPr>
              <w:t>Д</w:t>
            </w:r>
            <w:r w:rsidRPr="00FA349D">
              <w:rPr>
                <w:sz w:val="20"/>
                <w:szCs w:val="20"/>
              </w:rPr>
              <w:t xml:space="preserve">анные представлены как среднее значение ± ошибка среднего (количество независимых экспериментов). </w:t>
            </w:r>
          </w:p>
          <w:p w14:paraId="6BD65E58" w14:textId="17366E42" w:rsidR="00FA349D" w:rsidRPr="00FA349D" w:rsidRDefault="00FA349D" w:rsidP="00FA349D">
            <w:pPr>
              <w:rPr>
                <w:sz w:val="20"/>
                <w:szCs w:val="20"/>
              </w:rPr>
            </w:pPr>
            <w:r w:rsidRPr="00FA349D">
              <w:rPr>
                <w:sz w:val="20"/>
                <w:szCs w:val="20"/>
              </w:rPr>
              <w:t xml:space="preserve">* - </w:t>
            </w:r>
            <w:r w:rsidRPr="00FA349D">
              <w:rPr>
                <w:sz w:val="20"/>
                <w:szCs w:val="20"/>
                <w:lang w:val="en-US"/>
              </w:rPr>
              <w:t>p</w:t>
            </w:r>
            <w:r w:rsidRPr="00FA349D">
              <w:rPr>
                <w:sz w:val="20"/>
                <w:szCs w:val="20"/>
              </w:rPr>
              <w:t xml:space="preserve">&lt;0,05; ** - </w:t>
            </w:r>
            <w:r w:rsidRPr="00FA349D">
              <w:rPr>
                <w:sz w:val="20"/>
                <w:szCs w:val="20"/>
                <w:lang w:val="en-US"/>
              </w:rPr>
              <w:t>p</w:t>
            </w:r>
            <w:r w:rsidRPr="00FA349D">
              <w:rPr>
                <w:sz w:val="20"/>
                <w:szCs w:val="20"/>
              </w:rPr>
              <w:t>&lt;0,001, по сравнению с саксаглиптин</w:t>
            </w:r>
            <w:r>
              <w:rPr>
                <w:sz w:val="20"/>
                <w:szCs w:val="20"/>
              </w:rPr>
              <w:t>ом</w:t>
            </w:r>
            <w:r w:rsidRPr="00FA349D">
              <w:rPr>
                <w:sz w:val="20"/>
                <w:szCs w:val="20"/>
              </w:rPr>
              <w:t>.</w:t>
            </w:r>
          </w:p>
        </w:tc>
      </w:tr>
    </w:tbl>
    <w:p w14:paraId="181468DE" w14:textId="77777777" w:rsidR="00FA349D" w:rsidRDefault="00FA349D" w:rsidP="00FA349D">
      <w:pPr>
        <w:spacing w:after="0" w:line="240" w:lineRule="auto"/>
        <w:ind w:left="360"/>
      </w:pPr>
    </w:p>
    <w:p w14:paraId="67B0F19E" w14:textId="184F5688" w:rsidR="00F33D04" w:rsidRPr="00B10914" w:rsidRDefault="00F33D04" w:rsidP="00B10914">
      <w:pPr>
        <w:spacing w:after="0" w:line="240" w:lineRule="auto"/>
        <w:ind w:firstLine="709"/>
      </w:pPr>
      <w:r w:rsidRPr="00B10914">
        <w:t xml:space="preserve">Основной метаболит саксаглиптина у мышей, крыс, собак, обезьян и человека, 5-гидрокси-саксаглиптин (BMS-510849), так же ингибирует </w:t>
      </w:r>
      <w:r w:rsidR="008F721C" w:rsidRPr="00B10914">
        <w:t>ДПП</w:t>
      </w:r>
      <w:r w:rsidRPr="00B10914">
        <w:t>-4 по механизму «медленного связывания» [</w:t>
      </w:r>
      <w:r w:rsidR="00B10914">
        <w:t>6</w:t>
      </w:r>
      <w:r w:rsidRPr="00B10914">
        <w:t xml:space="preserve">]. Однако его активность приблизительно в 2-3 раза ниже, чем активность исходного соединения. Так, ингибирующий эффект BMS-510849 в отношении клонированной </w:t>
      </w:r>
      <w:r w:rsidR="008F721C" w:rsidRPr="00B10914">
        <w:t>ДПП</w:t>
      </w:r>
      <w:r w:rsidRPr="00B10914">
        <w:t>-4 яванских макак был в 2,6 раза ниже (</w:t>
      </w:r>
      <w:r w:rsidRPr="00B10914">
        <w:rPr>
          <w:lang w:val="en-US"/>
        </w:rPr>
        <w:t>Ki</w:t>
      </w:r>
      <w:r w:rsidRPr="00B10914">
        <w:t>=2,9 нМ), чем эффект саксаглиптина. Но даже в этом случае ингибирующая активность 5-гидрокси-саксаглиптина в 2 и 5 раз превосходила активность вилдаглиптина и ситаглиптина, соответственно [</w:t>
      </w:r>
      <w:r w:rsidR="00B10914">
        <w:t>4</w:t>
      </w:r>
      <w:r w:rsidRPr="00B10914">
        <w:t xml:space="preserve">]. Селективность 5-гидрокси-саксаглиптина в отношении </w:t>
      </w:r>
      <w:r w:rsidR="008F721C" w:rsidRPr="00B10914">
        <w:t>ДПП</w:t>
      </w:r>
      <w:r w:rsidR="00B10914">
        <w:t>-</w:t>
      </w:r>
      <w:r w:rsidRPr="00B10914">
        <w:t xml:space="preserve">4 была в 710 и 111 раз выше, чем в отношении </w:t>
      </w:r>
      <w:r w:rsidR="008F721C" w:rsidRPr="00B10914">
        <w:t>ДПП</w:t>
      </w:r>
      <w:r w:rsidR="00B10914">
        <w:t>-</w:t>
      </w:r>
      <w:r w:rsidRPr="00B10914">
        <w:t xml:space="preserve">8 и </w:t>
      </w:r>
      <w:r w:rsidR="008F721C" w:rsidRPr="00B10914">
        <w:t>ДПП</w:t>
      </w:r>
      <w:r w:rsidR="00B10914">
        <w:t>-</w:t>
      </w:r>
      <w:r w:rsidRPr="00B10914">
        <w:t xml:space="preserve">9, соответственно. Аналогичные результаты были получены для клонированных ферментов мышей, крыс </w:t>
      </w:r>
      <w:r w:rsidRPr="00B10914">
        <w:br/>
        <w:t>свиней [</w:t>
      </w:r>
      <w:r w:rsidR="00B10914">
        <w:t>4, 7, 8, 9</w:t>
      </w:r>
      <w:r w:rsidRPr="00B10914">
        <w:t>].</w:t>
      </w:r>
    </w:p>
    <w:p w14:paraId="12011188" w14:textId="1C29CBFC" w:rsidR="0096156C" w:rsidRPr="00B10914" w:rsidRDefault="00F33D04" w:rsidP="00B10914">
      <w:pPr>
        <w:spacing w:after="0" w:line="240" w:lineRule="auto"/>
        <w:ind w:firstLine="709"/>
      </w:pPr>
      <w:r w:rsidRPr="00B10914">
        <w:rPr>
          <w:bCs/>
          <w:iCs/>
        </w:rPr>
        <w:t>Таким образом</w:t>
      </w:r>
      <w:r w:rsidRPr="00B10914">
        <w:t xml:space="preserve">, саксаглиптин и </w:t>
      </w:r>
      <w:r w:rsidRPr="00B10914">
        <w:rPr>
          <w:bCs/>
          <w:iCs/>
        </w:rPr>
        <w:t xml:space="preserve">его основной метаболит </w:t>
      </w:r>
      <w:r w:rsidRPr="00B10914">
        <w:rPr>
          <w:lang w:val="en-US"/>
        </w:rPr>
        <w:t>BMS</w:t>
      </w:r>
      <w:r w:rsidRPr="00B10914">
        <w:t xml:space="preserve">-510849 эффективно, но обратимо, ингибировали активность </w:t>
      </w:r>
      <w:r w:rsidR="008F721C" w:rsidRPr="00B10914">
        <w:t>ДПП</w:t>
      </w:r>
      <w:r w:rsidRPr="00B10914">
        <w:t xml:space="preserve">-4 в экспериментах </w:t>
      </w:r>
      <w:r w:rsidRPr="00B10914">
        <w:rPr>
          <w:i/>
          <w:lang w:val="en-US"/>
        </w:rPr>
        <w:t>in</w:t>
      </w:r>
      <w:r w:rsidRPr="00B10914">
        <w:rPr>
          <w:i/>
        </w:rPr>
        <w:t xml:space="preserve"> </w:t>
      </w:r>
      <w:r w:rsidRPr="00B10914">
        <w:rPr>
          <w:i/>
          <w:lang w:val="en-US"/>
        </w:rPr>
        <w:t>vitro</w:t>
      </w:r>
      <w:r w:rsidRPr="00B10914">
        <w:t xml:space="preserve"> [</w:t>
      </w:r>
      <w:r w:rsidR="00B10914">
        <w:t>4, 5, 6</w:t>
      </w:r>
      <w:r w:rsidRPr="00B10914">
        <w:t xml:space="preserve">]. Оба соединения показали высокую селективность ингибирования </w:t>
      </w:r>
      <w:r w:rsidR="008F721C" w:rsidRPr="00B10914">
        <w:t>ДПП</w:t>
      </w:r>
      <w:r w:rsidRPr="00B10914">
        <w:t xml:space="preserve">-4 по сравнению с другими ферментами, включая других членов семейства </w:t>
      </w:r>
      <w:r w:rsidR="008F721C" w:rsidRPr="00B10914">
        <w:t>ДПП</w:t>
      </w:r>
      <w:r w:rsidRPr="00B10914">
        <w:t xml:space="preserve">, в том числе </w:t>
      </w:r>
      <w:r w:rsidR="008F721C" w:rsidRPr="00B10914">
        <w:t>ДПП</w:t>
      </w:r>
      <w:r w:rsidR="00CC6C31">
        <w:t>-</w:t>
      </w:r>
      <w:r w:rsidRPr="00B10914">
        <w:t xml:space="preserve">8 и </w:t>
      </w:r>
      <w:r w:rsidR="008F721C" w:rsidRPr="00B10914">
        <w:t>ДПП</w:t>
      </w:r>
      <w:r w:rsidR="00CC6C31">
        <w:t>-</w:t>
      </w:r>
      <w:r w:rsidRPr="00B10914">
        <w:t xml:space="preserve">9. Характерной особенностью и саксаглиптина, и </w:t>
      </w:r>
      <w:r w:rsidRPr="00B10914">
        <w:rPr>
          <w:lang w:val="en-US"/>
        </w:rPr>
        <w:t>BMS</w:t>
      </w:r>
      <w:r w:rsidRPr="00B10914">
        <w:t xml:space="preserve">-510849 является продолжительное взаимодействие с активным центром </w:t>
      </w:r>
      <w:r w:rsidR="008F721C" w:rsidRPr="00B10914">
        <w:t>ДПП</w:t>
      </w:r>
      <w:r w:rsidRPr="00B10914">
        <w:t xml:space="preserve">-4, но не </w:t>
      </w:r>
      <w:r w:rsidR="008F721C" w:rsidRPr="00B10914">
        <w:t>ДПП</w:t>
      </w:r>
      <w:r w:rsidRPr="00B10914">
        <w:t xml:space="preserve">-8 и </w:t>
      </w:r>
      <w:r w:rsidR="008F721C" w:rsidRPr="00B10914">
        <w:t>ДПП</w:t>
      </w:r>
      <w:r w:rsidRPr="00B10914">
        <w:t xml:space="preserve"> -9 [</w:t>
      </w:r>
      <w:r w:rsidR="00CC6C31">
        <w:t>4, 5, 6</w:t>
      </w:r>
      <w:r w:rsidRPr="00B10914">
        <w:t>].</w:t>
      </w:r>
    </w:p>
    <w:p w14:paraId="1969812D" w14:textId="741FA485" w:rsidR="00013829" w:rsidRPr="00B10914" w:rsidRDefault="00013829" w:rsidP="00B10914">
      <w:pPr>
        <w:pStyle w:val="af3"/>
        <w:spacing w:after="0" w:line="240" w:lineRule="auto"/>
        <w:ind w:left="0"/>
        <w:rPr>
          <w:rFonts w:eastAsia="Times New Roman"/>
          <w:bCs/>
          <w:iCs/>
          <w:color w:val="000000" w:themeColor="text1"/>
          <w:lang w:eastAsia="ru-RU"/>
        </w:rPr>
      </w:pPr>
    </w:p>
    <w:p w14:paraId="1C99BEE5" w14:textId="6E656D74" w:rsidR="00013829" w:rsidRPr="00B10914" w:rsidRDefault="00013829" w:rsidP="00B10914">
      <w:pPr>
        <w:spacing w:after="0" w:line="240" w:lineRule="auto"/>
        <w:rPr>
          <w:color w:val="000000"/>
          <w:lang w:eastAsia="ru-RU" w:bidi="ru-RU"/>
        </w:rPr>
      </w:pPr>
      <w:r w:rsidRPr="00B10914">
        <w:rPr>
          <w:b/>
          <w:color w:val="000000" w:themeColor="text1"/>
        </w:rPr>
        <w:t>Фармакодинамика</w:t>
      </w:r>
      <w:r w:rsidRPr="00B10914">
        <w:rPr>
          <w:b/>
          <w:i/>
          <w:color w:val="000000" w:themeColor="text1"/>
        </w:rPr>
        <w:t xml:space="preserve"> </w:t>
      </w:r>
      <w:r w:rsidRPr="00B10914">
        <w:rPr>
          <w:b/>
          <w:i/>
          <w:color w:val="000000" w:themeColor="text1"/>
          <w:lang w:val="en-US"/>
        </w:rPr>
        <w:t>in</w:t>
      </w:r>
      <w:r w:rsidRPr="00B10914">
        <w:rPr>
          <w:b/>
          <w:i/>
          <w:color w:val="000000" w:themeColor="text1"/>
        </w:rPr>
        <w:t xml:space="preserve"> </w:t>
      </w:r>
      <w:r w:rsidRPr="00B10914">
        <w:rPr>
          <w:b/>
          <w:i/>
          <w:color w:val="000000" w:themeColor="text1"/>
          <w:lang w:val="en-US"/>
        </w:rPr>
        <w:t>vivo</w:t>
      </w:r>
    </w:p>
    <w:p w14:paraId="7CF767B1" w14:textId="618C9E8B" w:rsidR="00013829" w:rsidRPr="00B10914" w:rsidRDefault="00013829" w:rsidP="00B10914">
      <w:pPr>
        <w:pStyle w:val="af3"/>
        <w:spacing w:after="0" w:line="240" w:lineRule="auto"/>
        <w:ind w:left="0"/>
        <w:rPr>
          <w:color w:val="000000"/>
          <w:lang w:eastAsia="ru-RU" w:bidi="ru-RU"/>
        </w:rPr>
      </w:pPr>
    </w:p>
    <w:p w14:paraId="2667EFBD" w14:textId="1872240C" w:rsidR="00F33D04" w:rsidRPr="00B10914" w:rsidRDefault="00F33D04" w:rsidP="00CC6C31">
      <w:pPr>
        <w:spacing w:after="0" w:line="240" w:lineRule="auto"/>
        <w:ind w:firstLine="709"/>
        <w:rPr>
          <w:bCs/>
          <w:iCs/>
        </w:rPr>
      </w:pPr>
      <w:r w:rsidRPr="00B10914">
        <w:rPr>
          <w:bCs/>
          <w:iCs/>
        </w:rPr>
        <w:t xml:space="preserve">Исследования </w:t>
      </w:r>
      <w:r w:rsidRPr="00B10914">
        <w:rPr>
          <w:bCs/>
          <w:i/>
          <w:iCs/>
          <w:lang w:val="en-US"/>
        </w:rPr>
        <w:t>ex</w:t>
      </w:r>
      <w:r w:rsidRPr="00B10914">
        <w:rPr>
          <w:bCs/>
          <w:i/>
          <w:iCs/>
        </w:rPr>
        <w:t xml:space="preserve"> </w:t>
      </w:r>
      <w:r w:rsidRPr="00B10914">
        <w:rPr>
          <w:bCs/>
          <w:i/>
          <w:iCs/>
          <w:lang w:val="en-US"/>
        </w:rPr>
        <w:t>vivo</w:t>
      </w:r>
      <w:r w:rsidRPr="00B10914">
        <w:rPr>
          <w:bCs/>
          <w:iCs/>
        </w:rPr>
        <w:t xml:space="preserve"> образцов плазмы крови лабораторных животных (мышей, крыс, собак и яванских макак) показали, что при приеме </w:t>
      </w:r>
      <w:r w:rsidRPr="00B10914">
        <w:rPr>
          <w:bCs/>
          <w:i/>
          <w:iCs/>
          <w:lang w:val="en-US"/>
        </w:rPr>
        <w:t>per</w:t>
      </w:r>
      <w:r w:rsidRPr="00B10914">
        <w:rPr>
          <w:bCs/>
          <w:i/>
          <w:iCs/>
        </w:rPr>
        <w:t xml:space="preserve"> </w:t>
      </w:r>
      <w:r w:rsidRPr="00B10914">
        <w:rPr>
          <w:bCs/>
          <w:i/>
          <w:iCs/>
          <w:lang w:val="en-US"/>
        </w:rPr>
        <w:t>os</w:t>
      </w:r>
      <w:r w:rsidRPr="00B10914">
        <w:rPr>
          <w:bCs/>
          <w:iCs/>
        </w:rPr>
        <w:t xml:space="preserve"> саксаглиптин доза-зависимым образом ингибировал активность </w:t>
      </w:r>
      <w:r w:rsidR="008F721C" w:rsidRPr="00B10914">
        <w:t>ДПП</w:t>
      </w:r>
      <w:r w:rsidRPr="00B10914">
        <w:t xml:space="preserve">-4 </w:t>
      </w:r>
      <w:r w:rsidR="00CC6C31">
        <w:t>10</w:t>
      </w:r>
      <w:r w:rsidRPr="00B10914">
        <w:t>]</w:t>
      </w:r>
      <w:r w:rsidRPr="00B10914">
        <w:rPr>
          <w:bCs/>
          <w:iCs/>
        </w:rPr>
        <w:t xml:space="preserve">. Так, через 7 часов после введения препарата крысам линии </w:t>
      </w:r>
      <w:r w:rsidRPr="00B10914">
        <w:rPr>
          <w:bCs/>
          <w:i/>
          <w:iCs/>
        </w:rPr>
        <w:t>Han-Wistar</w:t>
      </w:r>
      <w:r w:rsidRPr="00B10914">
        <w:rPr>
          <w:bCs/>
          <w:iCs/>
        </w:rPr>
        <w:t xml:space="preserve"> в дозах 1 и 10 мг/кг уровень </w:t>
      </w:r>
      <w:r w:rsidR="00E42C0B">
        <w:rPr>
          <w:bCs/>
          <w:iCs/>
        </w:rPr>
        <w:t>ингибирования</w:t>
      </w:r>
      <w:r w:rsidRPr="00B10914">
        <w:rPr>
          <w:bCs/>
          <w:iCs/>
        </w:rPr>
        <w:t xml:space="preserve"> активности фермента в плазме составил 70 и 90 %, соответственно, а через 24 часа после приема саксаглиптина  – 20 и 70 %, соответственно [</w:t>
      </w:r>
      <w:r w:rsidRPr="00B10914">
        <w:rPr>
          <w:bCs/>
          <w:iCs/>
        </w:rPr>
        <w:fldChar w:fldCharType="begin"/>
      </w:r>
      <w:r w:rsidRPr="00B10914">
        <w:rPr>
          <w:bCs/>
          <w:iCs/>
        </w:rPr>
        <w:instrText xml:space="preserve"> REF _Ref60597105 \r \h </w:instrText>
      </w:r>
      <w:r w:rsidR="008F721C" w:rsidRPr="00B10914">
        <w:rPr>
          <w:bCs/>
          <w:iCs/>
        </w:rPr>
        <w:instrText xml:space="preserve"> \* MERGEFORMAT </w:instrText>
      </w:r>
      <w:r w:rsidRPr="00B10914">
        <w:rPr>
          <w:bCs/>
          <w:iCs/>
        </w:rPr>
      </w:r>
      <w:r w:rsidRPr="00B10914">
        <w:rPr>
          <w:bCs/>
          <w:iCs/>
        </w:rPr>
        <w:fldChar w:fldCharType="separate"/>
      </w:r>
      <w:r w:rsidRPr="00B10914">
        <w:rPr>
          <w:bCs/>
          <w:iCs/>
        </w:rPr>
        <w:t>1</w:t>
      </w:r>
      <w:r w:rsidR="00CC6C31">
        <w:rPr>
          <w:bCs/>
          <w:iCs/>
        </w:rPr>
        <w:t>0</w:t>
      </w:r>
      <w:r w:rsidRPr="00B10914">
        <w:rPr>
          <w:bCs/>
          <w:iCs/>
        </w:rPr>
        <w:fldChar w:fldCharType="end"/>
      </w:r>
      <w:r w:rsidRPr="00B10914">
        <w:rPr>
          <w:bCs/>
          <w:iCs/>
        </w:rPr>
        <w:t>]. Снижение уровня глюкозы у крыс было обнаружено при концентрациях саксаглиптина в плазме ≥200 нМ (63 нг/мл) [</w:t>
      </w:r>
      <w:r w:rsidR="00CC6C31">
        <w:rPr>
          <w:bCs/>
          <w:iCs/>
        </w:rPr>
        <w:t>7</w:t>
      </w:r>
      <w:r w:rsidRPr="00B10914">
        <w:rPr>
          <w:bCs/>
          <w:iCs/>
        </w:rPr>
        <w:t xml:space="preserve">]. Максимальный эффект был получен при использовании препарата в дозах </w:t>
      </w:r>
      <w:r w:rsidRPr="00B10914">
        <w:rPr>
          <w:bCs/>
          <w:iCs/>
        </w:rPr>
        <w:br/>
        <w:t>0,4-1,3 мг/кг [</w:t>
      </w:r>
      <w:r w:rsidR="00CC6C31">
        <w:rPr>
          <w:bCs/>
          <w:iCs/>
        </w:rPr>
        <w:t>6</w:t>
      </w:r>
      <w:r w:rsidRPr="00B10914">
        <w:rPr>
          <w:bCs/>
          <w:iCs/>
        </w:rPr>
        <w:t xml:space="preserve">]. У здоровых крыс саксаглиптин вызывал повышение концентрации активного </w:t>
      </w:r>
      <w:r w:rsidR="00CC6C31" w:rsidRPr="00CC6C31">
        <w:rPr>
          <w:bCs/>
          <w:iCs/>
        </w:rPr>
        <w:t>ГПП</w:t>
      </w:r>
      <w:r w:rsidRPr="00B10914">
        <w:rPr>
          <w:bCs/>
          <w:iCs/>
        </w:rPr>
        <w:t>-1 в кровотоке (максимальный эффект был отмечен при использовании препарата в дозе 1 мг/кг) [</w:t>
      </w:r>
      <w:r w:rsidR="00CC6C31">
        <w:rPr>
          <w:bCs/>
          <w:iCs/>
        </w:rPr>
        <w:t>6</w:t>
      </w:r>
      <w:r w:rsidRPr="00B10914">
        <w:rPr>
          <w:bCs/>
          <w:iCs/>
        </w:rPr>
        <w:t xml:space="preserve">]. Саксаглиптин в дозе 1 мг/кг, введенный за 45 минут до нагрузки глюкозой, на 50 % снижал подъем сахара крови у мышей линии </w:t>
      </w:r>
      <w:r w:rsidRPr="00B10914">
        <w:rPr>
          <w:bCs/>
          <w:i/>
          <w:iCs/>
        </w:rPr>
        <w:t>C57BL/6J</w:t>
      </w:r>
      <w:r w:rsidRPr="00B10914">
        <w:rPr>
          <w:bCs/>
          <w:iCs/>
        </w:rPr>
        <w:t>. Эффект препарата полностью пропадал, если нагрузку глюкозой осуществляли через 16 часов после его введения. При введении саксаглиптина в дозе 10 мг/кг снижение уровня сахара можно было выявить и через 16 часов после приема препарата [</w:t>
      </w:r>
      <w:r w:rsidR="00CC6C31">
        <w:rPr>
          <w:bCs/>
          <w:iCs/>
        </w:rPr>
        <w:t>10</w:t>
      </w:r>
      <w:r w:rsidRPr="00B10914">
        <w:rPr>
          <w:bCs/>
          <w:iCs/>
        </w:rPr>
        <w:t>].</w:t>
      </w:r>
    </w:p>
    <w:p w14:paraId="7C64F2AF" w14:textId="7C656860" w:rsidR="00F33D04" w:rsidRPr="00B10914" w:rsidRDefault="00F33D04" w:rsidP="00CC6C31">
      <w:pPr>
        <w:spacing w:after="0" w:line="240" w:lineRule="auto"/>
        <w:ind w:firstLine="851"/>
        <w:rPr>
          <w:bCs/>
          <w:iCs/>
        </w:rPr>
      </w:pPr>
      <w:r w:rsidRPr="00B10914">
        <w:rPr>
          <w:bCs/>
          <w:iCs/>
        </w:rPr>
        <w:lastRenderedPageBreak/>
        <w:t xml:space="preserve">Пероральный прием саксаглиптина ингибировал активность </w:t>
      </w:r>
      <w:r w:rsidR="008F721C" w:rsidRPr="00B10914">
        <w:rPr>
          <w:bCs/>
          <w:iCs/>
        </w:rPr>
        <w:t>ДПП</w:t>
      </w:r>
      <w:r w:rsidR="00CC6C31">
        <w:rPr>
          <w:bCs/>
          <w:iCs/>
        </w:rPr>
        <w:t>-</w:t>
      </w:r>
      <w:r w:rsidRPr="00B10914">
        <w:rPr>
          <w:bCs/>
          <w:iCs/>
        </w:rPr>
        <w:t xml:space="preserve">4 в плазме, повышал уровень активного </w:t>
      </w:r>
      <w:r w:rsidR="00CC6C31" w:rsidRPr="00CC6C31">
        <w:rPr>
          <w:bCs/>
          <w:iCs/>
        </w:rPr>
        <w:t>ГПП</w:t>
      </w:r>
      <w:r w:rsidRPr="00B10914">
        <w:rPr>
          <w:bCs/>
          <w:iCs/>
        </w:rPr>
        <w:t>-1 и инсулина, а также увеличивал эффективность клиренса глюкозы у крыс и мышей с ожирением, инсулинорезистентностью и/или сахарным диабетом [</w:t>
      </w:r>
      <w:r w:rsidR="00CC6C31">
        <w:rPr>
          <w:bCs/>
          <w:iCs/>
        </w:rPr>
        <w:t>7</w:t>
      </w:r>
      <w:r w:rsidRPr="00B10914">
        <w:rPr>
          <w:bCs/>
          <w:iCs/>
        </w:rPr>
        <w:t xml:space="preserve">]. У крыс линии </w:t>
      </w:r>
      <w:r w:rsidRPr="00B10914">
        <w:rPr>
          <w:bCs/>
          <w:i/>
          <w:iCs/>
        </w:rPr>
        <w:t>Zucker</w:t>
      </w:r>
      <w:r w:rsidRPr="00B10914">
        <w:rPr>
          <w:bCs/>
          <w:i/>
          <w:iCs/>
          <w:vertAlign w:val="superscript"/>
          <w:lang w:val="en-US"/>
        </w:rPr>
        <w:t>fa</w:t>
      </w:r>
      <w:r w:rsidRPr="00B10914">
        <w:rPr>
          <w:bCs/>
          <w:i/>
          <w:iCs/>
          <w:vertAlign w:val="superscript"/>
        </w:rPr>
        <w:t>/</w:t>
      </w:r>
      <w:r w:rsidRPr="00B10914">
        <w:rPr>
          <w:bCs/>
          <w:i/>
          <w:iCs/>
          <w:vertAlign w:val="superscript"/>
          <w:lang w:val="en-US"/>
        </w:rPr>
        <w:t>fa</w:t>
      </w:r>
      <w:r w:rsidRPr="00B10914">
        <w:rPr>
          <w:bCs/>
          <w:iCs/>
          <w:vertAlign w:val="superscript"/>
        </w:rPr>
        <w:t xml:space="preserve"> </w:t>
      </w:r>
      <w:r w:rsidRPr="00B10914">
        <w:rPr>
          <w:bCs/>
          <w:iCs/>
        </w:rPr>
        <w:t xml:space="preserve">(с ожирением и инсулинорезистентностью) максимальное торможение подъема сахара крови саксаглиптином было отмечено при ингибировании активности </w:t>
      </w:r>
      <w:r w:rsidR="008F721C" w:rsidRPr="00B10914">
        <w:rPr>
          <w:bCs/>
          <w:iCs/>
        </w:rPr>
        <w:t>ДПП</w:t>
      </w:r>
      <w:r w:rsidR="00CC6C31">
        <w:rPr>
          <w:bCs/>
          <w:iCs/>
        </w:rPr>
        <w:t>-</w:t>
      </w:r>
      <w:r w:rsidRPr="00B10914">
        <w:rPr>
          <w:bCs/>
          <w:iCs/>
        </w:rPr>
        <w:t xml:space="preserve">4 на </w:t>
      </w:r>
      <w:r w:rsidRPr="00B10914">
        <w:rPr>
          <w:bCs/>
          <w:iCs/>
        </w:rPr>
        <w:sym w:font="Symbol" w:char="F07E"/>
      </w:r>
      <w:r w:rsidRPr="00B10914">
        <w:rPr>
          <w:bCs/>
          <w:iCs/>
        </w:rPr>
        <w:t>60 % на фоне введения глюкозы в дозе 2 г/кг через 30 минут после приема препарата. Дальнейшее подавление активности фермента не повышало эффективность клиренса глюкозы [</w:t>
      </w:r>
      <w:r w:rsidR="00CC6C31">
        <w:rPr>
          <w:bCs/>
          <w:iCs/>
        </w:rPr>
        <w:t>11</w:t>
      </w:r>
      <w:r w:rsidRPr="00B10914">
        <w:rPr>
          <w:bCs/>
          <w:iCs/>
        </w:rPr>
        <w:t xml:space="preserve">]. Однократный прием </w:t>
      </w:r>
      <w:r w:rsidRPr="00B10914">
        <w:rPr>
          <w:bCs/>
          <w:i/>
          <w:iCs/>
          <w:lang w:val="en-US"/>
        </w:rPr>
        <w:t>per</w:t>
      </w:r>
      <w:r w:rsidRPr="00B10914">
        <w:rPr>
          <w:bCs/>
          <w:i/>
          <w:iCs/>
        </w:rPr>
        <w:t xml:space="preserve"> </w:t>
      </w:r>
      <w:r w:rsidRPr="00B10914">
        <w:rPr>
          <w:bCs/>
          <w:i/>
          <w:iCs/>
          <w:lang w:val="en-US"/>
        </w:rPr>
        <w:t>os</w:t>
      </w:r>
      <w:r w:rsidRPr="00B10914">
        <w:rPr>
          <w:bCs/>
          <w:iCs/>
        </w:rPr>
        <w:t xml:space="preserve"> </w:t>
      </w:r>
      <w:r w:rsidR="00CC6C31" w:rsidRPr="00B10914">
        <w:rPr>
          <w:bCs/>
          <w:iCs/>
        </w:rPr>
        <w:t>саксаглиптина</w:t>
      </w:r>
      <w:r w:rsidRPr="00B10914">
        <w:rPr>
          <w:bCs/>
          <w:iCs/>
        </w:rPr>
        <w:t xml:space="preserve"> (0,3-3,0 мкМ/кг) доза-зависимым образом (на </w:t>
      </w:r>
      <w:r w:rsidRPr="00B10914">
        <w:rPr>
          <w:bCs/>
          <w:iCs/>
        </w:rPr>
        <w:sym w:font="Symbol" w:char="F07E"/>
      </w:r>
      <w:r w:rsidRPr="00B10914">
        <w:rPr>
          <w:bCs/>
          <w:iCs/>
        </w:rPr>
        <w:t xml:space="preserve">30% ̶ 60%) снижал уровень сахара в крови крыс линии </w:t>
      </w:r>
      <w:r w:rsidRPr="00B10914">
        <w:rPr>
          <w:bCs/>
          <w:i/>
          <w:iCs/>
        </w:rPr>
        <w:t>Zucker</w:t>
      </w:r>
      <w:r w:rsidRPr="00B10914">
        <w:rPr>
          <w:bCs/>
          <w:i/>
          <w:iCs/>
          <w:vertAlign w:val="superscript"/>
          <w:lang w:val="en-US"/>
        </w:rPr>
        <w:t>fa</w:t>
      </w:r>
      <w:r w:rsidRPr="00B10914">
        <w:rPr>
          <w:bCs/>
          <w:i/>
          <w:iCs/>
          <w:vertAlign w:val="superscript"/>
        </w:rPr>
        <w:t>/</w:t>
      </w:r>
      <w:r w:rsidRPr="00B10914">
        <w:rPr>
          <w:bCs/>
          <w:i/>
          <w:iCs/>
          <w:vertAlign w:val="superscript"/>
          <w:lang w:val="en-US"/>
        </w:rPr>
        <w:t>fa</w:t>
      </w:r>
      <w:r w:rsidRPr="00B10914">
        <w:rPr>
          <w:bCs/>
          <w:iCs/>
          <w:vertAlign w:val="superscript"/>
        </w:rPr>
        <w:t xml:space="preserve"> </w:t>
      </w:r>
      <w:r w:rsidRPr="00B10914">
        <w:rPr>
          <w:bCs/>
          <w:iCs/>
        </w:rPr>
        <w:t>после нагрузки глюкозой, проведенной через 4 часа после приема препарата (</w:t>
      </w:r>
      <w:hyperlink w:anchor="_Рисунок_2._Клиренс" w:history="1">
        <w:r w:rsidRPr="00B10914">
          <w:t xml:space="preserve">Рисунок </w:t>
        </w:r>
        <w:r w:rsidR="00CC6C31">
          <w:t>3-2</w:t>
        </w:r>
      </w:hyperlink>
      <w:r w:rsidRPr="00B10914">
        <w:rPr>
          <w:bCs/>
          <w:iCs/>
        </w:rPr>
        <w:t xml:space="preserve">). Сходным образом, на фоне однократного приема </w:t>
      </w:r>
      <w:r w:rsidR="00CC6C31" w:rsidRPr="00B10914">
        <w:rPr>
          <w:bCs/>
          <w:iCs/>
        </w:rPr>
        <w:t>саксаглиптина</w:t>
      </w:r>
      <w:r w:rsidRPr="00B10914">
        <w:rPr>
          <w:bCs/>
          <w:iCs/>
        </w:rPr>
        <w:t xml:space="preserve"> (1,0-10,0 мкМ/кг) у мышей с ожирением (линия </w:t>
      </w:r>
      <w:r w:rsidRPr="00B10914">
        <w:rPr>
          <w:bCs/>
          <w:i/>
          <w:iCs/>
          <w:lang w:val="en-US"/>
        </w:rPr>
        <w:t>ob</w:t>
      </w:r>
      <w:r w:rsidRPr="00B10914">
        <w:rPr>
          <w:bCs/>
          <w:i/>
          <w:iCs/>
        </w:rPr>
        <w:t>/</w:t>
      </w:r>
      <w:r w:rsidRPr="00B10914">
        <w:rPr>
          <w:bCs/>
          <w:i/>
          <w:iCs/>
          <w:lang w:val="en-US"/>
        </w:rPr>
        <w:t>ob</w:t>
      </w:r>
      <w:r w:rsidRPr="00B10914">
        <w:rPr>
          <w:bCs/>
          <w:iCs/>
        </w:rPr>
        <w:t>) было отмечено доза-зависимое снижение уровня сахара в крови после нагрузки глюкозой, проведенной через час после введения препарата (</w:t>
      </w:r>
      <w:hyperlink w:anchor="_Рисунок_3._Динамика" w:history="1">
        <w:r w:rsidRPr="00B10914">
          <w:t xml:space="preserve">Рисунок </w:t>
        </w:r>
        <w:r w:rsidR="00CC6C31">
          <w:t>3-3</w:t>
        </w:r>
      </w:hyperlink>
      <w:r w:rsidRPr="00B10914">
        <w:rPr>
          <w:bCs/>
          <w:iCs/>
        </w:rPr>
        <w:t>). Падению уровня глюкозы в крови подопытных животных предшествовал подъем концентрации инсулина, наблюдавшийся через 15 минут после глюкозной нагрузки [</w:t>
      </w:r>
      <w:r w:rsidR="00CC6C31">
        <w:rPr>
          <w:bCs/>
          <w:iCs/>
        </w:rPr>
        <w:t>11</w:t>
      </w:r>
      <w:r w:rsidRPr="00B10914">
        <w:rPr>
          <w:bCs/>
          <w:iCs/>
        </w:rPr>
        <w:t>]. Следует отметить, что препарат оказывал более выраженный эффект на клиренс глюкозы у грызунов с диабетом, чем у здоровых животных [</w:t>
      </w:r>
      <w:r w:rsidR="00CC6C31">
        <w:rPr>
          <w:bCs/>
          <w:iCs/>
        </w:rPr>
        <w:t>7</w:t>
      </w:r>
      <w:r w:rsidRPr="00B10914">
        <w:rPr>
          <w:bCs/>
          <w:iCs/>
        </w:rPr>
        <w:t>].</w:t>
      </w:r>
    </w:p>
    <w:p w14:paraId="47BF1949" w14:textId="23D279E4" w:rsidR="00F33D04" w:rsidRPr="00B10914" w:rsidRDefault="00F33D04" w:rsidP="00CC6C31">
      <w:pPr>
        <w:spacing w:after="0" w:line="240" w:lineRule="auto"/>
        <w:ind w:firstLine="709"/>
        <w:rPr>
          <w:bCs/>
          <w:iCs/>
        </w:rPr>
      </w:pPr>
      <w:r w:rsidRPr="00B10914">
        <w:rPr>
          <w:bCs/>
          <w:iCs/>
        </w:rPr>
        <w:t>У обезьян максимальн</w:t>
      </w:r>
      <w:r w:rsidR="00CC6C31">
        <w:rPr>
          <w:bCs/>
          <w:iCs/>
        </w:rPr>
        <w:t>ое</w:t>
      </w:r>
      <w:r w:rsidRPr="00B10914">
        <w:rPr>
          <w:bCs/>
          <w:iCs/>
        </w:rPr>
        <w:t xml:space="preserve"> </w:t>
      </w:r>
      <w:r w:rsidR="00CC6C31">
        <w:rPr>
          <w:bCs/>
          <w:iCs/>
        </w:rPr>
        <w:t>ингибирование</w:t>
      </w:r>
      <w:r w:rsidRPr="00B10914">
        <w:rPr>
          <w:bCs/>
          <w:iCs/>
        </w:rPr>
        <w:t xml:space="preserve"> активности </w:t>
      </w:r>
      <w:r w:rsidR="008F721C" w:rsidRPr="00B10914">
        <w:rPr>
          <w:bCs/>
          <w:iCs/>
        </w:rPr>
        <w:t>ДПП</w:t>
      </w:r>
      <w:r w:rsidRPr="00B10914">
        <w:rPr>
          <w:bCs/>
          <w:iCs/>
        </w:rPr>
        <w:t>-4 в плазме крови был</w:t>
      </w:r>
      <w:r w:rsidR="00CC6C31">
        <w:rPr>
          <w:bCs/>
          <w:iCs/>
        </w:rPr>
        <w:t>о</w:t>
      </w:r>
      <w:r w:rsidRPr="00B10914">
        <w:rPr>
          <w:bCs/>
          <w:iCs/>
        </w:rPr>
        <w:t xml:space="preserve"> отмечен</w:t>
      </w:r>
      <w:r w:rsidR="00CC6C31">
        <w:rPr>
          <w:bCs/>
          <w:iCs/>
        </w:rPr>
        <w:t>о</w:t>
      </w:r>
      <w:r w:rsidRPr="00B10914">
        <w:rPr>
          <w:bCs/>
          <w:iCs/>
        </w:rPr>
        <w:t xml:space="preserve"> при дозах саксаглиптина ≥0,1 мг/кг. Ингибирующий эффект препарата сохранялся до 8 часов (AUC</w:t>
      </w:r>
      <w:r w:rsidRPr="00B10914">
        <w:rPr>
          <w:bCs/>
          <w:iCs/>
          <w:vertAlign w:val="subscript"/>
        </w:rPr>
        <w:t xml:space="preserve">0–24h </w:t>
      </w:r>
      <w:r w:rsidRPr="00B10914">
        <w:rPr>
          <w:bCs/>
          <w:iCs/>
        </w:rPr>
        <w:t>0,017 мкг</w:t>
      </w:r>
      <w:r w:rsidR="00CC6C31">
        <w:rPr>
          <w:bCs/>
          <w:iCs/>
        </w:rPr>
        <w:t>*</w:t>
      </w:r>
      <w:r w:rsidRPr="00B10914">
        <w:rPr>
          <w:bCs/>
          <w:iCs/>
        </w:rPr>
        <w:t>ч/мл – саксаглиптин, 0,12 мкг</w:t>
      </w:r>
      <w:r w:rsidR="00CC6C31">
        <w:rPr>
          <w:bCs/>
          <w:iCs/>
        </w:rPr>
        <w:t>*</w:t>
      </w:r>
      <w:r w:rsidRPr="00B10914">
        <w:rPr>
          <w:bCs/>
          <w:iCs/>
        </w:rPr>
        <w:t>ч/мл – BMS-510849 (активный метаболит), что почти в 1,7 – 4,3 раза ниже соответствующих параметров у людей при приеме стандартной дозы 5 мг/день) [</w:t>
      </w:r>
      <w:r w:rsidR="00CC6C31">
        <w:rPr>
          <w:bCs/>
          <w:iCs/>
        </w:rPr>
        <w:t>7</w:t>
      </w:r>
      <w:r w:rsidRPr="00B10914">
        <w:rPr>
          <w:bCs/>
          <w:iCs/>
        </w:rPr>
        <w:t>].</w:t>
      </w:r>
    </w:p>
    <w:p w14:paraId="0939ED26" w14:textId="3D82A293" w:rsidR="00F33D04" w:rsidRPr="00B10914" w:rsidRDefault="00F33D04" w:rsidP="00CC6C31">
      <w:pPr>
        <w:spacing w:after="0" w:line="240" w:lineRule="auto"/>
        <w:ind w:firstLine="709"/>
        <w:rPr>
          <w:bCs/>
          <w:iCs/>
        </w:rPr>
      </w:pPr>
      <w:r w:rsidRPr="00B10914">
        <w:rPr>
          <w:bCs/>
          <w:iCs/>
        </w:rPr>
        <w:t>Длительные исследования с использованием крысиной модели сахарного диабета показали, что после 14 дней приема саксаглиптин (4 мг/кг/сутки) на 17 % снижал уровень глюкозы в плазме натощак [</w:t>
      </w:r>
      <w:r w:rsidR="00CC6C31">
        <w:rPr>
          <w:bCs/>
          <w:iCs/>
        </w:rPr>
        <w:t>7</w:t>
      </w:r>
      <w:r w:rsidRPr="00B10914">
        <w:rPr>
          <w:bCs/>
          <w:iCs/>
        </w:rPr>
        <w:t>]. В то же время при более длительном приеме препарата (в течение 35 дней) разницы в показателях углеводного обмена между группой контроля и группой, принимавшей саксаглиптин, обнаружено не было. Полученные результаты показывают, что эффективность саксаглиптина выше на ранних стадиях развития диабета. Подопытные животные с тяжелой формой диабета гораздо хуже отвечали на терапию [</w:t>
      </w:r>
      <w:r w:rsidR="00CC6C31">
        <w:rPr>
          <w:bCs/>
          <w:iCs/>
        </w:rPr>
        <w:t>7</w:t>
      </w:r>
      <w:r w:rsidRPr="00B10914">
        <w:rPr>
          <w:bCs/>
          <w:iCs/>
        </w:rPr>
        <w:t>].</w:t>
      </w:r>
    </w:p>
    <w:p w14:paraId="5E3D4751" w14:textId="638AC999" w:rsidR="004E7618" w:rsidRPr="00B10914" w:rsidRDefault="004E7618" w:rsidP="00CC6C31">
      <w:pPr>
        <w:spacing w:after="0" w:line="240" w:lineRule="auto"/>
        <w:rPr>
          <w:b/>
          <w:color w:val="000000"/>
          <w:lang w:eastAsia="ru-RU" w:bidi="ru-RU"/>
        </w:rPr>
      </w:pPr>
    </w:p>
    <w:p w14:paraId="3D7EE732" w14:textId="7EAFC155" w:rsidR="00F33D04" w:rsidRPr="00CC6C31" w:rsidRDefault="00F33D04" w:rsidP="00CC6C31">
      <w:pPr>
        <w:spacing w:after="0" w:line="240" w:lineRule="auto"/>
        <w:rPr>
          <w:bCs/>
        </w:rPr>
      </w:pPr>
      <w:bookmarkStart w:id="69" w:name="_Ref60603705"/>
      <w:bookmarkStart w:id="70" w:name="_Toc83730792"/>
      <w:r w:rsidRPr="00B10914">
        <w:rPr>
          <w:b/>
          <w:bCs/>
        </w:rPr>
        <w:t>Рисунок</w:t>
      </w:r>
      <w:r w:rsidR="00CC6C31">
        <w:rPr>
          <w:b/>
          <w:bCs/>
        </w:rPr>
        <w:t xml:space="preserve"> 3-2.</w:t>
      </w:r>
      <w:r w:rsidRPr="00B10914">
        <w:rPr>
          <w:b/>
          <w:bCs/>
        </w:rPr>
        <w:tab/>
      </w:r>
      <w:r w:rsidRPr="00CC6C31">
        <w:rPr>
          <w:bCs/>
        </w:rPr>
        <w:t xml:space="preserve">Клиренс глюкозы у крыс линии </w:t>
      </w:r>
      <w:r w:rsidRPr="00CC6C31">
        <w:rPr>
          <w:bCs/>
          <w:i/>
        </w:rPr>
        <w:t>Zucker</w:t>
      </w:r>
      <w:r w:rsidRPr="00CC6C31">
        <w:rPr>
          <w:bCs/>
          <w:i/>
          <w:vertAlign w:val="superscript"/>
        </w:rPr>
        <w:t>fa/fa</w:t>
      </w:r>
      <w:r w:rsidRPr="00CC6C31">
        <w:rPr>
          <w:bCs/>
          <w:vertAlign w:val="superscript"/>
        </w:rPr>
        <w:t xml:space="preserve"> </w:t>
      </w:r>
      <w:r w:rsidRPr="00CC6C31">
        <w:rPr>
          <w:bCs/>
        </w:rPr>
        <w:t>на фоне приема саксаглиптина в разных дозах [</w:t>
      </w:r>
      <w:r w:rsidR="00CC6C31" w:rsidRPr="00CC6C31">
        <w:rPr>
          <w:bCs/>
        </w:rPr>
        <w:t>11</w:t>
      </w:r>
      <w:r w:rsidRPr="00CC6C31">
        <w:rPr>
          <w:bCs/>
        </w:rPr>
        <w:t>]</w:t>
      </w:r>
      <w:bookmarkEnd w:id="69"/>
      <w:bookmarkEnd w:id="70"/>
      <w:r w:rsidR="00CC6C31" w:rsidRPr="00CC6C31">
        <w:rPr>
          <w:bCs/>
        </w:rPr>
        <w:t>.</w:t>
      </w:r>
    </w:p>
    <w:p w14:paraId="4878343E" w14:textId="567355D7" w:rsidR="00F33D04" w:rsidRPr="00B10914" w:rsidRDefault="00CC6C31" w:rsidP="00B10914">
      <w:pPr>
        <w:spacing w:after="0" w:line="240" w:lineRule="auto"/>
        <w:jc w:val="center"/>
        <w:rPr>
          <w:bCs/>
          <w:iCs/>
        </w:rPr>
      </w:pPr>
      <w:r>
        <w:rPr>
          <w:bCs/>
          <w:iCs/>
          <w:noProof/>
          <w:lang w:eastAsia="ru-RU"/>
        </w:rPr>
        <w:drawing>
          <wp:inline distT="0" distB="0" distL="0" distR="0" wp14:anchorId="6446D639" wp14:editId="1F63E5CB">
            <wp:extent cx="5934075" cy="23431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46790883" w14:textId="77777777" w:rsidR="00F33D04" w:rsidRPr="00CC6C31" w:rsidRDefault="00F33D04" w:rsidP="00B10914">
      <w:pPr>
        <w:spacing w:after="0" w:line="240" w:lineRule="auto"/>
        <w:jc w:val="left"/>
        <w:rPr>
          <w:sz w:val="20"/>
          <w:szCs w:val="20"/>
        </w:rPr>
      </w:pPr>
      <w:r w:rsidRPr="00CC6C31">
        <w:rPr>
          <w:b/>
          <w:bCs/>
          <w:iCs/>
          <w:sz w:val="20"/>
          <w:szCs w:val="20"/>
        </w:rPr>
        <w:t>Примечание:</w:t>
      </w:r>
      <w:r w:rsidRPr="00CC6C31">
        <w:rPr>
          <w:bCs/>
          <w:iCs/>
          <w:sz w:val="20"/>
          <w:szCs w:val="20"/>
        </w:rPr>
        <w:t xml:space="preserve"> нагрузка глюкозой проведена через 4 часа после приема препарата.</w:t>
      </w:r>
    </w:p>
    <w:p w14:paraId="2C486933" w14:textId="7B968865" w:rsidR="00F33D04" w:rsidRDefault="00F33D04" w:rsidP="00B10914">
      <w:pPr>
        <w:keepNext/>
        <w:spacing w:after="0" w:line="240" w:lineRule="auto"/>
        <w:rPr>
          <w:bCs/>
        </w:rPr>
      </w:pPr>
      <w:bookmarkStart w:id="71" w:name="_Рисунок_3._Динамика"/>
      <w:bookmarkStart w:id="72" w:name="_Ref60603709"/>
      <w:bookmarkStart w:id="73" w:name="_Toc83730793"/>
      <w:bookmarkEnd w:id="71"/>
      <w:r w:rsidRPr="00B10914">
        <w:rPr>
          <w:b/>
          <w:bCs/>
        </w:rPr>
        <w:lastRenderedPageBreak/>
        <w:t xml:space="preserve">Рисунок </w:t>
      </w:r>
      <w:r w:rsidR="00CC6C31">
        <w:rPr>
          <w:b/>
          <w:bCs/>
        </w:rPr>
        <w:t>3-3.</w:t>
      </w:r>
      <w:r w:rsidRPr="00B10914">
        <w:rPr>
          <w:b/>
          <w:bCs/>
        </w:rPr>
        <w:tab/>
      </w:r>
      <w:r w:rsidRPr="00CC6C31">
        <w:rPr>
          <w:bCs/>
        </w:rPr>
        <w:t xml:space="preserve">Динамика концентрация инсулина и уровня глюкозы в крови мышей линии </w:t>
      </w:r>
      <w:r w:rsidRPr="00CC6C31">
        <w:rPr>
          <w:bCs/>
          <w:i/>
        </w:rPr>
        <w:t>ob/ob</w:t>
      </w:r>
      <w:r w:rsidRPr="00CC6C31">
        <w:rPr>
          <w:bCs/>
        </w:rPr>
        <w:t xml:space="preserve"> на фоне приема саксаглиптина [</w:t>
      </w:r>
      <w:r w:rsidR="00CC6C31" w:rsidRPr="00CC6C31">
        <w:rPr>
          <w:bCs/>
        </w:rPr>
        <w:t>10</w:t>
      </w:r>
      <w:r w:rsidRPr="00CC6C31">
        <w:rPr>
          <w:bCs/>
        </w:rPr>
        <w:t>]</w:t>
      </w:r>
      <w:bookmarkEnd w:id="72"/>
      <w:bookmarkEnd w:id="73"/>
      <w:r w:rsidR="00CC6C31" w:rsidRPr="00CC6C31">
        <w:rPr>
          <w:bCs/>
        </w:rPr>
        <w:t>.</w:t>
      </w:r>
    </w:p>
    <w:p w14:paraId="70F89AAC" w14:textId="57A6AA5D" w:rsidR="00F33D04" w:rsidRPr="00CC6C31" w:rsidRDefault="0025412F" w:rsidP="0025412F">
      <w:pPr>
        <w:keepNext/>
        <w:spacing w:after="0" w:line="240" w:lineRule="auto"/>
        <w:jc w:val="center"/>
        <w:rPr>
          <w:b/>
          <w:bCs/>
        </w:rPr>
      </w:pPr>
      <w:r>
        <w:rPr>
          <w:noProof/>
          <w:lang w:eastAsia="ru-RU"/>
        </w:rPr>
        <w:drawing>
          <wp:inline distT="0" distB="0" distL="0" distR="0" wp14:anchorId="2FE286C1" wp14:editId="7940419F">
            <wp:extent cx="5010150" cy="714595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4902" cy="7152729"/>
                    </a:xfrm>
                    <a:prstGeom prst="rect">
                      <a:avLst/>
                    </a:prstGeom>
                    <a:noFill/>
                  </pic:spPr>
                </pic:pic>
              </a:graphicData>
            </a:graphic>
          </wp:inline>
        </w:drawing>
      </w:r>
    </w:p>
    <w:p w14:paraId="0C52ADD3" w14:textId="77777777" w:rsidR="00F33D04" w:rsidRPr="00CC6C31" w:rsidRDefault="00F33D04" w:rsidP="00B10914">
      <w:pPr>
        <w:spacing w:after="0" w:line="240" w:lineRule="auto"/>
        <w:jc w:val="left"/>
        <w:rPr>
          <w:sz w:val="20"/>
          <w:szCs w:val="20"/>
        </w:rPr>
      </w:pPr>
      <w:r w:rsidRPr="00862F30">
        <w:rPr>
          <w:b/>
          <w:bCs/>
          <w:iCs/>
          <w:sz w:val="20"/>
          <w:szCs w:val="20"/>
        </w:rPr>
        <w:t>Примечание:</w:t>
      </w:r>
      <w:r w:rsidRPr="00CC6C31">
        <w:rPr>
          <w:bCs/>
          <w:iCs/>
          <w:sz w:val="20"/>
          <w:szCs w:val="20"/>
        </w:rPr>
        <w:t xml:space="preserve"> нагрузка глюкозой проведена через 1 час после приема препарата.</w:t>
      </w:r>
    </w:p>
    <w:p w14:paraId="4BD60B02" w14:textId="77777777" w:rsidR="00CC6C31" w:rsidRDefault="00CC6C31" w:rsidP="00B10914">
      <w:pPr>
        <w:spacing w:after="0" w:line="240" w:lineRule="auto"/>
      </w:pPr>
    </w:p>
    <w:p w14:paraId="5AE33C83" w14:textId="2BF842AC" w:rsidR="00F33D04" w:rsidRDefault="00F33D04" w:rsidP="00CC6C31">
      <w:pPr>
        <w:spacing w:after="0" w:line="240" w:lineRule="auto"/>
        <w:ind w:firstLine="709"/>
      </w:pPr>
      <w:r w:rsidRPr="00B10914">
        <w:t xml:space="preserve">В экспериментах </w:t>
      </w:r>
      <w:r w:rsidRPr="00B10914">
        <w:rPr>
          <w:i/>
          <w:lang w:val="en-US"/>
        </w:rPr>
        <w:t>in</w:t>
      </w:r>
      <w:r w:rsidRPr="00B10914">
        <w:rPr>
          <w:i/>
        </w:rPr>
        <w:t xml:space="preserve"> </w:t>
      </w:r>
      <w:r w:rsidRPr="00B10914">
        <w:rPr>
          <w:i/>
          <w:lang w:val="en-US"/>
        </w:rPr>
        <w:t>vivo</w:t>
      </w:r>
      <w:r w:rsidRPr="00B10914">
        <w:t xml:space="preserve"> основной метаболит саксаглиптина BMS-510849 существенно уступал по эффективности исходному соединению за счет ограниченного объема распределения. Так, у крыс с сахарным диабетом BMS-510849 ограничивал подъем уровня глюкозы крови в 5-25 раз менее эффективно, чем исходный препарат [</w:t>
      </w:r>
      <w:r w:rsidR="00CC6C31">
        <w:t>7</w:t>
      </w:r>
      <w:r w:rsidRPr="00B10914">
        <w:t>].</w:t>
      </w:r>
    </w:p>
    <w:p w14:paraId="0088D5F0" w14:textId="77777777" w:rsidR="00CC6C31" w:rsidRPr="00B10914" w:rsidRDefault="00CC6C31" w:rsidP="00B10914">
      <w:pPr>
        <w:spacing w:after="0" w:line="240" w:lineRule="auto"/>
      </w:pPr>
    </w:p>
    <w:p w14:paraId="53D9B375" w14:textId="6B060D8E" w:rsidR="00B52F73" w:rsidRPr="00B10914" w:rsidRDefault="00E30437" w:rsidP="00B10914">
      <w:pPr>
        <w:spacing w:after="0" w:line="240" w:lineRule="auto"/>
        <w:outlineLvl w:val="2"/>
        <w:rPr>
          <w:b/>
          <w:color w:val="000000" w:themeColor="text1"/>
        </w:rPr>
      </w:pPr>
      <w:bookmarkStart w:id="74" w:name="_Toc117075645"/>
      <w:r w:rsidRPr="00B10914">
        <w:rPr>
          <w:b/>
          <w:color w:val="000000" w:themeColor="text1"/>
        </w:rPr>
        <w:t>3.</w:t>
      </w:r>
      <w:r w:rsidR="00DE087D" w:rsidRPr="00B10914">
        <w:rPr>
          <w:b/>
          <w:color w:val="000000" w:themeColor="text1"/>
        </w:rPr>
        <w:t>1.</w:t>
      </w:r>
      <w:r w:rsidR="0027556C">
        <w:rPr>
          <w:b/>
          <w:color w:val="000000" w:themeColor="text1"/>
        </w:rPr>
        <w:t>3</w:t>
      </w:r>
      <w:r w:rsidR="00FF441E" w:rsidRPr="00B10914">
        <w:rPr>
          <w:b/>
          <w:color w:val="000000" w:themeColor="text1"/>
        </w:rPr>
        <w:t>.</w:t>
      </w:r>
      <w:r w:rsidR="00A91613" w:rsidRPr="00B10914">
        <w:rPr>
          <w:b/>
          <w:color w:val="000000" w:themeColor="text1"/>
        </w:rPr>
        <w:t xml:space="preserve"> </w:t>
      </w:r>
      <w:bookmarkStart w:id="75" w:name="_Hlk521883759"/>
      <w:r w:rsidR="00F1783B" w:rsidRPr="00B10914">
        <w:rPr>
          <w:b/>
          <w:color w:val="000000" w:themeColor="text1"/>
        </w:rPr>
        <w:t>Вторичная</w:t>
      </w:r>
      <w:r w:rsidR="009C3F3F" w:rsidRPr="00B10914">
        <w:rPr>
          <w:b/>
          <w:color w:val="000000" w:themeColor="text1"/>
        </w:rPr>
        <w:t xml:space="preserve"> фармакодинамика</w:t>
      </w:r>
      <w:bookmarkEnd w:id="74"/>
      <w:r w:rsidR="00A91613" w:rsidRPr="00B10914">
        <w:rPr>
          <w:b/>
          <w:color w:val="000000" w:themeColor="text1"/>
        </w:rPr>
        <w:t xml:space="preserve"> </w:t>
      </w:r>
      <w:bookmarkStart w:id="76" w:name="_Toc320631473"/>
      <w:bookmarkStart w:id="77" w:name="_Toc323751703"/>
    </w:p>
    <w:p w14:paraId="2E79FF77" w14:textId="77777777" w:rsidR="00CC6C31" w:rsidRDefault="00CC6C31" w:rsidP="00B10914">
      <w:pPr>
        <w:spacing w:after="0" w:line="240" w:lineRule="auto"/>
      </w:pPr>
    </w:p>
    <w:p w14:paraId="1E43DDCA" w14:textId="3C53970A" w:rsidR="00F33D04" w:rsidRPr="00B10914" w:rsidRDefault="00F33D04" w:rsidP="006D0C2C">
      <w:pPr>
        <w:spacing w:after="0" w:line="240" w:lineRule="auto"/>
        <w:ind w:firstLine="709"/>
        <w:rPr>
          <w:b/>
        </w:rPr>
      </w:pPr>
      <w:r w:rsidRPr="00B10914">
        <w:t xml:space="preserve">В экспериментах </w:t>
      </w:r>
      <w:r w:rsidRPr="00B10914">
        <w:rPr>
          <w:i/>
          <w:lang w:val="en-US"/>
        </w:rPr>
        <w:t>in</w:t>
      </w:r>
      <w:r w:rsidRPr="00B10914">
        <w:rPr>
          <w:i/>
        </w:rPr>
        <w:t xml:space="preserve"> </w:t>
      </w:r>
      <w:r w:rsidRPr="00B10914">
        <w:rPr>
          <w:i/>
          <w:lang w:val="en-US"/>
        </w:rPr>
        <w:t>vitro</w:t>
      </w:r>
      <w:r w:rsidRPr="00B10914">
        <w:t xml:space="preserve"> </w:t>
      </w:r>
      <w:r w:rsidR="006D0C2C">
        <w:t>исследована</w:t>
      </w:r>
      <w:r w:rsidRPr="00B10914">
        <w:t xml:space="preserve"> потенциальн</w:t>
      </w:r>
      <w:r w:rsidR="006D0C2C">
        <w:t>ая</w:t>
      </w:r>
      <w:r w:rsidRPr="00B10914">
        <w:t xml:space="preserve"> способност</w:t>
      </w:r>
      <w:r w:rsidR="006D0C2C">
        <w:t>ь</w:t>
      </w:r>
      <w:r w:rsidRPr="00B10914">
        <w:t xml:space="preserve"> саксаглиптина и его основного метаболита </w:t>
      </w:r>
      <w:r w:rsidRPr="00B10914">
        <w:rPr>
          <w:lang w:val="en-US"/>
        </w:rPr>
        <w:t>BMS</w:t>
      </w:r>
      <w:r w:rsidRPr="00B10914">
        <w:t xml:space="preserve">-510849 конкурировать за места связывания с радиолигандами 42 рецепторов и/или ионных каналов. Кроме того, был исследован потенциальный ингибирующий эффект этого препарата на активность 19 протеаз, не относящихся к семейству </w:t>
      </w:r>
      <w:r w:rsidR="008F721C" w:rsidRPr="00B10914">
        <w:t>ДПП</w:t>
      </w:r>
      <w:r w:rsidRPr="00B10914">
        <w:t xml:space="preserve"> [</w:t>
      </w:r>
      <w:r w:rsidR="006D0C2C">
        <w:t>7, 12</w:t>
      </w:r>
      <w:r w:rsidRPr="00B10914">
        <w:t xml:space="preserve">]. Существенного влияния саксаглиптина и его метаболита на рецепторы, ионные каналы и ферменты обнаружено не было даже при использовании концентраций саксаглиптина более чем в 200 раз превышающих клиническое значение </w:t>
      </w:r>
      <w:r w:rsidRPr="00B10914">
        <w:rPr>
          <w:lang w:val="en-US"/>
        </w:rPr>
        <w:t>C</w:t>
      </w:r>
      <w:r w:rsidRPr="00B10914">
        <w:rPr>
          <w:vertAlign w:val="subscript"/>
          <w:lang w:val="en-US"/>
        </w:rPr>
        <w:t>max</w:t>
      </w:r>
      <w:r w:rsidRPr="00B10914">
        <w:t xml:space="preserve"> [</w:t>
      </w:r>
      <w:r w:rsidR="006D0C2C">
        <w:t>7</w:t>
      </w:r>
      <w:r w:rsidRPr="00B10914">
        <w:t xml:space="preserve">]. Саксаглиптин оказывал умеренный ингибирующий эффект на активность </w:t>
      </w:r>
      <w:r w:rsidR="008F721C" w:rsidRPr="00B10914">
        <w:t>ДПП</w:t>
      </w:r>
      <w:r w:rsidR="006D0C2C">
        <w:t>-</w:t>
      </w:r>
      <w:r w:rsidRPr="00B10914">
        <w:t xml:space="preserve">8 и </w:t>
      </w:r>
      <w:r w:rsidR="008F721C" w:rsidRPr="00B10914">
        <w:t>ДПП</w:t>
      </w:r>
      <w:r w:rsidR="006D0C2C">
        <w:t>-</w:t>
      </w:r>
      <w:r w:rsidRPr="00B10914">
        <w:t xml:space="preserve">9. Для клонированных ферментов яванских макак значения </w:t>
      </w:r>
      <w:r w:rsidRPr="00B10914">
        <w:rPr>
          <w:lang w:val="en-US"/>
        </w:rPr>
        <w:t>Ki</w:t>
      </w:r>
      <w:r w:rsidRPr="00B10914">
        <w:t xml:space="preserve"> были равны, соответственно, 390 и 61 нм (в 350 и 55 раз выше, чем значение </w:t>
      </w:r>
      <w:r w:rsidRPr="00B10914">
        <w:rPr>
          <w:lang w:val="en-US"/>
        </w:rPr>
        <w:t>Ki</w:t>
      </w:r>
      <w:r w:rsidRPr="00B10914">
        <w:t xml:space="preserve"> для </w:t>
      </w:r>
      <w:r w:rsidR="008F721C" w:rsidRPr="00B10914">
        <w:t>ДПП</w:t>
      </w:r>
      <w:r w:rsidR="006D0C2C">
        <w:t>-</w:t>
      </w:r>
      <w:r w:rsidRPr="00B10914">
        <w:t xml:space="preserve">4; см. </w:t>
      </w:r>
      <w:hyperlink w:anchor="_Таблица_1._Эффект" w:history="1">
        <w:r w:rsidRPr="00B10914">
          <w:t xml:space="preserve">Таблицу </w:t>
        </w:r>
        <w:r w:rsidR="006D0C2C">
          <w:t>3-</w:t>
        </w:r>
        <w:r w:rsidRPr="00B10914">
          <w:t>1</w:t>
        </w:r>
      </w:hyperlink>
      <w:r w:rsidR="006D0C2C">
        <w:t xml:space="preserve">) </w:t>
      </w:r>
      <w:r w:rsidRPr="00B10914">
        <w:t>[</w:t>
      </w:r>
      <w:r w:rsidR="006D0C2C">
        <w:t>4</w:t>
      </w:r>
      <w:r w:rsidRPr="00B10914">
        <w:t xml:space="preserve">]. BMS-510849 также ингибировал активность </w:t>
      </w:r>
      <w:r w:rsidR="008F721C" w:rsidRPr="00540856">
        <w:t>ДПП</w:t>
      </w:r>
      <w:r w:rsidR="006D0C2C">
        <w:t>-</w:t>
      </w:r>
      <w:r w:rsidRPr="00B10914">
        <w:t xml:space="preserve">8 и </w:t>
      </w:r>
      <w:r w:rsidR="008F721C" w:rsidRPr="00540856">
        <w:t>ДПП</w:t>
      </w:r>
      <w:r w:rsidR="006D0C2C">
        <w:t>-</w:t>
      </w:r>
      <w:r w:rsidRPr="00B10914">
        <w:t xml:space="preserve">9. Значения </w:t>
      </w:r>
      <w:r w:rsidRPr="00B10914">
        <w:rPr>
          <w:lang w:val="en-US"/>
        </w:rPr>
        <w:t>Ki</w:t>
      </w:r>
      <w:r w:rsidRPr="00B10914">
        <w:t xml:space="preserve"> для клонированных ферментов яванских макак были равны, соответственно, 2061 и 323 нМ (см. </w:t>
      </w:r>
      <w:hyperlink w:anchor="_Таблица_1._Эффект" w:history="1">
        <w:r w:rsidRPr="00B10914">
          <w:t xml:space="preserve">Таблицу </w:t>
        </w:r>
        <w:r w:rsidR="006D0C2C">
          <w:t>3-</w:t>
        </w:r>
        <w:r w:rsidRPr="00B10914">
          <w:t>1</w:t>
        </w:r>
      </w:hyperlink>
      <w:r w:rsidRPr="00B10914">
        <w:t>) [</w:t>
      </w:r>
      <w:r w:rsidR="006D0C2C">
        <w:t>4</w:t>
      </w:r>
      <w:r w:rsidRPr="00B10914">
        <w:t xml:space="preserve">]. Таким образом, BMS-510849 ингибировал активность </w:t>
      </w:r>
      <w:r w:rsidR="008F721C" w:rsidRPr="00B10914">
        <w:t>ДПП</w:t>
      </w:r>
      <w:r w:rsidR="006D0C2C">
        <w:t>-</w:t>
      </w:r>
      <w:r w:rsidRPr="00B10914">
        <w:t xml:space="preserve">8 и </w:t>
      </w:r>
      <w:r w:rsidR="008F721C" w:rsidRPr="00B10914">
        <w:t>ДПП</w:t>
      </w:r>
      <w:r w:rsidR="006D0C2C">
        <w:t>-</w:t>
      </w:r>
      <w:r w:rsidRPr="00B10914">
        <w:t xml:space="preserve">9 в 5 раз слабее, чем исходный препарат. Следует также отметить, что как саксаглиптин, так и BMS-510849 не ингибировали активность </w:t>
      </w:r>
      <w:r w:rsidR="008F721C" w:rsidRPr="00B10914">
        <w:t>ДПП</w:t>
      </w:r>
      <w:r w:rsidR="006D0C2C">
        <w:t>-</w:t>
      </w:r>
      <w:r w:rsidRPr="00B10914">
        <w:t xml:space="preserve">8 и </w:t>
      </w:r>
      <w:r w:rsidR="008F721C" w:rsidRPr="00B10914">
        <w:t>ДПП</w:t>
      </w:r>
      <w:r w:rsidR="006D0C2C">
        <w:t>-</w:t>
      </w:r>
      <w:r w:rsidRPr="00B10914">
        <w:t xml:space="preserve">9 по механизму «медленного связывания», который был обнаружен при взаимодействии этих соединений с </w:t>
      </w:r>
      <w:r w:rsidR="008F721C" w:rsidRPr="00B10914">
        <w:t>ДПП</w:t>
      </w:r>
      <w:r w:rsidR="006D0C2C">
        <w:t>-</w:t>
      </w:r>
      <w:r w:rsidRPr="00B10914">
        <w:t>4 [</w:t>
      </w:r>
      <w:r w:rsidR="006D0C2C">
        <w:t>7</w:t>
      </w:r>
      <w:r w:rsidRPr="00B10914">
        <w:t>].</w:t>
      </w:r>
    </w:p>
    <w:p w14:paraId="36547CA0" w14:textId="332E6E7D" w:rsidR="0059125E" w:rsidRDefault="00F33D04" w:rsidP="006D0C2C">
      <w:pPr>
        <w:spacing w:after="0" w:line="240" w:lineRule="auto"/>
        <w:ind w:firstLine="709"/>
        <w:rPr>
          <w:rFonts w:eastAsia="Times New Roman"/>
          <w:bCs/>
          <w:iCs/>
          <w:color w:val="000000" w:themeColor="text1"/>
          <w:lang w:eastAsia="ru-RU"/>
        </w:rPr>
      </w:pPr>
      <w:r w:rsidRPr="00B10914">
        <w:t xml:space="preserve">В экспериментах </w:t>
      </w:r>
      <w:r w:rsidRPr="00B10914">
        <w:rPr>
          <w:i/>
          <w:lang w:val="en-US"/>
        </w:rPr>
        <w:t>in</w:t>
      </w:r>
      <w:r w:rsidRPr="00B10914">
        <w:rPr>
          <w:i/>
        </w:rPr>
        <w:t xml:space="preserve"> </w:t>
      </w:r>
      <w:r w:rsidRPr="00B10914">
        <w:rPr>
          <w:i/>
          <w:lang w:val="en-US"/>
        </w:rPr>
        <w:t>vitro</w:t>
      </w:r>
      <w:r w:rsidRPr="00B10914">
        <w:t xml:space="preserve"> и </w:t>
      </w:r>
      <w:r w:rsidRPr="00B10914">
        <w:rPr>
          <w:i/>
          <w:lang w:val="en-US"/>
        </w:rPr>
        <w:t>in</w:t>
      </w:r>
      <w:r w:rsidRPr="00B10914">
        <w:rPr>
          <w:i/>
        </w:rPr>
        <w:t xml:space="preserve"> </w:t>
      </w:r>
      <w:r w:rsidRPr="00B10914">
        <w:rPr>
          <w:i/>
          <w:lang w:val="en-US"/>
        </w:rPr>
        <w:t>vivo</w:t>
      </w:r>
      <w:r w:rsidRPr="00B10914">
        <w:t xml:space="preserve"> саксаглиптин и </w:t>
      </w:r>
      <w:r w:rsidRPr="00B10914">
        <w:rPr>
          <w:lang w:val="en-US"/>
        </w:rPr>
        <w:t>BMS</w:t>
      </w:r>
      <w:r w:rsidRPr="00B10914">
        <w:t xml:space="preserve">-510849 оказывали выраженный ингибирующий эффект на активность </w:t>
      </w:r>
      <w:r w:rsidR="008F721C" w:rsidRPr="00B10914">
        <w:t>ДПП</w:t>
      </w:r>
      <w:r w:rsidR="006D0C2C">
        <w:t>-</w:t>
      </w:r>
      <w:r w:rsidRPr="00B10914">
        <w:t>4, экспрессированной на поверхности Т лимфоцитов, но не вызывали нарушений активации Т-клеток [</w:t>
      </w:r>
      <w:r w:rsidR="006D0C2C">
        <w:t>5</w:t>
      </w:r>
      <w:r w:rsidRPr="00B10914">
        <w:t xml:space="preserve">]. </w:t>
      </w:r>
      <w:r w:rsidR="008F721C" w:rsidRPr="00B10914">
        <w:t>ДПП</w:t>
      </w:r>
      <w:r w:rsidR="006D0C2C">
        <w:t>-</w:t>
      </w:r>
      <w:r w:rsidRPr="00B10914">
        <w:t xml:space="preserve">4 (или </w:t>
      </w:r>
      <w:r w:rsidRPr="00B10914">
        <w:rPr>
          <w:lang w:val="en-US"/>
        </w:rPr>
        <w:t>CD</w:t>
      </w:r>
      <w:r w:rsidRPr="00B10914">
        <w:t xml:space="preserve">26) является ко-стимулирующей сигнальной молекулой, которая участвует в активации Т-лимфоцитов. Ингибирование активности Т-клеток происходит при концентрациях саксаглиптина во много раз превышающих концентрации препарата, которые ингибируют активность </w:t>
      </w:r>
      <w:r w:rsidR="008F721C" w:rsidRPr="00B10914">
        <w:t>ДПП</w:t>
      </w:r>
      <w:r w:rsidR="006D0C2C">
        <w:t>-</w:t>
      </w:r>
      <w:r w:rsidRPr="00B10914">
        <w:t>4 [</w:t>
      </w:r>
      <w:r w:rsidR="006D0C2C">
        <w:t>12</w:t>
      </w:r>
      <w:r w:rsidRPr="00B10914">
        <w:t>].</w:t>
      </w:r>
    </w:p>
    <w:p w14:paraId="7E1E8CF2" w14:textId="77777777" w:rsidR="006D0C2C" w:rsidRPr="00B10914" w:rsidRDefault="006D0C2C" w:rsidP="00B10914">
      <w:pPr>
        <w:spacing w:after="0" w:line="240" w:lineRule="auto"/>
        <w:ind w:firstLine="709"/>
        <w:rPr>
          <w:rFonts w:eastAsia="Times New Roman"/>
          <w:bCs/>
          <w:iCs/>
          <w:color w:val="000000" w:themeColor="text1"/>
          <w:lang w:eastAsia="ru-RU"/>
        </w:rPr>
      </w:pPr>
    </w:p>
    <w:p w14:paraId="0D4E47E4" w14:textId="56418895" w:rsidR="00184A7E" w:rsidRPr="00B10914" w:rsidRDefault="00E0160B" w:rsidP="00B10914">
      <w:pPr>
        <w:spacing w:after="0" w:line="240" w:lineRule="auto"/>
        <w:outlineLvl w:val="2"/>
        <w:rPr>
          <w:b/>
          <w:color w:val="000000" w:themeColor="text1"/>
        </w:rPr>
      </w:pPr>
      <w:bookmarkStart w:id="78" w:name="_Toc499821139"/>
      <w:bookmarkStart w:id="79" w:name="_Toc117075646"/>
      <w:bookmarkEnd w:id="75"/>
      <w:r w:rsidRPr="00B10914">
        <w:rPr>
          <w:b/>
          <w:color w:val="000000" w:themeColor="text1"/>
        </w:rPr>
        <w:t>3.1.</w:t>
      </w:r>
      <w:r w:rsidR="0027556C">
        <w:rPr>
          <w:b/>
          <w:color w:val="000000" w:themeColor="text1"/>
        </w:rPr>
        <w:t>4</w:t>
      </w:r>
      <w:r w:rsidRPr="00B10914">
        <w:rPr>
          <w:b/>
          <w:color w:val="000000" w:themeColor="text1"/>
        </w:rPr>
        <w:t>.</w:t>
      </w:r>
      <w:r w:rsidR="00184A7E" w:rsidRPr="00B10914">
        <w:rPr>
          <w:b/>
          <w:color w:val="000000" w:themeColor="text1"/>
        </w:rPr>
        <w:t xml:space="preserve"> Фарм</w:t>
      </w:r>
      <w:r w:rsidR="00FF2210" w:rsidRPr="00B10914">
        <w:rPr>
          <w:b/>
          <w:color w:val="000000" w:themeColor="text1"/>
        </w:rPr>
        <w:t xml:space="preserve">акологическая </w:t>
      </w:r>
      <w:r w:rsidR="00184A7E" w:rsidRPr="00B10914">
        <w:rPr>
          <w:b/>
          <w:color w:val="000000" w:themeColor="text1"/>
        </w:rPr>
        <w:t>безопасност</w:t>
      </w:r>
      <w:bookmarkEnd w:id="78"/>
      <w:r w:rsidR="007F2782" w:rsidRPr="00B10914">
        <w:rPr>
          <w:b/>
          <w:color w:val="000000" w:themeColor="text1"/>
        </w:rPr>
        <w:t>ь</w:t>
      </w:r>
      <w:bookmarkEnd w:id="79"/>
    </w:p>
    <w:p w14:paraId="4FC53736" w14:textId="77777777" w:rsidR="006D0C2C" w:rsidRDefault="006D0C2C" w:rsidP="00B10914">
      <w:pPr>
        <w:spacing w:after="0" w:line="240" w:lineRule="auto"/>
      </w:pPr>
    </w:p>
    <w:p w14:paraId="1D93C7F7" w14:textId="17E2E257" w:rsidR="00F33D04" w:rsidRPr="00B10914" w:rsidRDefault="00F33D04" w:rsidP="006D0C2C">
      <w:pPr>
        <w:spacing w:after="0" w:line="240" w:lineRule="auto"/>
        <w:ind w:firstLine="709"/>
      </w:pPr>
      <w:r w:rsidRPr="00B10914">
        <w:t>Специальные исследования фармакологической безопасности саксаглиптина были ограничены изучением влияния препарата и его метаболита BMS-510849 на сердечно-сосудистую систему, центральную нервную систему, пищеварительный тракт и почки. Часть исследований фармакологической безопасности было проведено в рамках изучения общей токсичности препарата [</w:t>
      </w:r>
      <w:r w:rsidR="006D0C2C">
        <w:t>7</w:t>
      </w:r>
      <w:r w:rsidRPr="00B10914">
        <w:t>].</w:t>
      </w:r>
    </w:p>
    <w:p w14:paraId="1948AE03" w14:textId="635822EE" w:rsidR="00F33D04" w:rsidRPr="00B10914" w:rsidRDefault="00F33D04" w:rsidP="006D0C2C">
      <w:pPr>
        <w:spacing w:after="0" w:line="240" w:lineRule="auto"/>
        <w:ind w:firstLine="709"/>
      </w:pPr>
      <w:r w:rsidRPr="00B10914">
        <w:t xml:space="preserve">Суммарные данные о влиянии саксаглиптина на сердечно-сосудистую, центральную нервную систему, дыхательную систему и кожные покровы лабораторных животных приведены в </w:t>
      </w:r>
      <w:hyperlink w:anchor="_Таблица_3._" w:history="1">
        <w:r w:rsidRPr="00B10914">
          <w:t xml:space="preserve">Таблице </w:t>
        </w:r>
        <w:r w:rsidR="006D0C2C">
          <w:t>3-4</w:t>
        </w:r>
      </w:hyperlink>
      <w:r w:rsidRPr="00B10914">
        <w:t>.</w:t>
      </w:r>
    </w:p>
    <w:p w14:paraId="29C4AA45" w14:textId="718CBA84" w:rsidR="00F33D04" w:rsidRPr="00B10914" w:rsidRDefault="00F33D04" w:rsidP="00B10914">
      <w:pPr>
        <w:spacing w:after="0" w:line="240" w:lineRule="auto"/>
      </w:pPr>
    </w:p>
    <w:p w14:paraId="3EDC5510" w14:textId="5D2A7CED" w:rsidR="00F33D04" w:rsidRPr="00B10914" w:rsidRDefault="00F33D04" w:rsidP="00B10914">
      <w:pPr>
        <w:spacing w:after="0" w:line="240" w:lineRule="auto"/>
      </w:pPr>
    </w:p>
    <w:p w14:paraId="42078270" w14:textId="3EBE6D55" w:rsidR="00F33D04" w:rsidRPr="00B10914" w:rsidRDefault="00F33D04" w:rsidP="00B10914">
      <w:pPr>
        <w:spacing w:after="0" w:line="240" w:lineRule="auto"/>
      </w:pPr>
    </w:p>
    <w:p w14:paraId="2A753ACF" w14:textId="1C6EFFE1" w:rsidR="00F33D04" w:rsidRPr="00B10914" w:rsidRDefault="00F33D04" w:rsidP="00B10914">
      <w:pPr>
        <w:spacing w:after="0" w:line="240" w:lineRule="auto"/>
      </w:pPr>
    </w:p>
    <w:p w14:paraId="695B1734" w14:textId="1D95695D" w:rsidR="00F33D04" w:rsidRPr="00B10914" w:rsidRDefault="00F33D04" w:rsidP="00B10914">
      <w:pPr>
        <w:spacing w:after="0" w:line="240" w:lineRule="auto"/>
      </w:pPr>
    </w:p>
    <w:p w14:paraId="07F7E14A" w14:textId="5B7FC58C" w:rsidR="00F33D04" w:rsidRPr="00B10914" w:rsidRDefault="00F33D04" w:rsidP="00B10914">
      <w:pPr>
        <w:spacing w:after="0" w:line="240" w:lineRule="auto"/>
      </w:pPr>
    </w:p>
    <w:p w14:paraId="4FCA6925" w14:textId="7EC59BBE" w:rsidR="00F33D04" w:rsidRPr="00B10914" w:rsidRDefault="00F33D04" w:rsidP="00B10914">
      <w:pPr>
        <w:spacing w:after="0" w:line="240" w:lineRule="auto"/>
      </w:pPr>
    </w:p>
    <w:p w14:paraId="7DF4CAFF" w14:textId="618F297E" w:rsidR="00F33D04" w:rsidRPr="00B10914" w:rsidRDefault="00F33D04" w:rsidP="00B10914">
      <w:pPr>
        <w:spacing w:after="0" w:line="240" w:lineRule="auto"/>
      </w:pPr>
    </w:p>
    <w:p w14:paraId="45484376" w14:textId="29A502EB" w:rsidR="00F33D04" w:rsidRPr="00B10914" w:rsidRDefault="00F33D04" w:rsidP="00B10914">
      <w:pPr>
        <w:spacing w:after="0" w:line="240" w:lineRule="auto"/>
        <w:rPr>
          <w:b/>
          <w:bCs/>
        </w:rPr>
        <w:sectPr w:rsidR="00F33D04" w:rsidRPr="00B10914" w:rsidSect="00A3626B">
          <w:pgSz w:w="11906" w:h="16838"/>
          <w:pgMar w:top="1134" w:right="849" w:bottom="1134" w:left="1701" w:header="708" w:footer="709" w:gutter="0"/>
          <w:cols w:space="708"/>
          <w:docGrid w:linePitch="360"/>
        </w:sectPr>
      </w:pPr>
      <w:bookmarkStart w:id="80" w:name="_Toc83730762"/>
    </w:p>
    <w:p w14:paraId="33437440" w14:textId="2CFCD9C2" w:rsidR="00F33D04" w:rsidRPr="006D0C2C" w:rsidRDefault="00F33D04" w:rsidP="006D0C2C">
      <w:pPr>
        <w:spacing w:after="0" w:line="240" w:lineRule="auto"/>
        <w:rPr>
          <w:b/>
          <w:bCs/>
        </w:rPr>
      </w:pPr>
      <w:r w:rsidRPr="006D0C2C">
        <w:rPr>
          <w:b/>
          <w:bCs/>
        </w:rPr>
        <w:lastRenderedPageBreak/>
        <w:t xml:space="preserve">Таблица </w:t>
      </w:r>
      <w:r w:rsidR="006D0C2C">
        <w:rPr>
          <w:b/>
          <w:bCs/>
        </w:rPr>
        <w:t>3-4.</w:t>
      </w:r>
      <w:r w:rsidRPr="006D0C2C">
        <w:rPr>
          <w:b/>
          <w:bCs/>
        </w:rPr>
        <w:tab/>
      </w:r>
      <w:r w:rsidRPr="006D0C2C">
        <w:rPr>
          <w:bCs/>
        </w:rPr>
        <w:t>Фармакологическая безопасность саксаглиптина у лабораторных животных [</w:t>
      </w:r>
      <w:r w:rsidR="006D0C2C" w:rsidRPr="006D0C2C">
        <w:rPr>
          <w:bCs/>
        </w:rPr>
        <w:t>13</w:t>
      </w:r>
      <w:r w:rsidRPr="006D0C2C">
        <w:rPr>
          <w:bCs/>
        </w:rPr>
        <w:t>]</w:t>
      </w:r>
      <w:bookmarkEnd w:id="80"/>
      <w:r w:rsidR="006D0C2C" w:rsidRPr="006D0C2C">
        <w:rPr>
          <w:bCs/>
        </w:rPr>
        <w:t>.</w:t>
      </w:r>
    </w:p>
    <w:tbl>
      <w:tblPr>
        <w:tblStyle w:val="a8"/>
        <w:tblW w:w="14629" w:type="dxa"/>
        <w:tblLayout w:type="fixed"/>
        <w:tblCellMar>
          <w:top w:w="57" w:type="dxa"/>
          <w:left w:w="57" w:type="dxa"/>
          <w:bottom w:w="57" w:type="dxa"/>
          <w:right w:w="57" w:type="dxa"/>
        </w:tblCellMar>
        <w:tblLook w:val="04A0" w:firstRow="1" w:lastRow="0" w:firstColumn="1" w:lastColumn="0" w:noHBand="0" w:noVBand="1"/>
      </w:tblPr>
      <w:tblGrid>
        <w:gridCol w:w="2325"/>
        <w:gridCol w:w="1843"/>
        <w:gridCol w:w="1276"/>
        <w:gridCol w:w="2693"/>
        <w:gridCol w:w="1418"/>
        <w:gridCol w:w="5074"/>
      </w:tblGrid>
      <w:tr w:rsidR="00F33D04" w:rsidRPr="006D0C2C" w14:paraId="3FC686B8" w14:textId="77777777" w:rsidTr="006D0C2C">
        <w:trPr>
          <w:cantSplit/>
          <w:tblHeader/>
        </w:trPr>
        <w:tc>
          <w:tcPr>
            <w:tcW w:w="2325" w:type="dxa"/>
            <w:shd w:val="clear" w:color="auto" w:fill="D9D9D9" w:themeFill="background1" w:themeFillShade="D9"/>
            <w:noWrap/>
            <w:tcMar>
              <w:top w:w="57" w:type="dxa"/>
              <w:left w:w="57" w:type="dxa"/>
              <w:bottom w:w="57" w:type="dxa"/>
              <w:right w:w="57" w:type="dxa"/>
            </w:tcMar>
            <w:vAlign w:val="center"/>
          </w:tcPr>
          <w:p w14:paraId="3DCF94B7" w14:textId="77777777" w:rsidR="00F33D04" w:rsidRPr="0027556C" w:rsidRDefault="00F33D04" w:rsidP="006D0C2C">
            <w:pPr>
              <w:jc w:val="center"/>
              <w:rPr>
                <w:b/>
                <w:sz w:val="20"/>
                <w:szCs w:val="20"/>
              </w:rPr>
            </w:pPr>
            <w:r w:rsidRPr="0027556C">
              <w:rPr>
                <w:b/>
                <w:sz w:val="20"/>
                <w:szCs w:val="20"/>
              </w:rPr>
              <w:t>Система органов</w:t>
            </w:r>
          </w:p>
        </w:tc>
        <w:tc>
          <w:tcPr>
            <w:tcW w:w="1843" w:type="dxa"/>
            <w:shd w:val="clear" w:color="auto" w:fill="D9D9D9" w:themeFill="background1" w:themeFillShade="D9"/>
            <w:noWrap/>
            <w:tcMar>
              <w:top w:w="57" w:type="dxa"/>
              <w:left w:w="57" w:type="dxa"/>
              <w:bottom w:w="57" w:type="dxa"/>
              <w:right w:w="57" w:type="dxa"/>
            </w:tcMar>
            <w:vAlign w:val="center"/>
          </w:tcPr>
          <w:p w14:paraId="5F8905AC" w14:textId="77777777" w:rsidR="00F33D04" w:rsidRPr="0027556C" w:rsidRDefault="00F33D04" w:rsidP="006D0C2C">
            <w:pPr>
              <w:jc w:val="center"/>
              <w:rPr>
                <w:b/>
                <w:sz w:val="20"/>
                <w:szCs w:val="20"/>
              </w:rPr>
            </w:pPr>
            <w:r w:rsidRPr="0027556C">
              <w:rPr>
                <w:b/>
                <w:sz w:val="20"/>
                <w:szCs w:val="20"/>
              </w:rPr>
              <w:t>Вид животного / Название линии</w:t>
            </w:r>
          </w:p>
        </w:tc>
        <w:tc>
          <w:tcPr>
            <w:tcW w:w="1276" w:type="dxa"/>
            <w:shd w:val="clear" w:color="auto" w:fill="D9D9D9" w:themeFill="background1" w:themeFillShade="D9"/>
            <w:noWrap/>
            <w:tcMar>
              <w:top w:w="57" w:type="dxa"/>
              <w:left w:w="57" w:type="dxa"/>
              <w:bottom w:w="57" w:type="dxa"/>
              <w:right w:w="57" w:type="dxa"/>
            </w:tcMar>
            <w:vAlign w:val="center"/>
          </w:tcPr>
          <w:p w14:paraId="26AB857B" w14:textId="77777777" w:rsidR="00F33D04" w:rsidRPr="0027556C" w:rsidRDefault="00F33D04" w:rsidP="006D0C2C">
            <w:pPr>
              <w:jc w:val="center"/>
              <w:rPr>
                <w:b/>
                <w:sz w:val="20"/>
                <w:szCs w:val="20"/>
              </w:rPr>
            </w:pPr>
            <w:r w:rsidRPr="0027556C">
              <w:rPr>
                <w:b/>
                <w:sz w:val="20"/>
                <w:szCs w:val="20"/>
              </w:rPr>
              <w:t>Метод введения</w:t>
            </w:r>
          </w:p>
        </w:tc>
        <w:tc>
          <w:tcPr>
            <w:tcW w:w="2693" w:type="dxa"/>
            <w:shd w:val="clear" w:color="auto" w:fill="D9D9D9" w:themeFill="background1" w:themeFillShade="D9"/>
            <w:noWrap/>
            <w:tcMar>
              <w:top w:w="57" w:type="dxa"/>
              <w:left w:w="57" w:type="dxa"/>
              <w:bottom w:w="57" w:type="dxa"/>
              <w:right w:w="57" w:type="dxa"/>
            </w:tcMar>
            <w:vAlign w:val="center"/>
          </w:tcPr>
          <w:p w14:paraId="1D2C8C0A" w14:textId="77777777" w:rsidR="00F33D04" w:rsidRPr="0027556C" w:rsidRDefault="00F33D04" w:rsidP="006D0C2C">
            <w:pPr>
              <w:jc w:val="center"/>
              <w:rPr>
                <w:b/>
                <w:sz w:val="20"/>
                <w:szCs w:val="20"/>
              </w:rPr>
            </w:pPr>
            <w:r w:rsidRPr="0027556C">
              <w:rPr>
                <w:b/>
                <w:sz w:val="20"/>
                <w:szCs w:val="20"/>
              </w:rPr>
              <w:t>Дозы</w:t>
            </w:r>
          </w:p>
        </w:tc>
        <w:tc>
          <w:tcPr>
            <w:tcW w:w="1418" w:type="dxa"/>
            <w:shd w:val="clear" w:color="auto" w:fill="D9D9D9" w:themeFill="background1" w:themeFillShade="D9"/>
            <w:noWrap/>
            <w:tcMar>
              <w:top w:w="57" w:type="dxa"/>
              <w:left w:w="57" w:type="dxa"/>
              <w:bottom w:w="57" w:type="dxa"/>
              <w:right w:w="57" w:type="dxa"/>
            </w:tcMar>
            <w:vAlign w:val="center"/>
          </w:tcPr>
          <w:p w14:paraId="510512A1" w14:textId="77777777" w:rsidR="00F33D04" w:rsidRPr="0027556C" w:rsidRDefault="00F33D04" w:rsidP="006D0C2C">
            <w:pPr>
              <w:jc w:val="center"/>
              <w:rPr>
                <w:b/>
                <w:sz w:val="20"/>
                <w:szCs w:val="20"/>
              </w:rPr>
            </w:pPr>
            <w:r w:rsidRPr="0027556C">
              <w:rPr>
                <w:b/>
                <w:sz w:val="20"/>
                <w:szCs w:val="20"/>
              </w:rPr>
              <w:t>Количество и пол животных</w:t>
            </w:r>
          </w:p>
        </w:tc>
        <w:tc>
          <w:tcPr>
            <w:tcW w:w="5074" w:type="dxa"/>
            <w:shd w:val="clear" w:color="auto" w:fill="D9D9D9" w:themeFill="background1" w:themeFillShade="D9"/>
            <w:noWrap/>
            <w:tcMar>
              <w:top w:w="57" w:type="dxa"/>
              <w:left w:w="57" w:type="dxa"/>
              <w:bottom w:w="57" w:type="dxa"/>
              <w:right w:w="57" w:type="dxa"/>
            </w:tcMar>
            <w:vAlign w:val="center"/>
          </w:tcPr>
          <w:p w14:paraId="4AA890C4" w14:textId="77777777" w:rsidR="00F33D04" w:rsidRPr="0027556C" w:rsidRDefault="00F33D04" w:rsidP="006D0C2C">
            <w:pPr>
              <w:jc w:val="center"/>
              <w:rPr>
                <w:b/>
                <w:sz w:val="20"/>
                <w:szCs w:val="20"/>
              </w:rPr>
            </w:pPr>
            <w:r w:rsidRPr="0027556C">
              <w:rPr>
                <w:b/>
                <w:sz w:val="20"/>
                <w:szCs w:val="20"/>
              </w:rPr>
              <w:t>Токсические эффекты</w:t>
            </w:r>
          </w:p>
        </w:tc>
      </w:tr>
      <w:tr w:rsidR="00F33D04" w:rsidRPr="006D0C2C" w14:paraId="0B20BF91" w14:textId="77777777" w:rsidTr="00F33D04">
        <w:trPr>
          <w:cantSplit/>
        </w:trPr>
        <w:tc>
          <w:tcPr>
            <w:tcW w:w="2325" w:type="dxa"/>
            <w:noWrap/>
            <w:tcMar>
              <w:top w:w="57" w:type="dxa"/>
              <w:left w:w="57" w:type="dxa"/>
              <w:bottom w:w="57" w:type="dxa"/>
              <w:right w:w="57" w:type="dxa"/>
            </w:tcMar>
            <w:vAlign w:val="center"/>
          </w:tcPr>
          <w:p w14:paraId="3E2B20AD" w14:textId="77777777" w:rsidR="00F33D04" w:rsidRPr="0027556C" w:rsidRDefault="00F33D04" w:rsidP="006D0C2C">
            <w:pPr>
              <w:jc w:val="left"/>
              <w:rPr>
                <w:sz w:val="20"/>
                <w:szCs w:val="20"/>
              </w:rPr>
            </w:pPr>
            <w:r w:rsidRPr="0027556C">
              <w:rPr>
                <w:sz w:val="20"/>
                <w:szCs w:val="20"/>
              </w:rPr>
              <w:t>Сердечно-сосудистая</w:t>
            </w:r>
          </w:p>
        </w:tc>
        <w:tc>
          <w:tcPr>
            <w:tcW w:w="1843" w:type="dxa"/>
            <w:noWrap/>
            <w:tcMar>
              <w:top w:w="57" w:type="dxa"/>
              <w:left w:w="57" w:type="dxa"/>
              <w:bottom w:w="57" w:type="dxa"/>
              <w:right w:w="57" w:type="dxa"/>
            </w:tcMar>
            <w:vAlign w:val="center"/>
          </w:tcPr>
          <w:p w14:paraId="179172E7" w14:textId="77777777" w:rsidR="00F33D04" w:rsidRPr="0027556C" w:rsidRDefault="00F33D04" w:rsidP="006D0C2C">
            <w:pPr>
              <w:jc w:val="left"/>
              <w:rPr>
                <w:sz w:val="20"/>
                <w:szCs w:val="20"/>
                <w:lang w:val="en-US"/>
              </w:rPr>
            </w:pPr>
            <w:r w:rsidRPr="0027556C">
              <w:rPr>
                <w:sz w:val="20"/>
                <w:szCs w:val="20"/>
              </w:rPr>
              <w:t>Крысы/</w:t>
            </w:r>
            <w:r w:rsidRPr="0027556C">
              <w:rPr>
                <w:i/>
                <w:sz w:val="20"/>
                <w:szCs w:val="20"/>
                <w:lang w:val="en-US"/>
              </w:rPr>
              <w:t>Harlan SD</w:t>
            </w:r>
          </w:p>
        </w:tc>
        <w:tc>
          <w:tcPr>
            <w:tcW w:w="1276" w:type="dxa"/>
            <w:noWrap/>
            <w:tcMar>
              <w:top w:w="57" w:type="dxa"/>
              <w:left w:w="57" w:type="dxa"/>
              <w:bottom w:w="57" w:type="dxa"/>
              <w:right w:w="57" w:type="dxa"/>
            </w:tcMar>
            <w:vAlign w:val="center"/>
          </w:tcPr>
          <w:p w14:paraId="41F1CA88" w14:textId="77777777" w:rsidR="00F33D04" w:rsidRPr="0027556C" w:rsidRDefault="00F33D04" w:rsidP="006D0C2C">
            <w:pPr>
              <w:jc w:val="left"/>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73F3893D" w14:textId="77777777" w:rsidR="00F33D04" w:rsidRPr="0027556C" w:rsidRDefault="00F33D04" w:rsidP="006D0C2C">
            <w:pPr>
              <w:jc w:val="left"/>
              <w:rPr>
                <w:sz w:val="20"/>
                <w:szCs w:val="20"/>
              </w:rPr>
            </w:pPr>
            <w:r w:rsidRPr="0027556C">
              <w:rPr>
                <w:sz w:val="20"/>
                <w:szCs w:val="20"/>
              </w:rPr>
              <w:t xml:space="preserve">0, 2, 20, 100мг/кг/день в течение 3-6 месяцев + период восстановления – 1 месяц </w:t>
            </w:r>
          </w:p>
        </w:tc>
        <w:tc>
          <w:tcPr>
            <w:tcW w:w="1418" w:type="dxa"/>
            <w:noWrap/>
            <w:tcMar>
              <w:top w:w="57" w:type="dxa"/>
              <w:left w:w="57" w:type="dxa"/>
              <w:bottom w:w="57" w:type="dxa"/>
              <w:right w:w="57" w:type="dxa"/>
            </w:tcMar>
            <w:vAlign w:val="center"/>
          </w:tcPr>
          <w:p w14:paraId="60E4CE16" w14:textId="77777777" w:rsidR="00F33D04" w:rsidRPr="0027556C" w:rsidRDefault="00F33D04" w:rsidP="006D0C2C">
            <w:pPr>
              <w:jc w:val="left"/>
              <w:rPr>
                <w:sz w:val="20"/>
                <w:szCs w:val="20"/>
                <w:lang w:val="en-US"/>
              </w:rPr>
            </w:pPr>
            <w:r w:rsidRPr="0027556C">
              <w:rPr>
                <w:sz w:val="20"/>
                <w:szCs w:val="20"/>
              </w:rPr>
              <w:t>37</w:t>
            </w:r>
            <w:r w:rsidRPr="0027556C">
              <w:rPr>
                <w:sz w:val="20"/>
                <w:szCs w:val="20"/>
                <w:lang w:val="en-US"/>
              </w:rPr>
              <w:t>M/35F</w:t>
            </w:r>
          </w:p>
        </w:tc>
        <w:tc>
          <w:tcPr>
            <w:tcW w:w="5074" w:type="dxa"/>
            <w:noWrap/>
            <w:tcMar>
              <w:top w:w="57" w:type="dxa"/>
              <w:left w:w="57" w:type="dxa"/>
              <w:bottom w:w="57" w:type="dxa"/>
              <w:right w:w="57" w:type="dxa"/>
            </w:tcMar>
            <w:vAlign w:val="center"/>
          </w:tcPr>
          <w:p w14:paraId="44C3159B" w14:textId="77777777" w:rsidR="00F33D04" w:rsidRPr="0027556C" w:rsidRDefault="00F33D04" w:rsidP="006D0C2C">
            <w:pPr>
              <w:jc w:val="left"/>
              <w:rPr>
                <w:sz w:val="20"/>
                <w:szCs w:val="20"/>
              </w:rPr>
            </w:pPr>
            <w:r w:rsidRPr="0027556C">
              <w:rPr>
                <w:sz w:val="20"/>
                <w:szCs w:val="20"/>
              </w:rPr>
              <w:t>Снижение среднего систолического давления на 17-19 % у самцов после приема 20 и 100 мг/кг/день в течение 1 недели или 13 недель (только для 100 мг/кг/день). Отсутствие любого эффекта после 25 недель приема</w:t>
            </w:r>
          </w:p>
        </w:tc>
      </w:tr>
      <w:tr w:rsidR="00F33D04" w:rsidRPr="006D0C2C" w14:paraId="28D33FFA" w14:textId="77777777" w:rsidTr="00F33D04">
        <w:trPr>
          <w:cantSplit/>
        </w:trPr>
        <w:tc>
          <w:tcPr>
            <w:tcW w:w="2325" w:type="dxa"/>
            <w:noWrap/>
            <w:tcMar>
              <w:top w:w="57" w:type="dxa"/>
              <w:left w:w="57" w:type="dxa"/>
              <w:bottom w:w="57" w:type="dxa"/>
              <w:right w:w="57" w:type="dxa"/>
            </w:tcMar>
            <w:vAlign w:val="center"/>
          </w:tcPr>
          <w:p w14:paraId="0261D281" w14:textId="77777777" w:rsidR="00F33D04" w:rsidRPr="0027556C" w:rsidRDefault="00F33D04" w:rsidP="006D0C2C">
            <w:pPr>
              <w:jc w:val="left"/>
              <w:rPr>
                <w:sz w:val="20"/>
                <w:szCs w:val="20"/>
              </w:rPr>
            </w:pPr>
            <w:r w:rsidRPr="0027556C">
              <w:rPr>
                <w:sz w:val="20"/>
                <w:szCs w:val="20"/>
              </w:rPr>
              <w:t>Сердечно-сосудистая</w:t>
            </w:r>
          </w:p>
        </w:tc>
        <w:tc>
          <w:tcPr>
            <w:tcW w:w="1843" w:type="dxa"/>
            <w:noWrap/>
            <w:tcMar>
              <w:top w:w="57" w:type="dxa"/>
              <w:left w:w="57" w:type="dxa"/>
              <w:bottom w:w="57" w:type="dxa"/>
              <w:right w:w="57" w:type="dxa"/>
            </w:tcMar>
            <w:vAlign w:val="center"/>
          </w:tcPr>
          <w:p w14:paraId="7DD55482" w14:textId="77777777" w:rsidR="00F33D04" w:rsidRPr="0027556C" w:rsidRDefault="00F33D04" w:rsidP="006D0C2C">
            <w:pPr>
              <w:jc w:val="left"/>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7C180187" w14:textId="77777777" w:rsidR="00F33D04" w:rsidRPr="0027556C" w:rsidRDefault="00F33D04" w:rsidP="006D0C2C">
            <w:pPr>
              <w:jc w:val="left"/>
              <w:rPr>
                <w:sz w:val="20"/>
                <w:szCs w:val="20"/>
              </w:rPr>
            </w:pPr>
            <w:r w:rsidRPr="0027556C">
              <w:rPr>
                <w:i/>
                <w:sz w:val="20"/>
                <w:szCs w:val="20"/>
                <w:lang w:val="en-US"/>
              </w:rPr>
              <w:t>Per os</w:t>
            </w:r>
            <w:r w:rsidRPr="0027556C">
              <w:rPr>
                <w:sz w:val="20"/>
                <w:szCs w:val="20"/>
                <w:lang w:val="en-US"/>
              </w:rPr>
              <w:t xml:space="preserve">, </w:t>
            </w:r>
            <w:r w:rsidRPr="0027556C">
              <w:rPr>
                <w:sz w:val="20"/>
                <w:szCs w:val="20"/>
              </w:rPr>
              <w:t>капсулы</w:t>
            </w:r>
          </w:p>
        </w:tc>
        <w:tc>
          <w:tcPr>
            <w:tcW w:w="2693" w:type="dxa"/>
            <w:noWrap/>
            <w:tcMar>
              <w:top w:w="57" w:type="dxa"/>
              <w:left w:w="57" w:type="dxa"/>
              <w:bottom w:w="57" w:type="dxa"/>
              <w:right w:w="57" w:type="dxa"/>
            </w:tcMar>
            <w:vAlign w:val="center"/>
          </w:tcPr>
          <w:p w14:paraId="3FFF8404" w14:textId="77777777" w:rsidR="00F33D04" w:rsidRPr="0027556C" w:rsidRDefault="00F33D04" w:rsidP="006D0C2C">
            <w:pPr>
              <w:jc w:val="left"/>
              <w:rPr>
                <w:sz w:val="20"/>
                <w:szCs w:val="20"/>
              </w:rPr>
            </w:pPr>
            <w:r w:rsidRPr="0027556C">
              <w:rPr>
                <w:sz w:val="20"/>
                <w:szCs w:val="20"/>
              </w:rPr>
              <w:t>0, 10 мг/кг, однократный прием</w:t>
            </w:r>
          </w:p>
        </w:tc>
        <w:tc>
          <w:tcPr>
            <w:tcW w:w="1418" w:type="dxa"/>
            <w:noWrap/>
            <w:tcMar>
              <w:top w:w="57" w:type="dxa"/>
              <w:left w:w="57" w:type="dxa"/>
              <w:bottom w:w="57" w:type="dxa"/>
              <w:right w:w="57" w:type="dxa"/>
            </w:tcMar>
            <w:vAlign w:val="center"/>
          </w:tcPr>
          <w:p w14:paraId="48785D8D" w14:textId="77777777" w:rsidR="00F33D04" w:rsidRPr="0027556C" w:rsidRDefault="00F33D04" w:rsidP="006D0C2C">
            <w:pPr>
              <w:jc w:val="left"/>
              <w:rPr>
                <w:sz w:val="20"/>
                <w:szCs w:val="20"/>
                <w:lang w:val="en-US"/>
              </w:rPr>
            </w:pPr>
            <w:r w:rsidRPr="0027556C">
              <w:rPr>
                <w:sz w:val="20"/>
                <w:szCs w:val="20"/>
              </w:rPr>
              <w:t>3</w:t>
            </w:r>
            <w:r w:rsidRPr="0027556C">
              <w:rPr>
                <w:sz w:val="20"/>
                <w:szCs w:val="20"/>
                <w:lang w:val="en-US"/>
              </w:rPr>
              <w:t>M/3F</w:t>
            </w:r>
          </w:p>
        </w:tc>
        <w:tc>
          <w:tcPr>
            <w:tcW w:w="5074" w:type="dxa"/>
            <w:noWrap/>
            <w:tcMar>
              <w:top w:w="57" w:type="dxa"/>
              <w:left w:w="57" w:type="dxa"/>
              <w:bottom w:w="57" w:type="dxa"/>
              <w:right w:w="57" w:type="dxa"/>
            </w:tcMar>
            <w:vAlign w:val="center"/>
          </w:tcPr>
          <w:p w14:paraId="4CA9CABB" w14:textId="77777777" w:rsidR="00F33D04" w:rsidRPr="0027556C" w:rsidRDefault="00F33D04" w:rsidP="006D0C2C">
            <w:pPr>
              <w:jc w:val="left"/>
              <w:rPr>
                <w:sz w:val="20"/>
                <w:szCs w:val="20"/>
              </w:rPr>
            </w:pPr>
            <w:r w:rsidRPr="0027556C">
              <w:rPr>
                <w:sz w:val="20"/>
                <w:szCs w:val="20"/>
              </w:rPr>
              <w:t xml:space="preserve">Изменений показателей ЭКГ, кровяного давления и частоты сердечных сокращений не обнаружено. </w:t>
            </w:r>
          </w:p>
        </w:tc>
      </w:tr>
      <w:tr w:rsidR="00F33D04" w:rsidRPr="006D0C2C" w14:paraId="7418821B" w14:textId="77777777" w:rsidTr="00F33D04">
        <w:trPr>
          <w:cantSplit/>
        </w:trPr>
        <w:tc>
          <w:tcPr>
            <w:tcW w:w="2325" w:type="dxa"/>
            <w:noWrap/>
            <w:tcMar>
              <w:top w:w="57" w:type="dxa"/>
              <w:left w:w="57" w:type="dxa"/>
              <w:bottom w:w="57" w:type="dxa"/>
              <w:right w:w="57" w:type="dxa"/>
            </w:tcMar>
            <w:vAlign w:val="center"/>
          </w:tcPr>
          <w:p w14:paraId="4B4A1DB4" w14:textId="77777777" w:rsidR="00F33D04" w:rsidRPr="0027556C" w:rsidRDefault="00F33D04" w:rsidP="006D0C2C">
            <w:pPr>
              <w:jc w:val="left"/>
              <w:rPr>
                <w:sz w:val="20"/>
                <w:szCs w:val="20"/>
              </w:rPr>
            </w:pPr>
            <w:r w:rsidRPr="0027556C">
              <w:rPr>
                <w:sz w:val="20"/>
                <w:szCs w:val="20"/>
              </w:rPr>
              <w:t>Сердечно-сосудистая</w:t>
            </w:r>
          </w:p>
        </w:tc>
        <w:tc>
          <w:tcPr>
            <w:tcW w:w="1843" w:type="dxa"/>
            <w:noWrap/>
            <w:tcMar>
              <w:top w:w="57" w:type="dxa"/>
              <w:left w:w="57" w:type="dxa"/>
              <w:bottom w:w="57" w:type="dxa"/>
              <w:right w:w="57" w:type="dxa"/>
            </w:tcMar>
            <w:vAlign w:val="center"/>
          </w:tcPr>
          <w:p w14:paraId="756271F5" w14:textId="77777777" w:rsidR="00F33D04" w:rsidRPr="0027556C" w:rsidRDefault="00F33D04" w:rsidP="006D0C2C">
            <w:pPr>
              <w:jc w:val="left"/>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5CBAAF99" w14:textId="77777777" w:rsidR="00F33D04" w:rsidRPr="0027556C" w:rsidRDefault="00F33D04" w:rsidP="006D0C2C">
            <w:pPr>
              <w:jc w:val="left"/>
              <w:rPr>
                <w:sz w:val="20"/>
                <w:szCs w:val="20"/>
              </w:rPr>
            </w:pPr>
            <w:r w:rsidRPr="0027556C">
              <w:rPr>
                <w:i/>
                <w:sz w:val="20"/>
                <w:szCs w:val="20"/>
                <w:lang w:val="en-US"/>
              </w:rPr>
              <w:t>Per</w:t>
            </w:r>
            <w:r w:rsidRPr="0027556C">
              <w:rPr>
                <w:i/>
                <w:sz w:val="20"/>
                <w:szCs w:val="20"/>
              </w:rPr>
              <w:t xml:space="preserve"> </w:t>
            </w:r>
            <w:r w:rsidRPr="0027556C">
              <w:rPr>
                <w:i/>
                <w:sz w:val="20"/>
                <w:szCs w:val="20"/>
                <w:lang w:val="en-US"/>
              </w:rPr>
              <w:t>os</w:t>
            </w:r>
            <w:r w:rsidRPr="0027556C">
              <w:rPr>
                <w:sz w:val="20"/>
                <w:szCs w:val="20"/>
              </w:rPr>
              <w:t>, капсулы</w:t>
            </w:r>
          </w:p>
        </w:tc>
        <w:tc>
          <w:tcPr>
            <w:tcW w:w="2693" w:type="dxa"/>
            <w:noWrap/>
            <w:tcMar>
              <w:top w:w="57" w:type="dxa"/>
              <w:left w:w="57" w:type="dxa"/>
              <w:bottom w:w="57" w:type="dxa"/>
              <w:right w:w="57" w:type="dxa"/>
            </w:tcMar>
            <w:vAlign w:val="center"/>
          </w:tcPr>
          <w:p w14:paraId="00EF7A7F" w14:textId="77777777" w:rsidR="00F33D04" w:rsidRPr="0027556C" w:rsidRDefault="00F33D04" w:rsidP="006D0C2C">
            <w:pPr>
              <w:jc w:val="left"/>
              <w:rPr>
                <w:sz w:val="20"/>
                <w:szCs w:val="20"/>
              </w:rPr>
            </w:pPr>
            <w:r w:rsidRPr="0027556C">
              <w:rPr>
                <w:sz w:val="20"/>
                <w:szCs w:val="20"/>
              </w:rPr>
              <w:t>0, 1, 5, 25 мг/кг/день в течение 2 недель</w:t>
            </w:r>
          </w:p>
        </w:tc>
        <w:tc>
          <w:tcPr>
            <w:tcW w:w="1418" w:type="dxa"/>
            <w:noWrap/>
            <w:tcMar>
              <w:top w:w="57" w:type="dxa"/>
              <w:left w:w="57" w:type="dxa"/>
              <w:bottom w:w="57" w:type="dxa"/>
              <w:right w:w="57" w:type="dxa"/>
            </w:tcMar>
            <w:vAlign w:val="center"/>
          </w:tcPr>
          <w:p w14:paraId="7E3AFB8D" w14:textId="77777777" w:rsidR="00F33D04" w:rsidRPr="0027556C" w:rsidRDefault="00F33D04" w:rsidP="006D0C2C">
            <w:pPr>
              <w:jc w:val="left"/>
              <w:rPr>
                <w:sz w:val="20"/>
                <w:szCs w:val="20"/>
              </w:rPr>
            </w:pPr>
            <w:r w:rsidRPr="0027556C">
              <w:rPr>
                <w:sz w:val="20"/>
                <w:szCs w:val="20"/>
              </w:rPr>
              <w:t>3</w:t>
            </w:r>
            <w:r w:rsidRPr="0027556C">
              <w:rPr>
                <w:sz w:val="20"/>
                <w:szCs w:val="20"/>
                <w:lang w:val="en-US"/>
              </w:rPr>
              <w:t>M</w:t>
            </w:r>
            <w:r w:rsidRPr="0027556C">
              <w:rPr>
                <w:sz w:val="20"/>
                <w:szCs w:val="20"/>
              </w:rPr>
              <w:t>/3</w:t>
            </w:r>
            <w:r w:rsidRPr="0027556C">
              <w:rPr>
                <w:sz w:val="20"/>
                <w:szCs w:val="20"/>
                <w:lang w:val="en-US"/>
              </w:rPr>
              <w:t>F</w:t>
            </w:r>
          </w:p>
        </w:tc>
        <w:tc>
          <w:tcPr>
            <w:tcW w:w="5074" w:type="dxa"/>
            <w:noWrap/>
            <w:tcMar>
              <w:top w:w="57" w:type="dxa"/>
              <w:left w:w="57" w:type="dxa"/>
              <w:bottom w:w="57" w:type="dxa"/>
              <w:right w:w="57" w:type="dxa"/>
            </w:tcMar>
            <w:vAlign w:val="center"/>
          </w:tcPr>
          <w:p w14:paraId="37D150E0" w14:textId="77777777" w:rsidR="00F33D04" w:rsidRPr="0027556C" w:rsidRDefault="00F33D04" w:rsidP="006D0C2C">
            <w:pPr>
              <w:jc w:val="left"/>
              <w:rPr>
                <w:sz w:val="20"/>
                <w:szCs w:val="20"/>
              </w:rPr>
            </w:pPr>
            <w:r w:rsidRPr="0027556C">
              <w:rPr>
                <w:sz w:val="20"/>
                <w:szCs w:val="20"/>
              </w:rPr>
              <w:t xml:space="preserve">Изменений показателей ЭКГ, кровяного давления и частоты сердечных сокращений не обнаружено. </w:t>
            </w:r>
          </w:p>
        </w:tc>
      </w:tr>
      <w:tr w:rsidR="00F33D04" w:rsidRPr="006D0C2C" w14:paraId="6987C406" w14:textId="77777777" w:rsidTr="00F33D04">
        <w:trPr>
          <w:cantSplit/>
        </w:trPr>
        <w:tc>
          <w:tcPr>
            <w:tcW w:w="2325" w:type="dxa"/>
            <w:noWrap/>
            <w:tcMar>
              <w:top w:w="57" w:type="dxa"/>
              <w:left w:w="57" w:type="dxa"/>
              <w:bottom w:w="57" w:type="dxa"/>
              <w:right w:w="57" w:type="dxa"/>
            </w:tcMar>
            <w:vAlign w:val="center"/>
          </w:tcPr>
          <w:p w14:paraId="6B4432C1" w14:textId="77777777" w:rsidR="00F33D04" w:rsidRPr="0027556C" w:rsidRDefault="00F33D04" w:rsidP="006D0C2C">
            <w:pPr>
              <w:jc w:val="left"/>
              <w:rPr>
                <w:sz w:val="20"/>
                <w:szCs w:val="20"/>
              </w:rPr>
            </w:pPr>
            <w:r w:rsidRPr="0027556C">
              <w:rPr>
                <w:sz w:val="20"/>
                <w:szCs w:val="20"/>
              </w:rPr>
              <w:t>Сердечно-сосудистая</w:t>
            </w:r>
          </w:p>
        </w:tc>
        <w:tc>
          <w:tcPr>
            <w:tcW w:w="1843" w:type="dxa"/>
            <w:noWrap/>
            <w:tcMar>
              <w:top w:w="57" w:type="dxa"/>
              <w:left w:w="57" w:type="dxa"/>
              <w:bottom w:w="57" w:type="dxa"/>
              <w:right w:w="57" w:type="dxa"/>
            </w:tcMar>
            <w:vAlign w:val="center"/>
          </w:tcPr>
          <w:p w14:paraId="325BF426" w14:textId="77777777" w:rsidR="00F33D04" w:rsidRPr="0027556C" w:rsidRDefault="00F33D04" w:rsidP="006D0C2C">
            <w:pPr>
              <w:jc w:val="left"/>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0CB22E26" w14:textId="77777777" w:rsidR="00F33D04" w:rsidRPr="0027556C" w:rsidRDefault="00F33D04" w:rsidP="006D0C2C">
            <w:pPr>
              <w:jc w:val="left"/>
              <w:rPr>
                <w:sz w:val="20"/>
                <w:szCs w:val="20"/>
              </w:rPr>
            </w:pPr>
            <w:r w:rsidRPr="0027556C">
              <w:rPr>
                <w:i/>
                <w:sz w:val="20"/>
                <w:szCs w:val="20"/>
                <w:lang w:val="en-US"/>
              </w:rPr>
              <w:t>Per os</w:t>
            </w:r>
            <w:r w:rsidRPr="0027556C">
              <w:rPr>
                <w:sz w:val="20"/>
                <w:szCs w:val="20"/>
                <w:lang w:val="en-US"/>
              </w:rPr>
              <w:t xml:space="preserve">, </w:t>
            </w:r>
            <w:r w:rsidRPr="0027556C">
              <w:rPr>
                <w:sz w:val="20"/>
                <w:szCs w:val="20"/>
              </w:rPr>
              <w:t>капсулы</w:t>
            </w:r>
          </w:p>
        </w:tc>
        <w:tc>
          <w:tcPr>
            <w:tcW w:w="2693" w:type="dxa"/>
            <w:noWrap/>
            <w:tcMar>
              <w:top w:w="57" w:type="dxa"/>
              <w:left w:w="57" w:type="dxa"/>
              <w:bottom w:w="57" w:type="dxa"/>
              <w:right w:w="57" w:type="dxa"/>
            </w:tcMar>
            <w:vAlign w:val="center"/>
          </w:tcPr>
          <w:p w14:paraId="2AA12134" w14:textId="77777777" w:rsidR="00F33D04" w:rsidRPr="0027556C" w:rsidRDefault="00F33D04" w:rsidP="006D0C2C">
            <w:pPr>
              <w:jc w:val="left"/>
              <w:rPr>
                <w:sz w:val="20"/>
                <w:szCs w:val="20"/>
              </w:rPr>
            </w:pPr>
            <w:r w:rsidRPr="0027556C">
              <w:rPr>
                <w:sz w:val="20"/>
                <w:szCs w:val="20"/>
              </w:rPr>
              <w:t xml:space="preserve">0, 0.2, 1, 5 мг/кг/день в течение 3 месяцев + период восстановления – 1 месяц  </w:t>
            </w:r>
          </w:p>
        </w:tc>
        <w:tc>
          <w:tcPr>
            <w:tcW w:w="1418" w:type="dxa"/>
            <w:noWrap/>
            <w:tcMar>
              <w:top w:w="57" w:type="dxa"/>
              <w:left w:w="57" w:type="dxa"/>
              <w:bottom w:w="57" w:type="dxa"/>
              <w:right w:w="57" w:type="dxa"/>
            </w:tcMar>
            <w:vAlign w:val="center"/>
          </w:tcPr>
          <w:p w14:paraId="0283809E" w14:textId="77777777" w:rsidR="00F33D04" w:rsidRPr="0027556C" w:rsidRDefault="00F33D04" w:rsidP="006D0C2C">
            <w:pPr>
              <w:jc w:val="left"/>
              <w:rPr>
                <w:sz w:val="20"/>
                <w:szCs w:val="20"/>
                <w:lang w:val="en-US"/>
              </w:rPr>
            </w:pPr>
            <w:r w:rsidRPr="0027556C">
              <w:rPr>
                <w:sz w:val="20"/>
                <w:szCs w:val="20"/>
              </w:rPr>
              <w:t>5</w:t>
            </w:r>
            <w:r w:rsidRPr="0027556C">
              <w:rPr>
                <w:sz w:val="20"/>
                <w:szCs w:val="20"/>
                <w:lang w:val="en-US"/>
              </w:rPr>
              <w:t>M/</w:t>
            </w:r>
            <w:r w:rsidRPr="0027556C">
              <w:rPr>
                <w:sz w:val="20"/>
                <w:szCs w:val="20"/>
              </w:rPr>
              <w:t>5</w:t>
            </w:r>
            <w:r w:rsidRPr="0027556C">
              <w:rPr>
                <w:sz w:val="20"/>
                <w:szCs w:val="20"/>
                <w:lang w:val="en-US"/>
              </w:rPr>
              <w:t>F</w:t>
            </w:r>
          </w:p>
        </w:tc>
        <w:tc>
          <w:tcPr>
            <w:tcW w:w="5074" w:type="dxa"/>
            <w:noWrap/>
            <w:tcMar>
              <w:top w:w="57" w:type="dxa"/>
              <w:left w:w="57" w:type="dxa"/>
              <w:bottom w:w="57" w:type="dxa"/>
              <w:right w:w="57" w:type="dxa"/>
            </w:tcMar>
            <w:vAlign w:val="center"/>
          </w:tcPr>
          <w:p w14:paraId="09E9CDC5" w14:textId="77777777" w:rsidR="00F33D04" w:rsidRPr="0027556C" w:rsidRDefault="00F33D04" w:rsidP="006D0C2C">
            <w:pPr>
              <w:jc w:val="left"/>
              <w:rPr>
                <w:sz w:val="20"/>
                <w:szCs w:val="20"/>
              </w:rPr>
            </w:pPr>
            <w:r w:rsidRPr="0027556C">
              <w:rPr>
                <w:sz w:val="20"/>
                <w:szCs w:val="20"/>
              </w:rPr>
              <w:t>После 1, 4 и 12 недель приема препарата изменений показателей ЭКГ, кровяного давления и частоты сердечных сокращений не обнаружено.</w:t>
            </w:r>
          </w:p>
        </w:tc>
      </w:tr>
      <w:tr w:rsidR="00F33D04" w:rsidRPr="006D0C2C" w14:paraId="351B9CF2" w14:textId="77777777" w:rsidTr="00F33D04">
        <w:trPr>
          <w:cantSplit/>
        </w:trPr>
        <w:tc>
          <w:tcPr>
            <w:tcW w:w="2325" w:type="dxa"/>
            <w:noWrap/>
            <w:tcMar>
              <w:top w:w="57" w:type="dxa"/>
              <w:left w:w="57" w:type="dxa"/>
              <w:bottom w:w="57" w:type="dxa"/>
              <w:right w:w="57" w:type="dxa"/>
            </w:tcMar>
            <w:vAlign w:val="center"/>
          </w:tcPr>
          <w:p w14:paraId="187819A0" w14:textId="77777777" w:rsidR="00F33D04" w:rsidRPr="0027556C" w:rsidRDefault="00F33D04" w:rsidP="006D0C2C">
            <w:pPr>
              <w:jc w:val="left"/>
              <w:rPr>
                <w:sz w:val="20"/>
                <w:szCs w:val="20"/>
              </w:rPr>
            </w:pPr>
            <w:r w:rsidRPr="0027556C">
              <w:rPr>
                <w:sz w:val="20"/>
                <w:szCs w:val="20"/>
              </w:rPr>
              <w:t>Сердечно-сосудистая</w:t>
            </w:r>
          </w:p>
        </w:tc>
        <w:tc>
          <w:tcPr>
            <w:tcW w:w="1843" w:type="dxa"/>
            <w:noWrap/>
            <w:tcMar>
              <w:top w:w="57" w:type="dxa"/>
              <w:left w:w="57" w:type="dxa"/>
              <w:bottom w:w="57" w:type="dxa"/>
              <w:right w:w="57" w:type="dxa"/>
            </w:tcMar>
            <w:vAlign w:val="center"/>
          </w:tcPr>
          <w:p w14:paraId="527BD88E" w14:textId="77777777" w:rsidR="00F33D04" w:rsidRPr="0027556C" w:rsidRDefault="00F33D04" w:rsidP="006D0C2C">
            <w:pPr>
              <w:jc w:val="left"/>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742F99B9" w14:textId="77777777" w:rsidR="00F33D04" w:rsidRPr="0027556C" w:rsidRDefault="00F33D04" w:rsidP="006D0C2C">
            <w:pPr>
              <w:jc w:val="left"/>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61293BC0" w14:textId="77777777" w:rsidR="00F33D04" w:rsidRPr="0027556C" w:rsidRDefault="00F33D04" w:rsidP="006D0C2C">
            <w:pPr>
              <w:jc w:val="left"/>
              <w:rPr>
                <w:sz w:val="20"/>
                <w:szCs w:val="20"/>
              </w:rPr>
            </w:pPr>
            <w:r w:rsidRPr="0027556C">
              <w:rPr>
                <w:sz w:val="20"/>
                <w:szCs w:val="20"/>
              </w:rPr>
              <w:t>0, 1, 5, 25 мг/кг/день в течение 6 и 12 месяцев</w:t>
            </w:r>
          </w:p>
        </w:tc>
        <w:tc>
          <w:tcPr>
            <w:tcW w:w="1418" w:type="dxa"/>
            <w:noWrap/>
            <w:tcMar>
              <w:top w:w="57" w:type="dxa"/>
              <w:left w:w="57" w:type="dxa"/>
              <w:bottom w:w="57" w:type="dxa"/>
              <w:right w:w="57" w:type="dxa"/>
            </w:tcMar>
            <w:vAlign w:val="center"/>
          </w:tcPr>
          <w:p w14:paraId="05E6242C" w14:textId="77777777" w:rsidR="00F33D04" w:rsidRPr="0027556C" w:rsidRDefault="00F33D04" w:rsidP="006D0C2C">
            <w:pPr>
              <w:jc w:val="left"/>
              <w:rPr>
                <w:sz w:val="20"/>
                <w:szCs w:val="20"/>
              </w:rPr>
            </w:pPr>
            <w:r w:rsidRPr="0027556C">
              <w:rPr>
                <w:sz w:val="20"/>
                <w:szCs w:val="20"/>
              </w:rPr>
              <w:t>7</w:t>
            </w:r>
            <w:r w:rsidRPr="0027556C">
              <w:rPr>
                <w:sz w:val="20"/>
                <w:szCs w:val="20"/>
                <w:lang w:val="en-US"/>
              </w:rPr>
              <w:t>M</w:t>
            </w:r>
            <w:r w:rsidRPr="0027556C">
              <w:rPr>
                <w:sz w:val="20"/>
                <w:szCs w:val="20"/>
              </w:rPr>
              <w:t>/7</w:t>
            </w:r>
            <w:r w:rsidRPr="0027556C">
              <w:rPr>
                <w:sz w:val="20"/>
                <w:szCs w:val="20"/>
                <w:lang w:val="en-US"/>
              </w:rPr>
              <w:t>F</w:t>
            </w:r>
          </w:p>
        </w:tc>
        <w:tc>
          <w:tcPr>
            <w:tcW w:w="5074" w:type="dxa"/>
            <w:noWrap/>
            <w:tcMar>
              <w:top w:w="57" w:type="dxa"/>
              <w:left w:w="57" w:type="dxa"/>
              <w:bottom w:w="57" w:type="dxa"/>
              <w:right w:w="57" w:type="dxa"/>
            </w:tcMar>
            <w:vAlign w:val="center"/>
          </w:tcPr>
          <w:p w14:paraId="69066347" w14:textId="77777777" w:rsidR="00F33D04" w:rsidRPr="0027556C" w:rsidRDefault="00F33D04" w:rsidP="006D0C2C">
            <w:pPr>
              <w:jc w:val="left"/>
              <w:rPr>
                <w:sz w:val="20"/>
                <w:szCs w:val="20"/>
              </w:rPr>
            </w:pPr>
            <w:r w:rsidRPr="0027556C">
              <w:rPr>
                <w:sz w:val="20"/>
                <w:szCs w:val="20"/>
              </w:rPr>
              <w:t>После 3, 6 и 12 месяцев приема препарата изменений показателей ЭКГ, кровяного давления и частоты сердечных сокращений не обнаружено.</w:t>
            </w:r>
          </w:p>
        </w:tc>
      </w:tr>
      <w:tr w:rsidR="00F33D04" w:rsidRPr="006D0C2C" w14:paraId="134DD07A" w14:textId="77777777" w:rsidTr="00F33D04">
        <w:trPr>
          <w:cantSplit/>
        </w:trPr>
        <w:tc>
          <w:tcPr>
            <w:tcW w:w="2325" w:type="dxa"/>
            <w:noWrap/>
            <w:tcMar>
              <w:top w:w="57" w:type="dxa"/>
              <w:left w:w="57" w:type="dxa"/>
              <w:bottom w:w="57" w:type="dxa"/>
              <w:right w:w="57" w:type="dxa"/>
            </w:tcMar>
            <w:vAlign w:val="center"/>
          </w:tcPr>
          <w:p w14:paraId="7F60B6F1" w14:textId="77777777" w:rsidR="00F33D04" w:rsidRPr="0027556C" w:rsidRDefault="00F33D04" w:rsidP="006D0C2C">
            <w:pPr>
              <w:rPr>
                <w:sz w:val="20"/>
                <w:szCs w:val="20"/>
              </w:rPr>
            </w:pPr>
            <w:r w:rsidRPr="0027556C">
              <w:rPr>
                <w:sz w:val="20"/>
                <w:szCs w:val="20"/>
              </w:rPr>
              <w:t>Сердечно-сосудистая</w:t>
            </w:r>
          </w:p>
        </w:tc>
        <w:tc>
          <w:tcPr>
            <w:tcW w:w="1843" w:type="dxa"/>
            <w:noWrap/>
            <w:tcMar>
              <w:top w:w="57" w:type="dxa"/>
              <w:left w:w="57" w:type="dxa"/>
              <w:bottom w:w="57" w:type="dxa"/>
              <w:right w:w="57" w:type="dxa"/>
            </w:tcMar>
            <w:vAlign w:val="center"/>
          </w:tcPr>
          <w:p w14:paraId="3C57433F" w14:textId="77777777" w:rsidR="00F33D04" w:rsidRPr="0027556C" w:rsidRDefault="00F33D04" w:rsidP="006D0C2C">
            <w:pPr>
              <w:jc w:val="left"/>
              <w:rPr>
                <w:sz w:val="20"/>
                <w:szCs w:val="20"/>
              </w:rPr>
            </w:pPr>
            <w:r w:rsidRPr="0027556C">
              <w:rPr>
                <w:sz w:val="20"/>
                <w:szCs w:val="20"/>
              </w:rPr>
              <w:t>Обезьяны/Яванские макаки</w:t>
            </w:r>
          </w:p>
        </w:tc>
        <w:tc>
          <w:tcPr>
            <w:tcW w:w="1276" w:type="dxa"/>
            <w:noWrap/>
            <w:tcMar>
              <w:top w:w="57" w:type="dxa"/>
              <w:left w:w="57" w:type="dxa"/>
              <w:bottom w:w="57" w:type="dxa"/>
              <w:right w:w="57" w:type="dxa"/>
            </w:tcMar>
            <w:vAlign w:val="center"/>
          </w:tcPr>
          <w:p w14:paraId="7ABB9FED" w14:textId="77777777" w:rsidR="00F33D04" w:rsidRPr="0027556C" w:rsidRDefault="00F33D04" w:rsidP="006D0C2C">
            <w:pPr>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0AF33159" w14:textId="77777777" w:rsidR="00F33D04" w:rsidRPr="0027556C" w:rsidRDefault="00F33D04" w:rsidP="006D0C2C">
            <w:pPr>
              <w:jc w:val="left"/>
              <w:rPr>
                <w:sz w:val="20"/>
                <w:szCs w:val="20"/>
              </w:rPr>
            </w:pPr>
            <w:r w:rsidRPr="0027556C">
              <w:rPr>
                <w:sz w:val="20"/>
                <w:szCs w:val="20"/>
                <w:lang w:val="en-US"/>
              </w:rPr>
              <w:t>5, 25</w:t>
            </w:r>
            <w:r w:rsidRPr="0027556C">
              <w:rPr>
                <w:sz w:val="20"/>
                <w:szCs w:val="20"/>
              </w:rPr>
              <w:t xml:space="preserve"> мг/кг</w:t>
            </w:r>
            <w:r w:rsidRPr="0027556C">
              <w:rPr>
                <w:sz w:val="20"/>
                <w:szCs w:val="20"/>
                <w:lang w:val="en-US"/>
              </w:rPr>
              <w:t xml:space="preserve">, </w:t>
            </w:r>
            <w:r w:rsidRPr="0027556C">
              <w:rPr>
                <w:sz w:val="20"/>
                <w:szCs w:val="20"/>
              </w:rPr>
              <w:t>однократный прием</w:t>
            </w:r>
          </w:p>
        </w:tc>
        <w:tc>
          <w:tcPr>
            <w:tcW w:w="1418" w:type="dxa"/>
            <w:noWrap/>
            <w:tcMar>
              <w:top w:w="57" w:type="dxa"/>
              <w:left w:w="57" w:type="dxa"/>
              <w:bottom w:w="57" w:type="dxa"/>
              <w:right w:w="57" w:type="dxa"/>
            </w:tcMar>
            <w:vAlign w:val="center"/>
          </w:tcPr>
          <w:p w14:paraId="2EB8ECB0" w14:textId="77777777" w:rsidR="00F33D04" w:rsidRPr="0027556C" w:rsidRDefault="00F33D04" w:rsidP="006D0C2C">
            <w:pPr>
              <w:jc w:val="left"/>
              <w:rPr>
                <w:sz w:val="20"/>
                <w:szCs w:val="20"/>
                <w:lang w:val="en-US"/>
              </w:rPr>
            </w:pPr>
            <w:r w:rsidRPr="0027556C">
              <w:rPr>
                <w:sz w:val="20"/>
                <w:szCs w:val="20"/>
              </w:rPr>
              <w:t>3</w:t>
            </w:r>
            <w:r w:rsidRPr="0027556C">
              <w:rPr>
                <w:sz w:val="20"/>
                <w:szCs w:val="20"/>
                <w:lang w:val="en-US"/>
              </w:rPr>
              <w:t>M</w:t>
            </w:r>
          </w:p>
        </w:tc>
        <w:tc>
          <w:tcPr>
            <w:tcW w:w="5074" w:type="dxa"/>
            <w:noWrap/>
            <w:tcMar>
              <w:top w:w="57" w:type="dxa"/>
              <w:left w:w="57" w:type="dxa"/>
              <w:bottom w:w="57" w:type="dxa"/>
              <w:right w:w="57" w:type="dxa"/>
            </w:tcMar>
            <w:vAlign w:val="center"/>
          </w:tcPr>
          <w:p w14:paraId="075CEF1D" w14:textId="77777777" w:rsidR="00F33D04" w:rsidRPr="0027556C" w:rsidRDefault="00F33D04" w:rsidP="006D0C2C">
            <w:pPr>
              <w:jc w:val="left"/>
              <w:rPr>
                <w:sz w:val="20"/>
                <w:szCs w:val="20"/>
              </w:rPr>
            </w:pPr>
            <w:r w:rsidRPr="0027556C">
              <w:rPr>
                <w:sz w:val="20"/>
                <w:szCs w:val="20"/>
              </w:rPr>
              <w:t>Изменений показателей ЭКГ, кровяного давления и частоты сердечных сокращений не обнаружено.</w:t>
            </w:r>
          </w:p>
        </w:tc>
      </w:tr>
      <w:tr w:rsidR="00F33D04" w:rsidRPr="006D0C2C" w14:paraId="137C26C9" w14:textId="77777777" w:rsidTr="00F33D04">
        <w:trPr>
          <w:cantSplit/>
          <w:trHeight w:val="135"/>
        </w:trPr>
        <w:tc>
          <w:tcPr>
            <w:tcW w:w="2325" w:type="dxa"/>
            <w:noWrap/>
            <w:tcMar>
              <w:top w:w="57" w:type="dxa"/>
              <w:left w:w="57" w:type="dxa"/>
              <w:bottom w:w="57" w:type="dxa"/>
              <w:right w:w="57" w:type="dxa"/>
            </w:tcMar>
            <w:vAlign w:val="center"/>
          </w:tcPr>
          <w:p w14:paraId="2B43A0DA" w14:textId="77777777" w:rsidR="00F33D04" w:rsidRPr="0027556C" w:rsidRDefault="00F33D04" w:rsidP="006D0C2C">
            <w:pPr>
              <w:rPr>
                <w:sz w:val="20"/>
                <w:szCs w:val="20"/>
              </w:rPr>
            </w:pPr>
            <w:r w:rsidRPr="0027556C">
              <w:rPr>
                <w:sz w:val="20"/>
                <w:szCs w:val="20"/>
              </w:rPr>
              <w:t>Сердечно-сосудистая</w:t>
            </w:r>
          </w:p>
        </w:tc>
        <w:tc>
          <w:tcPr>
            <w:tcW w:w="1843" w:type="dxa"/>
            <w:noWrap/>
            <w:tcMar>
              <w:top w:w="57" w:type="dxa"/>
              <w:left w:w="57" w:type="dxa"/>
              <w:bottom w:w="57" w:type="dxa"/>
              <w:right w:w="57" w:type="dxa"/>
            </w:tcMar>
            <w:vAlign w:val="center"/>
          </w:tcPr>
          <w:p w14:paraId="5C7E9E70" w14:textId="77777777" w:rsidR="00F33D04" w:rsidRPr="0027556C" w:rsidRDefault="00F33D04" w:rsidP="006D0C2C">
            <w:pPr>
              <w:jc w:val="left"/>
              <w:rPr>
                <w:sz w:val="20"/>
                <w:szCs w:val="20"/>
              </w:rPr>
            </w:pPr>
            <w:r w:rsidRPr="0027556C">
              <w:rPr>
                <w:sz w:val="20"/>
                <w:szCs w:val="20"/>
              </w:rPr>
              <w:t>Обезьяны/Яванские макаки</w:t>
            </w:r>
          </w:p>
        </w:tc>
        <w:tc>
          <w:tcPr>
            <w:tcW w:w="1276" w:type="dxa"/>
            <w:noWrap/>
            <w:tcMar>
              <w:top w:w="57" w:type="dxa"/>
              <w:left w:w="57" w:type="dxa"/>
              <w:bottom w:w="57" w:type="dxa"/>
              <w:right w:w="57" w:type="dxa"/>
            </w:tcMar>
            <w:vAlign w:val="center"/>
          </w:tcPr>
          <w:p w14:paraId="00912754" w14:textId="77777777" w:rsidR="00F33D04" w:rsidRPr="0027556C" w:rsidRDefault="00F33D04" w:rsidP="006D0C2C">
            <w:pPr>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5B9E5F8F" w14:textId="77777777" w:rsidR="00F33D04" w:rsidRPr="0027556C" w:rsidRDefault="00F33D04" w:rsidP="006D0C2C">
            <w:pPr>
              <w:jc w:val="left"/>
              <w:rPr>
                <w:sz w:val="20"/>
                <w:szCs w:val="20"/>
              </w:rPr>
            </w:pPr>
            <w:r w:rsidRPr="0027556C">
              <w:rPr>
                <w:sz w:val="20"/>
                <w:szCs w:val="20"/>
              </w:rPr>
              <w:t xml:space="preserve">5, 25 мг/кг/день в течение 1-3 месяцев * </w:t>
            </w:r>
          </w:p>
        </w:tc>
        <w:tc>
          <w:tcPr>
            <w:tcW w:w="1418" w:type="dxa"/>
            <w:noWrap/>
            <w:tcMar>
              <w:top w:w="57" w:type="dxa"/>
              <w:left w:w="57" w:type="dxa"/>
              <w:bottom w:w="57" w:type="dxa"/>
              <w:right w:w="57" w:type="dxa"/>
            </w:tcMar>
            <w:vAlign w:val="center"/>
          </w:tcPr>
          <w:p w14:paraId="65C4EAEF" w14:textId="77777777" w:rsidR="00F33D04" w:rsidRPr="0027556C" w:rsidRDefault="00F33D04" w:rsidP="006D0C2C">
            <w:pPr>
              <w:jc w:val="left"/>
              <w:rPr>
                <w:sz w:val="20"/>
                <w:szCs w:val="20"/>
                <w:lang w:val="en-US"/>
              </w:rPr>
            </w:pPr>
            <w:r w:rsidRPr="0027556C">
              <w:rPr>
                <w:sz w:val="20"/>
                <w:szCs w:val="20"/>
                <w:lang w:val="en-US"/>
              </w:rPr>
              <w:t>3-5M/3-5F</w:t>
            </w:r>
          </w:p>
        </w:tc>
        <w:tc>
          <w:tcPr>
            <w:tcW w:w="5074" w:type="dxa"/>
            <w:noWrap/>
            <w:tcMar>
              <w:top w:w="57" w:type="dxa"/>
              <w:left w:w="57" w:type="dxa"/>
              <w:bottom w:w="57" w:type="dxa"/>
              <w:right w:w="57" w:type="dxa"/>
            </w:tcMar>
            <w:vAlign w:val="center"/>
          </w:tcPr>
          <w:p w14:paraId="4E75AD0A" w14:textId="77777777" w:rsidR="00F33D04" w:rsidRPr="0027556C" w:rsidRDefault="00F33D04" w:rsidP="006D0C2C">
            <w:pPr>
              <w:jc w:val="left"/>
              <w:rPr>
                <w:sz w:val="20"/>
                <w:szCs w:val="20"/>
              </w:rPr>
            </w:pPr>
            <w:r w:rsidRPr="0027556C">
              <w:rPr>
                <w:sz w:val="20"/>
                <w:szCs w:val="20"/>
              </w:rPr>
              <w:t>После 4 и 8 недель приема препарата изменений показателей ЭКГ, кровяного давления и частоты сердечных сокращений не обнаружено</w:t>
            </w:r>
          </w:p>
        </w:tc>
      </w:tr>
      <w:tr w:rsidR="00F33D04" w:rsidRPr="006D0C2C" w14:paraId="2A18C0A0" w14:textId="77777777" w:rsidTr="00F33D04">
        <w:trPr>
          <w:cantSplit/>
        </w:trPr>
        <w:tc>
          <w:tcPr>
            <w:tcW w:w="2325" w:type="dxa"/>
            <w:noWrap/>
            <w:tcMar>
              <w:top w:w="57" w:type="dxa"/>
              <w:left w:w="57" w:type="dxa"/>
              <w:bottom w:w="57" w:type="dxa"/>
              <w:right w:w="57" w:type="dxa"/>
            </w:tcMar>
            <w:vAlign w:val="center"/>
          </w:tcPr>
          <w:p w14:paraId="1CE8B1CE" w14:textId="77777777" w:rsidR="00F33D04" w:rsidRPr="0027556C" w:rsidRDefault="00F33D04" w:rsidP="006D0C2C">
            <w:pPr>
              <w:rPr>
                <w:sz w:val="20"/>
                <w:szCs w:val="20"/>
              </w:rPr>
            </w:pPr>
            <w:r w:rsidRPr="0027556C">
              <w:rPr>
                <w:sz w:val="20"/>
                <w:szCs w:val="20"/>
              </w:rPr>
              <w:t>Сердечно-сосудистая</w:t>
            </w:r>
          </w:p>
        </w:tc>
        <w:tc>
          <w:tcPr>
            <w:tcW w:w="1843" w:type="dxa"/>
            <w:noWrap/>
            <w:tcMar>
              <w:top w:w="57" w:type="dxa"/>
              <w:left w:w="57" w:type="dxa"/>
              <w:bottom w:w="57" w:type="dxa"/>
              <w:right w:w="57" w:type="dxa"/>
            </w:tcMar>
            <w:vAlign w:val="center"/>
          </w:tcPr>
          <w:p w14:paraId="25F9FBF0" w14:textId="77777777" w:rsidR="00F33D04" w:rsidRPr="0027556C" w:rsidRDefault="00F33D04" w:rsidP="006D0C2C">
            <w:pPr>
              <w:jc w:val="left"/>
              <w:rPr>
                <w:sz w:val="20"/>
                <w:szCs w:val="20"/>
              </w:rPr>
            </w:pPr>
            <w:r w:rsidRPr="0027556C">
              <w:rPr>
                <w:sz w:val="20"/>
                <w:szCs w:val="20"/>
              </w:rPr>
              <w:t>Обезьяны/Яванские макаки</w:t>
            </w:r>
          </w:p>
        </w:tc>
        <w:tc>
          <w:tcPr>
            <w:tcW w:w="1276" w:type="dxa"/>
            <w:noWrap/>
            <w:tcMar>
              <w:top w:w="57" w:type="dxa"/>
              <w:left w:w="57" w:type="dxa"/>
              <w:bottom w:w="57" w:type="dxa"/>
              <w:right w:w="57" w:type="dxa"/>
            </w:tcMar>
            <w:vAlign w:val="center"/>
          </w:tcPr>
          <w:p w14:paraId="0242E056" w14:textId="77777777" w:rsidR="00F33D04" w:rsidRPr="0027556C" w:rsidRDefault="00F33D04" w:rsidP="006D0C2C">
            <w:pPr>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5AA4F4EB" w14:textId="77777777" w:rsidR="00F33D04" w:rsidRPr="0027556C" w:rsidRDefault="00F33D04" w:rsidP="006D0C2C">
            <w:pPr>
              <w:jc w:val="left"/>
              <w:rPr>
                <w:sz w:val="20"/>
                <w:szCs w:val="20"/>
              </w:rPr>
            </w:pPr>
            <w:r w:rsidRPr="0027556C">
              <w:rPr>
                <w:sz w:val="20"/>
                <w:szCs w:val="20"/>
              </w:rPr>
              <w:t xml:space="preserve">0, 0.03, 0.3, 3 мг/кг/день в течение 3 месяцев + период восстановления – 3 месяца  </w:t>
            </w:r>
          </w:p>
        </w:tc>
        <w:tc>
          <w:tcPr>
            <w:tcW w:w="1418" w:type="dxa"/>
            <w:noWrap/>
            <w:tcMar>
              <w:top w:w="57" w:type="dxa"/>
              <w:left w:w="57" w:type="dxa"/>
              <w:bottom w:w="57" w:type="dxa"/>
              <w:right w:w="57" w:type="dxa"/>
            </w:tcMar>
            <w:vAlign w:val="center"/>
          </w:tcPr>
          <w:p w14:paraId="0554C5A0" w14:textId="77777777" w:rsidR="00F33D04" w:rsidRPr="0027556C" w:rsidRDefault="00F33D04" w:rsidP="006D0C2C">
            <w:pPr>
              <w:jc w:val="left"/>
              <w:rPr>
                <w:sz w:val="20"/>
                <w:szCs w:val="20"/>
              </w:rPr>
            </w:pPr>
            <w:r w:rsidRPr="0027556C">
              <w:rPr>
                <w:sz w:val="20"/>
                <w:szCs w:val="20"/>
              </w:rPr>
              <w:t>7</w:t>
            </w:r>
            <w:r w:rsidRPr="0027556C">
              <w:rPr>
                <w:sz w:val="20"/>
                <w:szCs w:val="20"/>
                <w:lang w:val="en-US"/>
              </w:rPr>
              <w:t>M</w:t>
            </w:r>
            <w:r w:rsidRPr="0027556C">
              <w:rPr>
                <w:sz w:val="20"/>
                <w:szCs w:val="20"/>
              </w:rPr>
              <w:t>/7</w:t>
            </w:r>
            <w:r w:rsidRPr="0027556C">
              <w:rPr>
                <w:sz w:val="20"/>
                <w:szCs w:val="20"/>
                <w:lang w:val="en-US"/>
              </w:rPr>
              <w:t>F</w:t>
            </w:r>
          </w:p>
        </w:tc>
        <w:tc>
          <w:tcPr>
            <w:tcW w:w="5074" w:type="dxa"/>
            <w:noWrap/>
            <w:tcMar>
              <w:top w:w="57" w:type="dxa"/>
              <w:left w:w="57" w:type="dxa"/>
              <w:bottom w:w="57" w:type="dxa"/>
              <w:right w:w="57" w:type="dxa"/>
            </w:tcMar>
            <w:vAlign w:val="center"/>
          </w:tcPr>
          <w:p w14:paraId="202E44F9" w14:textId="77777777" w:rsidR="00F33D04" w:rsidRPr="0027556C" w:rsidRDefault="00F33D04" w:rsidP="006D0C2C">
            <w:pPr>
              <w:jc w:val="left"/>
              <w:rPr>
                <w:sz w:val="20"/>
                <w:szCs w:val="20"/>
              </w:rPr>
            </w:pPr>
            <w:r w:rsidRPr="0027556C">
              <w:rPr>
                <w:sz w:val="20"/>
                <w:szCs w:val="20"/>
              </w:rPr>
              <w:t>В течение 12 недель приема препарата изменений показателей ЭКГ, кровяного давления и частоты сердечных сокращений не обнаружено</w:t>
            </w:r>
          </w:p>
        </w:tc>
      </w:tr>
      <w:tr w:rsidR="00F33D04" w:rsidRPr="006D0C2C" w14:paraId="1869A984" w14:textId="77777777" w:rsidTr="00F33D04">
        <w:trPr>
          <w:cantSplit/>
        </w:trPr>
        <w:tc>
          <w:tcPr>
            <w:tcW w:w="2325" w:type="dxa"/>
            <w:noWrap/>
            <w:tcMar>
              <w:top w:w="57" w:type="dxa"/>
              <w:left w:w="57" w:type="dxa"/>
              <w:bottom w:w="57" w:type="dxa"/>
              <w:right w:w="57" w:type="dxa"/>
            </w:tcMar>
            <w:vAlign w:val="center"/>
          </w:tcPr>
          <w:p w14:paraId="12A28E7F" w14:textId="77777777" w:rsidR="00F33D04" w:rsidRPr="0027556C" w:rsidRDefault="00F33D04" w:rsidP="006D0C2C">
            <w:pPr>
              <w:jc w:val="left"/>
              <w:rPr>
                <w:sz w:val="20"/>
                <w:szCs w:val="20"/>
              </w:rPr>
            </w:pPr>
            <w:r w:rsidRPr="0027556C">
              <w:rPr>
                <w:sz w:val="20"/>
                <w:szCs w:val="20"/>
              </w:rPr>
              <w:t>Центральная нервная система</w:t>
            </w:r>
          </w:p>
        </w:tc>
        <w:tc>
          <w:tcPr>
            <w:tcW w:w="1843" w:type="dxa"/>
            <w:noWrap/>
            <w:tcMar>
              <w:top w:w="57" w:type="dxa"/>
              <w:left w:w="57" w:type="dxa"/>
              <w:bottom w:w="57" w:type="dxa"/>
              <w:right w:w="57" w:type="dxa"/>
            </w:tcMar>
            <w:vAlign w:val="center"/>
          </w:tcPr>
          <w:p w14:paraId="014165D9" w14:textId="77777777" w:rsidR="00F33D04" w:rsidRPr="0027556C" w:rsidRDefault="00F33D04" w:rsidP="006D0C2C">
            <w:pPr>
              <w:jc w:val="left"/>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44ECE2CA" w14:textId="77777777" w:rsidR="00F33D04" w:rsidRPr="0027556C" w:rsidRDefault="00F33D04" w:rsidP="006D0C2C">
            <w:pPr>
              <w:jc w:val="left"/>
              <w:rPr>
                <w:sz w:val="20"/>
                <w:szCs w:val="20"/>
              </w:rPr>
            </w:pPr>
            <w:r w:rsidRPr="0027556C">
              <w:rPr>
                <w:i/>
                <w:sz w:val="20"/>
                <w:szCs w:val="20"/>
                <w:lang w:val="en-US"/>
              </w:rPr>
              <w:t>Per</w:t>
            </w:r>
            <w:r w:rsidRPr="0027556C">
              <w:rPr>
                <w:i/>
                <w:sz w:val="20"/>
                <w:szCs w:val="20"/>
              </w:rPr>
              <w:t xml:space="preserve"> </w:t>
            </w:r>
            <w:r w:rsidRPr="0027556C">
              <w:rPr>
                <w:i/>
                <w:sz w:val="20"/>
                <w:szCs w:val="20"/>
                <w:lang w:val="en-US"/>
              </w:rPr>
              <w:t>os</w:t>
            </w:r>
            <w:r w:rsidRPr="0027556C">
              <w:rPr>
                <w:sz w:val="20"/>
                <w:szCs w:val="20"/>
              </w:rPr>
              <w:t>, капсулы</w:t>
            </w:r>
          </w:p>
        </w:tc>
        <w:tc>
          <w:tcPr>
            <w:tcW w:w="2693" w:type="dxa"/>
            <w:noWrap/>
            <w:tcMar>
              <w:top w:w="57" w:type="dxa"/>
              <w:left w:w="57" w:type="dxa"/>
              <w:bottom w:w="57" w:type="dxa"/>
              <w:right w:w="57" w:type="dxa"/>
            </w:tcMar>
            <w:vAlign w:val="center"/>
          </w:tcPr>
          <w:p w14:paraId="4EC5389F" w14:textId="77777777" w:rsidR="00F33D04" w:rsidRPr="0027556C" w:rsidRDefault="00F33D04" w:rsidP="006D0C2C">
            <w:pPr>
              <w:jc w:val="left"/>
              <w:rPr>
                <w:sz w:val="20"/>
                <w:szCs w:val="20"/>
              </w:rPr>
            </w:pPr>
            <w:r w:rsidRPr="0027556C">
              <w:rPr>
                <w:sz w:val="20"/>
                <w:szCs w:val="20"/>
              </w:rPr>
              <w:t>0, 1, 5, 25 мг/кг/день в течение 2 недель</w:t>
            </w:r>
          </w:p>
        </w:tc>
        <w:tc>
          <w:tcPr>
            <w:tcW w:w="1418" w:type="dxa"/>
            <w:noWrap/>
            <w:tcMar>
              <w:top w:w="57" w:type="dxa"/>
              <w:left w:w="57" w:type="dxa"/>
              <w:bottom w:w="57" w:type="dxa"/>
              <w:right w:w="57" w:type="dxa"/>
            </w:tcMar>
            <w:vAlign w:val="center"/>
          </w:tcPr>
          <w:p w14:paraId="7F1A1DE0" w14:textId="77777777" w:rsidR="00F33D04" w:rsidRPr="0027556C" w:rsidRDefault="00F33D04" w:rsidP="006D0C2C">
            <w:pPr>
              <w:jc w:val="left"/>
              <w:rPr>
                <w:sz w:val="20"/>
                <w:szCs w:val="20"/>
              </w:rPr>
            </w:pPr>
            <w:r w:rsidRPr="0027556C">
              <w:rPr>
                <w:sz w:val="20"/>
                <w:szCs w:val="20"/>
              </w:rPr>
              <w:t>3</w:t>
            </w:r>
            <w:r w:rsidRPr="0027556C">
              <w:rPr>
                <w:sz w:val="20"/>
                <w:szCs w:val="20"/>
                <w:lang w:val="en-US"/>
              </w:rPr>
              <w:t>M/3F</w:t>
            </w:r>
          </w:p>
        </w:tc>
        <w:tc>
          <w:tcPr>
            <w:tcW w:w="5074" w:type="dxa"/>
            <w:noWrap/>
            <w:tcMar>
              <w:top w:w="57" w:type="dxa"/>
              <w:left w:w="57" w:type="dxa"/>
              <w:bottom w:w="57" w:type="dxa"/>
              <w:right w:w="57" w:type="dxa"/>
            </w:tcMar>
            <w:vAlign w:val="center"/>
          </w:tcPr>
          <w:p w14:paraId="27F90CB8" w14:textId="77777777" w:rsidR="00F33D04" w:rsidRPr="0027556C" w:rsidRDefault="00F33D04" w:rsidP="006D0C2C">
            <w:pPr>
              <w:jc w:val="left"/>
              <w:rPr>
                <w:sz w:val="20"/>
                <w:szCs w:val="20"/>
              </w:rPr>
            </w:pPr>
            <w:r w:rsidRPr="0027556C">
              <w:rPr>
                <w:sz w:val="20"/>
                <w:szCs w:val="20"/>
              </w:rPr>
              <w:t>Связанных с приемом препарата неврологических нарушений не выявлено (в том числе изменений ментального состояния, походки, позы, функции черепно-мозговых и периферических нервов, а также температуры тела.</w:t>
            </w:r>
          </w:p>
        </w:tc>
      </w:tr>
      <w:tr w:rsidR="00F33D04" w:rsidRPr="006D0C2C" w14:paraId="6492A4C0" w14:textId="77777777" w:rsidTr="00F33D04">
        <w:trPr>
          <w:cantSplit/>
        </w:trPr>
        <w:tc>
          <w:tcPr>
            <w:tcW w:w="2325" w:type="dxa"/>
            <w:noWrap/>
            <w:tcMar>
              <w:top w:w="57" w:type="dxa"/>
              <w:left w:w="57" w:type="dxa"/>
              <w:bottom w:w="57" w:type="dxa"/>
              <w:right w:w="57" w:type="dxa"/>
            </w:tcMar>
            <w:vAlign w:val="center"/>
          </w:tcPr>
          <w:p w14:paraId="2898E90C" w14:textId="77777777" w:rsidR="00F33D04" w:rsidRPr="0027556C" w:rsidRDefault="00F33D04" w:rsidP="006D0C2C">
            <w:pPr>
              <w:jc w:val="left"/>
              <w:rPr>
                <w:sz w:val="20"/>
                <w:szCs w:val="20"/>
              </w:rPr>
            </w:pPr>
            <w:r w:rsidRPr="0027556C">
              <w:rPr>
                <w:sz w:val="20"/>
                <w:szCs w:val="20"/>
              </w:rPr>
              <w:lastRenderedPageBreak/>
              <w:t xml:space="preserve">Дыхательная система </w:t>
            </w:r>
          </w:p>
        </w:tc>
        <w:tc>
          <w:tcPr>
            <w:tcW w:w="1843" w:type="dxa"/>
            <w:noWrap/>
            <w:tcMar>
              <w:top w:w="57" w:type="dxa"/>
              <w:left w:w="57" w:type="dxa"/>
              <w:bottom w:w="57" w:type="dxa"/>
              <w:right w:w="57" w:type="dxa"/>
            </w:tcMar>
            <w:vAlign w:val="center"/>
          </w:tcPr>
          <w:p w14:paraId="0D313EC4" w14:textId="77777777" w:rsidR="00F33D04" w:rsidRPr="0027556C" w:rsidRDefault="00F33D04" w:rsidP="006D0C2C">
            <w:pPr>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35418AAB" w14:textId="77777777" w:rsidR="00F33D04" w:rsidRPr="0027556C" w:rsidRDefault="00F33D04" w:rsidP="006D0C2C">
            <w:pPr>
              <w:jc w:val="left"/>
              <w:rPr>
                <w:sz w:val="20"/>
                <w:szCs w:val="20"/>
              </w:rPr>
            </w:pPr>
            <w:r w:rsidRPr="0027556C">
              <w:rPr>
                <w:i/>
                <w:sz w:val="20"/>
                <w:szCs w:val="20"/>
                <w:lang w:val="en-US"/>
              </w:rPr>
              <w:t>Per</w:t>
            </w:r>
            <w:r w:rsidRPr="0027556C">
              <w:rPr>
                <w:i/>
                <w:sz w:val="20"/>
                <w:szCs w:val="20"/>
              </w:rPr>
              <w:t xml:space="preserve"> </w:t>
            </w:r>
            <w:r w:rsidRPr="0027556C">
              <w:rPr>
                <w:i/>
                <w:sz w:val="20"/>
                <w:szCs w:val="20"/>
                <w:lang w:val="en-US"/>
              </w:rPr>
              <w:t>os</w:t>
            </w:r>
            <w:r w:rsidRPr="0027556C">
              <w:rPr>
                <w:sz w:val="20"/>
                <w:szCs w:val="20"/>
              </w:rPr>
              <w:t>, капсулы</w:t>
            </w:r>
          </w:p>
        </w:tc>
        <w:tc>
          <w:tcPr>
            <w:tcW w:w="2693" w:type="dxa"/>
            <w:noWrap/>
            <w:tcMar>
              <w:top w:w="57" w:type="dxa"/>
              <w:left w:w="57" w:type="dxa"/>
              <w:bottom w:w="57" w:type="dxa"/>
              <w:right w:w="57" w:type="dxa"/>
            </w:tcMar>
            <w:vAlign w:val="center"/>
          </w:tcPr>
          <w:p w14:paraId="2E719511" w14:textId="77777777" w:rsidR="00F33D04" w:rsidRPr="0027556C" w:rsidRDefault="00F33D04" w:rsidP="006D0C2C">
            <w:pPr>
              <w:jc w:val="left"/>
              <w:rPr>
                <w:sz w:val="20"/>
                <w:szCs w:val="20"/>
              </w:rPr>
            </w:pPr>
            <w:r w:rsidRPr="0027556C">
              <w:rPr>
                <w:sz w:val="20"/>
                <w:szCs w:val="20"/>
              </w:rPr>
              <w:t>0, 1, 5, 25 мг/кг/день в течение 2 недель</w:t>
            </w:r>
          </w:p>
        </w:tc>
        <w:tc>
          <w:tcPr>
            <w:tcW w:w="1418" w:type="dxa"/>
            <w:noWrap/>
            <w:tcMar>
              <w:top w:w="57" w:type="dxa"/>
              <w:left w:w="57" w:type="dxa"/>
              <w:bottom w:w="57" w:type="dxa"/>
              <w:right w:w="57" w:type="dxa"/>
            </w:tcMar>
            <w:vAlign w:val="center"/>
          </w:tcPr>
          <w:p w14:paraId="567089F0" w14:textId="77777777" w:rsidR="00F33D04" w:rsidRPr="0027556C" w:rsidRDefault="00F33D04" w:rsidP="006D0C2C">
            <w:pPr>
              <w:jc w:val="left"/>
              <w:rPr>
                <w:sz w:val="20"/>
                <w:szCs w:val="20"/>
              </w:rPr>
            </w:pPr>
            <w:r w:rsidRPr="0027556C">
              <w:rPr>
                <w:sz w:val="20"/>
                <w:szCs w:val="20"/>
              </w:rPr>
              <w:t>3</w:t>
            </w:r>
            <w:r w:rsidRPr="0027556C">
              <w:rPr>
                <w:sz w:val="20"/>
                <w:szCs w:val="20"/>
                <w:lang w:val="en-US"/>
              </w:rPr>
              <w:t>M/3F</w:t>
            </w:r>
          </w:p>
        </w:tc>
        <w:tc>
          <w:tcPr>
            <w:tcW w:w="5074" w:type="dxa"/>
            <w:noWrap/>
            <w:tcMar>
              <w:top w:w="57" w:type="dxa"/>
              <w:left w:w="57" w:type="dxa"/>
              <w:bottom w:w="57" w:type="dxa"/>
              <w:right w:w="57" w:type="dxa"/>
            </w:tcMar>
            <w:vAlign w:val="center"/>
          </w:tcPr>
          <w:p w14:paraId="36689115" w14:textId="77777777" w:rsidR="00F33D04" w:rsidRPr="0027556C" w:rsidRDefault="00F33D04" w:rsidP="006D0C2C">
            <w:pPr>
              <w:jc w:val="left"/>
              <w:rPr>
                <w:sz w:val="20"/>
                <w:szCs w:val="20"/>
              </w:rPr>
            </w:pPr>
            <w:r w:rsidRPr="0027556C">
              <w:rPr>
                <w:sz w:val="20"/>
                <w:szCs w:val="20"/>
              </w:rPr>
              <w:t>Связанных с приемом препарата нарушений частоты, глубины и шума дыхания, а также изменений показателя насыщения крови кислородом обнаружено не было.</w:t>
            </w:r>
          </w:p>
        </w:tc>
      </w:tr>
      <w:tr w:rsidR="00F33D04" w:rsidRPr="006D0C2C" w14:paraId="1DE2C82C" w14:textId="77777777" w:rsidTr="00F33D04">
        <w:trPr>
          <w:cantSplit/>
        </w:trPr>
        <w:tc>
          <w:tcPr>
            <w:tcW w:w="2325" w:type="dxa"/>
            <w:noWrap/>
            <w:tcMar>
              <w:top w:w="57" w:type="dxa"/>
              <w:left w:w="57" w:type="dxa"/>
              <w:bottom w:w="57" w:type="dxa"/>
              <w:right w:w="57" w:type="dxa"/>
            </w:tcMar>
            <w:vAlign w:val="center"/>
          </w:tcPr>
          <w:p w14:paraId="68C73696" w14:textId="77777777" w:rsidR="00F33D04" w:rsidRPr="0027556C" w:rsidRDefault="00F33D04" w:rsidP="006D0C2C">
            <w:pPr>
              <w:jc w:val="left"/>
              <w:rPr>
                <w:sz w:val="20"/>
                <w:szCs w:val="20"/>
              </w:rPr>
            </w:pPr>
            <w:r w:rsidRPr="0027556C">
              <w:rPr>
                <w:sz w:val="20"/>
                <w:szCs w:val="20"/>
              </w:rPr>
              <w:t>Дыхательная система</w:t>
            </w:r>
          </w:p>
        </w:tc>
        <w:tc>
          <w:tcPr>
            <w:tcW w:w="1843" w:type="dxa"/>
            <w:noWrap/>
            <w:tcMar>
              <w:top w:w="57" w:type="dxa"/>
              <w:left w:w="57" w:type="dxa"/>
              <w:bottom w:w="57" w:type="dxa"/>
              <w:right w:w="57" w:type="dxa"/>
            </w:tcMar>
            <w:vAlign w:val="center"/>
          </w:tcPr>
          <w:p w14:paraId="3D85F45B" w14:textId="77777777" w:rsidR="00F33D04" w:rsidRPr="0027556C" w:rsidRDefault="00F33D04" w:rsidP="006D0C2C">
            <w:pPr>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56FC150F" w14:textId="77777777" w:rsidR="00F33D04" w:rsidRPr="0027556C" w:rsidRDefault="00F33D04" w:rsidP="006D0C2C">
            <w:pPr>
              <w:jc w:val="left"/>
              <w:rPr>
                <w:sz w:val="20"/>
                <w:szCs w:val="20"/>
              </w:rPr>
            </w:pPr>
            <w:r w:rsidRPr="0027556C">
              <w:rPr>
                <w:i/>
                <w:sz w:val="20"/>
                <w:szCs w:val="20"/>
                <w:lang w:val="en-US"/>
              </w:rPr>
              <w:t>Per</w:t>
            </w:r>
            <w:r w:rsidRPr="0027556C">
              <w:rPr>
                <w:i/>
                <w:sz w:val="20"/>
                <w:szCs w:val="20"/>
              </w:rPr>
              <w:t xml:space="preserve"> </w:t>
            </w:r>
            <w:r w:rsidRPr="0027556C">
              <w:rPr>
                <w:i/>
                <w:sz w:val="20"/>
                <w:szCs w:val="20"/>
                <w:lang w:val="en-US"/>
              </w:rPr>
              <w:t>os</w:t>
            </w:r>
            <w:r w:rsidRPr="0027556C">
              <w:rPr>
                <w:sz w:val="20"/>
                <w:szCs w:val="20"/>
              </w:rPr>
              <w:t>, капсулы</w:t>
            </w:r>
          </w:p>
        </w:tc>
        <w:tc>
          <w:tcPr>
            <w:tcW w:w="2693" w:type="dxa"/>
            <w:noWrap/>
            <w:tcMar>
              <w:top w:w="57" w:type="dxa"/>
              <w:left w:w="57" w:type="dxa"/>
              <w:bottom w:w="57" w:type="dxa"/>
              <w:right w:w="57" w:type="dxa"/>
            </w:tcMar>
            <w:vAlign w:val="center"/>
          </w:tcPr>
          <w:p w14:paraId="1FC0BDAA" w14:textId="77777777" w:rsidR="00F33D04" w:rsidRPr="0027556C" w:rsidRDefault="00F33D04" w:rsidP="006D0C2C">
            <w:pPr>
              <w:jc w:val="left"/>
              <w:rPr>
                <w:sz w:val="20"/>
                <w:szCs w:val="20"/>
              </w:rPr>
            </w:pPr>
            <w:r w:rsidRPr="0027556C">
              <w:rPr>
                <w:sz w:val="20"/>
                <w:szCs w:val="20"/>
              </w:rPr>
              <w:t xml:space="preserve">0, 0.2, 1, 5 мг/кг/день в течение 3 месяцев + период восстановления – 1 месяц  </w:t>
            </w:r>
          </w:p>
        </w:tc>
        <w:tc>
          <w:tcPr>
            <w:tcW w:w="1418" w:type="dxa"/>
            <w:noWrap/>
            <w:tcMar>
              <w:top w:w="57" w:type="dxa"/>
              <w:left w:w="57" w:type="dxa"/>
              <w:bottom w:w="57" w:type="dxa"/>
              <w:right w:w="57" w:type="dxa"/>
            </w:tcMar>
            <w:vAlign w:val="center"/>
          </w:tcPr>
          <w:p w14:paraId="4038D4BC" w14:textId="77777777" w:rsidR="00F33D04" w:rsidRPr="0027556C" w:rsidRDefault="00F33D04" w:rsidP="006D0C2C">
            <w:pPr>
              <w:jc w:val="left"/>
              <w:rPr>
                <w:sz w:val="20"/>
                <w:szCs w:val="20"/>
              </w:rPr>
            </w:pPr>
            <w:r w:rsidRPr="0027556C">
              <w:rPr>
                <w:sz w:val="20"/>
                <w:szCs w:val="20"/>
              </w:rPr>
              <w:t>5</w:t>
            </w:r>
            <w:r w:rsidRPr="0027556C">
              <w:rPr>
                <w:sz w:val="20"/>
                <w:szCs w:val="20"/>
                <w:lang w:val="en-US"/>
              </w:rPr>
              <w:t>M/</w:t>
            </w:r>
            <w:r w:rsidRPr="0027556C">
              <w:rPr>
                <w:sz w:val="20"/>
                <w:szCs w:val="20"/>
              </w:rPr>
              <w:t>5</w:t>
            </w:r>
            <w:r w:rsidRPr="0027556C">
              <w:rPr>
                <w:sz w:val="20"/>
                <w:szCs w:val="20"/>
                <w:lang w:val="en-US"/>
              </w:rPr>
              <w:t>F</w:t>
            </w:r>
          </w:p>
        </w:tc>
        <w:tc>
          <w:tcPr>
            <w:tcW w:w="5074" w:type="dxa"/>
            <w:noWrap/>
            <w:tcMar>
              <w:top w:w="57" w:type="dxa"/>
              <w:left w:w="57" w:type="dxa"/>
              <w:bottom w:w="57" w:type="dxa"/>
              <w:right w:w="57" w:type="dxa"/>
            </w:tcMar>
            <w:vAlign w:val="center"/>
          </w:tcPr>
          <w:p w14:paraId="5F46100E" w14:textId="77777777" w:rsidR="00F33D04" w:rsidRPr="0027556C" w:rsidRDefault="00F33D04" w:rsidP="006D0C2C">
            <w:pPr>
              <w:jc w:val="left"/>
              <w:rPr>
                <w:sz w:val="20"/>
                <w:szCs w:val="20"/>
              </w:rPr>
            </w:pPr>
            <w:r w:rsidRPr="0027556C">
              <w:rPr>
                <w:sz w:val="20"/>
                <w:szCs w:val="20"/>
              </w:rPr>
              <w:t>Связанных с приемом препарата нарушений частоты, глубины и шума дыхания, а также изменений показателя насыщения крови кислородом в течение 1, 4 и 12 недели обнаружено не было.</w:t>
            </w:r>
          </w:p>
        </w:tc>
      </w:tr>
      <w:tr w:rsidR="00F33D04" w:rsidRPr="006D0C2C" w14:paraId="401336DF" w14:textId="77777777" w:rsidTr="00F33D04">
        <w:trPr>
          <w:cantSplit/>
        </w:trPr>
        <w:tc>
          <w:tcPr>
            <w:tcW w:w="2325" w:type="dxa"/>
            <w:noWrap/>
            <w:tcMar>
              <w:top w:w="57" w:type="dxa"/>
              <w:left w:w="57" w:type="dxa"/>
              <w:bottom w:w="57" w:type="dxa"/>
              <w:right w:w="57" w:type="dxa"/>
            </w:tcMar>
            <w:vAlign w:val="center"/>
          </w:tcPr>
          <w:p w14:paraId="202606B8" w14:textId="77777777" w:rsidR="00F33D04" w:rsidRPr="0027556C" w:rsidRDefault="00F33D04" w:rsidP="006D0C2C">
            <w:pPr>
              <w:jc w:val="left"/>
              <w:rPr>
                <w:sz w:val="20"/>
                <w:szCs w:val="20"/>
              </w:rPr>
            </w:pPr>
            <w:r w:rsidRPr="0027556C">
              <w:rPr>
                <w:sz w:val="20"/>
                <w:szCs w:val="20"/>
              </w:rPr>
              <w:t>Дыхательная система</w:t>
            </w:r>
          </w:p>
        </w:tc>
        <w:tc>
          <w:tcPr>
            <w:tcW w:w="1843" w:type="dxa"/>
            <w:noWrap/>
            <w:tcMar>
              <w:top w:w="57" w:type="dxa"/>
              <w:left w:w="57" w:type="dxa"/>
              <w:bottom w:w="57" w:type="dxa"/>
              <w:right w:w="57" w:type="dxa"/>
            </w:tcMar>
            <w:vAlign w:val="center"/>
          </w:tcPr>
          <w:p w14:paraId="6DDC864D" w14:textId="77777777" w:rsidR="00F33D04" w:rsidRPr="0027556C" w:rsidRDefault="00F33D04" w:rsidP="006D0C2C">
            <w:pPr>
              <w:jc w:val="left"/>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4019206C" w14:textId="77777777" w:rsidR="00F33D04" w:rsidRPr="0027556C" w:rsidRDefault="00F33D04" w:rsidP="006D0C2C">
            <w:pPr>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1EFDB12B" w14:textId="77777777" w:rsidR="00F33D04" w:rsidRPr="0027556C" w:rsidRDefault="00F33D04" w:rsidP="006D0C2C">
            <w:pPr>
              <w:jc w:val="left"/>
              <w:rPr>
                <w:sz w:val="20"/>
                <w:szCs w:val="20"/>
              </w:rPr>
            </w:pPr>
            <w:r w:rsidRPr="0027556C">
              <w:rPr>
                <w:sz w:val="20"/>
                <w:szCs w:val="20"/>
              </w:rPr>
              <w:t>0, 1, 5, 10 мг/кг/день в течение 6-12 месяцев</w:t>
            </w:r>
          </w:p>
        </w:tc>
        <w:tc>
          <w:tcPr>
            <w:tcW w:w="1418" w:type="dxa"/>
            <w:noWrap/>
            <w:tcMar>
              <w:top w:w="57" w:type="dxa"/>
              <w:left w:w="57" w:type="dxa"/>
              <w:bottom w:w="57" w:type="dxa"/>
              <w:right w:w="57" w:type="dxa"/>
            </w:tcMar>
            <w:vAlign w:val="center"/>
          </w:tcPr>
          <w:p w14:paraId="0582819C" w14:textId="77777777" w:rsidR="00F33D04" w:rsidRPr="0027556C" w:rsidRDefault="00F33D04" w:rsidP="006D0C2C">
            <w:pPr>
              <w:jc w:val="left"/>
              <w:rPr>
                <w:sz w:val="20"/>
                <w:szCs w:val="20"/>
              </w:rPr>
            </w:pPr>
            <w:r w:rsidRPr="0027556C">
              <w:rPr>
                <w:sz w:val="20"/>
                <w:szCs w:val="20"/>
              </w:rPr>
              <w:t>7</w:t>
            </w:r>
            <w:r w:rsidRPr="0027556C">
              <w:rPr>
                <w:sz w:val="20"/>
                <w:szCs w:val="20"/>
                <w:lang w:val="en-US"/>
              </w:rPr>
              <w:t>M</w:t>
            </w:r>
            <w:r w:rsidRPr="0027556C">
              <w:rPr>
                <w:sz w:val="20"/>
                <w:szCs w:val="20"/>
              </w:rPr>
              <w:t>/7</w:t>
            </w:r>
            <w:r w:rsidRPr="0027556C">
              <w:rPr>
                <w:sz w:val="20"/>
                <w:szCs w:val="20"/>
                <w:lang w:val="en-US"/>
              </w:rPr>
              <w:t>F</w:t>
            </w:r>
          </w:p>
        </w:tc>
        <w:tc>
          <w:tcPr>
            <w:tcW w:w="5074" w:type="dxa"/>
            <w:noWrap/>
            <w:tcMar>
              <w:top w:w="57" w:type="dxa"/>
              <w:left w:w="57" w:type="dxa"/>
              <w:bottom w:w="57" w:type="dxa"/>
              <w:right w:w="57" w:type="dxa"/>
            </w:tcMar>
            <w:vAlign w:val="center"/>
          </w:tcPr>
          <w:p w14:paraId="7AB2FFFB" w14:textId="77777777" w:rsidR="00F33D04" w:rsidRPr="0027556C" w:rsidRDefault="00F33D04" w:rsidP="006D0C2C">
            <w:pPr>
              <w:jc w:val="left"/>
              <w:rPr>
                <w:sz w:val="20"/>
                <w:szCs w:val="20"/>
              </w:rPr>
            </w:pPr>
            <w:r w:rsidRPr="0027556C">
              <w:rPr>
                <w:sz w:val="20"/>
                <w:szCs w:val="20"/>
              </w:rPr>
              <w:t>Связанных с приемом препарата изменений показателя насыщения крови кислородом после 3, 6, 9 и 12 месяцев обнаружено не было.</w:t>
            </w:r>
          </w:p>
        </w:tc>
      </w:tr>
      <w:tr w:rsidR="00F33D04" w:rsidRPr="006D0C2C" w14:paraId="5C1F1929" w14:textId="77777777" w:rsidTr="00F33D04">
        <w:trPr>
          <w:cantSplit/>
        </w:trPr>
        <w:tc>
          <w:tcPr>
            <w:tcW w:w="2325" w:type="dxa"/>
            <w:noWrap/>
            <w:tcMar>
              <w:top w:w="57" w:type="dxa"/>
              <w:left w:w="57" w:type="dxa"/>
              <w:bottom w:w="57" w:type="dxa"/>
              <w:right w:w="57" w:type="dxa"/>
            </w:tcMar>
            <w:vAlign w:val="center"/>
          </w:tcPr>
          <w:p w14:paraId="3C2CD810" w14:textId="77777777" w:rsidR="00F33D04" w:rsidRPr="0027556C" w:rsidRDefault="00F33D04" w:rsidP="006D0C2C">
            <w:pPr>
              <w:jc w:val="left"/>
              <w:rPr>
                <w:sz w:val="20"/>
                <w:szCs w:val="20"/>
              </w:rPr>
            </w:pPr>
            <w:r w:rsidRPr="0027556C">
              <w:rPr>
                <w:sz w:val="20"/>
                <w:szCs w:val="20"/>
              </w:rPr>
              <w:t>Дыхательная система</w:t>
            </w:r>
          </w:p>
        </w:tc>
        <w:tc>
          <w:tcPr>
            <w:tcW w:w="1843" w:type="dxa"/>
            <w:noWrap/>
            <w:tcMar>
              <w:top w:w="57" w:type="dxa"/>
              <w:left w:w="57" w:type="dxa"/>
              <w:bottom w:w="57" w:type="dxa"/>
              <w:right w:w="57" w:type="dxa"/>
            </w:tcMar>
            <w:vAlign w:val="center"/>
          </w:tcPr>
          <w:p w14:paraId="1F69A97E" w14:textId="77777777" w:rsidR="00F33D04" w:rsidRPr="0027556C" w:rsidRDefault="00F33D04" w:rsidP="006D0C2C">
            <w:pPr>
              <w:jc w:val="left"/>
              <w:rPr>
                <w:sz w:val="20"/>
                <w:szCs w:val="20"/>
              </w:rPr>
            </w:pPr>
            <w:r w:rsidRPr="0027556C">
              <w:rPr>
                <w:sz w:val="20"/>
                <w:szCs w:val="20"/>
              </w:rPr>
              <w:t>Обезьяны/Яванские макаки</w:t>
            </w:r>
          </w:p>
        </w:tc>
        <w:tc>
          <w:tcPr>
            <w:tcW w:w="1276" w:type="dxa"/>
            <w:noWrap/>
            <w:tcMar>
              <w:top w:w="57" w:type="dxa"/>
              <w:left w:w="57" w:type="dxa"/>
              <w:bottom w:w="57" w:type="dxa"/>
              <w:right w:w="57" w:type="dxa"/>
            </w:tcMar>
            <w:vAlign w:val="center"/>
          </w:tcPr>
          <w:p w14:paraId="33980BC9" w14:textId="77777777" w:rsidR="00F33D04" w:rsidRPr="0027556C" w:rsidRDefault="00F33D04" w:rsidP="006D0C2C">
            <w:pPr>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6B08DCA8" w14:textId="77777777" w:rsidR="00F33D04" w:rsidRPr="0027556C" w:rsidRDefault="00F33D04" w:rsidP="006D0C2C">
            <w:pPr>
              <w:jc w:val="left"/>
              <w:rPr>
                <w:sz w:val="20"/>
                <w:szCs w:val="20"/>
              </w:rPr>
            </w:pPr>
            <w:r w:rsidRPr="0027556C">
              <w:rPr>
                <w:sz w:val="20"/>
                <w:szCs w:val="20"/>
              </w:rPr>
              <w:t xml:space="preserve">0, 0.03, 0.3, 3 мг/кг/день в течение 3 месяцев + период восстановления – 3 месяца  </w:t>
            </w:r>
          </w:p>
        </w:tc>
        <w:tc>
          <w:tcPr>
            <w:tcW w:w="1418" w:type="dxa"/>
            <w:noWrap/>
            <w:tcMar>
              <w:top w:w="57" w:type="dxa"/>
              <w:left w:w="57" w:type="dxa"/>
              <w:bottom w:w="57" w:type="dxa"/>
              <w:right w:w="57" w:type="dxa"/>
            </w:tcMar>
            <w:vAlign w:val="center"/>
          </w:tcPr>
          <w:p w14:paraId="4E06138A" w14:textId="77777777" w:rsidR="00F33D04" w:rsidRPr="0027556C" w:rsidRDefault="00F33D04" w:rsidP="006D0C2C">
            <w:pPr>
              <w:jc w:val="left"/>
              <w:rPr>
                <w:sz w:val="20"/>
                <w:szCs w:val="20"/>
              </w:rPr>
            </w:pPr>
            <w:r w:rsidRPr="0027556C">
              <w:rPr>
                <w:sz w:val="20"/>
                <w:szCs w:val="20"/>
              </w:rPr>
              <w:t>7</w:t>
            </w:r>
            <w:r w:rsidRPr="0027556C">
              <w:rPr>
                <w:sz w:val="20"/>
                <w:szCs w:val="20"/>
                <w:lang w:val="en-US"/>
              </w:rPr>
              <w:t>M</w:t>
            </w:r>
            <w:r w:rsidRPr="0027556C">
              <w:rPr>
                <w:sz w:val="20"/>
                <w:szCs w:val="20"/>
              </w:rPr>
              <w:t>/7</w:t>
            </w:r>
            <w:r w:rsidRPr="0027556C">
              <w:rPr>
                <w:sz w:val="20"/>
                <w:szCs w:val="20"/>
                <w:lang w:val="en-US"/>
              </w:rPr>
              <w:t>F</w:t>
            </w:r>
          </w:p>
        </w:tc>
        <w:tc>
          <w:tcPr>
            <w:tcW w:w="5074" w:type="dxa"/>
            <w:noWrap/>
            <w:tcMar>
              <w:top w:w="57" w:type="dxa"/>
              <w:left w:w="57" w:type="dxa"/>
              <w:bottom w:w="57" w:type="dxa"/>
              <w:right w:w="57" w:type="dxa"/>
            </w:tcMar>
            <w:vAlign w:val="center"/>
          </w:tcPr>
          <w:p w14:paraId="5A286E5F" w14:textId="77777777" w:rsidR="00F33D04" w:rsidRPr="0027556C" w:rsidRDefault="00F33D04" w:rsidP="006D0C2C">
            <w:pPr>
              <w:jc w:val="left"/>
              <w:rPr>
                <w:sz w:val="20"/>
                <w:szCs w:val="20"/>
              </w:rPr>
            </w:pPr>
            <w:r w:rsidRPr="0027556C">
              <w:rPr>
                <w:sz w:val="20"/>
                <w:szCs w:val="20"/>
              </w:rPr>
              <w:t>Связанных с приемом препарата нарушений частоты, глубины и шума дыхания, а также изменений показателя насыщения крови кислородом в течение 12 недель обнаружено не было.</w:t>
            </w:r>
          </w:p>
        </w:tc>
      </w:tr>
      <w:tr w:rsidR="00F33D04" w:rsidRPr="006D0C2C" w14:paraId="14514C6C" w14:textId="77777777" w:rsidTr="00F33D04">
        <w:trPr>
          <w:cantSplit/>
        </w:trPr>
        <w:tc>
          <w:tcPr>
            <w:tcW w:w="2325" w:type="dxa"/>
            <w:noWrap/>
            <w:tcMar>
              <w:top w:w="57" w:type="dxa"/>
              <w:left w:w="57" w:type="dxa"/>
              <w:bottom w:w="57" w:type="dxa"/>
              <w:right w:w="57" w:type="dxa"/>
            </w:tcMar>
            <w:vAlign w:val="center"/>
          </w:tcPr>
          <w:p w14:paraId="30153441" w14:textId="77777777" w:rsidR="00F33D04" w:rsidRPr="0027556C" w:rsidRDefault="00F33D04" w:rsidP="006D0C2C">
            <w:pPr>
              <w:jc w:val="left"/>
              <w:rPr>
                <w:sz w:val="20"/>
                <w:szCs w:val="20"/>
              </w:rPr>
            </w:pPr>
            <w:r w:rsidRPr="0027556C">
              <w:rPr>
                <w:sz w:val="20"/>
                <w:szCs w:val="20"/>
              </w:rPr>
              <w:t>Кожные покровы</w:t>
            </w:r>
          </w:p>
        </w:tc>
        <w:tc>
          <w:tcPr>
            <w:tcW w:w="1843" w:type="dxa"/>
            <w:noWrap/>
            <w:tcMar>
              <w:top w:w="57" w:type="dxa"/>
              <w:left w:w="57" w:type="dxa"/>
              <w:bottom w:w="57" w:type="dxa"/>
              <w:right w:w="57" w:type="dxa"/>
            </w:tcMar>
            <w:vAlign w:val="center"/>
          </w:tcPr>
          <w:p w14:paraId="38826CD8" w14:textId="77777777" w:rsidR="00F33D04" w:rsidRPr="0027556C" w:rsidRDefault="00F33D04" w:rsidP="006D0C2C">
            <w:pPr>
              <w:jc w:val="left"/>
              <w:rPr>
                <w:sz w:val="20"/>
                <w:szCs w:val="20"/>
              </w:rPr>
            </w:pPr>
            <w:r w:rsidRPr="0027556C">
              <w:rPr>
                <w:sz w:val="20"/>
                <w:szCs w:val="20"/>
              </w:rPr>
              <w:t>Собаки/Бигли</w:t>
            </w:r>
          </w:p>
        </w:tc>
        <w:tc>
          <w:tcPr>
            <w:tcW w:w="1276" w:type="dxa"/>
            <w:noWrap/>
            <w:tcMar>
              <w:top w:w="57" w:type="dxa"/>
              <w:left w:w="57" w:type="dxa"/>
              <w:bottom w:w="57" w:type="dxa"/>
              <w:right w:w="57" w:type="dxa"/>
            </w:tcMar>
            <w:vAlign w:val="center"/>
          </w:tcPr>
          <w:p w14:paraId="7E965C07" w14:textId="77777777" w:rsidR="00F33D04" w:rsidRPr="0027556C" w:rsidRDefault="00F33D04" w:rsidP="006D0C2C">
            <w:pPr>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69557645" w14:textId="77777777" w:rsidR="00F33D04" w:rsidRPr="0027556C" w:rsidRDefault="00F33D04" w:rsidP="006D0C2C">
            <w:pPr>
              <w:jc w:val="left"/>
              <w:rPr>
                <w:sz w:val="20"/>
                <w:szCs w:val="20"/>
              </w:rPr>
            </w:pPr>
            <w:r w:rsidRPr="0027556C">
              <w:rPr>
                <w:sz w:val="20"/>
                <w:szCs w:val="20"/>
              </w:rPr>
              <w:t>0, 1, 5, 10 мг/кг/день в течение 6-12 месяцев</w:t>
            </w:r>
          </w:p>
        </w:tc>
        <w:tc>
          <w:tcPr>
            <w:tcW w:w="1418" w:type="dxa"/>
            <w:noWrap/>
            <w:tcMar>
              <w:top w:w="57" w:type="dxa"/>
              <w:left w:w="57" w:type="dxa"/>
              <w:bottom w:w="57" w:type="dxa"/>
              <w:right w:w="57" w:type="dxa"/>
            </w:tcMar>
            <w:vAlign w:val="center"/>
          </w:tcPr>
          <w:p w14:paraId="0EA72D7B" w14:textId="77777777" w:rsidR="00F33D04" w:rsidRPr="0027556C" w:rsidRDefault="00F33D04" w:rsidP="006D0C2C">
            <w:pPr>
              <w:jc w:val="left"/>
              <w:rPr>
                <w:sz w:val="20"/>
                <w:szCs w:val="20"/>
              </w:rPr>
            </w:pPr>
            <w:r w:rsidRPr="0027556C">
              <w:rPr>
                <w:sz w:val="20"/>
                <w:szCs w:val="20"/>
              </w:rPr>
              <w:t>7</w:t>
            </w:r>
            <w:r w:rsidRPr="0027556C">
              <w:rPr>
                <w:sz w:val="20"/>
                <w:szCs w:val="20"/>
                <w:lang w:val="en-US"/>
              </w:rPr>
              <w:t>M</w:t>
            </w:r>
            <w:r w:rsidRPr="0027556C">
              <w:rPr>
                <w:sz w:val="20"/>
                <w:szCs w:val="20"/>
              </w:rPr>
              <w:t>/7</w:t>
            </w:r>
            <w:r w:rsidRPr="0027556C">
              <w:rPr>
                <w:sz w:val="20"/>
                <w:szCs w:val="20"/>
                <w:lang w:val="en-US"/>
              </w:rPr>
              <w:t>F</w:t>
            </w:r>
          </w:p>
        </w:tc>
        <w:tc>
          <w:tcPr>
            <w:tcW w:w="5074" w:type="dxa"/>
            <w:noWrap/>
            <w:tcMar>
              <w:top w:w="57" w:type="dxa"/>
              <w:left w:w="57" w:type="dxa"/>
              <w:bottom w:w="57" w:type="dxa"/>
              <w:right w:w="57" w:type="dxa"/>
            </w:tcMar>
            <w:vAlign w:val="center"/>
          </w:tcPr>
          <w:p w14:paraId="3E887730" w14:textId="77777777" w:rsidR="00F33D04" w:rsidRPr="0027556C" w:rsidRDefault="00F33D04" w:rsidP="006D0C2C">
            <w:pPr>
              <w:jc w:val="left"/>
              <w:rPr>
                <w:sz w:val="20"/>
                <w:szCs w:val="20"/>
              </w:rPr>
            </w:pPr>
            <w:r w:rsidRPr="0027556C">
              <w:rPr>
                <w:sz w:val="20"/>
                <w:szCs w:val="20"/>
              </w:rPr>
              <w:t>Эрозии, геморрагии и воспаление подушечек лап у животных, принимавших препарат в дозе 10 мг/кг/день, начиная с 33 недели у самок и с 41 недели у самцов</w:t>
            </w:r>
          </w:p>
        </w:tc>
      </w:tr>
      <w:tr w:rsidR="00F33D04" w:rsidRPr="006D0C2C" w14:paraId="2D68DE55" w14:textId="77777777" w:rsidTr="00F33D04">
        <w:trPr>
          <w:cantSplit/>
        </w:trPr>
        <w:tc>
          <w:tcPr>
            <w:tcW w:w="2325" w:type="dxa"/>
            <w:noWrap/>
            <w:tcMar>
              <w:top w:w="57" w:type="dxa"/>
              <w:left w:w="57" w:type="dxa"/>
              <w:bottom w:w="57" w:type="dxa"/>
              <w:right w:w="57" w:type="dxa"/>
            </w:tcMar>
            <w:vAlign w:val="center"/>
          </w:tcPr>
          <w:p w14:paraId="0DED98DD" w14:textId="77777777" w:rsidR="00F33D04" w:rsidRPr="0027556C" w:rsidRDefault="00F33D04" w:rsidP="006D0C2C">
            <w:pPr>
              <w:jc w:val="left"/>
              <w:rPr>
                <w:sz w:val="20"/>
                <w:szCs w:val="20"/>
              </w:rPr>
            </w:pPr>
            <w:r w:rsidRPr="0027556C">
              <w:rPr>
                <w:sz w:val="20"/>
                <w:szCs w:val="20"/>
              </w:rPr>
              <w:t>Кожные покровы</w:t>
            </w:r>
          </w:p>
        </w:tc>
        <w:tc>
          <w:tcPr>
            <w:tcW w:w="1843" w:type="dxa"/>
            <w:noWrap/>
            <w:tcMar>
              <w:top w:w="57" w:type="dxa"/>
              <w:left w:w="57" w:type="dxa"/>
              <w:bottom w:w="57" w:type="dxa"/>
              <w:right w:w="57" w:type="dxa"/>
            </w:tcMar>
            <w:vAlign w:val="center"/>
          </w:tcPr>
          <w:p w14:paraId="6F0E10A7" w14:textId="77777777" w:rsidR="00F33D04" w:rsidRPr="0027556C" w:rsidRDefault="00F33D04" w:rsidP="006D0C2C">
            <w:pPr>
              <w:jc w:val="left"/>
              <w:rPr>
                <w:sz w:val="20"/>
                <w:szCs w:val="20"/>
              </w:rPr>
            </w:pPr>
            <w:r w:rsidRPr="0027556C">
              <w:rPr>
                <w:sz w:val="20"/>
                <w:szCs w:val="20"/>
              </w:rPr>
              <w:t>Обезьяны/Яванские макаки</w:t>
            </w:r>
          </w:p>
        </w:tc>
        <w:tc>
          <w:tcPr>
            <w:tcW w:w="1276" w:type="dxa"/>
            <w:noWrap/>
            <w:tcMar>
              <w:top w:w="57" w:type="dxa"/>
              <w:left w:w="57" w:type="dxa"/>
              <w:bottom w:w="57" w:type="dxa"/>
              <w:right w:w="57" w:type="dxa"/>
            </w:tcMar>
            <w:vAlign w:val="center"/>
          </w:tcPr>
          <w:p w14:paraId="09A1C39E" w14:textId="77777777" w:rsidR="00F33D04" w:rsidRPr="0027556C" w:rsidRDefault="00F33D04" w:rsidP="006D0C2C">
            <w:pPr>
              <w:rPr>
                <w:sz w:val="20"/>
                <w:szCs w:val="20"/>
              </w:rPr>
            </w:pPr>
            <w:r w:rsidRPr="0027556C">
              <w:rPr>
                <w:sz w:val="20"/>
                <w:szCs w:val="20"/>
              </w:rPr>
              <w:t>Желудочный зонд</w:t>
            </w:r>
          </w:p>
        </w:tc>
        <w:tc>
          <w:tcPr>
            <w:tcW w:w="2693" w:type="dxa"/>
            <w:noWrap/>
            <w:tcMar>
              <w:top w:w="57" w:type="dxa"/>
              <w:left w:w="57" w:type="dxa"/>
              <w:bottom w:w="57" w:type="dxa"/>
              <w:right w:w="57" w:type="dxa"/>
            </w:tcMar>
            <w:vAlign w:val="center"/>
          </w:tcPr>
          <w:p w14:paraId="1DDA3C13" w14:textId="77777777" w:rsidR="00F33D04" w:rsidRPr="0027556C" w:rsidRDefault="00F33D04" w:rsidP="006D0C2C">
            <w:pPr>
              <w:jc w:val="left"/>
              <w:rPr>
                <w:sz w:val="20"/>
                <w:szCs w:val="20"/>
              </w:rPr>
            </w:pPr>
            <w:r w:rsidRPr="0027556C">
              <w:rPr>
                <w:sz w:val="20"/>
                <w:szCs w:val="20"/>
              </w:rPr>
              <w:t xml:space="preserve">0, 0.03, 0.3, 3 мг/кг/день в течение 3 месяцев + период восстановления – 1 месяц  </w:t>
            </w:r>
          </w:p>
        </w:tc>
        <w:tc>
          <w:tcPr>
            <w:tcW w:w="1418" w:type="dxa"/>
            <w:noWrap/>
            <w:tcMar>
              <w:top w:w="57" w:type="dxa"/>
              <w:left w:w="57" w:type="dxa"/>
              <w:bottom w:w="57" w:type="dxa"/>
              <w:right w:w="57" w:type="dxa"/>
            </w:tcMar>
            <w:vAlign w:val="center"/>
          </w:tcPr>
          <w:p w14:paraId="583F56CE" w14:textId="77777777" w:rsidR="00F33D04" w:rsidRPr="0027556C" w:rsidRDefault="00F33D04" w:rsidP="006D0C2C">
            <w:pPr>
              <w:jc w:val="left"/>
              <w:rPr>
                <w:sz w:val="20"/>
                <w:szCs w:val="20"/>
              </w:rPr>
            </w:pPr>
            <w:r w:rsidRPr="0027556C">
              <w:rPr>
                <w:sz w:val="20"/>
                <w:szCs w:val="20"/>
              </w:rPr>
              <w:t>4</w:t>
            </w:r>
            <w:r w:rsidRPr="0027556C">
              <w:rPr>
                <w:sz w:val="20"/>
                <w:szCs w:val="20"/>
                <w:lang w:val="en-US"/>
              </w:rPr>
              <w:t>M</w:t>
            </w:r>
            <w:r w:rsidRPr="0027556C">
              <w:rPr>
                <w:sz w:val="20"/>
                <w:szCs w:val="20"/>
              </w:rPr>
              <w:t>/4</w:t>
            </w:r>
            <w:r w:rsidRPr="0027556C">
              <w:rPr>
                <w:sz w:val="20"/>
                <w:szCs w:val="20"/>
                <w:lang w:val="en-US"/>
              </w:rPr>
              <w:t>F</w:t>
            </w:r>
          </w:p>
        </w:tc>
        <w:tc>
          <w:tcPr>
            <w:tcW w:w="5074" w:type="dxa"/>
            <w:noWrap/>
            <w:tcMar>
              <w:top w:w="57" w:type="dxa"/>
              <w:left w:w="57" w:type="dxa"/>
              <w:bottom w:w="57" w:type="dxa"/>
              <w:right w:w="57" w:type="dxa"/>
            </w:tcMar>
            <w:vAlign w:val="center"/>
          </w:tcPr>
          <w:p w14:paraId="10F1F5A1" w14:textId="77777777" w:rsidR="00F33D04" w:rsidRPr="0027556C" w:rsidRDefault="00F33D04" w:rsidP="006D0C2C">
            <w:pPr>
              <w:jc w:val="left"/>
              <w:rPr>
                <w:sz w:val="20"/>
                <w:szCs w:val="20"/>
              </w:rPr>
            </w:pPr>
            <w:r w:rsidRPr="0027556C">
              <w:rPr>
                <w:sz w:val="20"/>
                <w:szCs w:val="20"/>
              </w:rPr>
              <w:t>Мультифокальное поражение кожи стоп и хвоста у 1/4 самцов и у 4/4 самок, получавших препарат в дозе 3 мг/кг/сутки.</w:t>
            </w:r>
          </w:p>
        </w:tc>
      </w:tr>
      <w:tr w:rsidR="006D0C2C" w:rsidRPr="006D0C2C" w14:paraId="3962B529" w14:textId="77777777" w:rsidTr="002A38F1">
        <w:trPr>
          <w:cantSplit/>
          <w:trHeight w:val="424"/>
        </w:trPr>
        <w:tc>
          <w:tcPr>
            <w:tcW w:w="14629" w:type="dxa"/>
            <w:gridSpan w:val="6"/>
            <w:noWrap/>
            <w:tcMar>
              <w:top w:w="57" w:type="dxa"/>
              <w:left w:w="57" w:type="dxa"/>
              <w:bottom w:w="57" w:type="dxa"/>
              <w:right w:w="57" w:type="dxa"/>
            </w:tcMar>
            <w:vAlign w:val="center"/>
          </w:tcPr>
          <w:p w14:paraId="1ED1DC2F" w14:textId="77777777" w:rsidR="006D0C2C" w:rsidRPr="0027556C" w:rsidRDefault="006D0C2C" w:rsidP="006D0C2C">
            <w:pPr>
              <w:jc w:val="left"/>
              <w:rPr>
                <w:b/>
                <w:sz w:val="20"/>
                <w:szCs w:val="20"/>
              </w:rPr>
            </w:pPr>
            <w:r w:rsidRPr="0027556C">
              <w:rPr>
                <w:b/>
                <w:sz w:val="20"/>
                <w:szCs w:val="20"/>
              </w:rPr>
              <w:t>Примечание:</w:t>
            </w:r>
          </w:p>
          <w:p w14:paraId="32607484" w14:textId="0B3281DC" w:rsidR="006D0C2C" w:rsidRPr="0027556C" w:rsidRDefault="006D0C2C" w:rsidP="0027556C">
            <w:pPr>
              <w:jc w:val="left"/>
              <w:rPr>
                <w:sz w:val="20"/>
                <w:szCs w:val="20"/>
              </w:rPr>
            </w:pPr>
            <w:r w:rsidRPr="0027556C">
              <w:rPr>
                <w:i/>
                <w:sz w:val="20"/>
                <w:szCs w:val="20"/>
                <w:lang w:val="en-US"/>
              </w:rPr>
              <w:t>Per</w:t>
            </w:r>
            <w:r w:rsidRPr="0027556C">
              <w:rPr>
                <w:i/>
                <w:sz w:val="20"/>
                <w:szCs w:val="20"/>
              </w:rPr>
              <w:t xml:space="preserve"> </w:t>
            </w:r>
            <w:r w:rsidRPr="0027556C">
              <w:rPr>
                <w:i/>
                <w:sz w:val="20"/>
                <w:szCs w:val="20"/>
                <w:lang w:val="en-US"/>
              </w:rPr>
              <w:t>os</w:t>
            </w:r>
            <w:r w:rsidRPr="0027556C">
              <w:rPr>
                <w:i/>
                <w:sz w:val="20"/>
                <w:szCs w:val="20"/>
              </w:rPr>
              <w:t xml:space="preserve"> – </w:t>
            </w:r>
            <w:r w:rsidRPr="0027556C">
              <w:rPr>
                <w:sz w:val="20"/>
                <w:szCs w:val="20"/>
              </w:rPr>
              <w:t>перорально;</w:t>
            </w:r>
            <w:r w:rsidR="0027556C">
              <w:rPr>
                <w:sz w:val="20"/>
                <w:szCs w:val="20"/>
              </w:rPr>
              <w:t xml:space="preserve"> </w:t>
            </w:r>
            <w:r w:rsidRPr="0027556C">
              <w:rPr>
                <w:sz w:val="20"/>
                <w:szCs w:val="20"/>
                <w:lang w:val="en-US"/>
              </w:rPr>
              <w:t>F</w:t>
            </w:r>
            <w:r w:rsidRPr="0027556C">
              <w:rPr>
                <w:sz w:val="20"/>
                <w:szCs w:val="20"/>
              </w:rPr>
              <w:t xml:space="preserve"> – самки, </w:t>
            </w:r>
            <w:r w:rsidRPr="0027556C">
              <w:rPr>
                <w:sz w:val="20"/>
                <w:szCs w:val="20"/>
                <w:lang w:val="en-US"/>
              </w:rPr>
              <w:t>M</w:t>
            </w:r>
            <w:r w:rsidRPr="0027556C">
              <w:rPr>
                <w:sz w:val="20"/>
                <w:szCs w:val="20"/>
              </w:rPr>
              <w:t xml:space="preserve"> – самцы.</w:t>
            </w:r>
          </w:p>
        </w:tc>
      </w:tr>
    </w:tbl>
    <w:p w14:paraId="3AD3A6B8" w14:textId="77777777" w:rsidR="00F33D04" w:rsidRPr="006D0C2C" w:rsidRDefault="00F33D04" w:rsidP="006D0C2C">
      <w:pPr>
        <w:spacing w:after="0" w:line="240" w:lineRule="auto"/>
        <w:sectPr w:rsidR="00F33D04" w:rsidRPr="006D0C2C" w:rsidSect="00F33D04">
          <w:pgSz w:w="16838" w:h="11906" w:orient="landscape"/>
          <w:pgMar w:top="1701" w:right="1134" w:bottom="851" w:left="1134" w:header="709" w:footer="709" w:gutter="0"/>
          <w:cols w:space="708"/>
          <w:docGrid w:linePitch="360"/>
        </w:sectPr>
      </w:pPr>
    </w:p>
    <w:p w14:paraId="0ED176C5" w14:textId="6277A9EC" w:rsidR="003F17E5" w:rsidRPr="00B10914" w:rsidRDefault="003F17E5" w:rsidP="00B10914">
      <w:pPr>
        <w:spacing w:after="0" w:line="240" w:lineRule="auto"/>
        <w:rPr>
          <w:rStyle w:val="2b"/>
          <w:rFonts w:eastAsiaTheme="minorHAnsi"/>
          <w:b/>
        </w:rPr>
      </w:pPr>
      <w:r w:rsidRPr="00B10914">
        <w:rPr>
          <w:rStyle w:val="2b"/>
          <w:rFonts w:eastAsiaTheme="minorHAnsi"/>
          <w:b/>
        </w:rPr>
        <w:lastRenderedPageBreak/>
        <w:t xml:space="preserve">Влияние </w:t>
      </w:r>
      <w:r w:rsidR="00150B8D" w:rsidRPr="00B10914">
        <w:rPr>
          <w:rStyle w:val="2b"/>
          <w:rFonts w:eastAsiaTheme="minorHAnsi"/>
          <w:b/>
        </w:rPr>
        <w:t>саксаглиптин</w:t>
      </w:r>
      <w:r w:rsidRPr="00B10914">
        <w:rPr>
          <w:rStyle w:val="2b"/>
          <w:rFonts w:eastAsiaTheme="minorHAnsi"/>
          <w:b/>
        </w:rPr>
        <w:t>а на сердечно-сосудистую систему</w:t>
      </w:r>
    </w:p>
    <w:p w14:paraId="20F26C9C" w14:textId="77777777" w:rsidR="003F17E5" w:rsidRPr="00B10914" w:rsidRDefault="003F17E5" w:rsidP="00B10914">
      <w:pPr>
        <w:spacing w:after="0" w:line="240" w:lineRule="auto"/>
        <w:ind w:firstLine="709"/>
        <w:rPr>
          <w:rFonts w:eastAsia="Times New Roman"/>
          <w:bCs/>
          <w:i/>
          <w:iCs/>
          <w:color w:val="000000" w:themeColor="text1"/>
          <w:lang w:eastAsia="ru-RU"/>
        </w:rPr>
      </w:pPr>
    </w:p>
    <w:p w14:paraId="799E48D1" w14:textId="72BD31FC" w:rsidR="00F33D04" w:rsidRDefault="00F33D04" w:rsidP="00862F30">
      <w:pPr>
        <w:spacing w:after="0" w:line="240" w:lineRule="auto"/>
        <w:ind w:firstLine="709"/>
      </w:pPr>
      <w:r w:rsidRPr="00B10914">
        <w:t xml:space="preserve">В исследованиях </w:t>
      </w:r>
      <w:r w:rsidRPr="00B10914">
        <w:rPr>
          <w:i/>
          <w:lang w:val="en-US"/>
        </w:rPr>
        <w:t>in</w:t>
      </w:r>
      <w:r w:rsidRPr="00B10914">
        <w:rPr>
          <w:i/>
        </w:rPr>
        <w:t xml:space="preserve"> </w:t>
      </w:r>
      <w:r w:rsidRPr="00B10914">
        <w:rPr>
          <w:i/>
          <w:lang w:val="en-US"/>
        </w:rPr>
        <w:t>vitro</w:t>
      </w:r>
      <w:r w:rsidRPr="00B10914">
        <w:t xml:space="preserve"> была изучена потенциальная способность саксаглиптина конкурировать за места связывания со специфическими радиолигандами различных рецепторов, ионных каналов и ферментов [</w:t>
      </w:r>
      <w:r w:rsidR="002F583C">
        <w:t>7, 13, 14</w:t>
      </w:r>
      <w:r w:rsidRPr="00B10914">
        <w:t xml:space="preserve">]. Полученные результаты показывают, что саксаглиптин в концентрации 10 мкМ не оказывал выраженного эффекта (менее 25 % ингибирующего эффекта) на мишени, связанные с сердечно-сосудистой системой: адренэргические </w:t>
      </w:r>
      <w:r w:rsidRPr="00B10914">
        <w:sym w:font="Symbol" w:char="F061"/>
      </w:r>
      <w:r w:rsidRPr="00B10914">
        <w:t>1</w:t>
      </w:r>
      <w:r w:rsidRPr="00B10914">
        <w:rPr>
          <w:lang w:val="en-US"/>
        </w:rPr>
        <w:t>B</w:t>
      </w:r>
      <w:r w:rsidRPr="00B10914">
        <w:t xml:space="preserve"> и мускариновые М2 рецепторы, кальциевые каналы </w:t>
      </w:r>
      <w:r w:rsidRPr="00B10914">
        <w:rPr>
          <w:lang w:val="en-US"/>
        </w:rPr>
        <w:t>L</w:t>
      </w:r>
      <w:r w:rsidRPr="00B10914">
        <w:t xml:space="preserve">-типа, ионные каналы </w:t>
      </w:r>
      <w:r w:rsidRPr="00B10914">
        <w:rPr>
          <w:lang w:val="en-US"/>
        </w:rPr>
        <w:t>GABA</w:t>
      </w:r>
      <w:r w:rsidRPr="00B10914">
        <w:t>-</w:t>
      </w:r>
      <w:r w:rsidRPr="00B10914">
        <w:rPr>
          <w:lang w:val="en-US"/>
        </w:rPr>
        <w:t>A</w:t>
      </w:r>
      <w:r w:rsidRPr="00B10914">
        <w:t>[</w:t>
      </w:r>
      <w:r w:rsidRPr="00B10914">
        <w:sym w:font="Symbol" w:char="F061"/>
      </w:r>
      <w:r w:rsidRPr="00B10914">
        <w:t>1</w:t>
      </w:r>
      <w:r w:rsidRPr="00B10914">
        <w:rPr>
          <w:lang w:val="en-US"/>
        </w:rPr>
        <w:t>B</w:t>
      </w:r>
      <w:r w:rsidRPr="00B10914">
        <w:t>2</w:t>
      </w:r>
      <w:r w:rsidRPr="00B10914">
        <w:sym w:font="Symbol" w:char="F067"/>
      </w:r>
      <w:r w:rsidRPr="00B10914">
        <w:t>2] и hNAV1.5, а также на активность ацетилхолинэстеразы и фосфодиэстеразы-3 (</w:t>
      </w:r>
      <w:hyperlink w:anchor="_Таблица_2_Исследование" w:history="1">
        <w:r w:rsidRPr="00B10914">
          <w:t xml:space="preserve">Таблица </w:t>
        </w:r>
        <w:r w:rsidR="002F583C">
          <w:t>3-5</w:t>
        </w:r>
      </w:hyperlink>
      <w:r w:rsidRPr="00B10914">
        <w:t>).</w:t>
      </w:r>
    </w:p>
    <w:p w14:paraId="11496F8F" w14:textId="77777777" w:rsidR="00862F30" w:rsidRPr="00B10914" w:rsidRDefault="00862F30" w:rsidP="00862F30">
      <w:pPr>
        <w:spacing w:after="0" w:line="240" w:lineRule="auto"/>
        <w:ind w:firstLine="709"/>
      </w:pPr>
    </w:p>
    <w:p w14:paraId="485C72DC" w14:textId="7BA0199D" w:rsidR="00F33D04" w:rsidRPr="00B10914" w:rsidRDefault="00F33D04" w:rsidP="00B10914">
      <w:pPr>
        <w:spacing w:after="0" w:line="240" w:lineRule="auto"/>
        <w:rPr>
          <w:b/>
          <w:bCs/>
        </w:rPr>
      </w:pPr>
      <w:bookmarkStart w:id="81" w:name="_Таблица_2_Исследование"/>
      <w:bookmarkStart w:id="82" w:name="_Ref60602492"/>
      <w:bookmarkStart w:id="83" w:name="_Toc83730761"/>
      <w:bookmarkEnd w:id="81"/>
      <w:r w:rsidRPr="00B10914">
        <w:rPr>
          <w:b/>
          <w:bCs/>
        </w:rPr>
        <w:t xml:space="preserve">Таблица </w:t>
      </w:r>
      <w:r w:rsidR="002F583C">
        <w:rPr>
          <w:b/>
          <w:bCs/>
        </w:rPr>
        <w:t>3-5.</w:t>
      </w:r>
      <w:r w:rsidRPr="00B10914">
        <w:rPr>
          <w:b/>
          <w:bCs/>
        </w:rPr>
        <w:tab/>
      </w:r>
      <w:r w:rsidRPr="002F583C">
        <w:rPr>
          <w:bCs/>
        </w:rPr>
        <w:t>Исследование потенциальной способности саксаглиптина конкурировать со специфическими радиолигандами рецепторов, ионных каналов и ферментов, обеспечивающих нормальное состояние сердечно-сосудистой системы [</w:t>
      </w:r>
      <w:r w:rsidR="002F583C">
        <w:rPr>
          <w:bCs/>
        </w:rPr>
        <w:t>14</w:t>
      </w:r>
      <w:r w:rsidRPr="00B10914">
        <w:rPr>
          <w:b/>
          <w:bCs/>
        </w:rPr>
        <w:t>]</w:t>
      </w:r>
      <w:bookmarkEnd w:id="82"/>
      <w:bookmarkEnd w:id="83"/>
      <w:r w:rsidR="00A34533">
        <w:rPr>
          <w:b/>
          <w:bCs/>
        </w:rPr>
        <w:t>.</w:t>
      </w:r>
    </w:p>
    <w:tbl>
      <w:tblPr>
        <w:tblStyle w:val="a8"/>
        <w:tblW w:w="5000" w:type="pct"/>
        <w:jc w:val="center"/>
        <w:tblLook w:val="04A0" w:firstRow="1" w:lastRow="0" w:firstColumn="1" w:lastColumn="0" w:noHBand="0" w:noVBand="1"/>
      </w:tblPr>
      <w:tblGrid>
        <w:gridCol w:w="5716"/>
        <w:gridCol w:w="3630"/>
      </w:tblGrid>
      <w:tr w:rsidR="00F33D04" w:rsidRPr="00B10914" w14:paraId="513AD65B" w14:textId="77777777" w:rsidTr="0027556C">
        <w:trPr>
          <w:trHeight w:val="508"/>
          <w:tblHeader/>
          <w:jc w:val="center"/>
        </w:trPr>
        <w:tc>
          <w:tcPr>
            <w:tcW w:w="3058" w:type="pct"/>
            <w:shd w:val="clear" w:color="auto" w:fill="D9D9D9" w:themeFill="background1" w:themeFillShade="D9"/>
            <w:tcMar>
              <w:top w:w="57" w:type="dxa"/>
              <w:left w:w="57" w:type="dxa"/>
              <w:bottom w:w="57" w:type="dxa"/>
              <w:right w:w="57" w:type="dxa"/>
            </w:tcMar>
            <w:vAlign w:val="center"/>
          </w:tcPr>
          <w:p w14:paraId="1DAF425B" w14:textId="77777777" w:rsidR="00F33D04" w:rsidRPr="002F583C" w:rsidRDefault="00F33D04" w:rsidP="00B10914">
            <w:pPr>
              <w:jc w:val="center"/>
              <w:rPr>
                <w:b/>
              </w:rPr>
            </w:pPr>
            <w:r w:rsidRPr="002F583C">
              <w:rPr>
                <w:b/>
              </w:rPr>
              <w:t>Мишень</w:t>
            </w:r>
          </w:p>
        </w:tc>
        <w:tc>
          <w:tcPr>
            <w:tcW w:w="1942" w:type="pct"/>
            <w:shd w:val="clear" w:color="auto" w:fill="D9D9D9" w:themeFill="background1" w:themeFillShade="D9"/>
            <w:tcMar>
              <w:top w:w="57" w:type="dxa"/>
              <w:left w:w="57" w:type="dxa"/>
              <w:bottom w:w="57" w:type="dxa"/>
              <w:right w:w="57" w:type="dxa"/>
            </w:tcMar>
            <w:vAlign w:val="center"/>
          </w:tcPr>
          <w:p w14:paraId="67916E21" w14:textId="77777777" w:rsidR="00F33D04" w:rsidRPr="002F583C" w:rsidRDefault="00F33D04" w:rsidP="00B10914">
            <w:pPr>
              <w:jc w:val="center"/>
              <w:rPr>
                <w:b/>
              </w:rPr>
            </w:pPr>
            <w:r w:rsidRPr="002F583C">
              <w:rPr>
                <w:b/>
                <w:lang w:val="en-US"/>
              </w:rPr>
              <w:t>IC</w:t>
            </w:r>
            <w:r w:rsidRPr="002F583C">
              <w:rPr>
                <w:b/>
                <w:vertAlign w:val="subscript"/>
                <w:lang w:val="en-US"/>
              </w:rPr>
              <w:t>50</w:t>
            </w:r>
            <w:r w:rsidRPr="002F583C">
              <w:rPr>
                <w:b/>
                <w:lang w:val="en-US"/>
              </w:rPr>
              <w:t xml:space="preserve"> </w:t>
            </w:r>
            <w:r w:rsidRPr="002F583C">
              <w:rPr>
                <w:b/>
              </w:rPr>
              <w:t xml:space="preserve">или </w:t>
            </w:r>
            <w:r w:rsidRPr="002F583C">
              <w:rPr>
                <w:b/>
                <w:lang w:val="en-US"/>
              </w:rPr>
              <w:t>EC</w:t>
            </w:r>
            <w:r w:rsidRPr="002F583C">
              <w:rPr>
                <w:b/>
                <w:vertAlign w:val="subscript"/>
                <w:lang w:val="en-US"/>
              </w:rPr>
              <w:t>50</w:t>
            </w:r>
            <w:r w:rsidRPr="002F583C">
              <w:rPr>
                <w:b/>
                <w:lang w:val="en-US"/>
              </w:rPr>
              <w:t xml:space="preserve">, </w:t>
            </w:r>
            <w:r w:rsidRPr="002F583C">
              <w:rPr>
                <w:b/>
              </w:rPr>
              <w:t>мкМ</w:t>
            </w:r>
          </w:p>
        </w:tc>
      </w:tr>
      <w:tr w:rsidR="00F33D04" w:rsidRPr="00B10914" w14:paraId="0D2A7C4D" w14:textId="77777777" w:rsidTr="00F33D04">
        <w:trPr>
          <w:jc w:val="center"/>
        </w:trPr>
        <w:tc>
          <w:tcPr>
            <w:tcW w:w="3058" w:type="pct"/>
            <w:tcMar>
              <w:top w:w="57" w:type="dxa"/>
              <w:left w:w="57" w:type="dxa"/>
              <w:bottom w:w="57" w:type="dxa"/>
              <w:right w:w="57" w:type="dxa"/>
            </w:tcMar>
            <w:vAlign w:val="center"/>
          </w:tcPr>
          <w:p w14:paraId="593E5040" w14:textId="77777777" w:rsidR="00F33D04" w:rsidRPr="002F583C" w:rsidRDefault="00F33D04" w:rsidP="00A31909">
            <w:r w:rsidRPr="002F583C">
              <w:t xml:space="preserve">Кальциевые каналы </w:t>
            </w:r>
            <w:r w:rsidRPr="002F583C">
              <w:rPr>
                <w:lang w:val="en-US"/>
              </w:rPr>
              <w:t>L-</w:t>
            </w:r>
            <w:r w:rsidRPr="002F583C">
              <w:t>типа</w:t>
            </w:r>
          </w:p>
        </w:tc>
        <w:tc>
          <w:tcPr>
            <w:tcW w:w="1942" w:type="pct"/>
            <w:tcMar>
              <w:top w:w="57" w:type="dxa"/>
              <w:left w:w="57" w:type="dxa"/>
              <w:bottom w:w="57" w:type="dxa"/>
              <w:right w:w="57" w:type="dxa"/>
            </w:tcMar>
            <w:vAlign w:val="center"/>
          </w:tcPr>
          <w:p w14:paraId="4699965E" w14:textId="77777777" w:rsidR="00F33D04" w:rsidRPr="002F583C" w:rsidRDefault="00F33D04" w:rsidP="00A31909">
            <w:pPr>
              <w:jc w:val="center"/>
              <w:rPr>
                <w:lang w:val="en-US"/>
              </w:rPr>
            </w:pPr>
            <w:r w:rsidRPr="002F583C">
              <w:rPr>
                <w:lang w:val="en-US"/>
              </w:rPr>
              <w:t>&gt;25</w:t>
            </w:r>
          </w:p>
        </w:tc>
      </w:tr>
      <w:tr w:rsidR="00F33D04" w:rsidRPr="00B10914" w14:paraId="3765E045" w14:textId="77777777" w:rsidTr="00F33D04">
        <w:trPr>
          <w:jc w:val="center"/>
        </w:trPr>
        <w:tc>
          <w:tcPr>
            <w:tcW w:w="3058" w:type="pct"/>
            <w:tcMar>
              <w:top w:w="57" w:type="dxa"/>
              <w:left w:w="57" w:type="dxa"/>
              <w:bottom w:w="57" w:type="dxa"/>
              <w:right w:w="57" w:type="dxa"/>
            </w:tcMar>
            <w:vAlign w:val="center"/>
          </w:tcPr>
          <w:p w14:paraId="31EF5BE2" w14:textId="77777777" w:rsidR="00F33D04" w:rsidRPr="002F583C" w:rsidRDefault="00F33D04" w:rsidP="00A31909">
            <w:r w:rsidRPr="002F583C">
              <w:t xml:space="preserve">Ионный канал </w:t>
            </w:r>
            <w:r w:rsidRPr="002F583C">
              <w:rPr>
                <w:lang w:val="en-US"/>
              </w:rPr>
              <w:t>GABA</w:t>
            </w:r>
            <w:r w:rsidRPr="002F583C">
              <w:t>-</w:t>
            </w:r>
            <w:r w:rsidRPr="002F583C">
              <w:rPr>
                <w:lang w:val="en-US"/>
              </w:rPr>
              <w:t>A</w:t>
            </w:r>
            <w:r w:rsidRPr="002F583C">
              <w:t>[</w:t>
            </w:r>
            <w:r w:rsidRPr="002F583C">
              <w:sym w:font="Symbol" w:char="F061"/>
            </w:r>
            <w:r w:rsidRPr="002F583C">
              <w:t>1</w:t>
            </w:r>
            <w:r w:rsidRPr="002F583C">
              <w:rPr>
                <w:lang w:val="en-US"/>
              </w:rPr>
              <w:t>B</w:t>
            </w:r>
            <w:r w:rsidRPr="002F583C">
              <w:t>2</w:t>
            </w:r>
            <w:r w:rsidRPr="002F583C">
              <w:sym w:font="Symbol" w:char="F067"/>
            </w:r>
            <w:r w:rsidRPr="002F583C">
              <w:t>2]</w:t>
            </w:r>
          </w:p>
        </w:tc>
        <w:tc>
          <w:tcPr>
            <w:tcW w:w="1942" w:type="pct"/>
            <w:tcMar>
              <w:top w:w="57" w:type="dxa"/>
              <w:left w:w="57" w:type="dxa"/>
              <w:bottom w:w="57" w:type="dxa"/>
              <w:right w:w="57" w:type="dxa"/>
            </w:tcMar>
            <w:vAlign w:val="center"/>
          </w:tcPr>
          <w:p w14:paraId="46A4B2A3" w14:textId="77777777" w:rsidR="00F33D04" w:rsidRPr="002F583C" w:rsidRDefault="00F33D04" w:rsidP="00A31909">
            <w:pPr>
              <w:jc w:val="center"/>
              <w:rPr>
                <w:lang w:val="en-US"/>
              </w:rPr>
            </w:pPr>
            <w:r w:rsidRPr="002F583C">
              <w:rPr>
                <w:lang w:val="en-US"/>
              </w:rPr>
              <w:t>&gt;30</w:t>
            </w:r>
          </w:p>
        </w:tc>
      </w:tr>
      <w:tr w:rsidR="00F33D04" w:rsidRPr="00B10914" w14:paraId="0341B375" w14:textId="77777777" w:rsidTr="00F33D04">
        <w:trPr>
          <w:jc w:val="center"/>
        </w:trPr>
        <w:tc>
          <w:tcPr>
            <w:tcW w:w="3058" w:type="pct"/>
            <w:tcMar>
              <w:top w:w="57" w:type="dxa"/>
              <w:left w:w="57" w:type="dxa"/>
              <w:bottom w:w="57" w:type="dxa"/>
              <w:right w:w="57" w:type="dxa"/>
            </w:tcMar>
            <w:vAlign w:val="center"/>
          </w:tcPr>
          <w:p w14:paraId="5A5994BA" w14:textId="77777777" w:rsidR="00F33D04" w:rsidRPr="002F583C" w:rsidRDefault="00F33D04" w:rsidP="00A31909">
            <w:r w:rsidRPr="002F583C">
              <w:t>Кардиальный ионный канал hNAV1.5</w:t>
            </w:r>
          </w:p>
        </w:tc>
        <w:tc>
          <w:tcPr>
            <w:tcW w:w="1942" w:type="pct"/>
            <w:tcMar>
              <w:top w:w="57" w:type="dxa"/>
              <w:left w:w="57" w:type="dxa"/>
              <w:bottom w:w="57" w:type="dxa"/>
              <w:right w:w="57" w:type="dxa"/>
            </w:tcMar>
            <w:vAlign w:val="center"/>
          </w:tcPr>
          <w:p w14:paraId="39AB7F5C" w14:textId="77777777" w:rsidR="00F33D04" w:rsidRPr="002F583C" w:rsidRDefault="00F33D04" w:rsidP="00A31909">
            <w:pPr>
              <w:jc w:val="center"/>
            </w:pPr>
            <w:r w:rsidRPr="002F583C">
              <w:rPr>
                <w:lang w:val="en-US"/>
              </w:rPr>
              <w:t>&gt;30</w:t>
            </w:r>
          </w:p>
        </w:tc>
      </w:tr>
      <w:tr w:rsidR="00F33D04" w:rsidRPr="00B10914" w14:paraId="1AC0E703" w14:textId="77777777" w:rsidTr="00F33D04">
        <w:trPr>
          <w:jc w:val="center"/>
        </w:trPr>
        <w:tc>
          <w:tcPr>
            <w:tcW w:w="3058" w:type="pct"/>
            <w:tcMar>
              <w:top w:w="57" w:type="dxa"/>
              <w:left w:w="57" w:type="dxa"/>
              <w:bottom w:w="57" w:type="dxa"/>
              <w:right w:w="57" w:type="dxa"/>
            </w:tcMar>
            <w:vAlign w:val="center"/>
          </w:tcPr>
          <w:p w14:paraId="0A8E4A7A" w14:textId="77777777" w:rsidR="00F33D04" w:rsidRPr="002F583C" w:rsidRDefault="00F33D04" w:rsidP="00A31909">
            <w:r w:rsidRPr="002F583C">
              <w:t xml:space="preserve">Адренэргические </w:t>
            </w:r>
            <w:r w:rsidRPr="002F583C">
              <w:sym w:font="Symbol" w:char="F061"/>
            </w:r>
            <w:r w:rsidRPr="002F583C">
              <w:t>1</w:t>
            </w:r>
            <w:r w:rsidRPr="002F583C">
              <w:rPr>
                <w:lang w:val="en-US"/>
              </w:rPr>
              <w:t>B</w:t>
            </w:r>
          </w:p>
        </w:tc>
        <w:tc>
          <w:tcPr>
            <w:tcW w:w="1942" w:type="pct"/>
            <w:tcMar>
              <w:top w:w="57" w:type="dxa"/>
              <w:left w:w="57" w:type="dxa"/>
              <w:bottom w:w="57" w:type="dxa"/>
              <w:right w:w="57" w:type="dxa"/>
            </w:tcMar>
            <w:vAlign w:val="center"/>
          </w:tcPr>
          <w:p w14:paraId="0FCBDBEE" w14:textId="77777777" w:rsidR="00F33D04" w:rsidRPr="002F583C" w:rsidRDefault="00F33D04" w:rsidP="00A31909">
            <w:pPr>
              <w:jc w:val="center"/>
            </w:pPr>
            <w:r w:rsidRPr="002F583C">
              <w:rPr>
                <w:lang w:val="en-US"/>
              </w:rPr>
              <w:t>&gt;30</w:t>
            </w:r>
          </w:p>
        </w:tc>
      </w:tr>
      <w:tr w:rsidR="00F33D04" w:rsidRPr="00B10914" w14:paraId="57AFDF97" w14:textId="77777777" w:rsidTr="00F33D04">
        <w:trPr>
          <w:jc w:val="center"/>
        </w:trPr>
        <w:tc>
          <w:tcPr>
            <w:tcW w:w="3058" w:type="pct"/>
            <w:tcMar>
              <w:top w:w="57" w:type="dxa"/>
              <w:left w:w="57" w:type="dxa"/>
              <w:bottom w:w="57" w:type="dxa"/>
              <w:right w:w="57" w:type="dxa"/>
            </w:tcMar>
            <w:vAlign w:val="center"/>
          </w:tcPr>
          <w:p w14:paraId="756B1319" w14:textId="77777777" w:rsidR="00F33D04" w:rsidRPr="002F583C" w:rsidRDefault="00F33D04" w:rsidP="00A31909">
            <w:r w:rsidRPr="002F583C">
              <w:t>Мускариновые М2 рецепторы</w:t>
            </w:r>
          </w:p>
        </w:tc>
        <w:tc>
          <w:tcPr>
            <w:tcW w:w="1942" w:type="pct"/>
            <w:tcMar>
              <w:top w:w="57" w:type="dxa"/>
              <w:left w:w="57" w:type="dxa"/>
              <w:bottom w:w="57" w:type="dxa"/>
              <w:right w:w="57" w:type="dxa"/>
            </w:tcMar>
            <w:vAlign w:val="center"/>
          </w:tcPr>
          <w:p w14:paraId="27C8A6B3" w14:textId="77777777" w:rsidR="00F33D04" w:rsidRPr="002F583C" w:rsidRDefault="00F33D04" w:rsidP="00A31909">
            <w:pPr>
              <w:jc w:val="center"/>
            </w:pPr>
            <w:r w:rsidRPr="002F583C">
              <w:rPr>
                <w:lang w:val="en-US"/>
              </w:rPr>
              <w:t>&gt;30</w:t>
            </w:r>
          </w:p>
        </w:tc>
      </w:tr>
      <w:tr w:rsidR="00F33D04" w:rsidRPr="00B10914" w14:paraId="05128822" w14:textId="77777777" w:rsidTr="00F33D04">
        <w:trPr>
          <w:jc w:val="center"/>
        </w:trPr>
        <w:tc>
          <w:tcPr>
            <w:tcW w:w="3058" w:type="pct"/>
            <w:tcMar>
              <w:top w:w="57" w:type="dxa"/>
              <w:left w:w="57" w:type="dxa"/>
              <w:bottom w:w="57" w:type="dxa"/>
              <w:right w:w="57" w:type="dxa"/>
            </w:tcMar>
            <w:vAlign w:val="center"/>
          </w:tcPr>
          <w:p w14:paraId="11219766" w14:textId="77777777" w:rsidR="00F33D04" w:rsidRPr="002F583C" w:rsidRDefault="00F33D04" w:rsidP="00A31909">
            <w:r w:rsidRPr="002F583C">
              <w:t>Ацетилхолинэстераза</w:t>
            </w:r>
          </w:p>
        </w:tc>
        <w:tc>
          <w:tcPr>
            <w:tcW w:w="1942" w:type="pct"/>
            <w:tcMar>
              <w:top w:w="57" w:type="dxa"/>
              <w:left w:w="57" w:type="dxa"/>
              <w:bottom w:w="57" w:type="dxa"/>
              <w:right w:w="57" w:type="dxa"/>
            </w:tcMar>
            <w:vAlign w:val="center"/>
          </w:tcPr>
          <w:p w14:paraId="50B9DAFA" w14:textId="77777777" w:rsidR="00F33D04" w:rsidRPr="002F583C" w:rsidRDefault="00F33D04" w:rsidP="00A31909">
            <w:pPr>
              <w:jc w:val="center"/>
            </w:pPr>
            <w:r w:rsidRPr="002F583C">
              <w:rPr>
                <w:lang w:val="en-US"/>
              </w:rPr>
              <w:t>&gt;60</w:t>
            </w:r>
          </w:p>
        </w:tc>
      </w:tr>
      <w:tr w:rsidR="00F33D04" w:rsidRPr="00B10914" w14:paraId="73ABAFB3" w14:textId="77777777" w:rsidTr="002A38F1">
        <w:trPr>
          <w:trHeight w:val="81"/>
          <w:jc w:val="center"/>
        </w:trPr>
        <w:tc>
          <w:tcPr>
            <w:tcW w:w="3058" w:type="pct"/>
            <w:tcMar>
              <w:top w:w="57" w:type="dxa"/>
              <w:left w:w="57" w:type="dxa"/>
              <w:bottom w:w="57" w:type="dxa"/>
              <w:right w:w="57" w:type="dxa"/>
            </w:tcMar>
            <w:vAlign w:val="center"/>
          </w:tcPr>
          <w:p w14:paraId="32FD35A0" w14:textId="77777777" w:rsidR="00F33D04" w:rsidRPr="002F583C" w:rsidRDefault="00F33D04" w:rsidP="00A31909">
            <w:r w:rsidRPr="002F583C">
              <w:t>Фосфодиэстераза-3</w:t>
            </w:r>
          </w:p>
        </w:tc>
        <w:tc>
          <w:tcPr>
            <w:tcW w:w="1942" w:type="pct"/>
            <w:tcMar>
              <w:top w:w="57" w:type="dxa"/>
              <w:left w:w="57" w:type="dxa"/>
              <w:bottom w:w="57" w:type="dxa"/>
              <w:right w:w="57" w:type="dxa"/>
            </w:tcMar>
            <w:vAlign w:val="center"/>
          </w:tcPr>
          <w:p w14:paraId="36FF1A96" w14:textId="77777777" w:rsidR="00F33D04" w:rsidRPr="002F583C" w:rsidRDefault="00F33D04" w:rsidP="00A31909">
            <w:pPr>
              <w:jc w:val="center"/>
            </w:pPr>
            <w:r w:rsidRPr="002F583C">
              <w:rPr>
                <w:lang w:val="en-US"/>
              </w:rPr>
              <w:t>&gt;30</w:t>
            </w:r>
          </w:p>
        </w:tc>
      </w:tr>
      <w:tr w:rsidR="002F583C" w:rsidRPr="00B10914" w14:paraId="2517DCB0" w14:textId="77777777" w:rsidTr="00A31909">
        <w:trPr>
          <w:trHeight w:val="402"/>
          <w:jc w:val="center"/>
        </w:trPr>
        <w:tc>
          <w:tcPr>
            <w:tcW w:w="5000" w:type="pct"/>
            <w:gridSpan w:val="2"/>
            <w:tcMar>
              <w:top w:w="57" w:type="dxa"/>
              <w:left w:w="57" w:type="dxa"/>
              <w:bottom w:w="57" w:type="dxa"/>
              <w:right w:w="57" w:type="dxa"/>
            </w:tcMar>
            <w:vAlign w:val="center"/>
          </w:tcPr>
          <w:p w14:paraId="5B8FDA54" w14:textId="77777777" w:rsidR="002F583C" w:rsidRPr="002F583C" w:rsidRDefault="002F583C" w:rsidP="00A31909">
            <w:pPr>
              <w:rPr>
                <w:b/>
                <w:sz w:val="20"/>
                <w:szCs w:val="20"/>
              </w:rPr>
            </w:pPr>
            <w:r w:rsidRPr="002F583C">
              <w:rPr>
                <w:b/>
                <w:sz w:val="20"/>
                <w:szCs w:val="20"/>
              </w:rPr>
              <w:t xml:space="preserve">Примечание: </w:t>
            </w:r>
          </w:p>
          <w:p w14:paraId="551BC315" w14:textId="6EF1D614" w:rsidR="002F583C" w:rsidRPr="002F583C" w:rsidRDefault="002F583C" w:rsidP="0027556C">
            <w:pPr>
              <w:rPr>
                <w:sz w:val="22"/>
                <w:szCs w:val="22"/>
              </w:rPr>
            </w:pPr>
            <w:r w:rsidRPr="002F583C">
              <w:rPr>
                <w:sz w:val="20"/>
                <w:szCs w:val="20"/>
              </w:rPr>
              <w:t>IC</w:t>
            </w:r>
            <w:r w:rsidRPr="002F583C">
              <w:rPr>
                <w:sz w:val="20"/>
                <w:szCs w:val="20"/>
                <w:vertAlign w:val="subscript"/>
              </w:rPr>
              <w:t>50</w:t>
            </w:r>
            <w:r w:rsidRPr="002F583C">
              <w:rPr>
                <w:sz w:val="20"/>
                <w:szCs w:val="20"/>
              </w:rPr>
              <w:t xml:space="preserve"> – концентрация полумаксимального ингибирования; EC</w:t>
            </w:r>
            <w:r w:rsidRPr="002F583C">
              <w:rPr>
                <w:sz w:val="20"/>
                <w:szCs w:val="20"/>
                <w:vertAlign w:val="subscript"/>
              </w:rPr>
              <w:t>50</w:t>
            </w:r>
            <w:r w:rsidRPr="002F583C">
              <w:rPr>
                <w:sz w:val="20"/>
                <w:szCs w:val="20"/>
              </w:rPr>
              <w:t xml:space="preserve"> – полумаксимальная эффективная концентрация.</w:t>
            </w:r>
          </w:p>
        </w:tc>
      </w:tr>
    </w:tbl>
    <w:p w14:paraId="163A7071" w14:textId="77777777" w:rsidR="002F583C" w:rsidRDefault="002F583C" w:rsidP="00B10914">
      <w:pPr>
        <w:spacing w:after="0" w:line="240" w:lineRule="auto"/>
        <w:rPr>
          <w:sz w:val="22"/>
          <w:szCs w:val="22"/>
        </w:rPr>
      </w:pPr>
    </w:p>
    <w:p w14:paraId="047A1BA3" w14:textId="114B81D6" w:rsidR="00F33D04" w:rsidRPr="00B10914" w:rsidRDefault="00F33D04" w:rsidP="00A31909">
      <w:pPr>
        <w:spacing w:after="0" w:line="240" w:lineRule="auto"/>
        <w:ind w:firstLine="709"/>
      </w:pPr>
      <w:r w:rsidRPr="00B10914">
        <w:t xml:space="preserve">В дополнительных исследованиях </w:t>
      </w:r>
      <w:r w:rsidRPr="00B10914">
        <w:rPr>
          <w:i/>
          <w:lang w:val="en-US"/>
        </w:rPr>
        <w:t>in</w:t>
      </w:r>
      <w:r w:rsidRPr="00B10914">
        <w:rPr>
          <w:i/>
        </w:rPr>
        <w:t xml:space="preserve"> </w:t>
      </w:r>
      <w:r w:rsidRPr="00B10914">
        <w:rPr>
          <w:i/>
          <w:lang w:val="en-US"/>
        </w:rPr>
        <w:t>vitro</w:t>
      </w:r>
      <w:r w:rsidRPr="00B10914">
        <w:rPr>
          <w:i/>
        </w:rPr>
        <w:t xml:space="preserve"> </w:t>
      </w:r>
      <w:r w:rsidRPr="00B10914">
        <w:t xml:space="preserve">саксаглиптин (10 и 30 мкM) и его метаболит BMS-510849 (≤30 мкM) не оказывали существенного влияния на активность </w:t>
      </w:r>
      <w:r w:rsidR="00A31909" w:rsidRPr="00B10914">
        <w:t>сердечных К</w:t>
      </w:r>
      <w:r w:rsidRPr="00B10914">
        <w:rPr>
          <w:vertAlign w:val="superscript"/>
        </w:rPr>
        <w:t>+</w:t>
      </w:r>
      <w:r w:rsidRPr="00B10914">
        <w:t xml:space="preserve">-каналов hERG (human </w:t>
      </w:r>
      <w:r w:rsidRPr="00B10914">
        <w:rPr>
          <w:lang w:val="en-US"/>
        </w:rPr>
        <w:t>E</w:t>
      </w:r>
      <w:r w:rsidRPr="00B10914">
        <w:t>ther-a-go–go-</w:t>
      </w:r>
      <w:r w:rsidRPr="00B10914">
        <w:rPr>
          <w:lang w:val="en-US"/>
        </w:rPr>
        <w:t>R</w:t>
      </w:r>
      <w:r w:rsidRPr="00B10914">
        <w:t xml:space="preserve">elated </w:t>
      </w:r>
      <w:r w:rsidRPr="00B10914">
        <w:rPr>
          <w:lang w:val="en-US"/>
        </w:rPr>
        <w:t>G</w:t>
      </w:r>
      <w:r w:rsidRPr="00B10914">
        <w:t>ene) [</w:t>
      </w:r>
      <w:r w:rsidR="00A31909">
        <w:t>13, 14</w:t>
      </w:r>
      <w:r w:rsidRPr="00B10914">
        <w:t xml:space="preserve">]. Так, саксаглиптин в концентрациях 10 и 30 мкМ (более чем в 200 раз превышающих значение клинического показателя </w:t>
      </w:r>
      <w:r w:rsidRPr="00B10914">
        <w:rPr>
          <w:lang w:val="en-US"/>
        </w:rPr>
        <w:t>C</w:t>
      </w:r>
      <w:r w:rsidRPr="00B10914">
        <w:rPr>
          <w:vertAlign w:val="subscript"/>
          <w:lang w:val="en-US"/>
        </w:rPr>
        <w:t>max</w:t>
      </w:r>
      <w:r w:rsidRPr="00B10914">
        <w:t xml:space="preserve">) ингибировал кардиальный </w:t>
      </w:r>
      <w:r w:rsidRPr="00B10914">
        <w:rPr>
          <w:lang w:val="en-US"/>
        </w:rPr>
        <w:t>K</w:t>
      </w:r>
      <w:r w:rsidRPr="00B10914">
        <w:rPr>
          <w:vertAlign w:val="superscript"/>
        </w:rPr>
        <w:t>+</w:t>
      </w:r>
      <w:r w:rsidRPr="00B10914">
        <w:t xml:space="preserve"> ток на 5,1 ± 2,8 и 11,6 ± 4,8 %, соответственно. Сходные результаты были получены при исследовании эффектов BMS-510849, который в концентрациях 3, 10 и 30 мкМ ингибировал кардиальный </w:t>
      </w:r>
      <w:r w:rsidRPr="00B10914">
        <w:rPr>
          <w:lang w:val="en-US"/>
        </w:rPr>
        <w:t>K</w:t>
      </w:r>
      <w:r w:rsidRPr="00B10914">
        <w:rPr>
          <w:vertAlign w:val="superscript"/>
        </w:rPr>
        <w:t>+</w:t>
      </w:r>
      <w:r w:rsidRPr="00B10914">
        <w:t xml:space="preserve"> ток на 3,1±0,0, 3,8±1,4 и 7,3±1,9 %, соответственно </w:t>
      </w:r>
      <w:r w:rsidR="00A31909" w:rsidRPr="00A31909">
        <w:t>[</w:t>
      </w:r>
      <w:r w:rsidR="00A31909">
        <w:t>14</w:t>
      </w:r>
      <w:r w:rsidRPr="00B10914">
        <w:t>]. Потенциальная способность саксаглиптина изменять длительность потенциала действия была исследована в экспериментах на волокнах Пуркинье кролика. Саксаглиптин и BMS-510849 в концентрациях до 30 мкМ не оказывали существенного влияния на длительность потенциала покоя, овершут, максимальную скорость нарастания потенциала действия (</w:t>
      </w:r>
      <w:r w:rsidRPr="00B10914">
        <w:rPr>
          <w:lang w:val="en-US"/>
        </w:rPr>
        <w:t>V</w:t>
      </w:r>
      <w:r w:rsidRPr="00B10914">
        <w:rPr>
          <w:vertAlign w:val="subscript"/>
          <w:lang w:val="en-US"/>
        </w:rPr>
        <w:t>max</w:t>
      </w:r>
      <w:r w:rsidRPr="00B10914">
        <w:t>), а также длительность потенц</w:t>
      </w:r>
      <w:r w:rsidR="00A31909">
        <w:t>иала действия при 50 и 90</w:t>
      </w:r>
      <w:r w:rsidRPr="00B10914">
        <w:t xml:space="preserve">% реполяризации (action potential duration, </w:t>
      </w:r>
      <w:r w:rsidRPr="00B10914">
        <w:rPr>
          <w:lang w:val="en-US"/>
        </w:rPr>
        <w:t>APD</w:t>
      </w:r>
      <w:r w:rsidRPr="00B10914">
        <w:t xml:space="preserve">50, </w:t>
      </w:r>
      <w:r w:rsidRPr="00B10914">
        <w:rPr>
          <w:lang w:val="en-US"/>
        </w:rPr>
        <w:t>APD</w:t>
      </w:r>
      <w:r w:rsidRPr="00B10914">
        <w:t xml:space="preserve">90). Таким образом, представляется маловероятным, что </w:t>
      </w:r>
      <w:r w:rsidR="00E42C0B" w:rsidRPr="00B10914">
        <w:t>саксаглиптин</w:t>
      </w:r>
      <w:r w:rsidRPr="00B10914">
        <w:t xml:space="preserve"> и его метаболит BMS-510849 в максимальной терапевтической дозе 5 мг могут существенно повлиять на сердечную деятельность у </w:t>
      </w:r>
      <w:r w:rsidRPr="00B10914">
        <w:lastRenderedPageBreak/>
        <w:t xml:space="preserve">человека (концентрации в плазме: саксаглиптин </w:t>
      </w:r>
      <w:r w:rsidRPr="00B10914">
        <w:sym w:font="Symbol" w:char="F07E"/>
      </w:r>
      <w:r w:rsidRPr="00B10914">
        <w:t xml:space="preserve">0,024 мкг/мл; BMS-510849 </w:t>
      </w:r>
      <w:r w:rsidRPr="00B10914">
        <w:sym w:font="Symbol" w:char="F07E"/>
      </w:r>
      <w:r w:rsidRPr="00B10914">
        <w:t xml:space="preserve"> 0,047 мкг/мл) [</w:t>
      </w:r>
      <w:r w:rsidR="00A31909" w:rsidRPr="00A31909">
        <w:t>14</w:t>
      </w:r>
      <w:r w:rsidRPr="00B10914">
        <w:t>].</w:t>
      </w:r>
    </w:p>
    <w:p w14:paraId="5B82E606" w14:textId="061D3C6B" w:rsidR="00F33D04" w:rsidRPr="00B10914" w:rsidRDefault="00F33D04" w:rsidP="00A31909">
      <w:pPr>
        <w:spacing w:after="0" w:line="240" w:lineRule="auto"/>
        <w:ind w:firstLine="709"/>
      </w:pPr>
      <w:r w:rsidRPr="00B10914">
        <w:t>Эффекты саксаглиптина при однократном внутривенном введении были исследованы на крысах, собаках и яванских макаках [</w:t>
      </w:r>
      <w:r w:rsidR="00A31909" w:rsidRPr="00A31909">
        <w:t>13</w:t>
      </w:r>
      <w:r w:rsidR="00A31909">
        <w:t>, 14</w:t>
      </w:r>
      <w:r w:rsidRPr="00B10914">
        <w:t>]. Саксаглиптин в дозах ≥5,9 мг/кг не оказывал</w:t>
      </w:r>
      <w:r w:rsidRPr="00B10914">
        <w:rPr>
          <w:sz w:val="23"/>
          <w:szCs w:val="23"/>
        </w:rPr>
        <w:t xml:space="preserve"> </w:t>
      </w:r>
      <w:r w:rsidRPr="00B10914">
        <w:t>выраженного влияния на состояние сердечно-сосудистой системы у крыс и собак. В то же время при внутривенном введении яванским макакам саксаглиптина в дозах ≥ 3,4 мг/кг (максимальные концентрации препарата в плазме превышали значения клинического C</w:t>
      </w:r>
      <w:r w:rsidRPr="00B10914">
        <w:rPr>
          <w:vertAlign w:val="subscript"/>
        </w:rPr>
        <w:t>max</w:t>
      </w:r>
      <w:r w:rsidRPr="00B10914">
        <w:t xml:space="preserve"> (для 5 мг </w:t>
      </w:r>
      <w:r w:rsidRPr="00B10914">
        <w:rPr>
          <w:i/>
          <w:lang w:val="en-US"/>
        </w:rPr>
        <w:t>per</w:t>
      </w:r>
      <w:r w:rsidRPr="00B10914">
        <w:rPr>
          <w:i/>
        </w:rPr>
        <w:t xml:space="preserve"> </w:t>
      </w:r>
      <w:r w:rsidRPr="00B10914">
        <w:rPr>
          <w:i/>
          <w:lang w:val="en-US"/>
        </w:rPr>
        <w:t>os</w:t>
      </w:r>
      <w:r w:rsidRPr="00B10914">
        <w:t xml:space="preserve">) в </w:t>
      </w:r>
      <w:r w:rsidRPr="00B10914">
        <w:sym w:font="Symbol" w:char="F07E"/>
      </w:r>
      <w:r w:rsidRPr="00B10914">
        <w:t>280 раз) было отмечено снижение артериального давления (ниже 40 мм рт.ст.) и повышение частоты сердечных сокращений. Наблюдаемые эффекты были нерегулярными и не были связаны с активацией иммунных механизмов, в частности, с выбросом гистамина [</w:t>
      </w:r>
      <w:r w:rsidR="00A31909" w:rsidRPr="00A31909">
        <w:t>6</w:t>
      </w:r>
      <w:r w:rsidR="00A31909">
        <w:t>,</w:t>
      </w:r>
      <w:r w:rsidR="00A31909" w:rsidRPr="00A31909">
        <w:t xml:space="preserve"> 13</w:t>
      </w:r>
      <w:r w:rsidR="00A31909">
        <w:t>,</w:t>
      </w:r>
      <w:r w:rsidR="00A31909" w:rsidRPr="00A31909">
        <w:t xml:space="preserve"> 14</w:t>
      </w:r>
      <w:r w:rsidRPr="00B10914">
        <w:t>]. При внутривенном введении саксаглиптина в дозе 0,225 мг/кг побочных эффектов отмечено не было [</w:t>
      </w:r>
      <w:r w:rsidR="00A31909">
        <w:t>14</w:t>
      </w:r>
      <w:r w:rsidRPr="00B10914">
        <w:t>].</w:t>
      </w:r>
    </w:p>
    <w:p w14:paraId="47BF5BA8" w14:textId="16846EDE" w:rsidR="00F33D04" w:rsidRPr="00B10914" w:rsidRDefault="00F33D04" w:rsidP="00A31909">
      <w:pPr>
        <w:spacing w:after="0" w:line="240" w:lineRule="auto"/>
        <w:ind w:firstLine="709"/>
      </w:pPr>
      <w:r w:rsidRPr="00B10914">
        <w:t xml:space="preserve">В исследованиях </w:t>
      </w:r>
      <w:r w:rsidRPr="00B10914">
        <w:rPr>
          <w:i/>
          <w:lang w:val="en-US"/>
        </w:rPr>
        <w:t>in</w:t>
      </w:r>
      <w:r w:rsidRPr="00B10914">
        <w:rPr>
          <w:i/>
        </w:rPr>
        <w:t xml:space="preserve"> </w:t>
      </w:r>
      <w:r w:rsidRPr="00B10914">
        <w:rPr>
          <w:i/>
          <w:lang w:val="en-US"/>
        </w:rPr>
        <w:t>vivo</w:t>
      </w:r>
      <w:r w:rsidRPr="00B10914">
        <w:t xml:space="preserve"> однократный перораль</w:t>
      </w:r>
      <w:r w:rsidR="00715A59">
        <w:t xml:space="preserve">ный прием саксаглиптина в дозе </w:t>
      </w:r>
      <w:r w:rsidRPr="00B10914">
        <w:t>10 мг/кг (значение С</w:t>
      </w:r>
      <w:r w:rsidRPr="00B10914">
        <w:rPr>
          <w:vertAlign w:val="subscript"/>
          <w:lang w:val="en-US"/>
        </w:rPr>
        <w:t>ma</w:t>
      </w:r>
      <w:r w:rsidRPr="00B10914">
        <w:rPr>
          <w:vertAlign w:val="subscript"/>
        </w:rPr>
        <w:t>х</w:t>
      </w:r>
      <w:r w:rsidRPr="00B10914">
        <w:t xml:space="preserve"> в 125 раз выше максимальной клинической дозы 5 мг) не влиял на параметры ЭКГ у подопытных собак [</w:t>
      </w:r>
      <w:r w:rsidR="00A31909">
        <w:t>6, 14</w:t>
      </w:r>
      <w:r w:rsidRPr="00B10914">
        <w:t>]. Аналогичные результаты были получены при многократном введении</w:t>
      </w:r>
      <w:r w:rsidRPr="00B10914">
        <w:rPr>
          <w:i/>
        </w:rPr>
        <w:t xml:space="preserve"> </w:t>
      </w:r>
      <w:r w:rsidRPr="00B10914">
        <w:t>саксаглиптина собакам в дозах 25 мг/кг/день в течение 2-х недель и 10 мг/кг/день в течение 12 мес (значение С</w:t>
      </w:r>
      <w:r w:rsidRPr="00B10914">
        <w:rPr>
          <w:vertAlign w:val="subscript"/>
          <w:lang w:val="en-US"/>
        </w:rPr>
        <w:t>ma</w:t>
      </w:r>
      <w:r w:rsidRPr="00B10914">
        <w:rPr>
          <w:vertAlign w:val="subscript"/>
        </w:rPr>
        <w:t>х</w:t>
      </w:r>
      <w:r w:rsidRPr="00B10914">
        <w:t xml:space="preserve"> в </w:t>
      </w:r>
      <w:r w:rsidRPr="00B10914">
        <w:sym w:font="Symbol" w:char="F07E"/>
      </w:r>
      <w:r w:rsidRPr="00B10914">
        <w:t>750 раз выше максимальной клинической дозы 5 мг) [</w:t>
      </w:r>
      <w:r w:rsidR="00A31909">
        <w:t>14</w:t>
      </w:r>
      <w:r w:rsidRPr="00B10914">
        <w:t>]. Сходным образом, однократное введение саксаглиптина в дозе 25 мг/кг, а также ежед</w:t>
      </w:r>
      <w:r w:rsidR="00715A59">
        <w:t xml:space="preserve">невный прием препарата в дозах </w:t>
      </w:r>
      <w:r w:rsidRPr="00B10914">
        <w:t>20-30 мг/кг/день в течение 4 недель или 3 мг/кг/день в течение 3 месяцев (значение C</w:t>
      </w:r>
      <w:r w:rsidRPr="00B10914">
        <w:rPr>
          <w:vertAlign w:val="subscript"/>
        </w:rPr>
        <w:t>max</w:t>
      </w:r>
      <w:r w:rsidRPr="00B10914">
        <w:t xml:space="preserve"> в </w:t>
      </w:r>
      <w:r w:rsidRPr="00B10914">
        <w:sym w:font="Symbol" w:char="F07E"/>
      </w:r>
      <w:r w:rsidRPr="00B10914">
        <w:t>120 раз выше максимальной клинической дозы 5 мг) не оказывали существенного влияния на показатели ЭКГ, кровяное давление и частоту сердечных сокращений у яванских макак [</w:t>
      </w:r>
      <w:r w:rsidR="00A31909">
        <w:t>6, 14</w:t>
      </w:r>
      <w:r w:rsidRPr="00B10914">
        <w:t>].</w:t>
      </w:r>
    </w:p>
    <w:p w14:paraId="132C0FF4" w14:textId="441F25F5" w:rsidR="00F33D04" w:rsidRPr="00B10914" w:rsidRDefault="00F33D04" w:rsidP="00A31909">
      <w:pPr>
        <w:spacing w:after="0" w:line="240" w:lineRule="auto"/>
        <w:ind w:firstLine="709"/>
      </w:pPr>
      <w:r w:rsidRPr="00B10914">
        <w:t xml:space="preserve">Умеренное </w:t>
      </w:r>
      <w:r w:rsidR="00A31909">
        <w:t>транзиторное снижение (на 17-19</w:t>
      </w:r>
      <w:r w:rsidRPr="00B10914">
        <w:t>%) среднего значения систолического кровяного давления (при отсутствии изменений частоты сердечных сокращений) было обнаружено у крыс в начале 6-месячного периода ежедневного приема саксаглиптина (значение C</w:t>
      </w:r>
      <w:r w:rsidRPr="00B10914">
        <w:rPr>
          <w:vertAlign w:val="subscript"/>
        </w:rPr>
        <w:t>max</w:t>
      </w:r>
      <w:r w:rsidRPr="00B10914">
        <w:t xml:space="preserve"> в </w:t>
      </w:r>
      <w:r w:rsidRPr="00B10914">
        <w:sym w:font="Symbol" w:char="F07E"/>
      </w:r>
      <w:r w:rsidRPr="00B10914">
        <w:t>780 раз выше</w:t>
      </w:r>
      <w:r w:rsidR="00715A59">
        <w:t xml:space="preserve"> максимальной клинической дозы </w:t>
      </w:r>
      <w:r w:rsidRPr="00B10914">
        <w:t>5 мг) [</w:t>
      </w:r>
      <w:r w:rsidR="00A31909">
        <w:t>14</w:t>
      </w:r>
      <w:r w:rsidRPr="00B10914">
        <w:t>]. Исследования токсических эффектов при длительном ежедневном приеме саксаглиптина не выявили характерных для сердечной недостаточности изменений у крыс (6 мес), собак (1 год) и макак (3 мес) [</w:t>
      </w:r>
      <w:r w:rsidR="00A31909">
        <w:t>14</w:t>
      </w:r>
      <w:r w:rsidRPr="00B10914">
        <w:t>].</w:t>
      </w:r>
    </w:p>
    <w:p w14:paraId="1C6CC7E7" w14:textId="5A3B7774" w:rsidR="00F33D04" w:rsidRPr="00B10914" w:rsidRDefault="00CC6C31" w:rsidP="00A31909">
      <w:pPr>
        <w:spacing w:after="0" w:line="240" w:lineRule="auto"/>
        <w:ind w:firstLine="709"/>
      </w:pPr>
      <w:r>
        <w:t>ГПП</w:t>
      </w:r>
      <w:r w:rsidR="00F33D04" w:rsidRPr="00B10914">
        <w:t xml:space="preserve">-1, помимо регуляции продукции инсулина, обладает вазодилятирующей активностью. Рецептор для </w:t>
      </w:r>
      <w:r w:rsidRPr="00CC6C31">
        <w:t>ГПП</w:t>
      </w:r>
      <w:r w:rsidR="00F33D04" w:rsidRPr="00B10914">
        <w:t>-1 широко экспрессируется, как в сердечной мышце, так и в сосудистом русле [</w:t>
      </w:r>
      <w:r w:rsidR="00A31909">
        <w:t>15</w:t>
      </w:r>
      <w:r w:rsidR="00F33D04" w:rsidRPr="00B10914">
        <w:t xml:space="preserve">]. Вазодилятирующий эффект </w:t>
      </w:r>
      <w:r>
        <w:t>ГПП</w:t>
      </w:r>
      <w:r w:rsidR="00F33D04" w:rsidRPr="00B10914">
        <w:t xml:space="preserve">-1 реализуется за счет двух независимых механизмов: 1) путем стимуляции специфического рецептора для </w:t>
      </w:r>
      <w:r>
        <w:t>ГПП</w:t>
      </w:r>
      <w:r w:rsidR="00F33D04" w:rsidRPr="00B10914">
        <w:t xml:space="preserve">-1; 2) путем активации </w:t>
      </w:r>
      <w:r w:rsidR="008F721C" w:rsidRPr="00B10914">
        <w:t>ДПП</w:t>
      </w:r>
      <w:r w:rsidR="00A31909">
        <w:t>-</w:t>
      </w:r>
      <w:r w:rsidR="00F33D04" w:rsidRPr="00B10914">
        <w:t xml:space="preserve">4 и образования неактивной формы </w:t>
      </w:r>
      <w:r>
        <w:t>ГПП</w:t>
      </w:r>
      <w:r w:rsidR="00F33D04" w:rsidRPr="00B10914">
        <w:t xml:space="preserve">-1, </w:t>
      </w:r>
      <w:r>
        <w:t>ГПП</w:t>
      </w:r>
      <w:r w:rsidR="00F33D04" w:rsidRPr="00B10914">
        <w:t>-1</w:t>
      </w:r>
      <w:r w:rsidR="00F33D04" w:rsidRPr="00B10914">
        <w:rPr>
          <w:vertAlign w:val="subscript"/>
        </w:rPr>
        <w:t>(9-36)</w:t>
      </w:r>
      <w:r w:rsidR="00F33D04" w:rsidRPr="00B10914">
        <w:t>, которая вызывает продукцию оксида азота [</w:t>
      </w:r>
      <w:r w:rsidR="00A31909">
        <w:t>16</w:t>
      </w:r>
      <w:r w:rsidR="00F33D04" w:rsidRPr="00B10914">
        <w:t xml:space="preserve">]. Введение ингибитора </w:t>
      </w:r>
      <w:r w:rsidR="008F721C" w:rsidRPr="00B10914">
        <w:t>ДПП</w:t>
      </w:r>
      <w:r w:rsidR="00A31909">
        <w:t>-</w:t>
      </w:r>
      <w:r w:rsidR="00F33D04" w:rsidRPr="00B10914">
        <w:t>4 нарушает баланс между этими двумя механизмами регуляции, что может приводить к учащению частоты сердечных сокращений и падению давления. Поскольку описанные выше парадоксальные эффекты саксаглиптина на кровяное давление и частоту сердцебиения у яванских макак наблюдаются при концентрациях препарата, многократно превышающих значение клинического С</w:t>
      </w:r>
      <w:r w:rsidR="00F33D04" w:rsidRPr="00B10914">
        <w:rPr>
          <w:vertAlign w:val="subscript"/>
          <w:lang w:val="en-US"/>
        </w:rPr>
        <w:t>max</w:t>
      </w:r>
      <w:r w:rsidR="00F33D04" w:rsidRPr="00B10914">
        <w:t>, то можно предполагать, что наблюдаемые эффекты имеют ограниченную клиническую значимость [</w:t>
      </w:r>
      <w:r w:rsidR="00A31909">
        <w:t>14</w:t>
      </w:r>
      <w:r w:rsidR="00F33D04" w:rsidRPr="00B10914">
        <w:t>].</w:t>
      </w:r>
    </w:p>
    <w:p w14:paraId="143DAE9B" w14:textId="7D433E68" w:rsidR="00F33D04" w:rsidRPr="00B10914" w:rsidRDefault="00F33D04" w:rsidP="00A31909">
      <w:pPr>
        <w:spacing w:after="0" w:line="240" w:lineRule="auto"/>
        <w:ind w:firstLine="709"/>
      </w:pPr>
      <w:r w:rsidRPr="00B10914">
        <w:t xml:space="preserve">Более поздние эксперименты </w:t>
      </w:r>
      <w:r w:rsidRPr="00B10914">
        <w:rPr>
          <w:i/>
          <w:lang w:val="en-US"/>
        </w:rPr>
        <w:t>in</w:t>
      </w:r>
      <w:r w:rsidRPr="00B10914">
        <w:rPr>
          <w:i/>
        </w:rPr>
        <w:t xml:space="preserve"> </w:t>
      </w:r>
      <w:r w:rsidRPr="00B10914">
        <w:rPr>
          <w:i/>
          <w:lang w:val="en-US"/>
        </w:rPr>
        <w:t>vitro</w:t>
      </w:r>
      <w:r w:rsidRPr="00B10914">
        <w:t xml:space="preserve"> с использованием изолированных сердец и кардиомиоцитов морских свинок показали, что саксаглиптин может нарушать кардиопроводимость независимо от ингибирования </w:t>
      </w:r>
      <w:r w:rsidR="008F721C" w:rsidRPr="00B10914">
        <w:t>ДПП</w:t>
      </w:r>
      <w:r w:rsidR="00A31909">
        <w:t>-</w:t>
      </w:r>
      <w:r w:rsidRPr="00B10914">
        <w:t>4 [</w:t>
      </w:r>
      <w:r w:rsidR="00A31909">
        <w:t>17</w:t>
      </w:r>
      <w:r w:rsidRPr="00B10914">
        <w:t xml:space="preserve">]. Хотя основная мишень саксаглиптина, </w:t>
      </w:r>
      <w:r w:rsidR="008F721C" w:rsidRPr="00B10914">
        <w:t>ДПП</w:t>
      </w:r>
      <w:r w:rsidR="00A31909">
        <w:t>-</w:t>
      </w:r>
      <w:r w:rsidRPr="00B10914">
        <w:t xml:space="preserve">4, отсутствует в кардиомиоцитах, препарат интернализируется и накапливается в этих клетках, вызывая электрофизиологические нарушения и снижение сократимости сердечной мышцы. При исследовании молекулярных механизмов неблагоприятных эффектов саксаглиптина на сердечную мышцу выяснилось, что препарат </w:t>
      </w:r>
      <w:r w:rsidRPr="00B10914">
        <w:lastRenderedPageBreak/>
        <w:t>ингибирует активность оси С</w:t>
      </w:r>
      <w:r w:rsidRPr="00B10914">
        <w:rPr>
          <w:lang w:val="en-US"/>
        </w:rPr>
        <w:t>a</w:t>
      </w:r>
      <w:r w:rsidRPr="00B10914">
        <w:rPr>
          <w:vertAlign w:val="superscript"/>
        </w:rPr>
        <w:t>2+</w:t>
      </w:r>
      <w:r w:rsidRPr="00B10914">
        <w:t xml:space="preserve">/кальмодулин-зависимая протеинкиназа </w:t>
      </w:r>
      <w:r w:rsidRPr="00B10914">
        <w:rPr>
          <w:lang w:val="en-US"/>
        </w:rPr>
        <w:t>II</w:t>
      </w:r>
      <w:r w:rsidRPr="00B10914">
        <w:t> (CaMKII) – Са</w:t>
      </w:r>
      <w:r w:rsidRPr="00B10914">
        <w:rPr>
          <w:vertAlign w:val="superscript"/>
        </w:rPr>
        <w:t>2+</w:t>
      </w:r>
      <w:r w:rsidRPr="00B10914">
        <w:t>-АТФаза 2а саркоплазматического ретикулума, а также нарушает работу Na</w:t>
      </w:r>
      <w:r w:rsidRPr="00B10914">
        <w:rPr>
          <w:vertAlign w:val="superscript"/>
        </w:rPr>
        <w:t>+</w:t>
      </w:r>
      <w:r w:rsidRPr="00B10914">
        <w:t>-Ca</w:t>
      </w:r>
      <w:r w:rsidRPr="00B10914">
        <w:rPr>
          <w:vertAlign w:val="superscript"/>
        </w:rPr>
        <w:t>2+</w:t>
      </w:r>
      <w:r w:rsidRPr="00B10914">
        <w:t>-обменника. В результате нарушается обратный транспорт ионов Ca</w:t>
      </w:r>
      <w:r w:rsidRPr="00B10914">
        <w:rPr>
          <w:vertAlign w:val="superscript"/>
        </w:rPr>
        <w:t>2+</w:t>
      </w:r>
      <w:r w:rsidRPr="00B10914">
        <w:t xml:space="preserve"> в саркоплазматический ретикулум [</w:t>
      </w:r>
      <w:r w:rsidR="00A31909">
        <w:t>17. 18</w:t>
      </w:r>
      <w:r w:rsidRPr="00B10914">
        <w:t>]. В условиях избытка ионов кальция в цитоплазме кардиомиоцитов в период диастолы развивается систолическая дисфункция и нарушается сократимость. Кроме того, саксаглиптин ингибирует активность протеинкиназы С, что приводит к нарушению функции протеинкиназа С-зависимых К</w:t>
      </w:r>
      <w:r w:rsidRPr="00B10914">
        <w:rPr>
          <w:vertAlign w:val="superscript"/>
        </w:rPr>
        <w:t>+</w:t>
      </w:r>
      <w:r w:rsidRPr="00B10914">
        <w:t xml:space="preserve">-каналов задержанного выпрямления. В результате, удлиняется потенциал действия и увеличивается интервал </w:t>
      </w:r>
      <w:r w:rsidRPr="00B10914">
        <w:rPr>
          <w:lang w:val="en-US"/>
        </w:rPr>
        <w:t>QTc</w:t>
      </w:r>
      <w:r w:rsidRPr="00B10914">
        <w:t>. Важно отметить, что в экспериментах, проведенных на изолированных сердцах морских свинок, с использованием модели ишемия/реперфузия саксаглиптин утяжелял течение уже развившейся сердечной недостаточности [</w:t>
      </w:r>
      <w:r w:rsidR="00A31909">
        <w:t>17</w:t>
      </w:r>
      <w:r w:rsidRPr="00B10914">
        <w:t>].</w:t>
      </w:r>
    </w:p>
    <w:p w14:paraId="1D6020F1" w14:textId="3A882259" w:rsidR="00F33D04" w:rsidRPr="00B10914" w:rsidRDefault="00F33D04" w:rsidP="00A31909">
      <w:pPr>
        <w:spacing w:after="0" w:line="240" w:lineRule="auto"/>
        <w:ind w:firstLine="709"/>
      </w:pPr>
      <w:r w:rsidRPr="00B10914">
        <w:t xml:space="preserve">Дальнейшие исследования неблагоприятных эффектов саксаглиптина показали, что основной мишенью препарата в кардиомиоцитах является </w:t>
      </w:r>
      <w:r w:rsidR="008F721C" w:rsidRPr="00B10914">
        <w:t>ДПП</w:t>
      </w:r>
      <w:r w:rsidR="00A31909">
        <w:t>-</w:t>
      </w:r>
      <w:r w:rsidRPr="00B10914">
        <w:t xml:space="preserve">9. Обработка первичной культуры мышиных кардиомиоцитов TC-E-5007 (антагонист </w:t>
      </w:r>
      <w:r w:rsidR="008F721C" w:rsidRPr="00B10914">
        <w:t>ДПП</w:t>
      </w:r>
      <w:r w:rsidR="00A31909">
        <w:t>-</w:t>
      </w:r>
      <w:r w:rsidRPr="00B10914">
        <w:t xml:space="preserve">8/ </w:t>
      </w:r>
      <w:r w:rsidR="008F721C" w:rsidRPr="00B10914">
        <w:t>ДПП</w:t>
      </w:r>
      <w:r w:rsidR="00A31909">
        <w:t>-</w:t>
      </w:r>
      <w:r w:rsidRPr="00B10914">
        <w:t xml:space="preserve">9), а также нокдаун </w:t>
      </w:r>
      <w:r w:rsidR="008F721C" w:rsidRPr="00B10914">
        <w:t>ДПП</w:t>
      </w:r>
      <w:r w:rsidR="00A31909">
        <w:t>-</w:t>
      </w:r>
      <w:r w:rsidRPr="00B10914">
        <w:t xml:space="preserve">9, (но не </w:t>
      </w:r>
      <w:r w:rsidR="008F721C" w:rsidRPr="00B10914">
        <w:t>ДПП</w:t>
      </w:r>
      <w:r w:rsidR="00A31909">
        <w:t>-</w:t>
      </w:r>
      <w:r w:rsidRPr="00B10914">
        <w:t>8) полностью воспроизводили неблагоприятные эффекты саксаглиптина, включая нарушение Са</w:t>
      </w:r>
      <w:r w:rsidRPr="00B10914">
        <w:rPr>
          <w:vertAlign w:val="superscript"/>
        </w:rPr>
        <w:t>2+</w:t>
      </w:r>
      <w:r w:rsidRPr="00B10914">
        <w:t>-зависимой реполяризации и удлинение потенциала действия [</w:t>
      </w:r>
      <w:r w:rsidR="00A31909">
        <w:t>18</w:t>
      </w:r>
      <w:r w:rsidRPr="00B10914">
        <w:t>].</w:t>
      </w:r>
    </w:p>
    <w:p w14:paraId="0BDC6C9C" w14:textId="71AC8A0A" w:rsidR="00F33D04" w:rsidRPr="00B10914" w:rsidRDefault="00F33D04" w:rsidP="00A31909">
      <w:pPr>
        <w:spacing w:after="0" w:line="240" w:lineRule="auto"/>
        <w:ind w:firstLine="709"/>
      </w:pPr>
      <w:r w:rsidRPr="00B10914">
        <w:t xml:space="preserve">Параллельные исследования </w:t>
      </w:r>
      <w:r w:rsidRPr="00B10914">
        <w:rPr>
          <w:i/>
          <w:lang w:val="en-US"/>
        </w:rPr>
        <w:t>in</w:t>
      </w:r>
      <w:r w:rsidRPr="00B10914">
        <w:rPr>
          <w:i/>
        </w:rPr>
        <w:t xml:space="preserve"> </w:t>
      </w:r>
      <w:r w:rsidRPr="00B10914">
        <w:rPr>
          <w:i/>
          <w:lang w:val="en-US"/>
        </w:rPr>
        <w:t>vivo</w:t>
      </w:r>
      <w:r w:rsidRPr="00B10914">
        <w:t xml:space="preserve"> не подтвердили приведенные выше данные. Так, было показано, что прием саксаглиптина в дозе 10 мг/кг/день в течение 3 недель облегчал течение  кардиальной диастолической </w:t>
      </w:r>
      <w:r w:rsidR="00A31909" w:rsidRPr="00B10914">
        <w:t>дисфункции</w:t>
      </w:r>
      <w:r w:rsidRPr="00B10914">
        <w:t xml:space="preserve">, вызванной введением ангиотензина </w:t>
      </w:r>
      <w:r w:rsidRPr="00B10914">
        <w:rPr>
          <w:lang w:val="en-US"/>
        </w:rPr>
        <w:t>II</w:t>
      </w:r>
      <w:r w:rsidRPr="00B10914">
        <w:t xml:space="preserve">, у мышей линии </w:t>
      </w:r>
      <w:r w:rsidRPr="00B10914">
        <w:rPr>
          <w:i/>
        </w:rPr>
        <w:t xml:space="preserve">C57BL/6J </w:t>
      </w:r>
      <w:r w:rsidRPr="00B10914">
        <w:t>[</w:t>
      </w:r>
      <w:r w:rsidRPr="00B10914">
        <w:fldChar w:fldCharType="begin"/>
      </w:r>
      <w:r w:rsidRPr="00B10914">
        <w:instrText xml:space="preserve"> REF _Ref60597497 \r \h </w:instrText>
      </w:r>
      <w:r w:rsidR="00FA349D" w:rsidRPr="00B10914">
        <w:instrText xml:space="preserve"> \* MERGEFORMAT </w:instrText>
      </w:r>
      <w:r w:rsidRPr="00B10914">
        <w:fldChar w:fldCharType="separate"/>
      </w:r>
      <w:r w:rsidR="00A31909">
        <w:t>19</w:t>
      </w:r>
      <w:r w:rsidRPr="00B10914">
        <w:fldChar w:fldCharType="end"/>
      </w:r>
      <w:r w:rsidRPr="00B10914">
        <w:t xml:space="preserve">]. Более того, длительный прием (6 недель) саксаглиптина 10 мг/кг/день способствовал быстрому восстановлению сердечной деятельности после перенесенного инфаркта миокарда у крыс линии </w:t>
      </w:r>
      <w:r w:rsidRPr="00B10914">
        <w:rPr>
          <w:i/>
        </w:rPr>
        <w:t>Fischer F344</w:t>
      </w:r>
      <w:r w:rsidRPr="00B10914">
        <w:t xml:space="preserve"> с диабетом </w:t>
      </w:r>
      <w:r w:rsidRPr="00B10914">
        <w:rPr>
          <w:lang w:val="en-US"/>
        </w:rPr>
        <w:t>II</w:t>
      </w:r>
      <w:r w:rsidRPr="00B10914">
        <w:t xml:space="preserve"> типа, индуцированным введением стрептозотоцина. Важно отметить, что положительный эффект саксаглиптина не был связан с нормализацией углеводного обмена у подопытных животных [</w:t>
      </w:r>
      <w:r w:rsidR="00A31909">
        <w:t>20</w:t>
      </w:r>
      <w:r w:rsidRPr="00B10914">
        <w:t xml:space="preserve">]. Аналогичные результаты были получены в экспериментах с использованием модели ишемия/реперфузия у крыс линии </w:t>
      </w:r>
      <w:r w:rsidRPr="00B10914">
        <w:rPr>
          <w:i/>
        </w:rPr>
        <w:t>Wistar albino</w:t>
      </w:r>
      <w:r w:rsidRPr="00B10914">
        <w:t xml:space="preserve"> с индуцированным введением стрептозотоцина диабетом. Трехнедельный прием саксаглиптина в дозе 0,45 мг/кг оказывал кардиопротективный эффект за счет снижения уровня апоптоза и некроза в подвергшихся ишемии зонах миокарда [</w:t>
      </w:r>
      <w:r w:rsidR="00A31909">
        <w:t>21</w:t>
      </w:r>
      <w:r w:rsidRPr="00B10914">
        <w:t>].</w:t>
      </w:r>
    </w:p>
    <w:p w14:paraId="223F52D9" w14:textId="198BF2D7" w:rsidR="00F33D04" w:rsidRPr="00B10914" w:rsidRDefault="00F33D04" w:rsidP="00A31909">
      <w:pPr>
        <w:spacing w:after="0" w:line="240" w:lineRule="auto"/>
        <w:ind w:firstLine="709"/>
        <w:rPr>
          <w:rFonts w:eastAsia="Times New Roman"/>
          <w:lang w:eastAsia="ru-RU"/>
        </w:rPr>
      </w:pPr>
      <w:r w:rsidRPr="00B10914">
        <w:t xml:space="preserve">Двухнедельный прием саксаглиптина (17,5 мг/кг с питьевой водой) крысами линии </w:t>
      </w:r>
      <w:r w:rsidRPr="00B10914">
        <w:rPr>
          <w:i/>
        </w:rPr>
        <w:t>Sprague Dawley</w:t>
      </w:r>
      <w:r w:rsidRPr="00B10914">
        <w:t xml:space="preserve"> ослаблял проявления диастолической дисфункции и неблагоприятных перестроек миокарда, вызванных введением изопротеринола. При этом препарат не оказывал существенного влияния на концентрацию глюкозы в крови [</w:t>
      </w:r>
      <w:r w:rsidR="00A31909">
        <w:t>22</w:t>
      </w:r>
      <w:r w:rsidRPr="00B10914">
        <w:t xml:space="preserve">]. Исследование молекулярных механизмов протективного эффекта саксаглиптина при повреждениях миокарда, вызванных введением изопротеринола, показало, что препарат тормозит активность </w:t>
      </w:r>
      <w:r w:rsidRPr="00B10914">
        <w:rPr>
          <w:rFonts w:eastAsia="Times New Roman"/>
          <w:lang w:eastAsia="ru-RU"/>
        </w:rPr>
        <w:t>сигнального каскада AGE-RAGE в кардиомиоцитах, что сопровождается снижением оксидативного стресса и апоптоза в миокарде [</w:t>
      </w:r>
      <w:r w:rsidR="00A31909">
        <w:rPr>
          <w:rFonts w:eastAsia="Times New Roman"/>
          <w:lang w:eastAsia="ru-RU"/>
        </w:rPr>
        <w:t>23</w:t>
      </w:r>
      <w:r w:rsidRPr="00B10914">
        <w:rPr>
          <w:rFonts w:eastAsia="Times New Roman"/>
          <w:lang w:eastAsia="ru-RU"/>
        </w:rPr>
        <w:t>].</w:t>
      </w:r>
    </w:p>
    <w:p w14:paraId="3FC65770" w14:textId="77777777" w:rsidR="00862F30" w:rsidRDefault="00862F30" w:rsidP="00B10914">
      <w:pPr>
        <w:spacing w:after="0" w:line="240" w:lineRule="auto"/>
        <w:rPr>
          <w:rStyle w:val="2b"/>
          <w:rFonts w:eastAsiaTheme="minorHAnsi"/>
          <w:b/>
        </w:rPr>
      </w:pPr>
    </w:p>
    <w:p w14:paraId="7ED8CBC5" w14:textId="46DDA316" w:rsidR="00F33D04" w:rsidRPr="00B10914" w:rsidRDefault="00F33D04" w:rsidP="00B10914">
      <w:pPr>
        <w:spacing w:after="0" w:line="240" w:lineRule="auto"/>
        <w:rPr>
          <w:rStyle w:val="2b"/>
          <w:rFonts w:eastAsiaTheme="minorHAnsi"/>
          <w:b/>
        </w:rPr>
      </w:pPr>
      <w:r w:rsidRPr="00B10914">
        <w:rPr>
          <w:rStyle w:val="2b"/>
          <w:rFonts w:eastAsiaTheme="minorHAnsi"/>
          <w:b/>
        </w:rPr>
        <w:t>Влияние саксаглиптина на остеогенез</w:t>
      </w:r>
    </w:p>
    <w:p w14:paraId="0A7C38AE" w14:textId="7F64A975" w:rsidR="00F33D04" w:rsidRPr="00B10914" w:rsidRDefault="00F33D04" w:rsidP="00B10914">
      <w:pPr>
        <w:spacing w:after="0" w:line="240" w:lineRule="auto"/>
        <w:rPr>
          <w:rFonts w:eastAsia="Times New Roman"/>
          <w:lang w:eastAsia="ru-RU"/>
        </w:rPr>
      </w:pPr>
    </w:p>
    <w:p w14:paraId="53C5EC0F" w14:textId="77E402B6" w:rsidR="00F33D04" w:rsidRPr="00B10914" w:rsidRDefault="00F33D04" w:rsidP="00F7135B">
      <w:pPr>
        <w:spacing w:after="0" w:line="240" w:lineRule="auto"/>
        <w:ind w:firstLine="709"/>
      </w:pPr>
      <w:r w:rsidRPr="00B10914">
        <w:t xml:space="preserve">Влияние </w:t>
      </w:r>
      <w:r w:rsidR="0049076E" w:rsidRPr="00B10914">
        <w:t>саксаглиптина</w:t>
      </w:r>
      <w:r w:rsidRPr="00B10914">
        <w:t xml:space="preserve"> на остеогенез было исследовано в экспериментах </w:t>
      </w:r>
      <w:r w:rsidRPr="00B10914">
        <w:rPr>
          <w:i/>
          <w:lang w:val="en-US"/>
        </w:rPr>
        <w:t>in</w:t>
      </w:r>
      <w:r w:rsidRPr="00B10914">
        <w:rPr>
          <w:i/>
        </w:rPr>
        <w:t xml:space="preserve"> </w:t>
      </w:r>
      <w:r w:rsidRPr="00B10914">
        <w:rPr>
          <w:i/>
          <w:lang w:val="en-US"/>
        </w:rPr>
        <w:t>vivo</w:t>
      </w:r>
      <w:r w:rsidRPr="00B10914">
        <w:t xml:space="preserve"> и </w:t>
      </w:r>
      <w:r w:rsidRPr="00B10914">
        <w:rPr>
          <w:i/>
          <w:lang w:val="en-US"/>
        </w:rPr>
        <w:t>in</w:t>
      </w:r>
      <w:r w:rsidRPr="00B10914">
        <w:rPr>
          <w:i/>
        </w:rPr>
        <w:t xml:space="preserve"> </w:t>
      </w:r>
      <w:r w:rsidRPr="00B10914">
        <w:rPr>
          <w:i/>
          <w:lang w:val="en-US"/>
        </w:rPr>
        <w:t>vitro</w:t>
      </w:r>
      <w:r w:rsidRPr="00B10914">
        <w:t xml:space="preserve"> [</w:t>
      </w:r>
      <w:r w:rsidR="00F7135B">
        <w:t>24</w:t>
      </w:r>
      <w:r w:rsidRPr="00B10914">
        <w:t xml:space="preserve">]. </w:t>
      </w:r>
      <w:r w:rsidR="00F7135B" w:rsidRPr="00F7135B">
        <w:t>Т</w:t>
      </w:r>
      <w:r w:rsidRPr="00B10914">
        <w:t xml:space="preserve">рехнедельный пероральный прием саксаглиптина в дозе 2 мг/кг/день здоровыми крысами линии </w:t>
      </w:r>
      <w:r w:rsidRPr="00B10914">
        <w:rPr>
          <w:i/>
        </w:rPr>
        <w:t>Sprague Dawley</w:t>
      </w:r>
      <w:r w:rsidRPr="00B10914">
        <w:t xml:space="preserve"> приводил к статистически значимому уменьшению плотности остеобластов и остеоцитов в метафизарной части, снижению среднего веса проксимальной хрящевой зоны роста и повышению уровня активности тартрат-резистентной кислой фосфатазы (TRAP) в первичном губчатом слое бедренных костей [</w:t>
      </w:r>
      <w:r w:rsidR="00343B18">
        <w:t>24</w:t>
      </w:r>
      <w:r w:rsidRPr="00B10914">
        <w:t xml:space="preserve">]. </w:t>
      </w:r>
      <w:r w:rsidRPr="00B10914">
        <w:rPr>
          <w:i/>
          <w:lang w:val="en-US"/>
        </w:rPr>
        <w:t>In</w:t>
      </w:r>
      <w:r w:rsidRPr="00B10914">
        <w:rPr>
          <w:i/>
        </w:rPr>
        <w:t xml:space="preserve"> </w:t>
      </w:r>
      <w:r w:rsidRPr="00B10914">
        <w:rPr>
          <w:i/>
          <w:lang w:val="en-US"/>
        </w:rPr>
        <w:t>vitro</w:t>
      </w:r>
      <w:r w:rsidRPr="00B10914">
        <w:t xml:space="preserve"> саксаглиптин в дозах 1,5-15 мкМ ингибировал активацию киназы </w:t>
      </w:r>
      <w:r w:rsidRPr="00B10914">
        <w:rPr>
          <w:lang w:val="en-US"/>
        </w:rPr>
        <w:t>ERK</w:t>
      </w:r>
      <w:r w:rsidRPr="00B10914">
        <w:t xml:space="preserve"> и </w:t>
      </w:r>
      <w:r w:rsidRPr="00B10914">
        <w:lastRenderedPageBreak/>
        <w:t xml:space="preserve">пролиферативный ответ первичных стромальных клеток костного мозга крыс в ответ на стимуляцию факторами роста (инсулин, </w:t>
      </w:r>
      <w:r w:rsidRPr="00B10914">
        <w:rPr>
          <w:lang w:val="en-US"/>
        </w:rPr>
        <w:t>IGF</w:t>
      </w:r>
      <w:r w:rsidRPr="00B10914">
        <w:t>1, фетальная телячья сыворотка). Таким образом, пероральный прием саксаглиптина может изменять микроархитектонику трубчатых костей лабораторных животных [</w:t>
      </w:r>
      <w:r w:rsidR="00343B18">
        <w:t>24</w:t>
      </w:r>
      <w:r w:rsidRPr="00B10914">
        <w:t>].</w:t>
      </w:r>
    </w:p>
    <w:p w14:paraId="531CB5D7" w14:textId="6FB919E5" w:rsidR="00150E13" w:rsidRPr="00B10914" w:rsidRDefault="00F33D04" w:rsidP="00B10914">
      <w:pPr>
        <w:spacing w:after="0" w:line="240" w:lineRule="auto"/>
        <w:ind w:firstLine="709"/>
        <w:rPr>
          <w:rStyle w:val="2b"/>
          <w:rFonts w:eastAsia="MS Mincho"/>
          <w:bCs/>
          <w:i w:val="0"/>
          <w:color w:val="000000" w:themeColor="text1"/>
          <w:shd w:val="clear" w:color="auto" w:fill="auto"/>
          <w:lang w:bidi="ar-SA"/>
        </w:rPr>
      </w:pPr>
      <w:r w:rsidRPr="00B10914">
        <w:rPr>
          <w:rFonts w:eastAsia="Times New Roman"/>
          <w:bCs/>
          <w:iCs/>
          <w:color w:val="000000" w:themeColor="text1"/>
          <w:lang w:eastAsia="ru-RU"/>
        </w:rPr>
        <w:t xml:space="preserve"> </w:t>
      </w:r>
    </w:p>
    <w:p w14:paraId="2D066EF1" w14:textId="3A3E897A" w:rsidR="009E1AB8" w:rsidRPr="00B10914" w:rsidRDefault="009E1AB8" w:rsidP="00B10914">
      <w:pPr>
        <w:spacing w:after="0" w:line="240" w:lineRule="auto"/>
        <w:outlineLvl w:val="2"/>
        <w:rPr>
          <w:b/>
          <w:color w:val="000000" w:themeColor="text1"/>
        </w:rPr>
      </w:pPr>
      <w:bookmarkStart w:id="84" w:name="_Toc117075647"/>
      <w:r w:rsidRPr="00B10914">
        <w:rPr>
          <w:b/>
          <w:color w:val="000000" w:themeColor="text1"/>
        </w:rPr>
        <w:t>3.1.</w:t>
      </w:r>
      <w:r w:rsidR="0027556C">
        <w:rPr>
          <w:b/>
          <w:color w:val="000000" w:themeColor="text1"/>
        </w:rPr>
        <w:t>5</w:t>
      </w:r>
      <w:r w:rsidRPr="00B10914">
        <w:rPr>
          <w:b/>
          <w:color w:val="000000" w:themeColor="text1"/>
        </w:rPr>
        <w:t xml:space="preserve">. </w:t>
      </w:r>
      <w:r w:rsidR="00F1783B" w:rsidRPr="00B10914">
        <w:rPr>
          <w:b/>
          <w:color w:val="000000" w:themeColor="text1"/>
        </w:rPr>
        <w:tab/>
        <w:t>Фармако</w:t>
      </w:r>
      <w:r w:rsidR="00E77F48" w:rsidRPr="00B10914">
        <w:rPr>
          <w:b/>
          <w:color w:val="000000" w:themeColor="text1"/>
        </w:rPr>
        <w:t>динамические</w:t>
      </w:r>
      <w:r w:rsidR="00F1783B" w:rsidRPr="00B10914">
        <w:rPr>
          <w:b/>
          <w:color w:val="000000" w:themeColor="text1"/>
        </w:rPr>
        <w:t xml:space="preserve"> лекарственные взаимодействия</w:t>
      </w:r>
      <w:bookmarkEnd w:id="84"/>
      <w:r w:rsidRPr="00B10914">
        <w:rPr>
          <w:b/>
          <w:color w:val="000000" w:themeColor="text1"/>
        </w:rPr>
        <w:t xml:space="preserve"> </w:t>
      </w:r>
    </w:p>
    <w:bookmarkEnd w:id="76"/>
    <w:bookmarkEnd w:id="77"/>
    <w:p w14:paraId="0FCE3CF3" w14:textId="77777777" w:rsidR="00343B18" w:rsidRDefault="00343B18" w:rsidP="00B10914">
      <w:pPr>
        <w:spacing w:after="0" w:line="240" w:lineRule="auto"/>
      </w:pPr>
    </w:p>
    <w:p w14:paraId="799BDB38" w14:textId="7E419446" w:rsidR="00F33D04" w:rsidRDefault="00F33D04" w:rsidP="00343B18">
      <w:pPr>
        <w:spacing w:after="0" w:line="240" w:lineRule="auto"/>
        <w:ind w:firstLine="709"/>
      </w:pPr>
      <w:r w:rsidRPr="00B10914">
        <w:t>Доклинические исследования фармакодинамических лекарственных взаимодействий саксаглиптина не проводились [</w:t>
      </w:r>
      <w:r w:rsidR="00343B18">
        <w:t>13</w:t>
      </w:r>
      <w:r w:rsidRPr="00B10914">
        <w:t>].</w:t>
      </w:r>
    </w:p>
    <w:p w14:paraId="30C7A765" w14:textId="77777777" w:rsidR="00343B18" w:rsidRPr="00B10914" w:rsidRDefault="00343B18" w:rsidP="00B10914">
      <w:pPr>
        <w:spacing w:after="0" w:line="240" w:lineRule="auto"/>
      </w:pPr>
    </w:p>
    <w:p w14:paraId="7457F2AA" w14:textId="2A0F55C0" w:rsidR="00E30437" w:rsidRPr="00B10914" w:rsidRDefault="00E30437" w:rsidP="00B10914">
      <w:pPr>
        <w:pStyle w:val="2"/>
        <w:tabs>
          <w:tab w:val="left" w:pos="284"/>
          <w:tab w:val="left" w:pos="567"/>
        </w:tabs>
        <w:spacing w:before="0" w:after="0" w:line="240" w:lineRule="auto"/>
        <w:rPr>
          <w:color w:val="000000" w:themeColor="text1"/>
        </w:rPr>
      </w:pPr>
      <w:bookmarkStart w:id="85" w:name="_Toc117075648"/>
      <w:r w:rsidRPr="00B10914">
        <w:rPr>
          <w:color w:val="000000" w:themeColor="text1"/>
        </w:rPr>
        <w:t>3.</w:t>
      </w:r>
      <w:r w:rsidR="009E1AB8" w:rsidRPr="00B10914">
        <w:rPr>
          <w:color w:val="000000" w:themeColor="text1"/>
        </w:rPr>
        <w:t>2</w:t>
      </w:r>
      <w:r w:rsidR="00E82F18" w:rsidRPr="00B10914">
        <w:rPr>
          <w:color w:val="000000" w:themeColor="text1"/>
        </w:rPr>
        <w:t>.</w:t>
      </w:r>
      <w:r w:rsidRPr="00B10914">
        <w:rPr>
          <w:color w:val="000000" w:themeColor="text1"/>
        </w:rPr>
        <w:t xml:space="preserve"> Доклиническая фармакокинетика</w:t>
      </w:r>
      <w:bookmarkEnd w:id="85"/>
    </w:p>
    <w:p w14:paraId="36928E80" w14:textId="77777777" w:rsidR="00343B18" w:rsidRDefault="00343B18" w:rsidP="00B10914">
      <w:pPr>
        <w:keepNext/>
        <w:numPr>
          <w:ilvl w:val="1"/>
          <w:numId w:val="0"/>
        </w:numPr>
        <w:spacing w:after="0" w:line="240" w:lineRule="auto"/>
        <w:ind w:firstLine="709"/>
        <w:contextualSpacing/>
        <w:rPr>
          <w:rFonts w:eastAsiaTheme="minorHAnsi"/>
          <w:color w:val="000000" w:themeColor="text1"/>
          <w:szCs w:val="28"/>
          <w:lang w:eastAsia="en-US"/>
        </w:rPr>
      </w:pPr>
      <w:bookmarkStart w:id="86" w:name="_Toc484199228"/>
      <w:bookmarkStart w:id="87" w:name="_Toc10578060"/>
      <w:bookmarkStart w:id="88" w:name="_Hlk521883862"/>
      <w:bookmarkStart w:id="89" w:name="_Toc483835323"/>
      <w:bookmarkStart w:id="90" w:name="_Toc484591394"/>
      <w:bookmarkStart w:id="91" w:name="_Toc415001099"/>
      <w:bookmarkStart w:id="92" w:name="_Toc298775544"/>
    </w:p>
    <w:p w14:paraId="699C53C0" w14:textId="108F3CE3" w:rsidR="00343B18" w:rsidRDefault="00707980" w:rsidP="00343B18">
      <w:pPr>
        <w:keepNext/>
        <w:numPr>
          <w:ilvl w:val="1"/>
          <w:numId w:val="0"/>
        </w:numPr>
        <w:spacing w:after="0" w:line="240" w:lineRule="auto"/>
        <w:ind w:firstLine="709"/>
        <w:contextualSpacing/>
        <w:rPr>
          <w:rFonts w:eastAsiaTheme="minorHAnsi"/>
          <w:color w:val="000000" w:themeColor="text1"/>
          <w:szCs w:val="28"/>
          <w:lang w:eastAsia="en-US"/>
        </w:rPr>
      </w:pPr>
      <w:r w:rsidRPr="00343B18">
        <w:rPr>
          <w:rFonts w:eastAsiaTheme="minorHAnsi"/>
          <w:color w:val="000000" w:themeColor="text1"/>
          <w:szCs w:val="28"/>
          <w:lang w:eastAsia="en-US"/>
        </w:rPr>
        <w:t>Фармакокинетика, всасывание, распре</w:t>
      </w:r>
      <w:r w:rsidR="00785A52" w:rsidRPr="00343B18">
        <w:rPr>
          <w:rFonts w:eastAsiaTheme="minorHAnsi"/>
          <w:color w:val="000000" w:themeColor="text1"/>
          <w:szCs w:val="28"/>
          <w:lang w:eastAsia="en-US"/>
        </w:rPr>
        <w:t xml:space="preserve">деление, метаболизм и выведение </w:t>
      </w:r>
      <w:r w:rsidR="00150B8D" w:rsidRPr="00343B18">
        <w:rPr>
          <w:rFonts w:eastAsiaTheme="minorHAnsi"/>
          <w:color w:val="000000" w:themeColor="text1"/>
          <w:szCs w:val="28"/>
          <w:lang w:eastAsia="en-US"/>
        </w:rPr>
        <w:t>саксаглиптин</w:t>
      </w:r>
      <w:r w:rsidRPr="00343B18">
        <w:rPr>
          <w:rFonts w:eastAsiaTheme="minorHAnsi"/>
          <w:color w:val="000000" w:themeColor="text1"/>
          <w:szCs w:val="28"/>
          <w:lang w:eastAsia="en-US"/>
        </w:rPr>
        <w:t xml:space="preserve">а были </w:t>
      </w:r>
      <w:r w:rsidR="00785A52" w:rsidRPr="00343B18">
        <w:rPr>
          <w:rFonts w:eastAsiaTheme="minorHAnsi"/>
          <w:color w:val="000000" w:themeColor="text1"/>
          <w:szCs w:val="28"/>
          <w:lang w:eastAsia="en-US"/>
        </w:rPr>
        <w:t>изучены</w:t>
      </w:r>
      <w:r w:rsidRPr="00343B18">
        <w:rPr>
          <w:rFonts w:eastAsiaTheme="minorHAnsi"/>
          <w:color w:val="000000" w:themeColor="text1"/>
          <w:szCs w:val="28"/>
          <w:lang w:eastAsia="en-US"/>
        </w:rPr>
        <w:t xml:space="preserve"> в ходе серии </w:t>
      </w:r>
      <w:r w:rsidR="00785A52" w:rsidRPr="00343B18">
        <w:rPr>
          <w:rFonts w:eastAsiaTheme="minorHAnsi"/>
          <w:color w:val="000000" w:themeColor="text1"/>
          <w:szCs w:val="28"/>
          <w:lang w:eastAsia="en-US"/>
        </w:rPr>
        <w:t xml:space="preserve">исследований </w:t>
      </w:r>
      <w:r w:rsidRPr="00343B18">
        <w:rPr>
          <w:rFonts w:eastAsiaTheme="minorHAnsi"/>
          <w:color w:val="000000" w:themeColor="text1"/>
          <w:szCs w:val="28"/>
          <w:lang w:eastAsia="en-US"/>
        </w:rPr>
        <w:t xml:space="preserve">на мышах, крысах, кроликах, собаках </w:t>
      </w:r>
      <w:r w:rsidR="00343B18" w:rsidRPr="00343B18">
        <w:rPr>
          <w:rFonts w:eastAsiaTheme="minorHAnsi"/>
          <w:color w:val="000000" w:themeColor="text1"/>
          <w:szCs w:val="28"/>
          <w:lang w:eastAsia="en-US"/>
        </w:rPr>
        <w:t xml:space="preserve">и обезьянах </w:t>
      </w:r>
      <w:r w:rsidR="00785A52" w:rsidRPr="00343B18">
        <w:rPr>
          <w:rFonts w:eastAsiaTheme="minorHAnsi"/>
          <w:color w:val="000000" w:themeColor="text1"/>
          <w:szCs w:val="28"/>
          <w:lang w:eastAsia="en-US"/>
        </w:rPr>
        <w:t>при пероральном (п/о) и внутривенном (в/в) введении</w:t>
      </w:r>
      <w:r w:rsidR="00343B18" w:rsidRPr="00343B18">
        <w:rPr>
          <w:rFonts w:eastAsiaTheme="minorHAnsi"/>
          <w:color w:val="000000" w:themeColor="text1"/>
          <w:szCs w:val="28"/>
          <w:lang w:eastAsia="en-US"/>
        </w:rPr>
        <w:t>, в том числе</w:t>
      </w:r>
      <w:r w:rsidR="00785A52" w:rsidRPr="00343B18">
        <w:rPr>
          <w:rFonts w:eastAsiaTheme="minorHAnsi"/>
          <w:color w:val="000000" w:themeColor="text1"/>
          <w:szCs w:val="28"/>
          <w:lang w:eastAsia="en-US"/>
        </w:rPr>
        <w:t xml:space="preserve"> с</w:t>
      </w:r>
      <w:r w:rsidR="00343B18" w:rsidRPr="00343B18">
        <w:rPr>
          <w:rFonts w:eastAsiaTheme="minorHAnsi"/>
          <w:color w:val="000000" w:themeColor="text1"/>
          <w:szCs w:val="28"/>
          <w:lang w:eastAsia="en-US"/>
        </w:rPr>
        <w:t xml:space="preserve"> </w:t>
      </w:r>
      <w:r w:rsidR="00785A52" w:rsidRPr="00343B18">
        <w:rPr>
          <w:rFonts w:eastAsiaTheme="minorHAnsi"/>
          <w:color w:val="000000" w:themeColor="text1"/>
          <w:szCs w:val="28"/>
          <w:lang w:eastAsia="en-US"/>
        </w:rPr>
        <w:t>использованием</w:t>
      </w:r>
      <w:r w:rsidRPr="00343B18">
        <w:rPr>
          <w:rFonts w:eastAsiaTheme="minorHAnsi"/>
          <w:color w:val="000000" w:themeColor="text1"/>
          <w:szCs w:val="28"/>
          <w:lang w:eastAsia="en-US"/>
        </w:rPr>
        <w:t xml:space="preserve"> </w:t>
      </w:r>
      <w:r w:rsidRPr="00343B18">
        <w:rPr>
          <w:rFonts w:eastAsiaTheme="minorHAnsi"/>
          <w:color w:val="000000" w:themeColor="text1"/>
          <w:szCs w:val="28"/>
          <w:vertAlign w:val="superscript"/>
          <w:lang w:eastAsia="en-US"/>
        </w:rPr>
        <w:t>14</w:t>
      </w:r>
      <w:r w:rsidRPr="00343B18">
        <w:rPr>
          <w:rFonts w:eastAsiaTheme="minorHAnsi"/>
          <w:color w:val="000000" w:themeColor="text1"/>
          <w:szCs w:val="28"/>
          <w:lang w:eastAsia="en-US"/>
        </w:rPr>
        <w:t>С</w:t>
      </w:r>
      <w:r w:rsidR="00785A52" w:rsidRPr="00343B18">
        <w:rPr>
          <w:rFonts w:eastAsiaTheme="minorHAnsi"/>
          <w:color w:val="000000" w:themeColor="text1"/>
          <w:szCs w:val="28"/>
          <w:lang w:eastAsia="en-US"/>
        </w:rPr>
        <w:t>-</w:t>
      </w:r>
      <w:r w:rsidR="00150B8D" w:rsidRPr="00343B18">
        <w:rPr>
          <w:rFonts w:eastAsiaTheme="minorHAnsi"/>
          <w:color w:val="000000" w:themeColor="text1"/>
          <w:szCs w:val="28"/>
          <w:lang w:eastAsia="en-US"/>
        </w:rPr>
        <w:t>саксаглиптин</w:t>
      </w:r>
      <w:r w:rsidR="00785A52" w:rsidRPr="00343B18">
        <w:rPr>
          <w:rFonts w:eastAsiaTheme="minorHAnsi"/>
          <w:color w:val="000000" w:themeColor="text1"/>
          <w:szCs w:val="28"/>
          <w:lang w:eastAsia="en-US"/>
        </w:rPr>
        <w:t>а</w:t>
      </w:r>
      <w:r w:rsidRPr="00343B18">
        <w:rPr>
          <w:rFonts w:eastAsiaTheme="minorHAnsi"/>
          <w:color w:val="000000" w:themeColor="text1"/>
          <w:szCs w:val="28"/>
          <w:lang w:eastAsia="en-US"/>
        </w:rPr>
        <w:t>. Концентраци</w:t>
      </w:r>
      <w:r w:rsidR="00785A52" w:rsidRPr="00343B18">
        <w:rPr>
          <w:rFonts w:eastAsiaTheme="minorHAnsi"/>
          <w:color w:val="000000" w:themeColor="text1"/>
          <w:szCs w:val="28"/>
          <w:lang w:eastAsia="en-US"/>
        </w:rPr>
        <w:t>ю</w:t>
      </w:r>
      <w:r w:rsidRPr="00343B18">
        <w:rPr>
          <w:rFonts w:eastAsiaTheme="minorHAnsi"/>
          <w:color w:val="000000" w:themeColor="text1"/>
          <w:szCs w:val="28"/>
          <w:lang w:eastAsia="en-US"/>
        </w:rPr>
        <w:t xml:space="preserve"> </w:t>
      </w:r>
      <w:r w:rsidR="00150B8D" w:rsidRPr="00343B18">
        <w:rPr>
          <w:rFonts w:eastAsiaTheme="minorHAnsi"/>
          <w:color w:val="000000" w:themeColor="text1"/>
          <w:szCs w:val="28"/>
          <w:lang w:eastAsia="en-US"/>
        </w:rPr>
        <w:t>саксаглиптин</w:t>
      </w:r>
      <w:r w:rsidRPr="00343B18">
        <w:rPr>
          <w:rFonts w:eastAsiaTheme="minorHAnsi"/>
          <w:color w:val="000000" w:themeColor="text1"/>
          <w:szCs w:val="28"/>
          <w:lang w:eastAsia="en-US"/>
        </w:rPr>
        <w:t>а в плазме и сыворотке крови</w:t>
      </w:r>
      <w:r w:rsidR="00785A52" w:rsidRPr="00343B18">
        <w:rPr>
          <w:rFonts w:eastAsiaTheme="minorHAnsi"/>
          <w:color w:val="000000" w:themeColor="text1"/>
          <w:szCs w:val="28"/>
          <w:lang w:eastAsia="en-US"/>
        </w:rPr>
        <w:t xml:space="preserve"> </w:t>
      </w:r>
      <w:r w:rsidRPr="00343B18">
        <w:rPr>
          <w:rFonts w:eastAsiaTheme="minorHAnsi"/>
          <w:color w:val="000000" w:themeColor="text1"/>
          <w:szCs w:val="28"/>
          <w:lang w:eastAsia="en-US"/>
        </w:rPr>
        <w:t>определяли с помощью высокоэффективной жидкостной хроматографии с тандемной масс</w:t>
      </w:r>
      <w:r w:rsidR="0032438A" w:rsidRPr="00343B18">
        <w:rPr>
          <w:rFonts w:eastAsiaTheme="minorHAnsi"/>
          <w:color w:val="000000" w:themeColor="text1"/>
          <w:szCs w:val="28"/>
          <w:lang w:eastAsia="en-US"/>
        </w:rPr>
        <w:t>-</w:t>
      </w:r>
      <w:r w:rsidRPr="00343B18">
        <w:rPr>
          <w:rFonts w:eastAsiaTheme="minorHAnsi"/>
          <w:color w:val="000000" w:themeColor="text1"/>
          <w:szCs w:val="28"/>
          <w:lang w:eastAsia="en-US"/>
        </w:rPr>
        <w:t>спектрометри</w:t>
      </w:r>
      <w:r w:rsidR="00785A52" w:rsidRPr="00343B18">
        <w:rPr>
          <w:rFonts w:eastAsiaTheme="minorHAnsi"/>
          <w:color w:val="000000" w:themeColor="text1"/>
          <w:szCs w:val="28"/>
          <w:lang w:eastAsia="en-US"/>
        </w:rPr>
        <w:t>ей</w:t>
      </w:r>
      <w:r w:rsidRPr="00343B18">
        <w:rPr>
          <w:rFonts w:eastAsiaTheme="minorHAnsi"/>
          <w:color w:val="000000" w:themeColor="text1"/>
          <w:szCs w:val="28"/>
          <w:lang w:eastAsia="en-US"/>
        </w:rPr>
        <w:t xml:space="preserve"> (ВЭЖХ/МС/МС). </w:t>
      </w:r>
      <w:r w:rsidR="00343B18" w:rsidRPr="00343B18">
        <w:rPr>
          <w:rFonts w:eastAsiaTheme="minorHAnsi"/>
          <w:color w:val="000000" w:themeColor="text1"/>
          <w:szCs w:val="28"/>
          <w:lang w:eastAsia="en-US"/>
        </w:rPr>
        <w:t>При попытках использования методики, валидированной для саксаглиптина, для определения концентраций метаболита BMS-510849, было обнаружено, что пики элюирования других моногидроксилированных метаболитов саксаглиптина имеют такие же масс-спектрометрические характеристики, что и метаболит BMS-510849. В связи с этим, был разработан и валидирован новый биоаналитический метод анализа концентраций как саксаглиптина, так и метаболита BMS-510849 в плазме крови мышей, крыс, кроликов, собак и обезьян. На сегодняшний день оба метода определения саксаглиптина являются пригодными, в то время как концентрацию основного метаболита можно определять только</w:t>
      </w:r>
      <w:r w:rsidR="00343B18">
        <w:rPr>
          <w:rFonts w:eastAsiaTheme="minorHAnsi"/>
          <w:color w:val="000000" w:themeColor="text1"/>
          <w:szCs w:val="28"/>
          <w:lang w:eastAsia="en-US"/>
        </w:rPr>
        <w:t xml:space="preserve"> с помощью второго метода. </w:t>
      </w:r>
      <w:r w:rsidR="00343B18" w:rsidRPr="00B10914">
        <w:rPr>
          <w:rFonts w:eastAsiaTheme="minorHAnsi"/>
          <w:color w:val="000000" w:themeColor="text1"/>
          <w:szCs w:val="28"/>
          <w:lang w:eastAsia="en-US"/>
        </w:rPr>
        <w:t>Сравнение обоих методов показало завышенную оценку плазменн</w:t>
      </w:r>
      <w:r w:rsidR="00343B18">
        <w:rPr>
          <w:rFonts w:eastAsiaTheme="minorHAnsi"/>
          <w:color w:val="000000" w:themeColor="text1"/>
          <w:szCs w:val="28"/>
          <w:lang w:eastAsia="en-US"/>
        </w:rPr>
        <w:t>ых концентраций</w:t>
      </w:r>
      <w:r w:rsidR="00343B18" w:rsidRPr="00343B18">
        <w:rPr>
          <w:rFonts w:eastAsiaTheme="minorHAnsi"/>
          <w:color w:val="000000" w:themeColor="text1"/>
          <w:szCs w:val="28"/>
          <w:lang w:eastAsia="en-US"/>
        </w:rPr>
        <w:t xml:space="preserve"> </w:t>
      </w:r>
      <w:r w:rsidR="00343B18" w:rsidRPr="00B10914">
        <w:rPr>
          <w:rFonts w:eastAsiaTheme="minorHAnsi"/>
          <w:color w:val="000000" w:themeColor="text1"/>
          <w:szCs w:val="28"/>
          <w:lang w:eastAsia="en-US"/>
        </w:rPr>
        <w:t>BMS-510849</w:t>
      </w:r>
      <w:r w:rsidR="00343B18">
        <w:rPr>
          <w:rFonts w:eastAsiaTheme="minorHAnsi"/>
          <w:color w:val="000000" w:themeColor="text1"/>
          <w:szCs w:val="28"/>
          <w:lang w:eastAsia="en-US"/>
        </w:rPr>
        <w:t xml:space="preserve"> при проведении анализа в соответствии с первой методикой </w:t>
      </w:r>
      <w:r w:rsidR="00343B18" w:rsidRPr="00B10914">
        <w:rPr>
          <w:rFonts w:eastAsiaTheme="minorHAnsi"/>
          <w:color w:val="000000" w:themeColor="text1"/>
          <w:szCs w:val="28"/>
          <w:lang w:eastAsia="en-US"/>
        </w:rPr>
        <w:t>(до 42,7%)</w:t>
      </w:r>
      <w:r w:rsidR="00343B18">
        <w:rPr>
          <w:rFonts w:eastAsiaTheme="minorHAnsi"/>
          <w:color w:val="000000" w:themeColor="text1"/>
          <w:szCs w:val="28"/>
          <w:lang w:eastAsia="en-US"/>
        </w:rPr>
        <w:t>.</w:t>
      </w:r>
    </w:p>
    <w:p w14:paraId="51CB394B" w14:textId="4412EB33" w:rsidR="00B84E19" w:rsidRDefault="00B84E19" w:rsidP="00343B18">
      <w:pPr>
        <w:keepNext/>
        <w:numPr>
          <w:ilvl w:val="1"/>
          <w:numId w:val="0"/>
        </w:numPr>
        <w:spacing w:after="0" w:line="240" w:lineRule="auto"/>
        <w:ind w:firstLine="709"/>
        <w:contextualSpacing/>
      </w:pPr>
      <w:r w:rsidRPr="00B10914">
        <w:t xml:space="preserve">Фармакокинетические параметры саксаглиптина при однократном внутривенном и пероральном введении лабораторным животным представлены в </w:t>
      </w:r>
      <w:hyperlink w:anchor="_Таблица_4._Основные" w:history="1">
        <w:r w:rsidRPr="00B10914">
          <w:t xml:space="preserve">Таблице </w:t>
        </w:r>
        <w:r w:rsidR="007F2359">
          <w:t>3-6</w:t>
        </w:r>
      </w:hyperlink>
      <w:r w:rsidRPr="00B10914">
        <w:t>.</w:t>
      </w:r>
    </w:p>
    <w:p w14:paraId="24D5DDE5" w14:textId="77777777" w:rsidR="007F2359" w:rsidRPr="00343B18" w:rsidRDefault="007F2359" w:rsidP="00343B18">
      <w:pPr>
        <w:keepNext/>
        <w:numPr>
          <w:ilvl w:val="1"/>
          <w:numId w:val="0"/>
        </w:numPr>
        <w:spacing w:after="0" w:line="240" w:lineRule="auto"/>
        <w:ind w:firstLine="709"/>
        <w:contextualSpacing/>
        <w:rPr>
          <w:rFonts w:eastAsiaTheme="minorHAnsi"/>
          <w:color w:val="000000" w:themeColor="text1"/>
          <w:szCs w:val="28"/>
          <w:lang w:eastAsia="en-US"/>
        </w:rPr>
      </w:pPr>
    </w:p>
    <w:p w14:paraId="5E03D1F8" w14:textId="7A77BF8A" w:rsidR="00B84E19" w:rsidRPr="007F2359" w:rsidRDefault="00B84E19" w:rsidP="00B10914">
      <w:pPr>
        <w:spacing w:after="0" w:line="240" w:lineRule="auto"/>
        <w:rPr>
          <w:bCs/>
        </w:rPr>
      </w:pPr>
      <w:bookmarkStart w:id="93" w:name="_Toc83730763"/>
      <w:r w:rsidRPr="00B10914">
        <w:rPr>
          <w:b/>
          <w:bCs/>
        </w:rPr>
        <w:t xml:space="preserve">Таблица </w:t>
      </w:r>
      <w:r w:rsidR="007F2359">
        <w:rPr>
          <w:b/>
          <w:bCs/>
        </w:rPr>
        <w:t>3-6.</w:t>
      </w:r>
      <w:r w:rsidRPr="00B10914">
        <w:rPr>
          <w:b/>
          <w:bCs/>
        </w:rPr>
        <w:tab/>
      </w:r>
      <w:r w:rsidRPr="007F2359">
        <w:rPr>
          <w:bCs/>
        </w:rPr>
        <w:t>Основные фармакокинетические параметры саксаглиптина у лабораторных животных [</w:t>
      </w:r>
      <w:r w:rsidR="007F2359">
        <w:rPr>
          <w:bCs/>
        </w:rPr>
        <w:t>25</w:t>
      </w:r>
      <w:r w:rsidRPr="007F2359">
        <w:rPr>
          <w:bCs/>
        </w:rPr>
        <w:t>]</w:t>
      </w:r>
      <w:bookmarkEnd w:id="93"/>
      <w:r w:rsidR="007F2359">
        <w:rPr>
          <w:bCs/>
        </w:rPr>
        <w:t>.</w:t>
      </w:r>
    </w:p>
    <w:tbl>
      <w:tblPr>
        <w:tblStyle w:val="a8"/>
        <w:tblW w:w="0" w:type="auto"/>
        <w:tblLook w:val="04A0" w:firstRow="1" w:lastRow="0" w:firstColumn="1" w:lastColumn="0" w:noHBand="0" w:noVBand="1"/>
      </w:tblPr>
      <w:tblGrid>
        <w:gridCol w:w="1710"/>
        <w:gridCol w:w="1115"/>
        <w:gridCol w:w="701"/>
        <w:gridCol w:w="926"/>
        <w:gridCol w:w="662"/>
        <w:gridCol w:w="1312"/>
        <w:gridCol w:w="551"/>
        <w:gridCol w:w="1233"/>
        <w:gridCol w:w="617"/>
        <w:gridCol w:w="519"/>
      </w:tblGrid>
      <w:tr w:rsidR="003E2152" w:rsidRPr="00B10914" w14:paraId="655B0EF5" w14:textId="77777777" w:rsidTr="003E2152">
        <w:trPr>
          <w:tblHeader/>
        </w:trPr>
        <w:tc>
          <w:tcPr>
            <w:tcW w:w="1662" w:type="dxa"/>
            <w:tcBorders>
              <w:left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539AF461" w14:textId="77777777" w:rsidR="00B84E19" w:rsidRPr="0027556C" w:rsidRDefault="00B84E19" w:rsidP="0027556C">
            <w:pPr>
              <w:jc w:val="center"/>
              <w:rPr>
                <w:b/>
              </w:rPr>
            </w:pPr>
            <w:r w:rsidRPr="0027556C">
              <w:rPr>
                <w:b/>
              </w:rPr>
              <w:t>Лабораторные животные</w:t>
            </w:r>
          </w:p>
        </w:tc>
        <w:tc>
          <w:tcPr>
            <w:tcW w:w="1114"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7A9E0C8B" w14:textId="77777777" w:rsidR="00B84E19" w:rsidRPr="0027556C" w:rsidRDefault="00B84E19" w:rsidP="0027556C">
            <w:pPr>
              <w:jc w:val="center"/>
              <w:rPr>
                <w:b/>
              </w:rPr>
            </w:pPr>
            <w:r w:rsidRPr="0027556C">
              <w:rPr>
                <w:b/>
              </w:rPr>
              <w:t>Путь введения</w:t>
            </w:r>
          </w:p>
        </w:tc>
        <w:tc>
          <w:tcPr>
            <w:tcW w:w="701"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1C543280" w14:textId="77777777" w:rsidR="00B84E19" w:rsidRPr="0027556C" w:rsidRDefault="00B84E19" w:rsidP="0027556C">
            <w:pPr>
              <w:jc w:val="center"/>
              <w:rPr>
                <w:b/>
              </w:rPr>
            </w:pPr>
            <w:r w:rsidRPr="0027556C">
              <w:rPr>
                <w:b/>
              </w:rPr>
              <w:t>Доза, мг/кг</w:t>
            </w:r>
          </w:p>
        </w:tc>
        <w:tc>
          <w:tcPr>
            <w:tcW w:w="956"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652211AB" w14:textId="77777777" w:rsidR="00B84E19" w:rsidRPr="0027556C" w:rsidRDefault="00B84E19" w:rsidP="0027556C">
            <w:pPr>
              <w:jc w:val="center"/>
              <w:rPr>
                <w:b/>
              </w:rPr>
            </w:pPr>
            <w:r w:rsidRPr="0027556C">
              <w:rPr>
                <w:b/>
                <w:lang w:val="en-US"/>
              </w:rPr>
              <w:t>C</w:t>
            </w:r>
            <w:r w:rsidRPr="0027556C">
              <w:rPr>
                <w:b/>
                <w:vertAlign w:val="subscript"/>
                <w:lang w:val="en-US"/>
              </w:rPr>
              <w:t>max</w:t>
            </w:r>
            <w:r w:rsidRPr="0027556C">
              <w:rPr>
                <w:b/>
              </w:rPr>
              <w:t>, мкг/мл</w:t>
            </w:r>
          </w:p>
        </w:tc>
        <w:tc>
          <w:tcPr>
            <w:tcW w:w="689"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670CBDA9" w14:textId="6FCD0D18" w:rsidR="00B84E19" w:rsidRPr="0027556C" w:rsidRDefault="003E2152" w:rsidP="0027556C">
            <w:pPr>
              <w:jc w:val="center"/>
              <w:rPr>
                <w:b/>
              </w:rPr>
            </w:pPr>
            <w:r w:rsidRPr="0027556C">
              <w:rPr>
                <w:b/>
                <w:lang w:val="en-US"/>
              </w:rPr>
              <w:t>T</w:t>
            </w:r>
            <w:r w:rsidR="00B84E19" w:rsidRPr="0027556C">
              <w:rPr>
                <w:b/>
                <w:vertAlign w:val="subscript"/>
                <w:lang w:val="en-US"/>
              </w:rPr>
              <w:t>max</w:t>
            </w:r>
            <w:r w:rsidR="00B84E19" w:rsidRPr="0027556C">
              <w:rPr>
                <w:b/>
              </w:rPr>
              <w:t>, час</w:t>
            </w:r>
          </w:p>
        </w:tc>
        <w:tc>
          <w:tcPr>
            <w:tcW w:w="1212"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6ED4F5DA" w14:textId="77777777" w:rsidR="00B84E19" w:rsidRPr="0027556C" w:rsidRDefault="00B84E19" w:rsidP="0027556C">
            <w:pPr>
              <w:jc w:val="center"/>
              <w:rPr>
                <w:b/>
              </w:rPr>
            </w:pPr>
            <w:r w:rsidRPr="0027556C">
              <w:rPr>
                <w:b/>
                <w:lang w:val="en-US"/>
              </w:rPr>
              <w:t>AUC</w:t>
            </w:r>
            <w:r w:rsidRPr="0027556C">
              <w:rPr>
                <w:b/>
                <w:vertAlign w:val="subscript"/>
              </w:rPr>
              <w:t>0-</w:t>
            </w:r>
            <w:r w:rsidRPr="0027556C">
              <w:rPr>
                <w:b/>
                <w:vertAlign w:val="subscript"/>
                <w:lang w:val="en-US"/>
              </w:rPr>
              <w:sym w:font="Symbol" w:char="F0A5"/>
            </w:r>
            <w:r w:rsidRPr="0027556C">
              <w:rPr>
                <w:b/>
              </w:rPr>
              <w:t>, мкг</w:t>
            </w:r>
            <w:r w:rsidRPr="0027556C">
              <w:rPr>
                <w:b/>
              </w:rPr>
              <w:sym w:font="Symbol" w:char="F0D7"/>
            </w:r>
            <w:r w:rsidRPr="0027556C">
              <w:rPr>
                <w:b/>
              </w:rPr>
              <w:t>час/мл</w:t>
            </w:r>
          </w:p>
        </w:tc>
        <w:tc>
          <w:tcPr>
            <w:tcW w:w="560"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7AE896E4" w14:textId="36BB14EA" w:rsidR="00B84E19" w:rsidRPr="0027556C" w:rsidRDefault="003E2152" w:rsidP="0027556C">
            <w:pPr>
              <w:jc w:val="center"/>
              <w:rPr>
                <w:b/>
              </w:rPr>
            </w:pPr>
            <w:r w:rsidRPr="0027556C">
              <w:rPr>
                <w:b/>
                <w:lang w:val="en-US"/>
              </w:rPr>
              <w:t>T</w:t>
            </w:r>
            <w:r w:rsidR="00B84E19" w:rsidRPr="0027556C">
              <w:rPr>
                <w:b/>
                <w:vertAlign w:val="subscript"/>
              </w:rPr>
              <w:t>1/2</w:t>
            </w:r>
            <w:r w:rsidR="00B84E19" w:rsidRPr="0027556C">
              <w:rPr>
                <w:b/>
              </w:rPr>
              <w:t>, час</w:t>
            </w:r>
          </w:p>
        </w:tc>
        <w:tc>
          <w:tcPr>
            <w:tcW w:w="1140"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47F19BD8" w14:textId="77777777" w:rsidR="00B84E19" w:rsidRPr="0027556C" w:rsidRDefault="00B84E19" w:rsidP="0027556C">
            <w:pPr>
              <w:jc w:val="center"/>
              <w:rPr>
                <w:b/>
              </w:rPr>
            </w:pPr>
            <w:r w:rsidRPr="0027556C">
              <w:rPr>
                <w:b/>
                <w:lang w:val="en-US"/>
              </w:rPr>
              <w:t>CL</w:t>
            </w:r>
            <w:r w:rsidRPr="0027556C">
              <w:rPr>
                <w:b/>
              </w:rPr>
              <w:t>, мл/мин/кг</w:t>
            </w:r>
          </w:p>
        </w:tc>
        <w:tc>
          <w:tcPr>
            <w:tcW w:w="661"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1AF4806B" w14:textId="77777777" w:rsidR="00B84E19" w:rsidRPr="0027556C" w:rsidRDefault="00B84E19" w:rsidP="0027556C">
            <w:pPr>
              <w:jc w:val="center"/>
              <w:rPr>
                <w:b/>
              </w:rPr>
            </w:pPr>
            <w:r w:rsidRPr="0027556C">
              <w:rPr>
                <w:b/>
                <w:lang w:val="en-US"/>
              </w:rPr>
              <w:t>V</w:t>
            </w:r>
            <w:r w:rsidRPr="0027556C">
              <w:rPr>
                <w:b/>
                <w:vertAlign w:val="subscript"/>
                <w:lang w:val="en-US"/>
              </w:rPr>
              <w:t>ss</w:t>
            </w:r>
            <w:r w:rsidRPr="0027556C">
              <w:rPr>
                <w:b/>
              </w:rPr>
              <w:t>, л/кг</w:t>
            </w:r>
          </w:p>
        </w:tc>
        <w:tc>
          <w:tcPr>
            <w:tcW w:w="651" w:type="dxa"/>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30EF3F45" w14:textId="77777777" w:rsidR="00B84E19" w:rsidRPr="0027556C" w:rsidRDefault="00B84E19" w:rsidP="0027556C">
            <w:pPr>
              <w:jc w:val="center"/>
              <w:rPr>
                <w:b/>
              </w:rPr>
            </w:pPr>
            <w:r w:rsidRPr="0027556C">
              <w:rPr>
                <w:b/>
                <w:lang w:val="en-US"/>
              </w:rPr>
              <w:t>F</w:t>
            </w:r>
          </w:p>
        </w:tc>
      </w:tr>
      <w:tr w:rsidR="00B84E19" w:rsidRPr="00B10914" w14:paraId="1E0F6197" w14:textId="77777777" w:rsidTr="003E2152">
        <w:tc>
          <w:tcPr>
            <w:tcW w:w="1662" w:type="dxa"/>
            <w:vMerge w:val="restart"/>
            <w:tcBorders>
              <w:left w:val="single" w:sz="4" w:space="0" w:color="auto"/>
              <w:right w:val="single" w:sz="4" w:space="0" w:color="auto"/>
            </w:tcBorders>
            <w:tcMar>
              <w:top w:w="57" w:type="dxa"/>
              <w:left w:w="57" w:type="dxa"/>
              <w:bottom w:w="57" w:type="dxa"/>
              <w:right w:w="57" w:type="dxa"/>
            </w:tcMar>
            <w:vAlign w:val="center"/>
          </w:tcPr>
          <w:p w14:paraId="7159C57C" w14:textId="77777777" w:rsidR="00B84E19" w:rsidRPr="0027556C" w:rsidRDefault="00B84E19" w:rsidP="0027556C">
            <w:pPr>
              <w:jc w:val="left"/>
              <w:rPr>
                <w:lang w:val="en-US"/>
              </w:rPr>
            </w:pPr>
            <w:r w:rsidRPr="0027556C">
              <w:t xml:space="preserve">Крысы линии </w:t>
            </w:r>
            <w:r w:rsidRPr="0027556C">
              <w:rPr>
                <w:i/>
              </w:rPr>
              <w:t>Sprague Dawley</w:t>
            </w:r>
          </w:p>
        </w:tc>
        <w:tc>
          <w:tcPr>
            <w:tcW w:w="1114"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1BFA2940" w14:textId="77777777" w:rsidR="00B84E19" w:rsidRPr="0027556C" w:rsidRDefault="00B84E19" w:rsidP="0027556C">
            <w:pPr>
              <w:jc w:val="center"/>
              <w:rPr>
                <w:lang w:val="en-US"/>
              </w:rPr>
            </w:pPr>
            <w:r w:rsidRPr="0027556C">
              <w:rPr>
                <w:lang w:val="en-US"/>
              </w:rPr>
              <w:t xml:space="preserve">i.v. </w:t>
            </w:r>
            <w:r w:rsidRPr="0027556C">
              <w:t xml:space="preserve"> </w:t>
            </w:r>
            <w:r w:rsidRPr="0027556C">
              <w:rPr>
                <w:lang w:val="en-US"/>
              </w:rPr>
              <w:t>(n=2)</w:t>
            </w:r>
          </w:p>
        </w:tc>
        <w:tc>
          <w:tcPr>
            <w:tcW w:w="70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670D31D2" w14:textId="77777777" w:rsidR="00B84E19" w:rsidRPr="0027556C" w:rsidRDefault="00B84E19" w:rsidP="0027556C">
            <w:pPr>
              <w:jc w:val="center"/>
              <w:rPr>
                <w:lang w:val="en-US"/>
              </w:rPr>
            </w:pPr>
            <w:r w:rsidRPr="0027556C">
              <w:rPr>
                <w:lang w:val="en-US"/>
              </w:rPr>
              <w:t>10</w:t>
            </w:r>
            <w:r w:rsidRPr="0027556C">
              <w:t>,</w:t>
            </w:r>
            <w:r w:rsidRPr="0027556C">
              <w:rPr>
                <w:lang w:val="en-US"/>
              </w:rPr>
              <w:t>0</w:t>
            </w:r>
          </w:p>
        </w:tc>
        <w:tc>
          <w:tcPr>
            <w:tcW w:w="956"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003D40A0" w14:textId="77777777" w:rsidR="00B84E19" w:rsidRPr="0027556C" w:rsidRDefault="00B84E19" w:rsidP="0027556C">
            <w:pPr>
              <w:jc w:val="center"/>
            </w:pPr>
            <w:r w:rsidRPr="0027556C">
              <w:t>5,2</w:t>
            </w:r>
          </w:p>
        </w:tc>
        <w:tc>
          <w:tcPr>
            <w:tcW w:w="689"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48E4ECDA" w14:textId="53A81354" w:rsidR="00B84E19" w:rsidRPr="0027556C" w:rsidRDefault="0027556C" w:rsidP="0027556C">
            <w:pPr>
              <w:jc w:val="center"/>
            </w:pPr>
            <w:r w:rsidRPr="0027556C">
              <w:t>-</w:t>
            </w:r>
          </w:p>
        </w:tc>
        <w:tc>
          <w:tcPr>
            <w:tcW w:w="1212"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115F3FEA" w14:textId="77777777" w:rsidR="00B84E19" w:rsidRPr="0027556C" w:rsidRDefault="00B84E19" w:rsidP="0027556C">
            <w:pPr>
              <w:jc w:val="center"/>
            </w:pPr>
            <w:r w:rsidRPr="0027556C">
              <w:t>1,6</w:t>
            </w:r>
          </w:p>
        </w:tc>
        <w:tc>
          <w:tcPr>
            <w:tcW w:w="560"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0E23B845" w14:textId="77777777" w:rsidR="00B84E19" w:rsidRPr="0027556C" w:rsidRDefault="00B84E19" w:rsidP="0027556C">
            <w:pPr>
              <w:jc w:val="center"/>
            </w:pPr>
            <w:r w:rsidRPr="0027556C">
              <w:t>2,1</w:t>
            </w:r>
          </w:p>
        </w:tc>
        <w:tc>
          <w:tcPr>
            <w:tcW w:w="1140"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0B60F4C1" w14:textId="77777777" w:rsidR="00B84E19" w:rsidRPr="0027556C" w:rsidRDefault="00B84E19" w:rsidP="0027556C">
            <w:pPr>
              <w:jc w:val="center"/>
            </w:pPr>
            <w:r w:rsidRPr="0027556C">
              <w:t>115</w:t>
            </w:r>
          </w:p>
        </w:tc>
        <w:tc>
          <w:tcPr>
            <w:tcW w:w="66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219A40BE" w14:textId="77777777" w:rsidR="00B84E19" w:rsidRPr="0027556C" w:rsidRDefault="00B84E19" w:rsidP="0027556C">
            <w:pPr>
              <w:jc w:val="center"/>
            </w:pPr>
            <w:r w:rsidRPr="0027556C">
              <w:t>5,2</w:t>
            </w:r>
          </w:p>
        </w:tc>
        <w:tc>
          <w:tcPr>
            <w:tcW w:w="65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35B28E71" w14:textId="01B6AD4F" w:rsidR="00B84E19" w:rsidRPr="0027556C" w:rsidRDefault="0027556C" w:rsidP="0027556C">
            <w:pPr>
              <w:jc w:val="center"/>
            </w:pPr>
            <w:r w:rsidRPr="0027556C">
              <w:t>-</w:t>
            </w:r>
          </w:p>
        </w:tc>
      </w:tr>
      <w:tr w:rsidR="00B84E19" w:rsidRPr="00B10914" w14:paraId="784D2B89" w14:textId="77777777" w:rsidTr="003E2152">
        <w:tc>
          <w:tcPr>
            <w:tcW w:w="1662" w:type="dxa"/>
            <w:vMerge/>
            <w:tcBorders>
              <w:left w:val="single" w:sz="4" w:space="0" w:color="auto"/>
              <w:right w:val="single" w:sz="4" w:space="0" w:color="auto"/>
            </w:tcBorders>
            <w:tcMar>
              <w:top w:w="57" w:type="dxa"/>
              <w:left w:w="57" w:type="dxa"/>
              <w:bottom w:w="57" w:type="dxa"/>
              <w:right w:w="57" w:type="dxa"/>
            </w:tcMar>
            <w:vAlign w:val="center"/>
          </w:tcPr>
          <w:p w14:paraId="4F1F9DD8" w14:textId="77777777" w:rsidR="00B84E19" w:rsidRPr="0027556C" w:rsidRDefault="00B84E19" w:rsidP="0027556C">
            <w:pPr>
              <w:jc w:val="left"/>
            </w:pPr>
          </w:p>
        </w:tc>
        <w:tc>
          <w:tcPr>
            <w:tcW w:w="111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0AF745F5" w14:textId="77777777" w:rsidR="00B84E19" w:rsidRPr="0027556C" w:rsidRDefault="00B84E19" w:rsidP="0027556C">
            <w:pPr>
              <w:jc w:val="center"/>
              <w:rPr>
                <w:lang w:val="en-US"/>
              </w:rPr>
            </w:pPr>
            <w:r w:rsidRPr="0027556C">
              <w:rPr>
                <w:lang w:val="en-US"/>
              </w:rPr>
              <w:t>p.o. (n=2)</w:t>
            </w:r>
          </w:p>
        </w:tc>
        <w:tc>
          <w:tcPr>
            <w:tcW w:w="70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4B437D5A" w14:textId="77777777" w:rsidR="00B84E19" w:rsidRPr="0027556C" w:rsidRDefault="00B84E19" w:rsidP="0027556C">
            <w:pPr>
              <w:jc w:val="center"/>
            </w:pPr>
            <w:r w:rsidRPr="0027556C">
              <w:t>8,0</w:t>
            </w:r>
          </w:p>
        </w:tc>
        <w:tc>
          <w:tcPr>
            <w:tcW w:w="956"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772CCC1F" w14:textId="77777777" w:rsidR="00B84E19" w:rsidRPr="0027556C" w:rsidRDefault="00B84E19" w:rsidP="0027556C">
            <w:pPr>
              <w:jc w:val="center"/>
            </w:pPr>
            <w:r w:rsidRPr="0027556C">
              <w:t>0,5</w:t>
            </w:r>
          </w:p>
        </w:tc>
        <w:tc>
          <w:tcPr>
            <w:tcW w:w="689"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0C9FA6B8" w14:textId="77777777" w:rsidR="00B84E19" w:rsidRPr="0027556C" w:rsidRDefault="00B84E19" w:rsidP="0027556C">
            <w:pPr>
              <w:jc w:val="center"/>
            </w:pPr>
            <w:r w:rsidRPr="0027556C">
              <w:t>0,7</w:t>
            </w:r>
          </w:p>
        </w:tc>
        <w:tc>
          <w:tcPr>
            <w:tcW w:w="121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63CB9238" w14:textId="77777777" w:rsidR="00B84E19" w:rsidRPr="0027556C" w:rsidRDefault="00B84E19" w:rsidP="0027556C">
            <w:pPr>
              <w:jc w:val="center"/>
            </w:pPr>
            <w:r w:rsidRPr="0027556C">
              <w:t>0,9</w:t>
            </w:r>
          </w:p>
        </w:tc>
        <w:tc>
          <w:tcPr>
            <w:tcW w:w="5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13B56316" w14:textId="7719F52C" w:rsidR="00B84E19" w:rsidRPr="0027556C" w:rsidRDefault="0027556C" w:rsidP="0027556C">
            <w:pPr>
              <w:jc w:val="center"/>
            </w:pPr>
            <w:r w:rsidRPr="0027556C">
              <w:t>-</w:t>
            </w:r>
          </w:p>
        </w:tc>
        <w:tc>
          <w:tcPr>
            <w:tcW w:w="114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30A6F652" w14:textId="67A5C9C7" w:rsidR="00B84E19" w:rsidRPr="0027556C" w:rsidRDefault="0027556C" w:rsidP="0027556C">
            <w:pPr>
              <w:jc w:val="center"/>
            </w:pPr>
            <w:r w:rsidRPr="0027556C">
              <w:t>-</w:t>
            </w:r>
          </w:p>
        </w:tc>
        <w:tc>
          <w:tcPr>
            <w:tcW w:w="66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10446B87" w14:textId="1658F551" w:rsidR="00B84E19" w:rsidRPr="0027556C" w:rsidRDefault="0027556C" w:rsidP="0027556C">
            <w:pPr>
              <w:jc w:val="center"/>
            </w:pPr>
            <w:r w:rsidRPr="0027556C">
              <w:t>-</w:t>
            </w:r>
          </w:p>
        </w:tc>
        <w:tc>
          <w:tcPr>
            <w:tcW w:w="65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2BDDD550" w14:textId="77777777" w:rsidR="00B84E19" w:rsidRPr="0027556C" w:rsidRDefault="00B84E19" w:rsidP="0027556C">
            <w:pPr>
              <w:jc w:val="center"/>
            </w:pPr>
            <w:r w:rsidRPr="0027556C">
              <w:t>75</w:t>
            </w:r>
          </w:p>
        </w:tc>
      </w:tr>
      <w:tr w:rsidR="00B84E19" w:rsidRPr="00B10914" w14:paraId="05E3E770" w14:textId="77777777" w:rsidTr="003E2152">
        <w:tc>
          <w:tcPr>
            <w:tcW w:w="1662" w:type="dxa"/>
            <w:vMerge w:val="restart"/>
            <w:tcBorders>
              <w:left w:val="single" w:sz="4" w:space="0" w:color="auto"/>
              <w:right w:val="single" w:sz="4" w:space="0" w:color="auto"/>
            </w:tcBorders>
            <w:tcMar>
              <w:top w:w="57" w:type="dxa"/>
              <w:left w:w="57" w:type="dxa"/>
              <w:bottom w:w="57" w:type="dxa"/>
              <w:right w:w="57" w:type="dxa"/>
            </w:tcMar>
            <w:vAlign w:val="center"/>
          </w:tcPr>
          <w:p w14:paraId="438C1FEE" w14:textId="77777777" w:rsidR="00B84E19" w:rsidRPr="0027556C" w:rsidRDefault="00B84E19" w:rsidP="0027556C">
            <w:pPr>
              <w:jc w:val="left"/>
              <w:rPr>
                <w:lang w:val="en-US"/>
              </w:rPr>
            </w:pPr>
            <w:r w:rsidRPr="0027556C">
              <w:t>Собаки породы Бигль</w:t>
            </w:r>
          </w:p>
        </w:tc>
        <w:tc>
          <w:tcPr>
            <w:tcW w:w="1114"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71B1BC5C" w14:textId="77777777" w:rsidR="00B84E19" w:rsidRPr="0027556C" w:rsidRDefault="00B84E19" w:rsidP="0027556C">
            <w:pPr>
              <w:jc w:val="center"/>
            </w:pPr>
            <w:r w:rsidRPr="0027556C">
              <w:rPr>
                <w:lang w:val="en-US"/>
              </w:rPr>
              <w:t xml:space="preserve">i.v. </w:t>
            </w:r>
            <w:r w:rsidRPr="0027556C">
              <w:t xml:space="preserve"> </w:t>
            </w:r>
            <w:r w:rsidRPr="0027556C">
              <w:rPr>
                <w:lang w:val="en-US"/>
              </w:rPr>
              <w:t>(n=2)</w:t>
            </w:r>
          </w:p>
        </w:tc>
        <w:tc>
          <w:tcPr>
            <w:tcW w:w="70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4A93F987" w14:textId="77777777" w:rsidR="00B84E19" w:rsidRPr="0027556C" w:rsidRDefault="00B84E19" w:rsidP="0027556C">
            <w:pPr>
              <w:jc w:val="center"/>
            </w:pPr>
            <w:r w:rsidRPr="0027556C">
              <w:t>5,9</w:t>
            </w:r>
          </w:p>
        </w:tc>
        <w:tc>
          <w:tcPr>
            <w:tcW w:w="956"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29D87D4C" w14:textId="77777777" w:rsidR="00B84E19" w:rsidRPr="0027556C" w:rsidRDefault="00B84E19" w:rsidP="0027556C">
            <w:pPr>
              <w:jc w:val="center"/>
            </w:pPr>
            <w:r w:rsidRPr="0027556C">
              <w:t>10,1</w:t>
            </w:r>
          </w:p>
        </w:tc>
        <w:tc>
          <w:tcPr>
            <w:tcW w:w="689"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714B8A7F" w14:textId="391BDC2C" w:rsidR="00B84E19" w:rsidRPr="0027556C" w:rsidRDefault="0027556C" w:rsidP="0027556C">
            <w:pPr>
              <w:jc w:val="center"/>
            </w:pPr>
            <w:r w:rsidRPr="0027556C">
              <w:t>-</w:t>
            </w:r>
          </w:p>
        </w:tc>
        <w:tc>
          <w:tcPr>
            <w:tcW w:w="1212"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7A0D2BAF" w14:textId="77777777" w:rsidR="00B84E19" w:rsidRPr="0027556C" w:rsidRDefault="00B84E19" w:rsidP="0027556C">
            <w:pPr>
              <w:jc w:val="center"/>
            </w:pPr>
            <w:r w:rsidRPr="0027556C">
              <w:t>10,7</w:t>
            </w:r>
          </w:p>
        </w:tc>
        <w:tc>
          <w:tcPr>
            <w:tcW w:w="560"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6651DB06" w14:textId="77777777" w:rsidR="00B84E19" w:rsidRPr="0027556C" w:rsidRDefault="00B84E19" w:rsidP="0027556C">
            <w:pPr>
              <w:jc w:val="center"/>
            </w:pPr>
            <w:r w:rsidRPr="0027556C">
              <w:t>3,0</w:t>
            </w:r>
          </w:p>
        </w:tc>
        <w:tc>
          <w:tcPr>
            <w:tcW w:w="1140"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6D4C5828" w14:textId="77777777" w:rsidR="00B84E19" w:rsidRPr="0027556C" w:rsidRDefault="00B84E19" w:rsidP="0027556C">
            <w:pPr>
              <w:jc w:val="center"/>
            </w:pPr>
            <w:r w:rsidRPr="0027556C">
              <w:t>9,3</w:t>
            </w:r>
          </w:p>
        </w:tc>
        <w:tc>
          <w:tcPr>
            <w:tcW w:w="66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24DEF4B6" w14:textId="77777777" w:rsidR="00B84E19" w:rsidRPr="0027556C" w:rsidRDefault="00B84E19" w:rsidP="0027556C">
            <w:pPr>
              <w:jc w:val="center"/>
            </w:pPr>
            <w:r w:rsidRPr="0027556C">
              <w:t>1,3</w:t>
            </w:r>
          </w:p>
        </w:tc>
        <w:tc>
          <w:tcPr>
            <w:tcW w:w="65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185EBF77" w14:textId="56040A47" w:rsidR="00B84E19" w:rsidRPr="0027556C" w:rsidRDefault="0027556C" w:rsidP="0027556C">
            <w:pPr>
              <w:jc w:val="center"/>
            </w:pPr>
            <w:r w:rsidRPr="0027556C">
              <w:t>-</w:t>
            </w:r>
          </w:p>
        </w:tc>
      </w:tr>
      <w:tr w:rsidR="00B84E19" w:rsidRPr="00B10914" w14:paraId="2219EB56" w14:textId="77777777" w:rsidTr="003E2152">
        <w:tc>
          <w:tcPr>
            <w:tcW w:w="1662" w:type="dxa"/>
            <w:vMerge/>
            <w:tcBorders>
              <w:left w:val="single" w:sz="4" w:space="0" w:color="auto"/>
              <w:right w:val="single" w:sz="4" w:space="0" w:color="auto"/>
            </w:tcBorders>
            <w:tcMar>
              <w:top w:w="57" w:type="dxa"/>
              <w:left w:w="57" w:type="dxa"/>
              <w:bottom w:w="57" w:type="dxa"/>
              <w:right w:w="57" w:type="dxa"/>
            </w:tcMar>
            <w:vAlign w:val="center"/>
          </w:tcPr>
          <w:p w14:paraId="133277CD" w14:textId="77777777" w:rsidR="00B84E19" w:rsidRPr="0027556C" w:rsidRDefault="00B84E19" w:rsidP="0027556C">
            <w:pPr>
              <w:jc w:val="left"/>
            </w:pPr>
          </w:p>
        </w:tc>
        <w:tc>
          <w:tcPr>
            <w:tcW w:w="111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122AAB39" w14:textId="77777777" w:rsidR="00B84E19" w:rsidRPr="0027556C" w:rsidRDefault="00B84E19" w:rsidP="0027556C">
            <w:pPr>
              <w:jc w:val="center"/>
            </w:pPr>
            <w:r w:rsidRPr="0027556C">
              <w:rPr>
                <w:lang w:val="en-US"/>
              </w:rPr>
              <w:t>p.o. (n=2)</w:t>
            </w:r>
          </w:p>
        </w:tc>
        <w:tc>
          <w:tcPr>
            <w:tcW w:w="70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09F76295" w14:textId="77777777" w:rsidR="00B84E19" w:rsidRPr="0027556C" w:rsidRDefault="00B84E19" w:rsidP="0027556C">
            <w:pPr>
              <w:jc w:val="center"/>
            </w:pPr>
            <w:r w:rsidRPr="0027556C">
              <w:t>5,2</w:t>
            </w:r>
          </w:p>
        </w:tc>
        <w:tc>
          <w:tcPr>
            <w:tcW w:w="956"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728D9C6F" w14:textId="77777777" w:rsidR="00B84E19" w:rsidRPr="0027556C" w:rsidRDefault="00B84E19" w:rsidP="0027556C">
            <w:pPr>
              <w:jc w:val="center"/>
            </w:pPr>
            <w:r w:rsidRPr="0027556C">
              <w:t>2,7</w:t>
            </w:r>
          </w:p>
        </w:tc>
        <w:tc>
          <w:tcPr>
            <w:tcW w:w="689"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3DB731E8" w14:textId="77777777" w:rsidR="00B84E19" w:rsidRPr="0027556C" w:rsidRDefault="00B84E19" w:rsidP="0027556C">
            <w:pPr>
              <w:jc w:val="center"/>
            </w:pPr>
            <w:r w:rsidRPr="0027556C">
              <w:t>1,2</w:t>
            </w:r>
          </w:p>
        </w:tc>
        <w:tc>
          <w:tcPr>
            <w:tcW w:w="121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38025431" w14:textId="77777777" w:rsidR="00B84E19" w:rsidRPr="0027556C" w:rsidRDefault="00B84E19" w:rsidP="0027556C">
            <w:pPr>
              <w:jc w:val="center"/>
            </w:pPr>
            <w:r w:rsidRPr="0027556C">
              <w:t>7,3</w:t>
            </w:r>
          </w:p>
        </w:tc>
        <w:tc>
          <w:tcPr>
            <w:tcW w:w="5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4C64BD82" w14:textId="19CB3BC7" w:rsidR="00B84E19" w:rsidRPr="0027556C" w:rsidRDefault="0027556C" w:rsidP="0027556C">
            <w:pPr>
              <w:jc w:val="center"/>
            </w:pPr>
            <w:r w:rsidRPr="0027556C">
              <w:t>-</w:t>
            </w:r>
          </w:p>
        </w:tc>
        <w:tc>
          <w:tcPr>
            <w:tcW w:w="114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4FC6F8AC" w14:textId="2F7E100E" w:rsidR="00B84E19" w:rsidRPr="0027556C" w:rsidRDefault="0027556C" w:rsidP="0027556C">
            <w:pPr>
              <w:jc w:val="center"/>
            </w:pPr>
            <w:r w:rsidRPr="0027556C">
              <w:t>-</w:t>
            </w:r>
          </w:p>
        </w:tc>
        <w:tc>
          <w:tcPr>
            <w:tcW w:w="66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1F3EAD29" w14:textId="213706AA" w:rsidR="00B84E19" w:rsidRPr="0027556C" w:rsidRDefault="0027556C" w:rsidP="0027556C">
            <w:pPr>
              <w:jc w:val="center"/>
            </w:pPr>
            <w:r w:rsidRPr="0027556C">
              <w:t>-</w:t>
            </w:r>
          </w:p>
        </w:tc>
        <w:tc>
          <w:tcPr>
            <w:tcW w:w="65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4285CD18" w14:textId="77777777" w:rsidR="00B84E19" w:rsidRPr="0027556C" w:rsidRDefault="00B84E19" w:rsidP="0027556C">
            <w:pPr>
              <w:jc w:val="center"/>
            </w:pPr>
            <w:r w:rsidRPr="0027556C">
              <w:t>76</w:t>
            </w:r>
          </w:p>
        </w:tc>
      </w:tr>
      <w:tr w:rsidR="00B84E19" w:rsidRPr="00B10914" w14:paraId="2127EEE2" w14:textId="77777777" w:rsidTr="003E2152">
        <w:tc>
          <w:tcPr>
            <w:tcW w:w="1662" w:type="dxa"/>
            <w:vMerge w:val="restart"/>
            <w:tcBorders>
              <w:left w:val="single" w:sz="4" w:space="0" w:color="auto"/>
              <w:right w:val="single" w:sz="4" w:space="0" w:color="auto"/>
            </w:tcBorders>
            <w:tcMar>
              <w:top w:w="57" w:type="dxa"/>
              <w:left w:w="57" w:type="dxa"/>
              <w:bottom w:w="57" w:type="dxa"/>
              <w:right w:w="57" w:type="dxa"/>
            </w:tcMar>
            <w:vAlign w:val="center"/>
          </w:tcPr>
          <w:p w14:paraId="5765FF02" w14:textId="77777777" w:rsidR="00B84E19" w:rsidRPr="0027556C" w:rsidRDefault="00B84E19" w:rsidP="0027556C">
            <w:pPr>
              <w:jc w:val="left"/>
            </w:pPr>
            <w:r w:rsidRPr="0027556C">
              <w:t>Яванские макаки</w:t>
            </w:r>
          </w:p>
        </w:tc>
        <w:tc>
          <w:tcPr>
            <w:tcW w:w="1114"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7EF4D57A" w14:textId="77777777" w:rsidR="00B84E19" w:rsidRPr="0027556C" w:rsidRDefault="00B84E19" w:rsidP="0027556C">
            <w:pPr>
              <w:jc w:val="center"/>
            </w:pPr>
            <w:r w:rsidRPr="0027556C">
              <w:rPr>
                <w:lang w:val="en-US"/>
              </w:rPr>
              <w:t xml:space="preserve">i.v. </w:t>
            </w:r>
            <w:r w:rsidRPr="0027556C">
              <w:t xml:space="preserve"> </w:t>
            </w:r>
            <w:r w:rsidRPr="0027556C">
              <w:rPr>
                <w:lang w:val="en-US"/>
              </w:rPr>
              <w:t>(n=1)</w:t>
            </w:r>
          </w:p>
        </w:tc>
        <w:tc>
          <w:tcPr>
            <w:tcW w:w="70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11AE9CCA" w14:textId="77777777" w:rsidR="00B84E19" w:rsidRPr="0027556C" w:rsidRDefault="00B84E19" w:rsidP="0027556C">
            <w:pPr>
              <w:jc w:val="center"/>
            </w:pPr>
            <w:r w:rsidRPr="0027556C">
              <w:t>3,4</w:t>
            </w:r>
          </w:p>
        </w:tc>
        <w:tc>
          <w:tcPr>
            <w:tcW w:w="956"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72C1A169" w14:textId="77777777" w:rsidR="00B84E19" w:rsidRPr="0027556C" w:rsidRDefault="00B84E19" w:rsidP="0027556C">
            <w:pPr>
              <w:jc w:val="center"/>
            </w:pPr>
            <w:r w:rsidRPr="0027556C">
              <w:t>5,4</w:t>
            </w:r>
          </w:p>
        </w:tc>
        <w:tc>
          <w:tcPr>
            <w:tcW w:w="689"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095A238C" w14:textId="789412D7" w:rsidR="00B84E19" w:rsidRPr="0027556C" w:rsidRDefault="0027556C" w:rsidP="0027556C">
            <w:pPr>
              <w:jc w:val="center"/>
            </w:pPr>
            <w:r w:rsidRPr="0027556C">
              <w:t>-</w:t>
            </w:r>
          </w:p>
        </w:tc>
        <w:tc>
          <w:tcPr>
            <w:tcW w:w="1212"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621262A3" w14:textId="77777777" w:rsidR="00B84E19" w:rsidRPr="0027556C" w:rsidRDefault="00B84E19" w:rsidP="0027556C">
            <w:pPr>
              <w:jc w:val="center"/>
            </w:pPr>
            <w:r w:rsidRPr="0027556C">
              <w:t>3,0</w:t>
            </w:r>
          </w:p>
        </w:tc>
        <w:tc>
          <w:tcPr>
            <w:tcW w:w="560"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765EEA91" w14:textId="77777777" w:rsidR="00B84E19" w:rsidRPr="0027556C" w:rsidRDefault="00B84E19" w:rsidP="0027556C">
            <w:pPr>
              <w:jc w:val="center"/>
            </w:pPr>
            <w:r w:rsidRPr="0027556C">
              <w:t>4,4</w:t>
            </w:r>
          </w:p>
        </w:tc>
        <w:tc>
          <w:tcPr>
            <w:tcW w:w="1140"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3259B756" w14:textId="77777777" w:rsidR="00B84E19" w:rsidRPr="0027556C" w:rsidRDefault="00B84E19" w:rsidP="0027556C">
            <w:pPr>
              <w:jc w:val="center"/>
            </w:pPr>
            <w:r w:rsidRPr="0027556C">
              <w:t>14,5</w:t>
            </w:r>
          </w:p>
        </w:tc>
        <w:tc>
          <w:tcPr>
            <w:tcW w:w="66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36DB1F0E" w14:textId="77777777" w:rsidR="00B84E19" w:rsidRPr="0027556C" w:rsidRDefault="00B84E19" w:rsidP="0027556C">
            <w:pPr>
              <w:jc w:val="center"/>
            </w:pPr>
            <w:r w:rsidRPr="0027556C">
              <w:t>1,8</w:t>
            </w:r>
          </w:p>
        </w:tc>
        <w:tc>
          <w:tcPr>
            <w:tcW w:w="651" w:type="dxa"/>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0F433A80" w14:textId="58F5F03F" w:rsidR="00B84E19" w:rsidRPr="0027556C" w:rsidRDefault="0027556C" w:rsidP="0027556C">
            <w:pPr>
              <w:jc w:val="center"/>
            </w:pPr>
            <w:r w:rsidRPr="0027556C">
              <w:t>-</w:t>
            </w:r>
          </w:p>
        </w:tc>
      </w:tr>
      <w:tr w:rsidR="003E2152" w:rsidRPr="00B10914" w14:paraId="4B137BBE" w14:textId="77777777" w:rsidTr="003E2152">
        <w:tc>
          <w:tcPr>
            <w:tcW w:w="1662" w:type="dxa"/>
            <w:vMerge/>
            <w:tcBorders>
              <w:left w:val="single" w:sz="4" w:space="0" w:color="auto"/>
              <w:right w:val="single" w:sz="4" w:space="0" w:color="auto"/>
            </w:tcBorders>
            <w:tcMar>
              <w:top w:w="57" w:type="dxa"/>
              <w:left w:w="57" w:type="dxa"/>
              <w:bottom w:w="57" w:type="dxa"/>
              <w:right w:w="57" w:type="dxa"/>
            </w:tcMar>
            <w:vAlign w:val="center"/>
          </w:tcPr>
          <w:p w14:paraId="1404184A" w14:textId="77777777" w:rsidR="00B84E19" w:rsidRPr="0027556C" w:rsidRDefault="00B84E19" w:rsidP="0027556C">
            <w:pPr>
              <w:jc w:val="left"/>
            </w:pPr>
          </w:p>
        </w:tc>
        <w:tc>
          <w:tcPr>
            <w:tcW w:w="111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7C248D98" w14:textId="77777777" w:rsidR="00B84E19" w:rsidRPr="0027556C" w:rsidRDefault="00B84E19" w:rsidP="0027556C">
            <w:pPr>
              <w:jc w:val="center"/>
            </w:pPr>
            <w:r w:rsidRPr="0027556C">
              <w:rPr>
                <w:lang w:val="en-US"/>
              </w:rPr>
              <w:t>p.o.</w:t>
            </w:r>
            <w:r w:rsidRPr="0027556C">
              <w:t xml:space="preserve"> </w:t>
            </w:r>
            <w:r w:rsidRPr="0027556C">
              <w:rPr>
                <w:lang w:val="en-US"/>
              </w:rPr>
              <w:t>(n=2)</w:t>
            </w:r>
          </w:p>
        </w:tc>
        <w:tc>
          <w:tcPr>
            <w:tcW w:w="70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215901B2" w14:textId="77777777" w:rsidR="00B84E19" w:rsidRPr="0027556C" w:rsidRDefault="00B84E19" w:rsidP="0027556C">
            <w:pPr>
              <w:jc w:val="center"/>
            </w:pPr>
            <w:r w:rsidRPr="0027556C">
              <w:t>3,4</w:t>
            </w:r>
          </w:p>
        </w:tc>
        <w:tc>
          <w:tcPr>
            <w:tcW w:w="956"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6EA2DEB5" w14:textId="77777777" w:rsidR="00B84E19" w:rsidRPr="0027556C" w:rsidRDefault="00B84E19" w:rsidP="0027556C">
            <w:pPr>
              <w:jc w:val="center"/>
            </w:pPr>
            <w:r w:rsidRPr="0027556C">
              <w:t>1,0</w:t>
            </w:r>
          </w:p>
        </w:tc>
        <w:tc>
          <w:tcPr>
            <w:tcW w:w="689"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7946A5CF" w14:textId="77777777" w:rsidR="00B84E19" w:rsidRPr="0027556C" w:rsidRDefault="00B84E19" w:rsidP="0027556C">
            <w:pPr>
              <w:jc w:val="center"/>
            </w:pPr>
            <w:r w:rsidRPr="0027556C">
              <w:t>1,0</w:t>
            </w:r>
          </w:p>
        </w:tc>
        <w:tc>
          <w:tcPr>
            <w:tcW w:w="121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2653F14F" w14:textId="77777777" w:rsidR="00B84E19" w:rsidRPr="0027556C" w:rsidRDefault="00B84E19" w:rsidP="0027556C">
            <w:pPr>
              <w:jc w:val="center"/>
            </w:pPr>
            <w:r w:rsidRPr="0027556C">
              <w:t>2,0</w:t>
            </w:r>
          </w:p>
        </w:tc>
        <w:tc>
          <w:tcPr>
            <w:tcW w:w="5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7D5D27F5" w14:textId="14AB5C3B" w:rsidR="00B84E19" w:rsidRPr="0027556C" w:rsidRDefault="0027556C" w:rsidP="0027556C">
            <w:pPr>
              <w:jc w:val="center"/>
            </w:pPr>
            <w:r w:rsidRPr="0027556C">
              <w:t>-</w:t>
            </w:r>
          </w:p>
        </w:tc>
        <w:tc>
          <w:tcPr>
            <w:tcW w:w="114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79D2CE0C" w14:textId="080D4B80" w:rsidR="00B84E19" w:rsidRPr="0027556C" w:rsidRDefault="0027556C" w:rsidP="0027556C">
            <w:pPr>
              <w:jc w:val="center"/>
            </w:pPr>
            <w:r w:rsidRPr="0027556C">
              <w:t>-</w:t>
            </w:r>
          </w:p>
        </w:tc>
        <w:tc>
          <w:tcPr>
            <w:tcW w:w="66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27379FDE" w14:textId="12560DAE" w:rsidR="00B84E19" w:rsidRPr="0027556C" w:rsidRDefault="0027556C" w:rsidP="0027556C">
            <w:pPr>
              <w:jc w:val="center"/>
            </w:pPr>
            <w:r w:rsidRPr="0027556C">
              <w:t>-</w:t>
            </w:r>
          </w:p>
        </w:tc>
        <w:tc>
          <w:tcPr>
            <w:tcW w:w="65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1BFCC4B8" w14:textId="77777777" w:rsidR="00B84E19" w:rsidRPr="0027556C" w:rsidRDefault="00B84E19" w:rsidP="0027556C">
            <w:pPr>
              <w:jc w:val="center"/>
            </w:pPr>
            <w:r w:rsidRPr="0027556C">
              <w:t>51</w:t>
            </w:r>
          </w:p>
        </w:tc>
      </w:tr>
      <w:tr w:rsidR="003E2152" w:rsidRPr="00B10914" w14:paraId="41B34CA8" w14:textId="77777777" w:rsidTr="009360AF">
        <w:tc>
          <w:tcPr>
            <w:tcW w:w="9346" w:type="dxa"/>
            <w:gridSpan w:val="10"/>
            <w:tcBorders>
              <w:left w:val="single" w:sz="4" w:space="0" w:color="auto"/>
              <w:right w:val="single" w:sz="4" w:space="0" w:color="auto"/>
            </w:tcBorders>
            <w:tcMar>
              <w:top w:w="57" w:type="dxa"/>
              <w:left w:w="57" w:type="dxa"/>
              <w:bottom w:w="57" w:type="dxa"/>
              <w:right w:w="57" w:type="dxa"/>
            </w:tcMar>
            <w:vAlign w:val="center"/>
          </w:tcPr>
          <w:p w14:paraId="004442AF" w14:textId="77777777" w:rsidR="003E2152" w:rsidRPr="003E2152" w:rsidRDefault="003E2152" w:rsidP="0027556C">
            <w:pPr>
              <w:rPr>
                <w:b/>
                <w:sz w:val="20"/>
                <w:szCs w:val="20"/>
              </w:rPr>
            </w:pPr>
            <w:r w:rsidRPr="003E2152">
              <w:rPr>
                <w:b/>
                <w:sz w:val="20"/>
                <w:szCs w:val="20"/>
              </w:rPr>
              <w:t>Примечание:</w:t>
            </w:r>
          </w:p>
          <w:p w14:paraId="5807E399" w14:textId="73B11969" w:rsidR="003E2152" w:rsidRPr="003E2152" w:rsidRDefault="003E2152" w:rsidP="0027556C">
            <w:pPr>
              <w:rPr>
                <w:sz w:val="22"/>
                <w:szCs w:val="22"/>
              </w:rPr>
            </w:pPr>
            <w:r w:rsidRPr="003E2152">
              <w:rPr>
                <w:sz w:val="20"/>
                <w:szCs w:val="20"/>
              </w:rPr>
              <w:t xml:space="preserve">Данные представлены в виде средних величин; </w:t>
            </w:r>
            <w:r w:rsidRPr="003E2152">
              <w:rPr>
                <w:sz w:val="20"/>
                <w:szCs w:val="20"/>
                <w:lang w:val="en-US"/>
              </w:rPr>
              <w:t>i</w:t>
            </w:r>
            <w:r w:rsidRPr="003E2152">
              <w:rPr>
                <w:sz w:val="20"/>
                <w:szCs w:val="20"/>
              </w:rPr>
              <w:t>.</w:t>
            </w:r>
            <w:r w:rsidRPr="003E2152">
              <w:rPr>
                <w:sz w:val="20"/>
                <w:szCs w:val="20"/>
                <w:lang w:val="en-US"/>
              </w:rPr>
              <w:t>v</w:t>
            </w:r>
            <w:r w:rsidRPr="003E2152">
              <w:rPr>
                <w:sz w:val="20"/>
                <w:szCs w:val="20"/>
              </w:rPr>
              <w:t xml:space="preserve">. – внутривенно; </w:t>
            </w:r>
            <w:r w:rsidRPr="003E2152">
              <w:rPr>
                <w:sz w:val="20"/>
                <w:szCs w:val="20"/>
                <w:lang w:val="en-US"/>
              </w:rPr>
              <w:t>p</w:t>
            </w:r>
            <w:r w:rsidRPr="003E2152">
              <w:rPr>
                <w:sz w:val="20"/>
                <w:szCs w:val="20"/>
              </w:rPr>
              <w:t>.</w:t>
            </w:r>
            <w:r w:rsidRPr="003E2152">
              <w:rPr>
                <w:sz w:val="20"/>
                <w:szCs w:val="20"/>
                <w:lang w:val="en-US"/>
              </w:rPr>
              <w:t>o</w:t>
            </w:r>
            <w:r w:rsidRPr="003E2152">
              <w:rPr>
                <w:sz w:val="20"/>
                <w:szCs w:val="20"/>
              </w:rPr>
              <w:t>. – перорально.</w:t>
            </w:r>
          </w:p>
        </w:tc>
      </w:tr>
    </w:tbl>
    <w:p w14:paraId="0AC0B3F4" w14:textId="77777777" w:rsidR="00707980" w:rsidRPr="00B10914" w:rsidRDefault="00707980" w:rsidP="00B10914">
      <w:pPr>
        <w:keepNext/>
        <w:numPr>
          <w:ilvl w:val="1"/>
          <w:numId w:val="0"/>
        </w:numPr>
        <w:spacing w:after="0" w:line="240" w:lineRule="auto"/>
        <w:contextualSpacing/>
        <w:jc w:val="left"/>
        <w:rPr>
          <w:rFonts w:eastAsiaTheme="minorHAnsi"/>
          <w:b/>
          <w:i/>
          <w:color w:val="000000" w:themeColor="text1"/>
          <w:szCs w:val="28"/>
          <w:lang w:eastAsia="en-US"/>
        </w:rPr>
      </w:pPr>
    </w:p>
    <w:p w14:paraId="5848B214" w14:textId="77777777" w:rsidR="0027556C" w:rsidRDefault="0027556C" w:rsidP="00B10914">
      <w:pPr>
        <w:spacing w:after="0" w:line="240" w:lineRule="auto"/>
        <w:outlineLvl w:val="2"/>
        <w:rPr>
          <w:b/>
          <w:color w:val="000000" w:themeColor="text1"/>
        </w:rPr>
        <w:sectPr w:rsidR="0027556C" w:rsidSect="00A3626B">
          <w:headerReference w:type="default" r:id="rId20"/>
          <w:pgSz w:w="11906" w:h="16838"/>
          <w:pgMar w:top="1134" w:right="849" w:bottom="1134" w:left="1701" w:header="708" w:footer="709" w:gutter="0"/>
          <w:cols w:space="708"/>
          <w:docGrid w:linePitch="360"/>
        </w:sectPr>
      </w:pPr>
      <w:bookmarkStart w:id="94" w:name="_Toc115217942"/>
      <w:bookmarkStart w:id="95" w:name="_Toc483835321"/>
      <w:bookmarkStart w:id="96" w:name="_Toc484591392"/>
      <w:bookmarkStart w:id="97" w:name="_Toc484199229"/>
      <w:bookmarkStart w:id="98" w:name="_Toc10578061"/>
      <w:bookmarkEnd w:id="86"/>
      <w:bookmarkEnd w:id="87"/>
    </w:p>
    <w:p w14:paraId="59BC5B60" w14:textId="23964E5B" w:rsidR="005D1C53" w:rsidRPr="00B10914" w:rsidRDefault="005D1C53" w:rsidP="00B10914">
      <w:pPr>
        <w:spacing w:after="0" w:line="240" w:lineRule="auto"/>
        <w:outlineLvl w:val="2"/>
        <w:rPr>
          <w:b/>
          <w:color w:val="000000" w:themeColor="text1"/>
        </w:rPr>
      </w:pPr>
      <w:bookmarkStart w:id="99" w:name="_Toc117075649"/>
      <w:r w:rsidRPr="00B10914">
        <w:rPr>
          <w:b/>
          <w:color w:val="000000" w:themeColor="text1"/>
        </w:rPr>
        <w:lastRenderedPageBreak/>
        <w:t xml:space="preserve">3.2.1. </w:t>
      </w:r>
      <w:r w:rsidRPr="00B10914">
        <w:rPr>
          <w:b/>
          <w:bCs/>
          <w:iCs/>
          <w:color w:val="000000" w:themeColor="text1"/>
          <w:szCs w:val="28"/>
        </w:rPr>
        <w:t>Всасывание</w:t>
      </w:r>
      <w:bookmarkEnd w:id="94"/>
      <w:bookmarkEnd w:id="99"/>
    </w:p>
    <w:p w14:paraId="36A265F1" w14:textId="77777777" w:rsidR="00243565" w:rsidRPr="00B10914" w:rsidRDefault="00243565" w:rsidP="00B10914">
      <w:pPr>
        <w:spacing w:after="0" w:line="240" w:lineRule="auto"/>
        <w:ind w:firstLine="709"/>
        <w:rPr>
          <w:rFonts w:eastAsia="Times New Roman"/>
          <w:bCs/>
          <w:iCs/>
          <w:color w:val="000000" w:themeColor="text1"/>
          <w:lang w:eastAsia="ru-RU"/>
        </w:rPr>
      </w:pPr>
    </w:p>
    <w:bookmarkEnd w:id="95"/>
    <w:bookmarkEnd w:id="96"/>
    <w:p w14:paraId="6E245BD7" w14:textId="31AD060B" w:rsidR="005D1C53" w:rsidRPr="00B10914" w:rsidRDefault="005D1C53" w:rsidP="00075949">
      <w:pPr>
        <w:keepNext/>
        <w:numPr>
          <w:ilvl w:val="1"/>
          <w:numId w:val="0"/>
        </w:numPr>
        <w:spacing w:after="0" w:line="240" w:lineRule="auto"/>
        <w:ind w:firstLine="709"/>
        <w:contextualSpacing/>
      </w:pPr>
      <w:r w:rsidRPr="00B10914">
        <w:t>При пероральном приеме саксаглиптин быстро абсорбируется у всех видов лабораторных животных (мышей, крыс, собак, обезьян). Время достижения максимально</w:t>
      </w:r>
      <w:r w:rsidR="00075949">
        <w:t>й концентрации в плазме крови (</w:t>
      </w:r>
      <w:r w:rsidR="00075949">
        <w:rPr>
          <w:lang w:val="en-US"/>
        </w:rPr>
        <w:t>T</w:t>
      </w:r>
      <w:r w:rsidRPr="00B10914">
        <w:rPr>
          <w:vertAlign w:val="subscript"/>
        </w:rPr>
        <w:t>max</w:t>
      </w:r>
      <w:r w:rsidRPr="00B10914">
        <w:t>) варьировало от 0,5 до 2 часов. Биодоступность (</w:t>
      </w:r>
      <w:r w:rsidRPr="00B10914">
        <w:rPr>
          <w:lang w:val="en-US"/>
        </w:rPr>
        <w:t>F</w:t>
      </w:r>
      <w:r w:rsidRPr="00B10914">
        <w:t>) у разных видов лаборат</w:t>
      </w:r>
      <w:r w:rsidR="00075949">
        <w:t>орных животных составляла 51-76% (у человека – 75</w:t>
      </w:r>
      <w:r w:rsidRPr="00B10914">
        <w:t>%) [</w:t>
      </w:r>
      <w:r w:rsidR="00075949" w:rsidRPr="00075949">
        <w:t>13</w:t>
      </w:r>
      <w:r w:rsidR="00075949">
        <w:t>, 25</w:t>
      </w:r>
      <w:r w:rsidRPr="00B10914">
        <w:t>]. У всех видов лабораторных животных уровень саксаглиптина</w:t>
      </w:r>
      <w:bookmarkStart w:id="100" w:name="_Таблица_3._"/>
      <w:bookmarkEnd w:id="100"/>
      <w:r w:rsidRPr="00B10914">
        <w:t xml:space="preserve"> в плазме соответствовал введенной дозе и не зависел от пола. Исключением стали крысы, у которых при пероральном приеме одной и той же дозы саксаглиптина концентрация препарата в плазме у самцов была в 2 раза ниже, чем у самок.</w:t>
      </w:r>
    </w:p>
    <w:p w14:paraId="30582612" w14:textId="202BFB8F" w:rsidR="003E2152" w:rsidRDefault="005D1C53" w:rsidP="00075949">
      <w:pPr>
        <w:spacing w:after="0" w:line="240" w:lineRule="auto"/>
        <w:ind w:firstLine="709"/>
      </w:pPr>
      <w:r w:rsidRPr="00B10914">
        <w:t>Параллельно с фармакокинетическими показателями саксаглиптина были исследованы параметры его метаболита BMS-510849 [</w:t>
      </w:r>
      <w:r w:rsidR="00075949">
        <w:t>7, 13</w:t>
      </w:r>
      <w:r w:rsidRPr="00B10914">
        <w:t>]. Значения показателей AUC и C</w:t>
      </w:r>
      <w:r w:rsidRPr="00B10914">
        <w:rPr>
          <w:vertAlign w:val="subscript"/>
        </w:rPr>
        <w:t>max</w:t>
      </w:r>
      <w:r w:rsidRPr="00B10914">
        <w:t xml:space="preserve"> для BMS-510849 были пропорциональны введенной дозе саксаглиптина для всех лабораторных животных, кроме мышей. У мышей образование BMS-510849 из исходного соединения было лимитировано особенностями метаболизма [</w:t>
      </w:r>
      <w:r w:rsidR="00075949">
        <w:t>7</w:t>
      </w:r>
      <w:r w:rsidRPr="00B10914">
        <w:t>]. В этой связи значения C</w:t>
      </w:r>
      <w:r w:rsidRPr="00B10914">
        <w:rPr>
          <w:vertAlign w:val="subscript"/>
        </w:rPr>
        <w:t>max</w:t>
      </w:r>
      <w:r w:rsidRPr="00B10914">
        <w:t xml:space="preserve"> для BMS-510849 у мышей не были пропорциональны дозе введенного саксаглиптина. На основании показателей </w:t>
      </w:r>
      <w:r w:rsidRPr="00B10914">
        <w:rPr>
          <w:lang w:val="en-US"/>
        </w:rPr>
        <w:t>AUC</w:t>
      </w:r>
      <w:r w:rsidRPr="00B10914">
        <w:t xml:space="preserve"> можно предположить, что концентрации BMS-510849 в плазме лабораторных животных достигают значений, сравнимых и даже превышающих уро</w:t>
      </w:r>
      <w:r w:rsidR="00075949">
        <w:t>вень исходного препарата: 30-70</w:t>
      </w:r>
      <w:r w:rsidRPr="00B10914">
        <w:t>% уровня саксаглиптина у крыс, до 600 % у мышей и обезьян, до 100 % у собак [</w:t>
      </w:r>
      <w:r w:rsidR="00075949">
        <w:t>7</w:t>
      </w:r>
      <w:r w:rsidRPr="00B10914">
        <w:t>]. Таким образом, есть все основания полагать, что часть фармакологических эффектов саксаглиптина опосредован</w:t>
      </w:r>
      <w:r w:rsidR="00075949">
        <w:t>а</w:t>
      </w:r>
      <w:r w:rsidRPr="00B10914">
        <w:t xml:space="preserve"> его активным метаболитом BMS-510849. В </w:t>
      </w:r>
      <w:hyperlink w:anchor="_Таблица_5._Содержание" w:history="1">
        <w:r w:rsidRPr="00B10914">
          <w:t xml:space="preserve">Таблице </w:t>
        </w:r>
        <w:r w:rsidR="00075949">
          <w:t>3-7</w:t>
        </w:r>
      </w:hyperlink>
      <w:r w:rsidRPr="00B10914">
        <w:t xml:space="preserve"> представлены значения параметра </w:t>
      </w:r>
      <w:r w:rsidRPr="00B10914">
        <w:rPr>
          <w:lang w:val="en-US"/>
        </w:rPr>
        <w:t>AUC</w:t>
      </w:r>
      <w:r w:rsidRPr="00B10914">
        <w:t xml:space="preserve"> для саксаглиптина и </w:t>
      </w:r>
      <w:r w:rsidRPr="00B10914">
        <w:rPr>
          <w:lang w:val="en-US"/>
        </w:rPr>
        <w:t>BMS</w:t>
      </w:r>
      <w:r w:rsidRPr="00B10914">
        <w:t xml:space="preserve">-510849 при введении препарата </w:t>
      </w:r>
      <w:r w:rsidRPr="00B10914">
        <w:rPr>
          <w:i/>
          <w:lang w:val="en-US"/>
        </w:rPr>
        <w:t>per</w:t>
      </w:r>
      <w:r w:rsidRPr="00B10914">
        <w:rPr>
          <w:i/>
        </w:rPr>
        <w:t xml:space="preserve"> </w:t>
      </w:r>
      <w:r w:rsidRPr="00B10914">
        <w:rPr>
          <w:i/>
          <w:lang w:val="en-US"/>
        </w:rPr>
        <w:t>os</w:t>
      </w:r>
      <w:r w:rsidRPr="00B10914">
        <w:t xml:space="preserve"> [</w:t>
      </w:r>
      <w:r w:rsidR="00075949">
        <w:t>25</w:t>
      </w:r>
      <w:r w:rsidRPr="00B10914">
        <w:t>].</w:t>
      </w:r>
      <w:bookmarkStart w:id="101" w:name="_Таблица_5._Содержание"/>
      <w:bookmarkStart w:id="102" w:name="_Ref60602789"/>
      <w:bookmarkStart w:id="103" w:name="_Toc83730764"/>
      <w:bookmarkEnd w:id="101"/>
    </w:p>
    <w:p w14:paraId="5775E636" w14:textId="77777777" w:rsidR="003E2152" w:rsidRDefault="003E2152" w:rsidP="003E2152">
      <w:pPr>
        <w:spacing w:after="0" w:line="240" w:lineRule="auto"/>
      </w:pPr>
    </w:p>
    <w:p w14:paraId="299BE259" w14:textId="07D1A176" w:rsidR="005D1C53" w:rsidRPr="00075949" w:rsidRDefault="005D1C53" w:rsidP="003E2152">
      <w:pPr>
        <w:spacing w:after="0" w:line="240" w:lineRule="auto"/>
        <w:rPr>
          <w:bCs/>
        </w:rPr>
      </w:pPr>
      <w:r w:rsidRPr="00B10914">
        <w:rPr>
          <w:b/>
          <w:bCs/>
        </w:rPr>
        <w:t xml:space="preserve">Таблица </w:t>
      </w:r>
      <w:r w:rsidR="00075949">
        <w:rPr>
          <w:b/>
          <w:bCs/>
        </w:rPr>
        <w:t>3-7.</w:t>
      </w:r>
      <w:r w:rsidRPr="00B10914">
        <w:rPr>
          <w:b/>
          <w:bCs/>
        </w:rPr>
        <w:tab/>
      </w:r>
      <w:r w:rsidRPr="00075949">
        <w:rPr>
          <w:bCs/>
        </w:rPr>
        <w:t xml:space="preserve">Содержание в плазме крови </w:t>
      </w:r>
      <w:r w:rsidR="0049076E" w:rsidRPr="00075949">
        <w:rPr>
          <w:bCs/>
        </w:rPr>
        <w:t>саксаглиптина</w:t>
      </w:r>
      <w:r w:rsidRPr="00075949">
        <w:rPr>
          <w:bCs/>
        </w:rPr>
        <w:t xml:space="preserve"> и его метаболита BMS-510849 у лабораторных животных при введении препарата </w:t>
      </w:r>
      <w:r w:rsidRPr="00075949">
        <w:rPr>
          <w:bCs/>
          <w:i/>
          <w:lang w:val="en-US"/>
        </w:rPr>
        <w:t>per</w:t>
      </w:r>
      <w:r w:rsidRPr="00075949">
        <w:rPr>
          <w:bCs/>
          <w:i/>
        </w:rPr>
        <w:t xml:space="preserve"> </w:t>
      </w:r>
      <w:r w:rsidRPr="00075949">
        <w:rPr>
          <w:bCs/>
          <w:i/>
          <w:lang w:val="en-US"/>
        </w:rPr>
        <w:t>os</w:t>
      </w:r>
      <w:r w:rsidRPr="00075949">
        <w:rPr>
          <w:bCs/>
        </w:rPr>
        <w:t xml:space="preserve"> [</w:t>
      </w:r>
      <w:r w:rsidRPr="00075949">
        <w:rPr>
          <w:bCs/>
        </w:rPr>
        <w:fldChar w:fldCharType="begin"/>
      </w:r>
      <w:r w:rsidRPr="00075949">
        <w:rPr>
          <w:bCs/>
        </w:rPr>
        <w:instrText xml:space="preserve"> REF _Ref60597583 \r \h  \* MERGEFORMAT </w:instrText>
      </w:r>
      <w:r w:rsidRPr="00075949">
        <w:rPr>
          <w:bCs/>
        </w:rPr>
      </w:r>
      <w:r w:rsidRPr="00075949">
        <w:rPr>
          <w:bCs/>
        </w:rPr>
        <w:fldChar w:fldCharType="separate"/>
      </w:r>
      <w:r w:rsidRPr="00075949">
        <w:rPr>
          <w:bCs/>
        </w:rPr>
        <w:t>31</w:t>
      </w:r>
      <w:r w:rsidRPr="00075949">
        <w:rPr>
          <w:bCs/>
        </w:rPr>
        <w:fldChar w:fldCharType="end"/>
      </w:r>
      <w:r w:rsidRPr="00075949">
        <w:rPr>
          <w:bCs/>
        </w:rPr>
        <w:t>]</w:t>
      </w:r>
      <w:bookmarkEnd w:id="102"/>
      <w:bookmarkEnd w:id="103"/>
      <w:r w:rsidR="00075949">
        <w:rPr>
          <w:bCs/>
        </w:rPr>
        <w:t>.</w:t>
      </w:r>
    </w:p>
    <w:tbl>
      <w:tblPr>
        <w:tblStyle w:val="a8"/>
        <w:tblW w:w="5000" w:type="pct"/>
        <w:jc w:val="center"/>
        <w:tblLook w:val="04A0" w:firstRow="1" w:lastRow="0" w:firstColumn="1" w:lastColumn="0" w:noHBand="0" w:noVBand="1"/>
      </w:tblPr>
      <w:tblGrid>
        <w:gridCol w:w="2839"/>
        <w:gridCol w:w="1578"/>
        <w:gridCol w:w="2366"/>
        <w:gridCol w:w="2563"/>
      </w:tblGrid>
      <w:tr w:rsidR="005D1C53" w:rsidRPr="00B10914" w14:paraId="48D45407" w14:textId="77777777" w:rsidTr="00075949">
        <w:trPr>
          <w:tblHeader/>
          <w:jc w:val="center"/>
        </w:trPr>
        <w:tc>
          <w:tcPr>
            <w:tcW w:w="1519" w:type="pct"/>
            <w:vMerge w:val="restart"/>
            <w:tcBorders>
              <w:left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5C4728C0" w14:textId="77777777" w:rsidR="005D1C53" w:rsidRPr="0027556C" w:rsidRDefault="005D1C53" w:rsidP="00075949">
            <w:pPr>
              <w:jc w:val="center"/>
              <w:rPr>
                <w:b/>
              </w:rPr>
            </w:pPr>
            <w:r w:rsidRPr="0027556C">
              <w:rPr>
                <w:b/>
              </w:rPr>
              <w:t>Лабораторные животные</w:t>
            </w:r>
          </w:p>
        </w:tc>
        <w:tc>
          <w:tcPr>
            <w:tcW w:w="844" w:type="pct"/>
            <w:vMerge w:val="restart"/>
            <w:tcBorders>
              <w:left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30F34556" w14:textId="77777777" w:rsidR="005D1C53" w:rsidRPr="0027556C" w:rsidRDefault="005D1C53" w:rsidP="00075949">
            <w:pPr>
              <w:jc w:val="center"/>
              <w:rPr>
                <w:b/>
              </w:rPr>
            </w:pPr>
            <w:r w:rsidRPr="0027556C">
              <w:rPr>
                <w:b/>
              </w:rPr>
              <w:t>Дозы, мг/кг</w:t>
            </w:r>
          </w:p>
        </w:tc>
        <w:tc>
          <w:tcPr>
            <w:tcW w:w="2637" w:type="pct"/>
            <w:gridSpan w:val="2"/>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7FB7CA2E" w14:textId="77777777" w:rsidR="005D1C53" w:rsidRPr="0027556C" w:rsidRDefault="005D1C53" w:rsidP="00075949">
            <w:pPr>
              <w:jc w:val="center"/>
              <w:rPr>
                <w:b/>
              </w:rPr>
            </w:pPr>
            <w:r w:rsidRPr="0027556C">
              <w:rPr>
                <w:b/>
                <w:lang w:val="en-US"/>
              </w:rPr>
              <w:t>AUC</w:t>
            </w:r>
            <w:r w:rsidRPr="0027556C">
              <w:rPr>
                <w:b/>
                <w:vertAlign w:val="subscript"/>
              </w:rPr>
              <w:t>0-</w:t>
            </w:r>
            <w:r w:rsidRPr="0027556C">
              <w:rPr>
                <w:b/>
                <w:vertAlign w:val="subscript"/>
                <w:lang w:val="en-US"/>
              </w:rPr>
              <w:t>t</w:t>
            </w:r>
            <w:r w:rsidRPr="0027556C">
              <w:rPr>
                <w:b/>
              </w:rPr>
              <w:t>, мкг</w:t>
            </w:r>
            <w:r w:rsidRPr="0027556C">
              <w:rPr>
                <w:b/>
              </w:rPr>
              <w:sym w:font="Symbol" w:char="F0D7"/>
            </w:r>
            <w:r w:rsidRPr="0027556C">
              <w:rPr>
                <w:b/>
              </w:rPr>
              <w:t>час/мл</w:t>
            </w:r>
            <w:r w:rsidRPr="0027556C">
              <w:rPr>
                <w:b/>
                <w:vertAlign w:val="superscript"/>
              </w:rPr>
              <w:t>1</w:t>
            </w:r>
          </w:p>
        </w:tc>
      </w:tr>
      <w:tr w:rsidR="005D1C53" w:rsidRPr="00B10914" w14:paraId="562ADF00" w14:textId="77777777" w:rsidTr="00075949">
        <w:trPr>
          <w:tblHeader/>
          <w:jc w:val="center"/>
        </w:trPr>
        <w:tc>
          <w:tcPr>
            <w:tcW w:w="1519" w:type="pct"/>
            <w:vMerge/>
            <w:tcBorders>
              <w:left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14A85A33" w14:textId="77777777" w:rsidR="005D1C53" w:rsidRPr="0027556C" w:rsidRDefault="005D1C53" w:rsidP="00075949">
            <w:pPr>
              <w:jc w:val="center"/>
              <w:rPr>
                <w:b/>
              </w:rPr>
            </w:pPr>
          </w:p>
        </w:tc>
        <w:tc>
          <w:tcPr>
            <w:tcW w:w="844" w:type="pct"/>
            <w:vMerge/>
            <w:tcBorders>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19991F36" w14:textId="77777777" w:rsidR="005D1C53" w:rsidRPr="0027556C" w:rsidRDefault="005D1C53" w:rsidP="00075949">
            <w:pPr>
              <w:jc w:val="center"/>
              <w:rPr>
                <w:b/>
              </w:rPr>
            </w:pPr>
          </w:p>
        </w:tc>
        <w:tc>
          <w:tcPr>
            <w:tcW w:w="126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224F1570" w14:textId="77777777" w:rsidR="005D1C53" w:rsidRPr="0027556C" w:rsidRDefault="005D1C53" w:rsidP="00075949">
            <w:pPr>
              <w:jc w:val="center"/>
              <w:rPr>
                <w:b/>
              </w:rPr>
            </w:pPr>
            <w:r w:rsidRPr="0027556C">
              <w:rPr>
                <w:b/>
              </w:rPr>
              <w:t>Саксаглиптин</w:t>
            </w:r>
          </w:p>
        </w:tc>
        <w:tc>
          <w:tcPr>
            <w:tcW w:w="13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4EF633B7" w14:textId="77777777" w:rsidR="005D1C53" w:rsidRPr="0027556C" w:rsidRDefault="005D1C53" w:rsidP="00075949">
            <w:pPr>
              <w:jc w:val="center"/>
              <w:rPr>
                <w:b/>
              </w:rPr>
            </w:pPr>
            <w:r w:rsidRPr="0027556C">
              <w:rPr>
                <w:b/>
              </w:rPr>
              <w:t>BMS-510849</w:t>
            </w:r>
          </w:p>
        </w:tc>
      </w:tr>
      <w:tr w:rsidR="005D1C53" w:rsidRPr="00B10914" w14:paraId="2FC5EFD7" w14:textId="77777777" w:rsidTr="00075949">
        <w:trPr>
          <w:jc w:val="center"/>
        </w:trPr>
        <w:tc>
          <w:tcPr>
            <w:tcW w:w="1519" w:type="pct"/>
            <w:vMerge w:val="restart"/>
            <w:tcBorders>
              <w:left w:val="single" w:sz="4" w:space="0" w:color="auto"/>
              <w:right w:val="single" w:sz="4" w:space="0" w:color="auto"/>
            </w:tcBorders>
            <w:tcMar>
              <w:top w:w="57" w:type="dxa"/>
              <w:left w:w="57" w:type="dxa"/>
              <w:bottom w:w="57" w:type="dxa"/>
              <w:right w:w="57" w:type="dxa"/>
            </w:tcMar>
            <w:vAlign w:val="center"/>
          </w:tcPr>
          <w:p w14:paraId="45B9F5F1" w14:textId="77777777" w:rsidR="005D1C53" w:rsidRPr="0027556C" w:rsidRDefault="005D1C53" w:rsidP="00B10914">
            <w:pPr>
              <w:jc w:val="left"/>
            </w:pPr>
            <w:r w:rsidRPr="0027556C">
              <w:t xml:space="preserve">Крысы линии </w:t>
            </w:r>
            <w:r w:rsidRPr="0027556C">
              <w:rPr>
                <w:i/>
              </w:rPr>
              <w:t>Sprague Dawley</w:t>
            </w:r>
          </w:p>
        </w:tc>
        <w:tc>
          <w:tcPr>
            <w:tcW w:w="844" w:type="pct"/>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0A1CEA75" w14:textId="77777777" w:rsidR="005D1C53" w:rsidRPr="0027556C" w:rsidRDefault="005D1C53" w:rsidP="00B10914">
            <w:pPr>
              <w:jc w:val="center"/>
            </w:pPr>
            <w:r w:rsidRPr="0027556C">
              <w:t>2 (</w:t>
            </w:r>
            <w:r w:rsidRPr="0027556C">
              <w:rPr>
                <w:lang w:val="en-US"/>
              </w:rPr>
              <w:t>n</w:t>
            </w:r>
            <w:r w:rsidRPr="0027556C">
              <w:t>=3)</w:t>
            </w:r>
          </w:p>
        </w:tc>
        <w:tc>
          <w:tcPr>
            <w:tcW w:w="1266" w:type="pct"/>
            <w:tcBorders>
              <w:left w:val="single" w:sz="4" w:space="0" w:color="auto"/>
              <w:bottom w:val="single" w:sz="4" w:space="0" w:color="auto"/>
              <w:right w:val="single" w:sz="4" w:space="0" w:color="auto"/>
            </w:tcBorders>
            <w:tcMar>
              <w:top w:w="57" w:type="dxa"/>
              <w:left w:w="57" w:type="dxa"/>
              <w:bottom w:w="57" w:type="dxa"/>
              <w:right w:w="57" w:type="dxa"/>
            </w:tcMar>
          </w:tcPr>
          <w:p w14:paraId="125B3E0F" w14:textId="77777777" w:rsidR="005D1C53" w:rsidRPr="0027556C" w:rsidRDefault="005D1C53" w:rsidP="00B10914">
            <w:pPr>
              <w:jc w:val="center"/>
            </w:pPr>
            <w:r w:rsidRPr="0027556C">
              <w:t>0,19</w:t>
            </w:r>
          </w:p>
        </w:tc>
        <w:tc>
          <w:tcPr>
            <w:tcW w:w="1371" w:type="pct"/>
            <w:tcBorders>
              <w:left w:val="single" w:sz="4" w:space="0" w:color="auto"/>
              <w:bottom w:val="single" w:sz="4" w:space="0" w:color="auto"/>
              <w:right w:val="single" w:sz="4" w:space="0" w:color="auto"/>
            </w:tcBorders>
            <w:tcMar>
              <w:top w:w="57" w:type="dxa"/>
              <w:left w:w="57" w:type="dxa"/>
              <w:bottom w:w="57" w:type="dxa"/>
              <w:right w:w="57" w:type="dxa"/>
            </w:tcMar>
          </w:tcPr>
          <w:p w14:paraId="516877BA" w14:textId="77777777" w:rsidR="005D1C53" w:rsidRPr="0027556C" w:rsidRDefault="005D1C53" w:rsidP="00B10914">
            <w:pPr>
              <w:jc w:val="center"/>
            </w:pPr>
            <w:r w:rsidRPr="0027556C">
              <w:t>0,06</w:t>
            </w:r>
          </w:p>
        </w:tc>
      </w:tr>
      <w:tr w:rsidR="005D1C53" w:rsidRPr="00B10914" w14:paraId="7F1C64EB" w14:textId="77777777" w:rsidTr="00075949">
        <w:trPr>
          <w:jc w:val="center"/>
        </w:trPr>
        <w:tc>
          <w:tcPr>
            <w:tcW w:w="1519" w:type="pct"/>
            <w:vMerge/>
            <w:tcBorders>
              <w:left w:val="single" w:sz="4" w:space="0" w:color="auto"/>
              <w:right w:val="single" w:sz="4" w:space="0" w:color="auto"/>
            </w:tcBorders>
            <w:tcMar>
              <w:top w:w="57" w:type="dxa"/>
              <w:left w:w="57" w:type="dxa"/>
              <w:bottom w:w="57" w:type="dxa"/>
              <w:right w:w="57" w:type="dxa"/>
            </w:tcMar>
            <w:vAlign w:val="center"/>
          </w:tcPr>
          <w:p w14:paraId="578ED9B4" w14:textId="77777777" w:rsidR="005D1C53" w:rsidRPr="0027556C" w:rsidRDefault="005D1C53" w:rsidP="00B10914">
            <w:pPr>
              <w:jc w:val="left"/>
            </w:pPr>
          </w:p>
        </w:tc>
        <w:tc>
          <w:tcPr>
            <w:tcW w:w="844"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1E42BCFD" w14:textId="77777777" w:rsidR="005D1C53" w:rsidRPr="0027556C" w:rsidRDefault="005D1C53" w:rsidP="00B10914">
            <w:pPr>
              <w:jc w:val="center"/>
            </w:pPr>
            <w:r w:rsidRPr="0027556C">
              <w:t>20</w:t>
            </w:r>
            <w:r w:rsidRPr="0027556C">
              <w:rPr>
                <w:lang w:val="en-US"/>
              </w:rPr>
              <w:t xml:space="preserve"> (n=3)</w:t>
            </w:r>
          </w:p>
        </w:tc>
        <w:tc>
          <w:tcPr>
            <w:tcW w:w="1266"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158ED49" w14:textId="77777777" w:rsidR="005D1C53" w:rsidRPr="0027556C" w:rsidRDefault="005D1C53" w:rsidP="00B10914">
            <w:pPr>
              <w:jc w:val="center"/>
            </w:pPr>
            <w:r w:rsidRPr="0027556C">
              <w:t>1,36</w:t>
            </w:r>
          </w:p>
        </w:tc>
        <w:tc>
          <w:tcPr>
            <w:tcW w:w="1371"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B93C5E9" w14:textId="77777777" w:rsidR="005D1C53" w:rsidRPr="0027556C" w:rsidRDefault="005D1C53" w:rsidP="00B10914">
            <w:pPr>
              <w:jc w:val="center"/>
            </w:pPr>
            <w:r w:rsidRPr="0027556C">
              <w:t>0,47</w:t>
            </w:r>
          </w:p>
        </w:tc>
      </w:tr>
      <w:tr w:rsidR="005D1C53" w:rsidRPr="00B10914" w14:paraId="19A37EB8" w14:textId="77777777" w:rsidTr="00075949">
        <w:trPr>
          <w:jc w:val="center"/>
        </w:trPr>
        <w:tc>
          <w:tcPr>
            <w:tcW w:w="1519" w:type="pct"/>
            <w:vMerge/>
            <w:tcBorders>
              <w:left w:val="single" w:sz="4" w:space="0" w:color="auto"/>
              <w:right w:val="single" w:sz="4" w:space="0" w:color="auto"/>
            </w:tcBorders>
            <w:tcMar>
              <w:top w:w="57" w:type="dxa"/>
              <w:left w:w="57" w:type="dxa"/>
              <w:bottom w:w="57" w:type="dxa"/>
              <w:right w:w="57" w:type="dxa"/>
            </w:tcMar>
            <w:vAlign w:val="center"/>
          </w:tcPr>
          <w:p w14:paraId="7F58788A" w14:textId="77777777" w:rsidR="005D1C53" w:rsidRPr="0027556C" w:rsidRDefault="005D1C53" w:rsidP="00B10914">
            <w:pPr>
              <w:jc w:val="left"/>
            </w:pPr>
          </w:p>
        </w:tc>
        <w:tc>
          <w:tcPr>
            <w:tcW w:w="844"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00153901" w14:textId="77777777" w:rsidR="005D1C53" w:rsidRPr="0027556C" w:rsidRDefault="005D1C53" w:rsidP="00B10914">
            <w:pPr>
              <w:jc w:val="center"/>
            </w:pPr>
            <w:r w:rsidRPr="0027556C">
              <w:t>200</w:t>
            </w:r>
            <w:r w:rsidRPr="0027556C">
              <w:rPr>
                <w:lang w:val="en-US"/>
              </w:rPr>
              <w:t xml:space="preserve"> (n=4)</w:t>
            </w:r>
          </w:p>
        </w:tc>
        <w:tc>
          <w:tcPr>
            <w:tcW w:w="1266"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9387A02" w14:textId="77777777" w:rsidR="005D1C53" w:rsidRPr="0027556C" w:rsidRDefault="005D1C53" w:rsidP="00B10914">
            <w:pPr>
              <w:jc w:val="center"/>
            </w:pPr>
            <w:r w:rsidRPr="0027556C">
              <w:t>18,01</w:t>
            </w:r>
          </w:p>
        </w:tc>
        <w:tc>
          <w:tcPr>
            <w:tcW w:w="1371"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6AD83BC" w14:textId="77777777" w:rsidR="005D1C53" w:rsidRPr="0027556C" w:rsidRDefault="005D1C53" w:rsidP="00B10914">
            <w:pPr>
              <w:jc w:val="center"/>
            </w:pPr>
            <w:r w:rsidRPr="0027556C">
              <w:t>4,46</w:t>
            </w:r>
          </w:p>
        </w:tc>
      </w:tr>
      <w:tr w:rsidR="005D1C53" w:rsidRPr="00B10914" w14:paraId="1FD60665" w14:textId="77777777" w:rsidTr="00075949">
        <w:trPr>
          <w:jc w:val="center"/>
        </w:trPr>
        <w:tc>
          <w:tcPr>
            <w:tcW w:w="1519" w:type="pct"/>
            <w:vMerge w:val="restart"/>
            <w:tcBorders>
              <w:left w:val="single" w:sz="4" w:space="0" w:color="auto"/>
              <w:right w:val="single" w:sz="4" w:space="0" w:color="auto"/>
            </w:tcBorders>
            <w:tcMar>
              <w:top w:w="57" w:type="dxa"/>
              <w:left w:w="57" w:type="dxa"/>
              <w:bottom w:w="57" w:type="dxa"/>
              <w:right w:w="57" w:type="dxa"/>
            </w:tcMar>
            <w:vAlign w:val="center"/>
          </w:tcPr>
          <w:p w14:paraId="30410DE5" w14:textId="77777777" w:rsidR="005D1C53" w:rsidRPr="0027556C" w:rsidRDefault="005D1C53" w:rsidP="00B10914">
            <w:pPr>
              <w:jc w:val="left"/>
            </w:pPr>
            <w:r w:rsidRPr="0027556C">
              <w:t>Собаки породы Бигль</w:t>
            </w:r>
            <w:r w:rsidRPr="0027556C">
              <w:rPr>
                <w:lang w:val="en-US"/>
              </w:rPr>
              <w:t xml:space="preserve"> </w:t>
            </w:r>
          </w:p>
        </w:tc>
        <w:tc>
          <w:tcPr>
            <w:tcW w:w="844" w:type="pct"/>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4ABED4BF" w14:textId="77777777" w:rsidR="005D1C53" w:rsidRPr="0027556C" w:rsidRDefault="005D1C53" w:rsidP="00B10914">
            <w:pPr>
              <w:jc w:val="center"/>
            </w:pPr>
            <w:r w:rsidRPr="0027556C">
              <w:t>1</w:t>
            </w:r>
            <w:r w:rsidRPr="0027556C">
              <w:rPr>
                <w:lang w:val="en-US"/>
              </w:rPr>
              <w:t xml:space="preserve"> (n=3)</w:t>
            </w:r>
          </w:p>
        </w:tc>
        <w:tc>
          <w:tcPr>
            <w:tcW w:w="1266" w:type="pct"/>
            <w:tcBorders>
              <w:left w:val="single" w:sz="4" w:space="0" w:color="auto"/>
              <w:bottom w:val="single" w:sz="4" w:space="0" w:color="auto"/>
              <w:right w:val="single" w:sz="4" w:space="0" w:color="auto"/>
            </w:tcBorders>
            <w:tcMar>
              <w:top w:w="57" w:type="dxa"/>
              <w:left w:w="57" w:type="dxa"/>
              <w:bottom w:w="57" w:type="dxa"/>
              <w:right w:w="57" w:type="dxa"/>
            </w:tcMar>
          </w:tcPr>
          <w:p w14:paraId="15F472F7" w14:textId="77777777" w:rsidR="005D1C53" w:rsidRPr="0027556C" w:rsidRDefault="005D1C53" w:rsidP="00B10914">
            <w:pPr>
              <w:jc w:val="center"/>
            </w:pPr>
            <w:r w:rsidRPr="0027556C">
              <w:t>1,41±0,36</w:t>
            </w:r>
          </w:p>
        </w:tc>
        <w:tc>
          <w:tcPr>
            <w:tcW w:w="1371" w:type="pct"/>
            <w:tcBorders>
              <w:left w:val="single" w:sz="4" w:space="0" w:color="auto"/>
              <w:bottom w:val="single" w:sz="4" w:space="0" w:color="auto"/>
              <w:right w:val="single" w:sz="4" w:space="0" w:color="auto"/>
            </w:tcBorders>
            <w:tcMar>
              <w:top w:w="57" w:type="dxa"/>
              <w:left w:w="57" w:type="dxa"/>
              <w:bottom w:w="57" w:type="dxa"/>
              <w:right w:w="57" w:type="dxa"/>
            </w:tcMar>
          </w:tcPr>
          <w:p w14:paraId="5DEB1D75" w14:textId="77777777" w:rsidR="005D1C53" w:rsidRPr="0027556C" w:rsidRDefault="005D1C53" w:rsidP="00B10914">
            <w:pPr>
              <w:jc w:val="center"/>
            </w:pPr>
            <w:r w:rsidRPr="0027556C">
              <w:t>1,15±0,57</w:t>
            </w:r>
          </w:p>
        </w:tc>
      </w:tr>
      <w:tr w:rsidR="005D1C53" w:rsidRPr="00B10914" w14:paraId="31CCA27B" w14:textId="77777777" w:rsidTr="00075949">
        <w:trPr>
          <w:jc w:val="center"/>
        </w:trPr>
        <w:tc>
          <w:tcPr>
            <w:tcW w:w="1519" w:type="pct"/>
            <w:vMerge/>
            <w:tcBorders>
              <w:left w:val="single" w:sz="4" w:space="0" w:color="auto"/>
              <w:right w:val="single" w:sz="4" w:space="0" w:color="auto"/>
            </w:tcBorders>
            <w:tcMar>
              <w:top w:w="57" w:type="dxa"/>
              <w:left w:w="57" w:type="dxa"/>
              <w:bottom w:w="57" w:type="dxa"/>
              <w:right w:w="57" w:type="dxa"/>
            </w:tcMar>
            <w:vAlign w:val="center"/>
          </w:tcPr>
          <w:p w14:paraId="70C011F4" w14:textId="77777777" w:rsidR="005D1C53" w:rsidRPr="0027556C" w:rsidRDefault="005D1C53" w:rsidP="00B10914">
            <w:pPr>
              <w:jc w:val="left"/>
            </w:pPr>
          </w:p>
        </w:tc>
        <w:tc>
          <w:tcPr>
            <w:tcW w:w="844"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137D9F80" w14:textId="77777777" w:rsidR="005D1C53" w:rsidRPr="0027556C" w:rsidRDefault="005D1C53" w:rsidP="00B10914">
            <w:pPr>
              <w:jc w:val="center"/>
            </w:pPr>
            <w:r w:rsidRPr="0027556C">
              <w:t>5</w:t>
            </w:r>
            <w:r w:rsidRPr="0027556C">
              <w:rPr>
                <w:lang w:val="en-US"/>
              </w:rPr>
              <w:t xml:space="preserve"> (n=3)</w:t>
            </w:r>
          </w:p>
        </w:tc>
        <w:tc>
          <w:tcPr>
            <w:tcW w:w="1266"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555CADAB" w14:textId="77777777" w:rsidR="005D1C53" w:rsidRPr="0027556C" w:rsidRDefault="005D1C53" w:rsidP="00B10914">
            <w:pPr>
              <w:jc w:val="center"/>
            </w:pPr>
            <w:r w:rsidRPr="0027556C">
              <w:t>8,69±1,28</w:t>
            </w:r>
          </w:p>
        </w:tc>
        <w:tc>
          <w:tcPr>
            <w:tcW w:w="1371"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5F7F4D7D" w14:textId="77777777" w:rsidR="005D1C53" w:rsidRPr="0027556C" w:rsidRDefault="005D1C53" w:rsidP="00B10914">
            <w:pPr>
              <w:jc w:val="center"/>
            </w:pPr>
            <w:r w:rsidRPr="0027556C">
              <w:t>12,07±1,03</w:t>
            </w:r>
          </w:p>
        </w:tc>
      </w:tr>
      <w:tr w:rsidR="005D1C53" w:rsidRPr="00B10914" w14:paraId="7B8D36FE" w14:textId="77777777" w:rsidTr="00075949">
        <w:trPr>
          <w:jc w:val="center"/>
        </w:trPr>
        <w:tc>
          <w:tcPr>
            <w:tcW w:w="1519" w:type="pct"/>
            <w:vMerge/>
            <w:tcBorders>
              <w:left w:val="single" w:sz="4" w:space="0" w:color="auto"/>
              <w:right w:val="single" w:sz="4" w:space="0" w:color="auto"/>
            </w:tcBorders>
            <w:tcMar>
              <w:top w:w="57" w:type="dxa"/>
              <w:left w:w="57" w:type="dxa"/>
              <w:bottom w:w="57" w:type="dxa"/>
              <w:right w:w="57" w:type="dxa"/>
            </w:tcMar>
            <w:vAlign w:val="center"/>
          </w:tcPr>
          <w:p w14:paraId="12821C02" w14:textId="77777777" w:rsidR="005D1C53" w:rsidRPr="0027556C" w:rsidRDefault="005D1C53" w:rsidP="00B10914">
            <w:pPr>
              <w:jc w:val="left"/>
            </w:pPr>
          </w:p>
        </w:tc>
        <w:tc>
          <w:tcPr>
            <w:tcW w:w="844"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24792B9B" w14:textId="77777777" w:rsidR="005D1C53" w:rsidRPr="0027556C" w:rsidRDefault="005D1C53" w:rsidP="00B10914">
            <w:pPr>
              <w:jc w:val="center"/>
            </w:pPr>
            <w:r w:rsidRPr="0027556C">
              <w:t>25</w:t>
            </w:r>
            <w:r w:rsidRPr="0027556C">
              <w:rPr>
                <w:lang w:val="en-US"/>
              </w:rPr>
              <w:t xml:space="preserve"> (n=3)</w:t>
            </w:r>
          </w:p>
        </w:tc>
        <w:tc>
          <w:tcPr>
            <w:tcW w:w="1266"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578A9999" w14:textId="77777777" w:rsidR="005D1C53" w:rsidRPr="0027556C" w:rsidRDefault="005D1C53" w:rsidP="00B10914">
            <w:pPr>
              <w:jc w:val="center"/>
            </w:pPr>
            <w:r w:rsidRPr="0027556C">
              <w:t>46,50±26,05</w:t>
            </w:r>
          </w:p>
        </w:tc>
        <w:tc>
          <w:tcPr>
            <w:tcW w:w="1371"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7B335693" w14:textId="77777777" w:rsidR="005D1C53" w:rsidRPr="0027556C" w:rsidRDefault="005D1C53" w:rsidP="00B10914">
            <w:pPr>
              <w:jc w:val="center"/>
            </w:pPr>
            <w:r w:rsidRPr="0027556C">
              <w:t>17,47±0,37</w:t>
            </w:r>
          </w:p>
        </w:tc>
      </w:tr>
      <w:tr w:rsidR="005D1C53" w:rsidRPr="00B10914" w14:paraId="744AFCD6" w14:textId="77777777" w:rsidTr="00075949">
        <w:trPr>
          <w:jc w:val="center"/>
        </w:trPr>
        <w:tc>
          <w:tcPr>
            <w:tcW w:w="1519" w:type="pct"/>
            <w:vMerge w:val="restart"/>
            <w:tcBorders>
              <w:left w:val="single" w:sz="4" w:space="0" w:color="auto"/>
              <w:right w:val="single" w:sz="4" w:space="0" w:color="auto"/>
            </w:tcBorders>
            <w:noWrap/>
            <w:tcMar>
              <w:top w:w="57" w:type="dxa"/>
              <w:left w:w="57" w:type="dxa"/>
              <w:bottom w:w="57" w:type="dxa"/>
              <w:right w:w="57" w:type="dxa"/>
            </w:tcMar>
            <w:vAlign w:val="center"/>
          </w:tcPr>
          <w:p w14:paraId="73839632" w14:textId="77777777" w:rsidR="005D1C53" w:rsidRPr="0027556C" w:rsidRDefault="005D1C53" w:rsidP="00B10914">
            <w:pPr>
              <w:jc w:val="left"/>
            </w:pPr>
            <w:r w:rsidRPr="0027556C">
              <w:t>Яванские макаки</w:t>
            </w:r>
          </w:p>
        </w:tc>
        <w:tc>
          <w:tcPr>
            <w:tcW w:w="844" w:type="pct"/>
            <w:tcBorders>
              <w:left w:val="single" w:sz="4" w:space="0" w:color="auto"/>
              <w:bottom w:val="single" w:sz="4" w:space="0" w:color="auto"/>
              <w:right w:val="single" w:sz="4" w:space="0" w:color="auto"/>
            </w:tcBorders>
            <w:tcMar>
              <w:top w:w="57" w:type="dxa"/>
              <w:left w:w="57" w:type="dxa"/>
              <w:bottom w:w="57" w:type="dxa"/>
              <w:right w:w="57" w:type="dxa"/>
            </w:tcMar>
            <w:vAlign w:val="center"/>
          </w:tcPr>
          <w:p w14:paraId="1A25F9F9" w14:textId="77777777" w:rsidR="005D1C53" w:rsidRPr="0027556C" w:rsidRDefault="005D1C53" w:rsidP="00B10914">
            <w:pPr>
              <w:jc w:val="center"/>
            </w:pPr>
            <w:r w:rsidRPr="0027556C">
              <w:t>5</w:t>
            </w:r>
            <w:r w:rsidRPr="0027556C">
              <w:rPr>
                <w:lang w:val="en-US"/>
              </w:rPr>
              <w:t xml:space="preserve"> (n=3)</w:t>
            </w:r>
          </w:p>
        </w:tc>
        <w:tc>
          <w:tcPr>
            <w:tcW w:w="1266" w:type="pct"/>
            <w:tcBorders>
              <w:left w:val="single" w:sz="4" w:space="0" w:color="auto"/>
              <w:bottom w:val="single" w:sz="4" w:space="0" w:color="auto"/>
              <w:right w:val="single" w:sz="4" w:space="0" w:color="auto"/>
            </w:tcBorders>
            <w:tcMar>
              <w:top w:w="57" w:type="dxa"/>
              <w:left w:w="57" w:type="dxa"/>
              <w:bottom w:w="57" w:type="dxa"/>
              <w:right w:w="57" w:type="dxa"/>
            </w:tcMar>
          </w:tcPr>
          <w:p w14:paraId="3DF37809" w14:textId="77777777" w:rsidR="005D1C53" w:rsidRPr="0027556C" w:rsidRDefault="005D1C53" w:rsidP="00B10914">
            <w:pPr>
              <w:jc w:val="center"/>
            </w:pPr>
            <w:r w:rsidRPr="0027556C">
              <w:t>2,33±0,91</w:t>
            </w:r>
          </w:p>
        </w:tc>
        <w:tc>
          <w:tcPr>
            <w:tcW w:w="1371" w:type="pct"/>
            <w:tcBorders>
              <w:left w:val="single" w:sz="4" w:space="0" w:color="auto"/>
              <w:bottom w:val="single" w:sz="4" w:space="0" w:color="auto"/>
              <w:right w:val="single" w:sz="4" w:space="0" w:color="auto"/>
            </w:tcBorders>
            <w:tcMar>
              <w:top w:w="57" w:type="dxa"/>
              <w:left w:w="57" w:type="dxa"/>
              <w:bottom w:w="57" w:type="dxa"/>
              <w:right w:w="57" w:type="dxa"/>
            </w:tcMar>
          </w:tcPr>
          <w:p w14:paraId="4050BC0C" w14:textId="77777777" w:rsidR="005D1C53" w:rsidRPr="0027556C" w:rsidRDefault="005D1C53" w:rsidP="00B10914">
            <w:pPr>
              <w:jc w:val="center"/>
            </w:pPr>
            <w:r w:rsidRPr="0027556C">
              <w:t>13,14±2,45</w:t>
            </w:r>
          </w:p>
        </w:tc>
      </w:tr>
      <w:tr w:rsidR="005D1C53" w:rsidRPr="00B10914" w14:paraId="394528D4" w14:textId="77777777" w:rsidTr="00075949">
        <w:trPr>
          <w:jc w:val="center"/>
        </w:trPr>
        <w:tc>
          <w:tcPr>
            <w:tcW w:w="1519" w:type="pct"/>
            <w:vMerge/>
            <w:tcBorders>
              <w:left w:val="single" w:sz="4" w:space="0" w:color="auto"/>
              <w:right w:val="single" w:sz="4" w:space="0" w:color="auto"/>
            </w:tcBorders>
            <w:tcMar>
              <w:top w:w="57" w:type="dxa"/>
              <w:left w:w="57" w:type="dxa"/>
              <w:bottom w:w="57" w:type="dxa"/>
              <w:right w:w="57" w:type="dxa"/>
            </w:tcMar>
          </w:tcPr>
          <w:p w14:paraId="7BD28DD5" w14:textId="77777777" w:rsidR="005D1C53" w:rsidRPr="0027556C" w:rsidRDefault="005D1C53" w:rsidP="00B10914"/>
        </w:tc>
        <w:tc>
          <w:tcPr>
            <w:tcW w:w="844"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14:paraId="57981A64" w14:textId="77777777" w:rsidR="005D1C53" w:rsidRPr="0027556C" w:rsidRDefault="005D1C53" w:rsidP="00B10914">
            <w:pPr>
              <w:jc w:val="center"/>
            </w:pPr>
            <w:r w:rsidRPr="0027556C">
              <w:t>25</w:t>
            </w:r>
            <w:r w:rsidRPr="0027556C">
              <w:rPr>
                <w:lang w:val="en-US"/>
              </w:rPr>
              <w:t xml:space="preserve"> (n=3)</w:t>
            </w:r>
          </w:p>
        </w:tc>
        <w:tc>
          <w:tcPr>
            <w:tcW w:w="1266"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1394B78" w14:textId="77777777" w:rsidR="005D1C53" w:rsidRPr="0027556C" w:rsidRDefault="005D1C53" w:rsidP="00B10914">
            <w:pPr>
              <w:jc w:val="center"/>
            </w:pPr>
            <w:r w:rsidRPr="0027556C">
              <w:t>13,77±2,13</w:t>
            </w:r>
          </w:p>
        </w:tc>
        <w:tc>
          <w:tcPr>
            <w:tcW w:w="1371"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E10E59B" w14:textId="77777777" w:rsidR="005D1C53" w:rsidRPr="0027556C" w:rsidRDefault="005D1C53" w:rsidP="00B10914">
            <w:pPr>
              <w:jc w:val="center"/>
            </w:pPr>
            <w:r w:rsidRPr="0027556C">
              <w:t>88,38±10,37</w:t>
            </w:r>
          </w:p>
        </w:tc>
      </w:tr>
      <w:tr w:rsidR="00075949" w:rsidRPr="00B10914" w14:paraId="4E7327FE" w14:textId="77777777" w:rsidTr="00075949">
        <w:trPr>
          <w:trHeight w:val="698"/>
          <w:jc w:val="center"/>
        </w:trPr>
        <w:tc>
          <w:tcPr>
            <w:tcW w:w="5000" w:type="pct"/>
            <w:gridSpan w:val="4"/>
            <w:tcBorders>
              <w:left w:val="single" w:sz="4" w:space="0" w:color="auto"/>
              <w:right w:val="single" w:sz="4" w:space="0" w:color="auto"/>
            </w:tcBorders>
            <w:tcMar>
              <w:top w:w="57" w:type="dxa"/>
              <w:left w:w="57" w:type="dxa"/>
              <w:bottom w:w="57" w:type="dxa"/>
              <w:right w:w="57" w:type="dxa"/>
            </w:tcMar>
          </w:tcPr>
          <w:p w14:paraId="1A30AEDD" w14:textId="77777777" w:rsidR="00075949" w:rsidRPr="00075949" w:rsidRDefault="00075949" w:rsidP="00075949">
            <w:pPr>
              <w:rPr>
                <w:sz w:val="20"/>
                <w:szCs w:val="20"/>
              </w:rPr>
            </w:pPr>
            <w:r w:rsidRPr="00075949">
              <w:rPr>
                <w:b/>
                <w:sz w:val="20"/>
                <w:szCs w:val="20"/>
              </w:rPr>
              <w:t>Примечание:</w:t>
            </w:r>
            <w:r w:rsidRPr="00075949">
              <w:rPr>
                <w:sz w:val="20"/>
                <w:szCs w:val="20"/>
              </w:rPr>
              <w:t xml:space="preserve"> </w:t>
            </w:r>
          </w:p>
          <w:p w14:paraId="04291FF3" w14:textId="77777777" w:rsidR="00075949" w:rsidRPr="00075949" w:rsidRDefault="00075949" w:rsidP="00075949">
            <w:pPr>
              <w:rPr>
                <w:sz w:val="20"/>
                <w:szCs w:val="20"/>
              </w:rPr>
            </w:pPr>
            <w:r w:rsidRPr="00075949">
              <w:rPr>
                <w:sz w:val="20"/>
                <w:szCs w:val="20"/>
              </w:rPr>
              <w:t xml:space="preserve">для собак и макак данные представлены как среднее ± </w:t>
            </w:r>
            <w:r w:rsidRPr="00075949">
              <w:rPr>
                <w:sz w:val="20"/>
                <w:szCs w:val="20"/>
                <w:lang w:val="en-US"/>
              </w:rPr>
              <w:t>S</w:t>
            </w:r>
            <w:r w:rsidRPr="00075949">
              <w:rPr>
                <w:sz w:val="20"/>
                <w:szCs w:val="20"/>
              </w:rPr>
              <w:t>.</w:t>
            </w:r>
            <w:r w:rsidRPr="00075949">
              <w:rPr>
                <w:sz w:val="20"/>
                <w:szCs w:val="20"/>
                <w:lang w:val="en-US"/>
              </w:rPr>
              <w:t>D</w:t>
            </w:r>
            <w:r w:rsidRPr="00075949">
              <w:rPr>
                <w:sz w:val="20"/>
                <w:szCs w:val="20"/>
              </w:rPr>
              <w:t xml:space="preserve">. </w:t>
            </w:r>
          </w:p>
          <w:p w14:paraId="58D3BFD5" w14:textId="2DDD4B1C" w:rsidR="00075949" w:rsidRPr="00075949" w:rsidRDefault="00075949" w:rsidP="00075949">
            <w:pPr>
              <w:rPr>
                <w:sz w:val="20"/>
                <w:szCs w:val="20"/>
              </w:rPr>
            </w:pPr>
            <w:r w:rsidRPr="00075949">
              <w:rPr>
                <w:sz w:val="20"/>
                <w:szCs w:val="20"/>
                <w:vertAlign w:val="superscript"/>
              </w:rPr>
              <w:t>1</w:t>
            </w:r>
            <w:r w:rsidRPr="00075949">
              <w:rPr>
                <w:sz w:val="20"/>
                <w:szCs w:val="20"/>
              </w:rPr>
              <w:t>Расчеты проводились от 0 точки до момента, когда концентрация соединений в плазме снижалась ниже границы чувствительности метода определения (от 8 до 24 часов).</w:t>
            </w:r>
          </w:p>
        </w:tc>
      </w:tr>
    </w:tbl>
    <w:p w14:paraId="60C33636" w14:textId="77777777" w:rsidR="005D1C53" w:rsidRPr="00B10914" w:rsidRDefault="005D1C53" w:rsidP="00B10914">
      <w:pPr>
        <w:keepNext/>
        <w:numPr>
          <w:ilvl w:val="1"/>
          <w:numId w:val="0"/>
        </w:numPr>
        <w:spacing w:after="0" w:line="240" w:lineRule="auto"/>
        <w:contextualSpacing/>
        <w:jc w:val="left"/>
        <w:rPr>
          <w:rFonts w:eastAsiaTheme="minorHAnsi"/>
          <w:b/>
          <w:i/>
          <w:color w:val="000000" w:themeColor="text1"/>
          <w:szCs w:val="28"/>
          <w:lang w:eastAsia="en-US"/>
        </w:rPr>
        <w:sectPr w:rsidR="005D1C53" w:rsidRPr="00B10914" w:rsidSect="00A3626B">
          <w:pgSz w:w="11906" w:h="16838"/>
          <w:pgMar w:top="1134" w:right="849" w:bottom="1134" w:left="1701" w:header="708" w:footer="709" w:gutter="0"/>
          <w:cols w:space="708"/>
          <w:docGrid w:linePitch="360"/>
        </w:sectPr>
      </w:pPr>
    </w:p>
    <w:p w14:paraId="4F3C3E84" w14:textId="77777777" w:rsidR="005D1C53" w:rsidRPr="00B10914" w:rsidRDefault="005D1C53" w:rsidP="00B10914">
      <w:pPr>
        <w:spacing w:after="0" w:line="240" w:lineRule="auto"/>
        <w:outlineLvl w:val="2"/>
        <w:rPr>
          <w:b/>
          <w:bCs/>
          <w:color w:val="000000" w:themeColor="text1"/>
        </w:rPr>
      </w:pPr>
      <w:bookmarkStart w:id="104" w:name="_Toc115217943"/>
      <w:bookmarkStart w:id="105" w:name="_Toc484199230"/>
      <w:bookmarkStart w:id="106" w:name="_Toc10578062"/>
      <w:bookmarkStart w:id="107" w:name="_Toc117075650"/>
      <w:bookmarkEnd w:id="97"/>
      <w:bookmarkEnd w:id="98"/>
      <w:r w:rsidRPr="00B10914">
        <w:rPr>
          <w:b/>
          <w:color w:val="000000" w:themeColor="text1"/>
        </w:rPr>
        <w:lastRenderedPageBreak/>
        <w:t xml:space="preserve">3.2.2. </w:t>
      </w:r>
      <w:r w:rsidRPr="00B10914">
        <w:rPr>
          <w:b/>
          <w:bCs/>
          <w:color w:val="000000" w:themeColor="text1"/>
        </w:rPr>
        <w:t>Распределение</w:t>
      </w:r>
      <w:bookmarkEnd w:id="104"/>
      <w:bookmarkEnd w:id="107"/>
    </w:p>
    <w:p w14:paraId="37F4498E" w14:textId="77777777" w:rsidR="00715137" w:rsidRPr="00B10914" w:rsidRDefault="00715137" w:rsidP="00B10914">
      <w:pPr>
        <w:spacing w:after="0" w:line="240" w:lineRule="auto"/>
        <w:rPr>
          <w:i/>
          <w:lang w:eastAsia="ru-RU" w:bidi="ru-RU"/>
        </w:rPr>
      </w:pPr>
    </w:p>
    <w:p w14:paraId="2BBC7418" w14:textId="0FC0AC24" w:rsidR="005D1C53" w:rsidRPr="00B10914" w:rsidRDefault="005D1C53" w:rsidP="00075949">
      <w:pPr>
        <w:spacing w:after="0" w:line="240" w:lineRule="auto"/>
        <w:ind w:firstLine="709"/>
      </w:pPr>
      <w:bookmarkStart w:id="108" w:name="_Toc483835322"/>
      <w:bookmarkStart w:id="109" w:name="_Toc484591393"/>
      <w:r w:rsidRPr="00B10914">
        <w:t>Средние значения объема распределения в состоянии стабильного равновесия (</w:t>
      </w:r>
      <w:r w:rsidRPr="00B10914">
        <w:rPr>
          <w:lang w:val="en-US"/>
        </w:rPr>
        <w:t>Vss</w:t>
      </w:r>
      <w:r w:rsidRPr="00B10914">
        <w:t>) у лабораторных животных варьировали от 1,3-1,8 л/кг (у собак и обезьян) до 5,2 л/кг (у крыс) [</w:t>
      </w:r>
      <w:r w:rsidR="00075949">
        <w:t>7, 12, 13, 25</w:t>
      </w:r>
      <w:r w:rsidRPr="00B10914">
        <w:t>]. Полученные параметры существенно превышают объемы экстраклеточных жидкостей исследованных лабораторных животных, что свидетельствует об экстрасосудистом распределении препарата [</w:t>
      </w:r>
      <w:r w:rsidR="00BB2748">
        <w:t>13, 14</w:t>
      </w:r>
      <w:r w:rsidRPr="00B10914">
        <w:t>].</w:t>
      </w:r>
    </w:p>
    <w:p w14:paraId="77BE79A2" w14:textId="4EF20059" w:rsidR="005D1C53" w:rsidRPr="00B10914" w:rsidRDefault="005D1C53" w:rsidP="00075949">
      <w:pPr>
        <w:spacing w:after="0" w:line="240" w:lineRule="auto"/>
        <w:ind w:firstLine="709"/>
      </w:pPr>
      <w:r w:rsidRPr="00B10914">
        <w:t xml:space="preserve">Саксаглиптин почти не связывается с белками плазмы. Так, у собак свободная фракция препарата составила </w:t>
      </w:r>
      <w:r w:rsidRPr="00B10914">
        <w:sym w:font="Symbol" w:char="F07E"/>
      </w:r>
      <w:r w:rsidRPr="00B10914">
        <w:t>95%. У мышей этот показатель был равен 73-75 %, у крыс – 82 %, а у обезьян – 80-99 % [</w:t>
      </w:r>
      <w:r w:rsidR="00BB2748">
        <w:t>7, 12, 13, 25</w:t>
      </w:r>
      <w:r w:rsidRPr="00B10914">
        <w:t>].</w:t>
      </w:r>
    </w:p>
    <w:p w14:paraId="614D2F8A" w14:textId="482F1345" w:rsidR="005D1C53" w:rsidRPr="00B10914" w:rsidRDefault="005D1C53" w:rsidP="00075949">
      <w:pPr>
        <w:spacing w:after="0" w:line="240" w:lineRule="auto"/>
        <w:ind w:firstLine="709"/>
      </w:pPr>
      <w:r w:rsidRPr="00B10914">
        <w:t>После перорального приема [</w:t>
      </w:r>
      <w:r w:rsidRPr="00B10914">
        <w:rPr>
          <w:vertAlign w:val="superscript"/>
        </w:rPr>
        <w:t>14</w:t>
      </w:r>
      <w:r w:rsidRPr="00B10914">
        <w:rPr>
          <w:lang w:val="en-US"/>
        </w:rPr>
        <w:t>C</w:t>
      </w:r>
      <w:r w:rsidRPr="00B10914">
        <w:t>]-саксаглиптина максимальные концентрации радиоактивности были обнаружены в печени, мочевом пузыре, почках и пищеварительном тракте (слепая кишка&gt; тонкий кишечник&gt; толстый кишечник (искл. слепую кишку)&gt; желудок&gt; пищевод) [</w:t>
      </w:r>
      <w:r w:rsidR="00BB2748">
        <w:t>13</w:t>
      </w:r>
      <w:r w:rsidRPr="00B10914">
        <w:t>]. Содержание радиоактивной метки в костном мозге, селезенке, щитовидной железе, тимусе и глазах было в 1,5-2 раза выше, чем в плазме [</w:t>
      </w:r>
      <w:r w:rsidR="00BB2748">
        <w:t>7, 13</w:t>
      </w:r>
      <w:r w:rsidR="00BB2748" w:rsidRPr="00BB2748">
        <w:t>]</w:t>
      </w:r>
      <w:r w:rsidR="00BB2748">
        <w:t xml:space="preserve">. </w:t>
      </w:r>
      <w:r w:rsidRPr="00B10914">
        <w:t>Концентрация препарата (</w:t>
      </w:r>
      <w:r w:rsidRPr="00B10914">
        <w:rPr>
          <w:lang w:val="en-US"/>
        </w:rPr>
        <w:t>AUC</w:t>
      </w:r>
      <w:r w:rsidRPr="00B10914">
        <w:t>) в пигментированной коже в два раза превышала концентрацию препарата в непигментированных участках [</w:t>
      </w:r>
      <w:r w:rsidR="00BB2748" w:rsidRPr="00BB2748">
        <w:t>7</w:t>
      </w:r>
      <w:r w:rsidRPr="00B10914">
        <w:t>]. Саксаглиптин обладает ограниченно</w:t>
      </w:r>
      <w:r w:rsidR="00BB2748">
        <w:t>й</w:t>
      </w:r>
      <w:r w:rsidRPr="00B10914">
        <w:t xml:space="preserve"> способностью проникать через гематоэнцефалический барьер. В головном мозге подопытных животных уровень саксаглиптина был минимальным и составил не более 10 % от уровня радиоактивности плазмы [</w:t>
      </w:r>
      <w:r w:rsidR="00BB2748" w:rsidRPr="00BB2748">
        <w:t>7</w:t>
      </w:r>
      <w:r w:rsidR="00BB2748">
        <w:t>, 13</w:t>
      </w:r>
      <w:r w:rsidRPr="00B10914">
        <w:t xml:space="preserve">]. В первые часы после приема </w:t>
      </w:r>
      <w:r w:rsidRPr="00B10914">
        <w:rPr>
          <w:i/>
          <w:lang w:val="en-US"/>
        </w:rPr>
        <w:t>per</w:t>
      </w:r>
      <w:r w:rsidRPr="00B10914">
        <w:rPr>
          <w:i/>
        </w:rPr>
        <w:t xml:space="preserve"> </w:t>
      </w:r>
      <w:r w:rsidRPr="00B10914">
        <w:rPr>
          <w:i/>
          <w:lang w:val="en-US"/>
        </w:rPr>
        <w:t>os</w:t>
      </w:r>
      <w:r w:rsidRPr="00B10914">
        <w:t xml:space="preserve"> уровень препарата в цельной крови был ниже уровня препарата в плазме (соотношение цельная кровь плазма=0,71-0,88). Однако через 12 часов после приема этот показатель повышался до 1,55, что свидетельствует о связывании радиоактивного материала эритроцитами [</w:t>
      </w:r>
      <w:r w:rsidR="00BB2748">
        <w:t>13</w:t>
      </w:r>
      <w:r w:rsidRPr="00B10914">
        <w:t>].</w:t>
      </w:r>
    </w:p>
    <w:p w14:paraId="6925AC5A" w14:textId="3FA3825D" w:rsidR="005D1C53" w:rsidRPr="00B10914" w:rsidRDefault="005D1C53" w:rsidP="00075949">
      <w:pPr>
        <w:spacing w:after="0" w:line="240" w:lineRule="auto"/>
        <w:ind w:firstLine="709"/>
      </w:pPr>
      <w:r w:rsidRPr="00B10914">
        <w:t xml:space="preserve">Трансплацентарная проницаемость саксаглиптина была исследована у беременных крыс линии </w:t>
      </w:r>
      <w:r w:rsidRPr="00B10914">
        <w:rPr>
          <w:i/>
        </w:rPr>
        <w:t>Sprague Dawley</w:t>
      </w:r>
      <w:r w:rsidRPr="00B10914">
        <w:t xml:space="preserve"> (18/21 день гестации) после перорального введения </w:t>
      </w:r>
      <w:r w:rsidR="0049076E" w:rsidRPr="00B10914">
        <w:t>саксаглиптина</w:t>
      </w:r>
      <w:r w:rsidRPr="00B10914">
        <w:t xml:space="preserve"> в дозе 5 мг/кг (100 µ</w:t>
      </w:r>
      <w:r w:rsidRPr="00B10914">
        <w:rPr>
          <w:lang w:val="en-US"/>
        </w:rPr>
        <w:t>Ci</w:t>
      </w:r>
      <w:r w:rsidRPr="00B10914">
        <w:t>/кг). Ассоциированная с саксаглиптином радиоактивность широко распределялась между тканями матери и плода, что свидетельствует о свободном проникновении саксаглиптина через трансплацентарный барьер [</w:t>
      </w:r>
      <w:r w:rsidR="00BB2748">
        <w:t>12, 13</w:t>
      </w:r>
      <w:r w:rsidRPr="00B10914">
        <w:t>]. Сходным образом, саксаглиптин обнаруживался в молоке лактирующих крыс (7-9 день после родов). Концентрация препарата в молоке была сходна с таковой в материнской цельной крови и плазме [</w:t>
      </w:r>
      <w:r w:rsidR="00BB2748">
        <w:t>13</w:t>
      </w:r>
      <w:r w:rsidRPr="00B10914">
        <w:t>].</w:t>
      </w:r>
    </w:p>
    <w:p w14:paraId="6551F620" w14:textId="7AFE8D88" w:rsidR="005D1C53" w:rsidRPr="00B10914" w:rsidRDefault="005D1C53" w:rsidP="00075949">
      <w:pPr>
        <w:spacing w:after="0" w:line="240" w:lineRule="auto"/>
        <w:ind w:firstLine="709"/>
      </w:pPr>
      <w:r w:rsidRPr="00B10914">
        <w:t xml:space="preserve">Профиль распределения BMS-510849 по тканям и органам показал качественное сходство с профилем </w:t>
      </w:r>
      <w:r w:rsidR="0049076E" w:rsidRPr="00B10914">
        <w:t>саксаглиптина</w:t>
      </w:r>
      <w:r w:rsidRPr="00B10914">
        <w:t>, но в количественном отношении отличался меньшим (на 80%) объемом распределения. Распространение основного метаболита большей частью ограничивалось сосудистым руслом [</w:t>
      </w:r>
      <w:r w:rsidR="00BB2748">
        <w:t>7, 13</w:t>
      </w:r>
      <w:r w:rsidRPr="00B10914">
        <w:t xml:space="preserve">]. Также, как исходный препарат, BMS-510849 слабо связывался с белками. Свободная фракция метаболита у мышей, крыс, собак и людей составила </w:t>
      </w:r>
      <w:r w:rsidRPr="00B10914">
        <w:sym w:font="Symbol" w:char="F07E"/>
      </w:r>
      <w:r w:rsidRPr="00B10914">
        <w:t>100 %, у обезьян – 89 % [</w:t>
      </w:r>
      <w:r w:rsidR="00BB2748">
        <w:t>7, 13</w:t>
      </w:r>
      <w:r w:rsidRPr="00B10914">
        <w:t>].</w:t>
      </w:r>
    </w:p>
    <w:p w14:paraId="3B2691A3" w14:textId="343B95A7" w:rsidR="005D1C53" w:rsidRPr="00B10914" w:rsidRDefault="005D1C53" w:rsidP="00075949">
      <w:pPr>
        <w:spacing w:after="0" w:line="240" w:lineRule="auto"/>
        <w:ind w:firstLine="709"/>
      </w:pPr>
      <w:r w:rsidRPr="00B10914">
        <w:t>У большинства лабораторных животных не было выявлено накопления препарата и его активного метаболита при многократном приеме. У яванских макак накопление саксаглиптина происходило при приеме относительно высоких доз (</w:t>
      </w:r>
      <w:r w:rsidRPr="00B10914">
        <w:sym w:font="Symbol" w:char="F0B3"/>
      </w:r>
      <w:r w:rsidRPr="00B10914">
        <w:t xml:space="preserve"> 2 мг/кг/день) [</w:t>
      </w:r>
      <w:r w:rsidR="00BB2748">
        <w:t>7</w:t>
      </w:r>
      <w:r w:rsidRPr="00B10914">
        <w:t>].</w:t>
      </w:r>
    </w:p>
    <w:bookmarkEnd w:id="108"/>
    <w:bookmarkEnd w:id="109"/>
    <w:p w14:paraId="720F8A2D" w14:textId="77777777" w:rsidR="00B85AC6" w:rsidRPr="00B10914" w:rsidRDefault="00B85AC6" w:rsidP="00B10914">
      <w:pPr>
        <w:keepNext/>
        <w:numPr>
          <w:ilvl w:val="1"/>
          <w:numId w:val="0"/>
        </w:numPr>
        <w:spacing w:after="0" w:line="240" w:lineRule="auto"/>
        <w:contextualSpacing/>
        <w:jc w:val="left"/>
        <w:rPr>
          <w:rFonts w:eastAsiaTheme="minorHAnsi"/>
          <w:b/>
          <w:i/>
          <w:color w:val="000000" w:themeColor="text1"/>
          <w:szCs w:val="28"/>
          <w:lang w:eastAsia="en-US"/>
        </w:rPr>
      </w:pPr>
    </w:p>
    <w:p w14:paraId="768D507B" w14:textId="72033C4A" w:rsidR="005D1C53" w:rsidRPr="00B10914" w:rsidRDefault="005D1C53" w:rsidP="00B10914">
      <w:pPr>
        <w:spacing w:after="0" w:line="240" w:lineRule="auto"/>
        <w:outlineLvl w:val="2"/>
        <w:rPr>
          <w:b/>
          <w:bCs/>
          <w:color w:val="000000" w:themeColor="text1"/>
        </w:rPr>
      </w:pPr>
      <w:bookmarkStart w:id="110" w:name="_Toc115217945"/>
      <w:bookmarkStart w:id="111" w:name="_Toc484199231"/>
      <w:bookmarkStart w:id="112" w:name="_Toc10578063"/>
      <w:bookmarkStart w:id="113" w:name="_Toc117075651"/>
      <w:bookmarkEnd w:id="105"/>
      <w:bookmarkEnd w:id="106"/>
      <w:r w:rsidRPr="00B10914">
        <w:rPr>
          <w:b/>
          <w:color w:val="000000" w:themeColor="text1"/>
        </w:rPr>
        <w:t xml:space="preserve">3.2.3. </w:t>
      </w:r>
      <w:r w:rsidRPr="00B10914">
        <w:rPr>
          <w:b/>
          <w:bCs/>
          <w:color w:val="000000" w:themeColor="text1"/>
        </w:rPr>
        <w:t>Метаболизм</w:t>
      </w:r>
      <w:bookmarkEnd w:id="110"/>
      <w:bookmarkEnd w:id="113"/>
    </w:p>
    <w:p w14:paraId="03E1925D" w14:textId="28E838F2" w:rsidR="00243565" w:rsidRPr="00B10914" w:rsidRDefault="00243565" w:rsidP="00B10914">
      <w:pPr>
        <w:spacing w:after="0" w:line="240" w:lineRule="auto"/>
        <w:rPr>
          <w:rFonts w:eastAsia="Times New Roman"/>
          <w:bCs/>
          <w:iCs/>
          <w:color w:val="000000" w:themeColor="text1"/>
          <w:lang w:eastAsia="ru-RU"/>
        </w:rPr>
      </w:pPr>
    </w:p>
    <w:p w14:paraId="3108F70F" w14:textId="026454F9" w:rsidR="005D1C53" w:rsidRDefault="005D1C53" w:rsidP="0027556C">
      <w:pPr>
        <w:spacing w:after="0" w:line="240" w:lineRule="auto"/>
        <w:ind w:firstLine="709"/>
      </w:pPr>
      <w:r w:rsidRPr="00B10914">
        <w:t xml:space="preserve">Метаболический профиль саксаглиптина и его активного метаболита BMS-510849 был исследован в экспериментах </w:t>
      </w:r>
      <w:r w:rsidRPr="00B10914">
        <w:rPr>
          <w:i/>
          <w:lang w:val="en-US"/>
        </w:rPr>
        <w:t>in</w:t>
      </w:r>
      <w:r w:rsidRPr="00B10914">
        <w:rPr>
          <w:i/>
        </w:rPr>
        <w:t xml:space="preserve"> </w:t>
      </w:r>
      <w:r w:rsidRPr="00B10914">
        <w:rPr>
          <w:i/>
          <w:lang w:val="en-US"/>
        </w:rPr>
        <w:t>vitro</w:t>
      </w:r>
      <w:r w:rsidRPr="00B10914">
        <w:t xml:space="preserve"> и </w:t>
      </w:r>
      <w:r w:rsidRPr="00B10914">
        <w:rPr>
          <w:i/>
          <w:lang w:val="en-US"/>
        </w:rPr>
        <w:t>in</w:t>
      </w:r>
      <w:r w:rsidRPr="00B10914">
        <w:rPr>
          <w:i/>
        </w:rPr>
        <w:t xml:space="preserve"> </w:t>
      </w:r>
      <w:r w:rsidRPr="00B10914">
        <w:rPr>
          <w:i/>
          <w:lang w:val="en-US"/>
        </w:rPr>
        <w:t>vivo</w:t>
      </w:r>
      <w:r w:rsidRPr="00B10914">
        <w:t xml:space="preserve"> у мышей, крыс, собак и яванских макак [</w:t>
      </w:r>
      <w:r w:rsidR="00BB2748">
        <w:t>13</w:t>
      </w:r>
      <w:r w:rsidRPr="00B10914">
        <w:t xml:space="preserve">]. Исследования </w:t>
      </w:r>
      <w:r w:rsidRPr="00B10914">
        <w:rPr>
          <w:i/>
          <w:lang w:val="en-US"/>
        </w:rPr>
        <w:t>in</w:t>
      </w:r>
      <w:r w:rsidRPr="00B10914">
        <w:rPr>
          <w:i/>
        </w:rPr>
        <w:t xml:space="preserve"> </w:t>
      </w:r>
      <w:r w:rsidRPr="00B10914">
        <w:rPr>
          <w:i/>
          <w:lang w:val="en-US"/>
        </w:rPr>
        <w:t>vitro</w:t>
      </w:r>
      <w:r w:rsidRPr="00B10914">
        <w:t xml:space="preserve"> проводили с использованием первичных культур гепатоцитов и печеночных микросом лабораторных животных (мышей, крыс, собак и обезьян). Основной </w:t>
      </w:r>
      <w:r w:rsidRPr="00B10914">
        <w:lastRenderedPageBreak/>
        <w:t>путь метаболизма саксаглиптина у всех видов лабораторных животных – это моногидроксилирование исходного соединения при участии фермента семейства цитохрома Р450 CYP3A/4 с образованием основного фармакологически активного метаболита BMS-510849 [</w:t>
      </w:r>
      <w:r w:rsidR="00BB2748">
        <w:t>7, 12, 13, 26</w:t>
      </w:r>
      <w:r w:rsidRPr="00B10914">
        <w:t xml:space="preserve">]. Совместное введение саксаглиптина с ингибиторами CYP3A/4, кетоконазолом (ketoconazole) и дилтиаземом (diltiazem), приводило к повышению показателя </w:t>
      </w:r>
      <w:r w:rsidRPr="00B10914">
        <w:rPr>
          <w:lang w:val="en-US"/>
        </w:rPr>
        <w:t>AUC</w:t>
      </w:r>
      <w:r w:rsidRPr="00B10914">
        <w:t xml:space="preserve"> в 2,5 и 2,1 раза, соответственно [</w:t>
      </w:r>
      <w:r w:rsidR="00BB2748">
        <w:t>13</w:t>
      </w:r>
      <w:r w:rsidRPr="00B10914">
        <w:t>]. Основной метаболит М2 (BMS-510849) обнаруживался в плазме, моче и кале обследованных лабораторных животных и человека при каждом тестировании. Кроме того, у всех видов лабораторных животных были обнаружены минорные метаболиты, некоторые из них (М1, М3, М13, М16, М46 и др.) были общими для всех изученных видов, включая человека, другие – были характерны только для одного или нескольких видов животных [</w:t>
      </w:r>
      <w:r w:rsidR="00BB2748">
        <w:t>13, 27</w:t>
      </w:r>
      <w:r w:rsidRPr="00B10914">
        <w:t>]. Например, метаболит М4, имеющий кето-имидазолидиновую структуру и образующийся путем децианирования при участии CYP2C11, был обнаружен только у самцов крыс и собак породы бигль. Экспрессия CYP2C11 и образование избыточного количества цианидов является основной причиной токсического влияния саксаглиптина на ЦНС у самцов крыс [</w:t>
      </w:r>
      <w:r w:rsidR="00BB2748">
        <w:t>13</w:t>
      </w:r>
      <w:r w:rsidRPr="00B10914">
        <w:t xml:space="preserve">]. </w:t>
      </w:r>
    </w:p>
    <w:p w14:paraId="5E1C9591" w14:textId="77777777" w:rsidR="0027556C" w:rsidRPr="00B10914" w:rsidRDefault="0027556C" w:rsidP="0027556C">
      <w:pPr>
        <w:spacing w:after="0" w:line="240" w:lineRule="auto"/>
        <w:ind w:firstLine="709"/>
      </w:pPr>
    </w:p>
    <w:p w14:paraId="3FFABC76" w14:textId="52B6FB18" w:rsidR="005D1C53" w:rsidRPr="00BB2748" w:rsidRDefault="005D1C53" w:rsidP="00B10914">
      <w:pPr>
        <w:spacing w:after="0" w:line="240" w:lineRule="auto"/>
        <w:rPr>
          <w:bCs/>
        </w:rPr>
      </w:pPr>
      <w:bookmarkStart w:id="114" w:name="_Toc83730794"/>
      <w:r w:rsidRPr="00B10914">
        <w:rPr>
          <w:b/>
          <w:bCs/>
        </w:rPr>
        <w:t xml:space="preserve">Рисунок </w:t>
      </w:r>
      <w:r w:rsidR="00BB2748">
        <w:rPr>
          <w:b/>
          <w:bCs/>
        </w:rPr>
        <w:t>3-4.</w:t>
      </w:r>
      <w:r w:rsidRPr="00B10914">
        <w:rPr>
          <w:b/>
          <w:bCs/>
        </w:rPr>
        <w:tab/>
      </w:r>
      <w:r w:rsidRPr="00BB2748">
        <w:rPr>
          <w:bCs/>
        </w:rPr>
        <w:t>Основные пути биотрансформации [</w:t>
      </w:r>
      <w:r w:rsidRPr="00BB2748">
        <w:rPr>
          <w:bCs/>
          <w:vertAlign w:val="superscript"/>
        </w:rPr>
        <w:t>14</w:t>
      </w:r>
      <w:r w:rsidRPr="00BB2748">
        <w:rPr>
          <w:bCs/>
        </w:rPr>
        <w:t>C]</w:t>
      </w:r>
      <w:r w:rsidR="00BB2748" w:rsidRPr="00BB2748">
        <w:rPr>
          <w:bCs/>
        </w:rPr>
        <w:t>-</w:t>
      </w:r>
      <w:r w:rsidRPr="00BB2748">
        <w:rPr>
          <w:bCs/>
        </w:rPr>
        <w:t>саксаглиптина у лабораторных животных и человека [</w:t>
      </w:r>
      <w:r w:rsidR="00BB2748" w:rsidRPr="00BB2748">
        <w:rPr>
          <w:bCs/>
        </w:rPr>
        <w:t>13, 27</w:t>
      </w:r>
      <w:r w:rsidRPr="00BB2748">
        <w:rPr>
          <w:bCs/>
        </w:rPr>
        <w:t>]</w:t>
      </w:r>
      <w:bookmarkEnd w:id="114"/>
      <w:r w:rsidR="00BB2748" w:rsidRPr="00BB2748">
        <w:rPr>
          <w:bCs/>
        </w:rPr>
        <w:t>.</w:t>
      </w:r>
    </w:p>
    <w:p w14:paraId="0716C588" w14:textId="7ADD708E" w:rsidR="00BB2748" w:rsidRDefault="005D1C53" w:rsidP="008F156F">
      <w:pPr>
        <w:spacing w:after="0" w:line="240" w:lineRule="auto"/>
        <w:jc w:val="left"/>
        <w:rPr>
          <w:sz w:val="20"/>
          <w:szCs w:val="20"/>
        </w:rPr>
      </w:pPr>
      <w:r w:rsidRPr="00B10914">
        <w:rPr>
          <w:noProof/>
          <w:lang w:eastAsia="ru-RU"/>
        </w:rPr>
        <w:drawing>
          <wp:inline distT="0" distB="0" distL="0" distR="0" wp14:anchorId="1A3E53BF" wp14:editId="3695AFE3">
            <wp:extent cx="5930616" cy="3819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8163" cy="3824386"/>
                    </a:xfrm>
                    <a:prstGeom prst="rect">
                      <a:avLst/>
                    </a:prstGeom>
                    <a:noFill/>
                  </pic:spPr>
                </pic:pic>
              </a:graphicData>
            </a:graphic>
          </wp:inline>
        </w:drawing>
      </w:r>
      <w:r w:rsidRPr="00BB2748">
        <w:rPr>
          <w:b/>
          <w:sz w:val="20"/>
          <w:szCs w:val="20"/>
        </w:rPr>
        <w:t>Примечание:</w:t>
      </w:r>
    </w:p>
    <w:p w14:paraId="111CD5AF" w14:textId="28888F20" w:rsidR="005D1C53" w:rsidRDefault="005D1C53" w:rsidP="00B10914">
      <w:pPr>
        <w:spacing w:after="0" w:line="240" w:lineRule="auto"/>
        <w:rPr>
          <w:sz w:val="20"/>
          <w:szCs w:val="20"/>
        </w:rPr>
      </w:pPr>
      <w:r w:rsidRPr="00B10914">
        <w:rPr>
          <w:sz w:val="20"/>
          <w:szCs w:val="20"/>
        </w:rPr>
        <w:t>Метка [</w:t>
      </w:r>
      <w:r w:rsidRPr="00B10914">
        <w:rPr>
          <w:sz w:val="20"/>
          <w:szCs w:val="20"/>
          <w:vertAlign w:val="superscript"/>
        </w:rPr>
        <w:t>14</w:t>
      </w:r>
      <w:r w:rsidRPr="00B10914">
        <w:rPr>
          <w:sz w:val="20"/>
          <w:szCs w:val="20"/>
          <w:lang w:val="en-US"/>
        </w:rPr>
        <w:t>C</w:t>
      </w:r>
      <w:r w:rsidRPr="00B10914">
        <w:rPr>
          <w:sz w:val="20"/>
          <w:szCs w:val="20"/>
        </w:rPr>
        <w:t xml:space="preserve">] была равномерно распределена между карбонильным и смежным с ним атомами углерода (обозначена *). Расчетный поток радиоактивности через каждый путь представлен в виде % рядом с соответствующей стрелкой. </w:t>
      </w:r>
      <w:r w:rsidRPr="00B10914">
        <w:rPr>
          <w:sz w:val="20"/>
          <w:szCs w:val="20"/>
          <w:lang w:val="en-US"/>
        </w:rPr>
        <w:t>D</w:t>
      </w:r>
      <w:r w:rsidRPr="00B10914">
        <w:rPr>
          <w:sz w:val="20"/>
          <w:szCs w:val="20"/>
        </w:rPr>
        <w:t>1, изомер саксаглиптина с кето-иминопиперазиновой кольцевой структурой, образуется в растворах</w:t>
      </w:r>
      <w:r w:rsidR="0027556C">
        <w:rPr>
          <w:sz w:val="20"/>
          <w:szCs w:val="20"/>
        </w:rPr>
        <w:t>.</w:t>
      </w:r>
    </w:p>
    <w:p w14:paraId="54F406E1" w14:textId="77777777" w:rsidR="0027556C" w:rsidRDefault="0027556C" w:rsidP="0027556C">
      <w:pPr>
        <w:spacing w:after="0" w:line="240" w:lineRule="auto"/>
        <w:ind w:firstLine="709"/>
      </w:pPr>
    </w:p>
    <w:p w14:paraId="46833B30" w14:textId="12FB7CEB" w:rsidR="0027556C" w:rsidRPr="00B10914" w:rsidRDefault="0027556C" w:rsidP="0027556C">
      <w:pPr>
        <w:spacing w:after="0" w:line="240" w:lineRule="auto"/>
        <w:ind w:firstLine="709"/>
      </w:pPr>
      <w:r w:rsidRPr="00B10914">
        <w:t xml:space="preserve">Метаболические профили исследований </w:t>
      </w:r>
      <w:r w:rsidRPr="00B10914">
        <w:rPr>
          <w:i/>
          <w:lang w:val="en-US"/>
        </w:rPr>
        <w:t>in</w:t>
      </w:r>
      <w:r w:rsidRPr="00B10914">
        <w:rPr>
          <w:i/>
        </w:rPr>
        <w:t xml:space="preserve"> </w:t>
      </w:r>
      <w:r w:rsidRPr="00B10914">
        <w:rPr>
          <w:i/>
          <w:lang w:val="en-US"/>
        </w:rPr>
        <w:t>vitro</w:t>
      </w:r>
      <w:r w:rsidRPr="00B10914">
        <w:rPr>
          <w:i/>
        </w:rPr>
        <w:t xml:space="preserve"> </w:t>
      </w:r>
      <w:r w:rsidRPr="00B10914">
        <w:t xml:space="preserve">с использованием микросом и первичных культур гепатоцитов животных различных видов обнаруживали существенное </w:t>
      </w:r>
      <w:r w:rsidRPr="00B10914">
        <w:lastRenderedPageBreak/>
        <w:t xml:space="preserve">сходство. В то же время метаболические профили экспериментов </w:t>
      </w:r>
      <w:r w:rsidRPr="00B10914">
        <w:rPr>
          <w:i/>
          <w:lang w:val="en-US"/>
        </w:rPr>
        <w:t>in</w:t>
      </w:r>
      <w:r w:rsidRPr="00B10914">
        <w:rPr>
          <w:i/>
        </w:rPr>
        <w:t xml:space="preserve"> </w:t>
      </w:r>
      <w:r w:rsidRPr="00B10914">
        <w:rPr>
          <w:i/>
          <w:lang w:val="en-US"/>
        </w:rPr>
        <w:t>vitro</w:t>
      </w:r>
      <w:r w:rsidRPr="00B10914">
        <w:t xml:space="preserve"> и </w:t>
      </w:r>
      <w:r w:rsidRPr="00B10914">
        <w:rPr>
          <w:i/>
          <w:lang w:val="en-US"/>
        </w:rPr>
        <w:t>in</w:t>
      </w:r>
      <w:r w:rsidRPr="00B10914">
        <w:rPr>
          <w:i/>
        </w:rPr>
        <w:t xml:space="preserve"> </w:t>
      </w:r>
      <w:r w:rsidRPr="00B10914">
        <w:rPr>
          <w:i/>
          <w:lang w:val="en-US"/>
        </w:rPr>
        <w:t>vivo</w:t>
      </w:r>
      <w:r w:rsidRPr="00B10914">
        <w:t xml:space="preserve"> существенно отличались между собой [</w:t>
      </w:r>
      <w:r>
        <w:t>13</w:t>
      </w:r>
      <w:r w:rsidRPr="00B10914">
        <w:t xml:space="preserve">]. В исследованиях </w:t>
      </w:r>
      <w:r w:rsidRPr="00B10914">
        <w:rPr>
          <w:i/>
          <w:lang w:val="en-US"/>
        </w:rPr>
        <w:t>in</w:t>
      </w:r>
      <w:r w:rsidRPr="00B10914">
        <w:rPr>
          <w:i/>
        </w:rPr>
        <w:t xml:space="preserve"> </w:t>
      </w:r>
      <w:r w:rsidRPr="00B10914">
        <w:rPr>
          <w:i/>
          <w:lang w:val="en-US"/>
        </w:rPr>
        <w:t>vivo</w:t>
      </w:r>
      <w:r w:rsidRPr="00B10914">
        <w:t xml:space="preserve"> удалось выявить 46 метаболитов саксаглиптина, в то время как в экспериментах </w:t>
      </w:r>
      <w:r w:rsidRPr="00967ABD">
        <w:rPr>
          <w:i/>
        </w:rPr>
        <w:t>in</w:t>
      </w:r>
      <w:r w:rsidRPr="00B10914">
        <w:rPr>
          <w:i/>
        </w:rPr>
        <w:t xml:space="preserve"> </w:t>
      </w:r>
      <w:r w:rsidRPr="00B10914">
        <w:rPr>
          <w:i/>
          <w:lang w:val="en-US"/>
        </w:rPr>
        <w:t>vitro</w:t>
      </w:r>
      <w:r w:rsidRPr="00B10914">
        <w:t xml:space="preserve"> было обнаружено от 3 до 6 метаболитов [</w:t>
      </w:r>
      <w:r>
        <w:t>13</w:t>
      </w:r>
      <w:r w:rsidRPr="00B10914">
        <w:t>]. В общей сложности насчитывается свыше 50 минорных метаболитов саксаглиптина, которые предложено классифицировать следующим образом: 1) продукты гидроксилирования; 2) продукты прямого сульфатирования исходного соединения; 3) глюкуронидные конъюгаты; 4) продукты окисления; 5) продукты дегидратации; 6) продукты, образованные в результате комбинации перечисленных выше преобразований [</w:t>
      </w:r>
      <w:r>
        <w:t>13</w:t>
      </w:r>
      <w:r w:rsidRPr="00B10914">
        <w:t xml:space="preserve">]. Основные метаболические пути и структура наиболее важных метаболитов саксаглиптина представлены на </w:t>
      </w:r>
      <w:hyperlink w:anchor="_Рисунок_4._Основные" w:history="1">
        <w:r w:rsidRPr="00B10914">
          <w:t xml:space="preserve">Рисунке </w:t>
        </w:r>
        <w:r>
          <w:t>3-</w:t>
        </w:r>
        <w:r w:rsidRPr="00B10914">
          <w:t>4</w:t>
        </w:r>
      </w:hyperlink>
      <w:r w:rsidRPr="00B10914">
        <w:t>.</w:t>
      </w:r>
    </w:p>
    <w:p w14:paraId="1168BCD8" w14:textId="77777777" w:rsidR="00B85AC6" w:rsidRPr="00B10914" w:rsidRDefault="00B85AC6" w:rsidP="00B10914">
      <w:pPr>
        <w:keepNext/>
        <w:numPr>
          <w:ilvl w:val="1"/>
          <w:numId w:val="0"/>
        </w:numPr>
        <w:spacing w:after="0" w:line="240" w:lineRule="auto"/>
        <w:contextualSpacing/>
        <w:jc w:val="left"/>
        <w:rPr>
          <w:rFonts w:eastAsia="Times New Roman"/>
          <w:bCs/>
          <w:iCs/>
          <w:color w:val="000000" w:themeColor="text1"/>
          <w:lang w:eastAsia="ru-RU"/>
        </w:rPr>
      </w:pPr>
    </w:p>
    <w:p w14:paraId="30F1243C" w14:textId="25E6006D" w:rsidR="005D1C53" w:rsidRPr="00B10914" w:rsidRDefault="005D1C53" w:rsidP="00B10914">
      <w:pPr>
        <w:spacing w:after="0" w:line="240" w:lineRule="auto"/>
        <w:outlineLvl w:val="2"/>
        <w:rPr>
          <w:b/>
          <w:bCs/>
          <w:color w:val="000000" w:themeColor="text1"/>
        </w:rPr>
      </w:pPr>
      <w:bookmarkStart w:id="115" w:name="_Toc115217946"/>
      <w:bookmarkStart w:id="116" w:name="_Toc117075652"/>
      <w:bookmarkEnd w:id="111"/>
      <w:bookmarkEnd w:id="112"/>
      <w:r w:rsidRPr="00B10914">
        <w:rPr>
          <w:b/>
          <w:color w:val="000000" w:themeColor="text1"/>
        </w:rPr>
        <w:t xml:space="preserve">3.2.4. </w:t>
      </w:r>
      <w:r w:rsidRPr="00B10914">
        <w:rPr>
          <w:b/>
          <w:bCs/>
          <w:color w:val="000000" w:themeColor="text1"/>
        </w:rPr>
        <w:t>Выведение</w:t>
      </w:r>
      <w:bookmarkEnd w:id="115"/>
      <w:bookmarkEnd w:id="116"/>
    </w:p>
    <w:p w14:paraId="47AC6F6C" w14:textId="77777777" w:rsidR="00243565" w:rsidRPr="00B10914" w:rsidRDefault="00243565" w:rsidP="00B10914">
      <w:pPr>
        <w:spacing w:after="0" w:line="240" w:lineRule="auto"/>
        <w:ind w:firstLine="709"/>
        <w:rPr>
          <w:rFonts w:eastAsia="Times New Roman"/>
          <w:bCs/>
          <w:iCs/>
          <w:color w:val="000000" w:themeColor="text1"/>
          <w:lang w:eastAsia="ru-RU"/>
        </w:rPr>
      </w:pPr>
    </w:p>
    <w:p w14:paraId="5BFE6C8D" w14:textId="017F7829" w:rsidR="005D1C53" w:rsidRPr="00B10914" w:rsidRDefault="005D1C53" w:rsidP="00BB2748">
      <w:pPr>
        <w:spacing w:after="0" w:line="240" w:lineRule="auto"/>
        <w:ind w:firstLine="709"/>
      </w:pPr>
      <w:r w:rsidRPr="00B10914">
        <w:t>Значения показателей общего клиренса саксаглиптина для крыс, собак и обезьян, составили, соответственно, 115, 9,3 и 14,5 мл/мин/кг [</w:t>
      </w:r>
      <w:r w:rsidR="00BB2748">
        <w:t>13, 25</w:t>
      </w:r>
      <w:r w:rsidRPr="00B10914">
        <w:t>]. Следует также отметить, что у обезьян и собак клиренс саксаглиптина был почти в два раза ниже параметров функционального плазмотока печени (functional liver plasma flow; FLPF): 56 % и 52 %, соответственно. У крыс, напротив, клиренс саксаглиптина был почти в 4 раза выше, чем функциональный плазмоток печени, а период полувыведения препарата был равен 2,1 часа (у человека – 2,5 часа) [</w:t>
      </w:r>
      <w:r w:rsidR="00BB2748">
        <w:t>13</w:t>
      </w:r>
      <w:r w:rsidRPr="00B10914">
        <w:t xml:space="preserve">]. У собак и обезьян саксаглиптин выводился медленнее, периоды полувыведения препарата были равны, соответственно, 3 и 4 часа (см. </w:t>
      </w:r>
      <w:hyperlink w:anchor="_Таблица_4._Основные" w:history="1">
        <w:r w:rsidRPr="00B10914">
          <w:t xml:space="preserve">Таблицу </w:t>
        </w:r>
        <w:r w:rsidR="00BB2748">
          <w:t>3-8</w:t>
        </w:r>
      </w:hyperlink>
      <w:r w:rsidRPr="00B10914">
        <w:t>). Период полувыведения радиоактивности из тканей был длиннее, чем период полувыведения препарата из плазмы крови (2-4 часа). В частности, период полувыведения радиоактивности из пигментированных участков кожи и глаз, а также из тканей, участвующих в экскреции препара</w:t>
      </w:r>
      <w:r w:rsidR="00BB2748">
        <w:t xml:space="preserve">та, составлял, соответственно, </w:t>
      </w:r>
      <w:r w:rsidRPr="00B10914">
        <w:t>39, 93, 55 часов [</w:t>
      </w:r>
      <w:r w:rsidR="00BB2748">
        <w:t>7</w:t>
      </w:r>
      <w:r w:rsidRPr="00B10914">
        <w:t>].</w:t>
      </w:r>
    </w:p>
    <w:p w14:paraId="4A973D6E" w14:textId="679FD1BB" w:rsidR="005D1C53" w:rsidRDefault="005D1C53" w:rsidP="00BB2748">
      <w:pPr>
        <w:spacing w:after="0" w:line="240" w:lineRule="auto"/>
        <w:ind w:firstLine="709"/>
      </w:pPr>
      <w:r w:rsidRPr="00B10914">
        <w:t>Исследования с использованием [</w:t>
      </w:r>
      <w:r w:rsidRPr="00B10914">
        <w:rPr>
          <w:vertAlign w:val="superscript"/>
        </w:rPr>
        <w:t>14</w:t>
      </w:r>
      <w:r w:rsidRPr="00B10914">
        <w:t>C]-саксаглиптина показали, что при пероральном введении препарата практически вся радиоактивная метка у крыс, собак и яванских макак экскретируется с мочой (36-58 % от общей дозы) и калом (</w:t>
      </w:r>
      <w:hyperlink w:anchor="_Таблица_6._Экскреция" w:history="1">
        <w:r w:rsidRPr="00B10914">
          <w:t xml:space="preserve">Таблица </w:t>
        </w:r>
        <w:r w:rsidR="00BB2748">
          <w:t>3-8</w:t>
        </w:r>
      </w:hyperlink>
      <w:r w:rsidRPr="00B10914">
        <w:t>) [</w:t>
      </w:r>
      <w:r w:rsidR="00BB2748">
        <w:t>13</w:t>
      </w:r>
      <w:r w:rsidRPr="00B10914">
        <w:t>]. В общей сложности, на саксаглиптин и его метаболит BMS-510849 приходится более 28 % экскретируемой дозы радиоактивности у крыс, собак и обезьян. Неметаболизированный саксаглиптин является доминирующим соединением, выводящимся с мочой, но в малом количестве обнаруживается в кале. При внутривенном введении [</w:t>
      </w:r>
      <w:r w:rsidRPr="00B10914">
        <w:rPr>
          <w:vertAlign w:val="superscript"/>
        </w:rPr>
        <w:t>14</w:t>
      </w:r>
      <w:r w:rsidRPr="00B10914">
        <w:t>C]-саксаглиптина лабораторным животным около 33 %, 40 %, 60 % препарата выводилось в неизменном виде с мочой, соответственно у крыс, собак и обезьян [</w:t>
      </w:r>
      <w:r w:rsidR="00BB2748">
        <w:t>13</w:t>
      </w:r>
      <w:r w:rsidRPr="00B10914">
        <w:t>].</w:t>
      </w:r>
    </w:p>
    <w:p w14:paraId="2618A29E" w14:textId="77777777" w:rsidR="00BB2748" w:rsidRPr="00B10914" w:rsidRDefault="00BB2748" w:rsidP="00BB2748">
      <w:pPr>
        <w:spacing w:after="0" w:line="240" w:lineRule="auto"/>
        <w:ind w:firstLine="709"/>
      </w:pPr>
    </w:p>
    <w:p w14:paraId="271C877E" w14:textId="36354DA8" w:rsidR="005D1C53" w:rsidRPr="00B10914" w:rsidRDefault="005D1C53" w:rsidP="00B10914">
      <w:pPr>
        <w:spacing w:after="0" w:line="240" w:lineRule="auto"/>
        <w:rPr>
          <w:b/>
          <w:bCs/>
        </w:rPr>
      </w:pPr>
      <w:bookmarkStart w:id="117" w:name="_Таблица_6._Экскреция"/>
      <w:bookmarkStart w:id="118" w:name="_Ref60602810"/>
      <w:bookmarkStart w:id="119" w:name="_Toc83730765"/>
      <w:bookmarkEnd w:id="117"/>
      <w:r w:rsidRPr="00B10914">
        <w:rPr>
          <w:b/>
          <w:bCs/>
        </w:rPr>
        <w:t xml:space="preserve">Таблица </w:t>
      </w:r>
      <w:r w:rsidR="00BB2748">
        <w:rPr>
          <w:b/>
          <w:bCs/>
        </w:rPr>
        <w:t>3-8.</w:t>
      </w:r>
      <w:r w:rsidRPr="00B10914">
        <w:rPr>
          <w:b/>
          <w:bCs/>
        </w:rPr>
        <w:tab/>
      </w:r>
      <w:r w:rsidRPr="00BB2748">
        <w:rPr>
          <w:bCs/>
        </w:rPr>
        <w:t>Экскреция радиоактивной метки при пероральном введении [</w:t>
      </w:r>
      <w:r w:rsidRPr="00BB2748">
        <w:rPr>
          <w:bCs/>
          <w:vertAlign w:val="superscript"/>
        </w:rPr>
        <w:t>14</w:t>
      </w:r>
      <w:r w:rsidRPr="00BB2748">
        <w:rPr>
          <w:bCs/>
        </w:rPr>
        <w:t>C]-саксаглиптина лабораторным животным и человеку [</w:t>
      </w:r>
      <w:r w:rsidR="00BB2748" w:rsidRPr="00BB2748">
        <w:rPr>
          <w:bCs/>
        </w:rPr>
        <w:t>13</w:t>
      </w:r>
      <w:r w:rsidRPr="00BB2748">
        <w:rPr>
          <w:bCs/>
        </w:rPr>
        <w:t>]</w:t>
      </w:r>
      <w:bookmarkEnd w:id="118"/>
      <w:bookmarkEnd w:id="119"/>
      <w:r w:rsidR="00BB2748" w:rsidRPr="00BB2748">
        <w:rPr>
          <w:bCs/>
        </w:rPr>
        <w:t>.</w:t>
      </w:r>
    </w:p>
    <w:tbl>
      <w:tblPr>
        <w:tblStyle w:val="a8"/>
        <w:tblW w:w="5000" w:type="pct"/>
        <w:jc w:val="center"/>
        <w:tblLook w:val="04A0" w:firstRow="1" w:lastRow="0" w:firstColumn="1" w:lastColumn="0" w:noHBand="0" w:noVBand="1"/>
      </w:tblPr>
      <w:tblGrid>
        <w:gridCol w:w="1289"/>
        <w:gridCol w:w="1432"/>
        <w:gridCol w:w="1791"/>
        <w:gridCol w:w="1432"/>
        <w:gridCol w:w="1791"/>
        <w:gridCol w:w="1611"/>
      </w:tblGrid>
      <w:tr w:rsidR="005D1C53" w:rsidRPr="00B10914" w14:paraId="7E9DE5DC" w14:textId="77777777" w:rsidTr="008A55D4">
        <w:trPr>
          <w:tblHeader/>
          <w:jc w:val="center"/>
        </w:trPr>
        <w:tc>
          <w:tcPr>
            <w:tcW w:w="690" w:type="pct"/>
            <w:vMerge w:val="restart"/>
            <w:tcBorders>
              <w:left w:val="single" w:sz="4" w:space="0" w:color="auto"/>
            </w:tcBorders>
            <w:shd w:val="clear" w:color="auto" w:fill="D9D9D9" w:themeFill="background1" w:themeFillShade="D9"/>
            <w:tcMar>
              <w:top w:w="57" w:type="dxa"/>
              <w:left w:w="57" w:type="dxa"/>
              <w:bottom w:w="57" w:type="dxa"/>
              <w:right w:w="57" w:type="dxa"/>
            </w:tcMar>
            <w:vAlign w:val="center"/>
          </w:tcPr>
          <w:p w14:paraId="0C86C125" w14:textId="77777777" w:rsidR="005D1C53" w:rsidRPr="0027556C" w:rsidRDefault="005D1C53" w:rsidP="0027556C">
            <w:pPr>
              <w:jc w:val="center"/>
              <w:rPr>
                <w:b/>
              </w:rPr>
            </w:pPr>
            <w:r w:rsidRPr="0027556C">
              <w:rPr>
                <w:b/>
              </w:rPr>
              <w:t>Виды</w:t>
            </w:r>
          </w:p>
        </w:tc>
        <w:tc>
          <w:tcPr>
            <w:tcW w:w="766" w:type="pct"/>
            <w:vMerge w:val="restart"/>
            <w:shd w:val="clear" w:color="auto" w:fill="D9D9D9" w:themeFill="background1" w:themeFillShade="D9"/>
            <w:tcMar>
              <w:top w:w="57" w:type="dxa"/>
              <w:left w:w="57" w:type="dxa"/>
              <w:bottom w:w="57" w:type="dxa"/>
              <w:right w:w="57" w:type="dxa"/>
            </w:tcMar>
            <w:vAlign w:val="center"/>
          </w:tcPr>
          <w:p w14:paraId="28AC7026" w14:textId="77777777" w:rsidR="005D1C53" w:rsidRPr="0027556C" w:rsidRDefault="005D1C53" w:rsidP="0027556C">
            <w:pPr>
              <w:jc w:val="center"/>
              <w:rPr>
                <w:b/>
              </w:rPr>
            </w:pPr>
            <w:r w:rsidRPr="0027556C">
              <w:rPr>
                <w:b/>
              </w:rPr>
              <w:t>Временной интервал, часы</w:t>
            </w:r>
          </w:p>
        </w:tc>
        <w:tc>
          <w:tcPr>
            <w:tcW w:w="3544" w:type="pct"/>
            <w:gridSpan w:val="4"/>
            <w:tcBorders>
              <w:right w:val="single" w:sz="4" w:space="0" w:color="auto"/>
            </w:tcBorders>
            <w:shd w:val="clear" w:color="auto" w:fill="D9D9D9" w:themeFill="background1" w:themeFillShade="D9"/>
            <w:tcMar>
              <w:top w:w="57" w:type="dxa"/>
              <w:left w:w="57" w:type="dxa"/>
              <w:bottom w:w="57" w:type="dxa"/>
              <w:right w:w="57" w:type="dxa"/>
            </w:tcMar>
            <w:vAlign w:val="center"/>
          </w:tcPr>
          <w:p w14:paraId="7A57351F" w14:textId="77777777" w:rsidR="005D1C53" w:rsidRPr="0027556C" w:rsidRDefault="005D1C53" w:rsidP="0027556C">
            <w:pPr>
              <w:jc w:val="center"/>
              <w:rPr>
                <w:b/>
              </w:rPr>
            </w:pPr>
            <w:r w:rsidRPr="0027556C">
              <w:rPr>
                <w:b/>
              </w:rPr>
              <w:t>% восстановленной радиоактивности (Среднее±</w:t>
            </w:r>
            <w:r w:rsidRPr="0027556C">
              <w:rPr>
                <w:b/>
                <w:lang w:val="en-US"/>
              </w:rPr>
              <w:t>S</w:t>
            </w:r>
            <w:r w:rsidRPr="0027556C">
              <w:rPr>
                <w:b/>
              </w:rPr>
              <w:t>.</w:t>
            </w:r>
            <w:r w:rsidRPr="0027556C">
              <w:rPr>
                <w:b/>
                <w:lang w:val="en-US"/>
              </w:rPr>
              <w:t>D</w:t>
            </w:r>
            <w:r w:rsidRPr="0027556C">
              <w:rPr>
                <w:b/>
              </w:rPr>
              <w:t>.)</w:t>
            </w:r>
          </w:p>
        </w:tc>
      </w:tr>
      <w:tr w:rsidR="005D1C53" w:rsidRPr="00B10914" w14:paraId="2C8069D8" w14:textId="77777777" w:rsidTr="008A55D4">
        <w:trPr>
          <w:tblHeader/>
          <w:jc w:val="center"/>
        </w:trPr>
        <w:tc>
          <w:tcPr>
            <w:tcW w:w="690" w:type="pct"/>
            <w:vMerge/>
            <w:tcBorders>
              <w:left w:val="single" w:sz="4" w:space="0" w:color="auto"/>
              <w:bottom w:val="single" w:sz="4" w:space="0" w:color="auto"/>
            </w:tcBorders>
            <w:shd w:val="clear" w:color="auto" w:fill="D9D9D9" w:themeFill="background1" w:themeFillShade="D9"/>
            <w:tcMar>
              <w:top w:w="57" w:type="dxa"/>
              <w:left w:w="57" w:type="dxa"/>
              <w:bottom w:w="57" w:type="dxa"/>
              <w:right w:w="57" w:type="dxa"/>
            </w:tcMar>
            <w:vAlign w:val="center"/>
          </w:tcPr>
          <w:p w14:paraId="0A883604" w14:textId="77777777" w:rsidR="005D1C53" w:rsidRPr="0027556C" w:rsidRDefault="005D1C53" w:rsidP="0027556C">
            <w:pPr>
              <w:jc w:val="center"/>
              <w:rPr>
                <w:b/>
              </w:rPr>
            </w:pPr>
          </w:p>
        </w:tc>
        <w:tc>
          <w:tcPr>
            <w:tcW w:w="766" w:type="pct"/>
            <w:vMerge/>
            <w:tcBorders>
              <w:bottom w:val="single" w:sz="4" w:space="0" w:color="auto"/>
            </w:tcBorders>
            <w:shd w:val="clear" w:color="auto" w:fill="D9D9D9" w:themeFill="background1" w:themeFillShade="D9"/>
            <w:tcMar>
              <w:top w:w="57" w:type="dxa"/>
              <w:left w:w="57" w:type="dxa"/>
              <w:bottom w:w="57" w:type="dxa"/>
              <w:right w:w="57" w:type="dxa"/>
            </w:tcMar>
            <w:vAlign w:val="center"/>
          </w:tcPr>
          <w:p w14:paraId="268CEC21" w14:textId="77777777" w:rsidR="005D1C53" w:rsidRPr="0027556C" w:rsidRDefault="005D1C53" w:rsidP="0027556C">
            <w:pPr>
              <w:jc w:val="center"/>
              <w:rPr>
                <w:b/>
              </w:rPr>
            </w:pPr>
          </w:p>
        </w:tc>
        <w:tc>
          <w:tcPr>
            <w:tcW w:w="958" w:type="pct"/>
            <w:tcBorders>
              <w:bottom w:val="single" w:sz="4" w:space="0" w:color="auto"/>
            </w:tcBorders>
            <w:shd w:val="clear" w:color="auto" w:fill="D9D9D9" w:themeFill="background1" w:themeFillShade="D9"/>
            <w:tcMar>
              <w:top w:w="57" w:type="dxa"/>
              <w:left w:w="57" w:type="dxa"/>
              <w:bottom w:w="57" w:type="dxa"/>
              <w:right w:w="57" w:type="dxa"/>
            </w:tcMar>
            <w:vAlign w:val="center"/>
          </w:tcPr>
          <w:p w14:paraId="074B7C11" w14:textId="77777777" w:rsidR="005D1C53" w:rsidRPr="0027556C" w:rsidRDefault="005D1C53" w:rsidP="0027556C">
            <w:pPr>
              <w:jc w:val="center"/>
              <w:rPr>
                <w:b/>
              </w:rPr>
            </w:pPr>
            <w:r w:rsidRPr="0027556C">
              <w:rPr>
                <w:b/>
              </w:rPr>
              <w:t>Моча</w:t>
            </w:r>
          </w:p>
        </w:tc>
        <w:tc>
          <w:tcPr>
            <w:tcW w:w="766" w:type="pct"/>
            <w:tcBorders>
              <w:bottom w:val="single" w:sz="4" w:space="0" w:color="auto"/>
            </w:tcBorders>
            <w:shd w:val="clear" w:color="auto" w:fill="D9D9D9" w:themeFill="background1" w:themeFillShade="D9"/>
            <w:tcMar>
              <w:top w:w="57" w:type="dxa"/>
              <w:left w:w="57" w:type="dxa"/>
              <w:bottom w:w="57" w:type="dxa"/>
              <w:right w:w="57" w:type="dxa"/>
            </w:tcMar>
            <w:vAlign w:val="center"/>
          </w:tcPr>
          <w:p w14:paraId="75E355FD" w14:textId="77777777" w:rsidR="005D1C53" w:rsidRPr="0027556C" w:rsidRDefault="005D1C53" w:rsidP="0027556C">
            <w:pPr>
              <w:jc w:val="center"/>
              <w:rPr>
                <w:b/>
              </w:rPr>
            </w:pPr>
            <w:r w:rsidRPr="0027556C">
              <w:rPr>
                <w:b/>
              </w:rPr>
              <w:t>Кал</w:t>
            </w:r>
          </w:p>
        </w:tc>
        <w:tc>
          <w:tcPr>
            <w:tcW w:w="958" w:type="pct"/>
            <w:tcBorders>
              <w:bottom w:val="single" w:sz="4" w:space="0" w:color="auto"/>
            </w:tcBorders>
            <w:shd w:val="clear" w:color="auto" w:fill="D9D9D9" w:themeFill="background1" w:themeFillShade="D9"/>
            <w:tcMar>
              <w:top w:w="57" w:type="dxa"/>
              <w:left w:w="57" w:type="dxa"/>
              <w:bottom w:w="57" w:type="dxa"/>
              <w:right w:w="57" w:type="dxa"/>
            </w:tcMar>
            <w:vAlign w:val="center"/>
          </w:tcPr>
          <w:p w14:paraId="2D66C57F" w14:textId="77777777" w:rsidR="005D1C53" w:rsidRPr="0027556C" w:rsidRDefault="005D1C53" w:rsidP="0027556C">
            <w:pPr>
              <w:jc w:val="center"/>
              <w:rPr>
                <w:b/>
              </w:rPr>
            </w:pPr>
            <w:r w:rsidRPr="0027556C">
              <w:rPr>
                <w:b/>
              </w:rPr>
              <w:t>Содержимое клетки и смывы</w:t>
            </w:r>
          </w:p>
        </w:tc>
        <w:tc>
          <w:tcPr>
            <w:tcW w:w="862" w:type="pct"/>
            <w:tcBorders>
              <w:bottom w:val="single" w:sz="4" w:space="0" w:color="auto"/>
              <w:right w:val="single" w:sz="4" w:space="0" w:color="auto"/>
            </w:tcBorders>
            <w:shd w:val="clear" w:color="auto" w:fill="D9D9D9" w:themeFill="background1" w:themeFillShade="D9"/>
            <w:tcMar>
              <w:top w:w="57" w:type="dxa"/>
              <w:left w:w="57" w:type="dxa"/>
              <w:bottom w:w="57" w:type="dxa"/>
              <w:right w:w="57" w:type="dxa"/>
            </w:tcMar>
            <w:vAlign w:val="center"/>
          </w:tcPr>
          <w:p w14:paraId="5AB352E8" w14:textId="77777777" w:rsidR="005D1C53" w:rsidRPr="0027556C" w:rsidRDefault="005D1C53" w:rsidP="0027556C">
            <w:pPr>
              <w:jc w:val="center"/>
              <w:rPr>
                <w:b/>
              </w:rPr>
            </w:pPr>
            <w:r w:rsidRPr="0027556C">
              <w:rPr>
                <w:b/>
              </w:rPr>
              <w:t>Всего</w:t>
            </w:r>
          </w:p>
        </w:tc>
      </w:tr>
      <w:tr w:rsidR="005D1C53" w:rsidRPr="00B10914" w14:paraId="6582D22E" w14:textId="77777777" w:rsidTr="008A55D4">
        <w:trPr>
          <w:jc w:val="center"/>
        </w:trPr>
        <w:tc>
          <w:tcPr>
            <w:tcW w:w="690" w:type="pct"/>
            <w:tcBorders>
              <w:left w:val="single" w:sz="4" w:space="0" w:color="auto"/>
              <w:bottom w:val="single" w:sz="4" w:space="0" w:color="auto"/>
            </w:tcBorders>
            <w:tcMar>
              <w:top w:w="57" w:type="dxa"/>
              <w:left w:w="57" w:type="dxa"/>
              <w:bottom w:w="57" w:type="dxa"/>
              <w:right w:w="57" w:type="dxa"/>
            </w:tcMar>
          </w:tcPr>
          <w:p w14:paraId="55695BF5" w14:textId="77777777" w:rsidR="005D1C53" w:rsidRPr="0027556C" w:rsidRDefault="005D1C53" w:rsidP="0027556C">
            <w:pPr>
              <w:rPr>
                <w:lang w:val="en-US"/>
              </w:rPr>
            </w:pPr>
            <w:r w:rsidRPr="0027556C">
              <w:t>Крысы</w:t>
            </w:r>
          </w:p>
        </w:tc>
        <w:tc>
          <w:tcPr>
            <w:tcW w:w="766" w:type="pct"/>
            <w:tcBorders>
              <w:bottom w:val="single" w:sz="4" w:space="0" w:color="auto"/>
            </w:tcBorders>
            <w:tcMar>
              <w:top w:w="57" w:type="dxa"/>
              <w:left w:w="57" w:type="dxa"/>
              <w:bottom w:w="57" w:type="dxa"/>
              <w:right w:w="57" w:type="dxa"/>
            </w:tcMar>
          </w:tcPr>
          <w:p w14:paraId="45F9B3B3" w14:textId="77777777" w:rsidR="005D1C53" w:rsidRPr="0027556C" w:rsidRDefault="005D1C53" w:rsidP="0027556C">
            <w:pPr>
              <w:jc w:val="center"/>
            </w:pPr>
            <w:r w:rsidRPr="0027556C">
              <w:t>0-168</w:t>
            </w:r>
          </w:p>
        </w:tc>
        <w:tc>
          <w:tcPr>
            <w:tcW w:w="958" w:type="pct"/>
            <w:tcBorders>
              <w:bottom w:val="single" w:sz="4" w:space="0" w:color="auto"/>
            </w:tcBorders>
            <w:tcMar>
              <w:top w:w="57" w:type="dxa"/>
              <w:left w:w="57" w:type="dxa"/>
              <w:bottom w:w="57" w:type="dxa"/>
              <w:right w:w="57" w:type="dxa"/>
            </w:tcMar>
          </w:tcPr>
          <w:p w14:paraId="176FB0DF" w14:textId="77777777" w:rsidR="005D1C53" w:rsidRPr="0027556C" w:rsidRDefault="005D1C53" w:rsidP="0027556C">
            <w:pPr>
              <w:jc w:val="center"/>
            </w:pPr>
            <w:r w:rsidRPr="0027556C">
              <w:t>46,3±6,7</w:t>
            </w:r>
          </w:p>
        </w:tc>
        <w:tc>
          <w:tcPr>
            <w:tcW w:w="766" w:type="pct"/>
            <w:tcBorders>
              <w:bottom w:val="single" w:sz="4" w:space="0" w:color="auto"/>
            </w:tcBorders>
            <w:tcMar>
              <w:top w:w="57" w:type="dxa"/>
              <w:left w:w="57" w:type="dxa"/>
              <w:bottom w:w="57" w:type="dxa"/>
              <w:right w:w="57" w:type="dxa"/>
            </w:tcMar>
          </w:tcPr>
          <w:p w14:paraId="32E1227F" w14:textId="77777777" w:rsidR="005D1C53" w:rsidRPr="0027556C" w:rsidRDefault="005D1C53" w:rsidP="0027556C">
            <w:pPr>
              <w:jc w:val="center"/>
            </w:pPr>
            <w:r w:rsidRPr="0027556C">
              <w:t>42,1±8,5</w:t>
            </w:r>
          </w:p>
        </w:tc>
        <w:tc>
          <w:tcPr>
            <w:tcW w:w="958" w:type="pct"/>
            <w:tcBorders>
              <w:bottom w:val="single" w:sz="4" w:space="0" w:color="auto"/>
            </w:tcBorders>
            <w:tcMar>
              <w:top w:w="57" w:type="dxa"/>
              <w:left w:w="57" w:type="dxa"/>
              <w:bottom w:w="57" w:type="dxa"/>
              <w:right w:w="57" w:type="dxa"/>
            </w:tcMar>
          </w:tcPr>
          <w:p w14:paraId="01F5208E" w14:textId="77777777" w:rsidR="005D1C53" w:rsidRPr="0027556C" w:rsidRDefault="005D1C53" w:rsidP="0027556C">
            <w:pPr>
              <w:jc w:val="center"/>
            </w:pPr>
            <w:r w:rsidRPr="0027556C">
              <w:t>5,0±2,3</w:t>
            </w:r>
          </w:p>
        </w:tc>
        <w:tc>
          <w:tcPr>
            <w:tcW w:w="862" w:type="pct"/>
            <w:tcBorders>
              <w:bottom w:val="single" w:sz="4" w:space="0" w:color="auto"/>
              <w:right w:val="single" w:sz="4" w:space="0" w:color="auto"/>
            </w:tcBorders>
            <w:tcMar>
              <w:top w:w="57" w:type="dxa"/>
              <w:left w:w="57" w:type="dxa"/>
              <w:bottom w:w="57" w:type="dxa"/>
              <w:right w:w="57" w:type="dxa"/>
            </w:tcMar>
          </w:tcPr>
          <w:p w14:paraId="33EEA6D4" w14:textId="77777777" w:rsidR="005D1C53" w:rsidRPr="0027556C" w:rsidRDefault="005D1C53" w:rsidP="0027556C">
            <w:pPr>
              <w:jc w:val="center"/>
            </w:pPr>
            <w:r w:rsidRPr="0027556C">
              <w:t>93,4±7,9</w:t>
            </w:r>
          </w:p>
        </w:tc>
      </w:tr>
      <w:tr w:rsidR="005D1C53" w:rsidRPr="00B10914" w14:paraId="4D5E0709" w14:textId="77777777" w:rsidTr="008A55D4">
        <w:trPr>
          <w:jc w:val="center"/>
        </w:trPr>
        <w:tc>
          <w:tcPr>
            <w:tcW w:w="690" w:type="pct"/>
            <w:tcBorders>
              <w:top w:val="single" w:sz="4" w:space="0" w:color="auto"/>
              <w:left w:val="single" w:sz="4" w:space="0" w:color="auto"/>
              <w:bottom w:val="single" w:sz="4" w:space="0" w:color="auto"/>
            </w:tcBorders>
            <w:tcMar>
              <w:top w:w="57" w:type="dxa"/>
              <w:left w:w="57" w:type="dxa"/>
              <w:bottom w:w="57" w:type="dxa"/>
              <w:right w:w="57" w:type="dxa"/>
            </w:tcMar>
          </w:tcPr>
          <w:p w14:paraId="66C62445" w14:textId="77777777" w:rsidR="005D1C53" w:rsidRPr="0027556C" w:rsidRDefault="005D1C53" w:rsidP="0027556C">
            <w:r w:rsidRPr="0027556C">
              <w:t>Собаки</w:t>
            </w:r>
          </w:p>
        </w:tc>
        <w:tc>
          <w:tcPr>
            <w:tcW w:w="766" w:type="pct"/>
            <w:tcBorders>
              <w:top w:val="single" w:sz="4" w:space="0" w:color="auto"/>
              <w:bottom w:val="single" w:sz="4" w:space="0" w:color="auto"/>
            </w:tcBorders>
            <w:tcMar>
              <w:top w:w="57" w:type="dxa"/>
              <w:left w:w="57" w:type="dxa"/>
              <w:bottom w:w="57" w:type="dxa"/>
              <w:right w:w="57" w:type="dxa"/>
            </w:tcMar>
          </w:tcPr>
          <w:p w14:paraId="5A6A6B0B" w14:textId="77777777" w:rsidR="005D1C53" w:rsidRPr="0027556C" w:rsidRDefault="005D1C53" w:rsidP="0027556C">
            <w:pPr>
              <w:jc w:val="center"/>
            </w:pPr>
            <w:r w:rsidRPr="0027556C">
              <w:t>0-168</w:t>
            </w:r>
          </w:p>
        </w:tc>
        <w:tc>
          <w:tcPr>
            <w:tcW w:w="958" w:type="pct"/>
            <w:tcBorders>
              <w:top w:val="single" w:sz="4" w:space="0" w:color="auto"/>
              <w:bottom w:val="single" w:sz="4" w:space="0" w:color="auto"/>
            </w:tcBorders>
            <w:tcMar>
              <w:top w:w="57" w:type="dxa"/>
              <w:left w:w="57" w:type="dxa"/>
              <w:bottom w:w="57" w:type="dxa"/>
              <w:right w:w="57" w:type="dxa"/>
            </w:tcMar>
          </w:tcPr>
          <w:p w14:paraId="3F996820" w14:textId="77777777" w:rsidR="005D1C53" w:rsidRPr="0027556C" w:rsidRDefault="005D1C53" w:rsidP="0027556C">
            <w:pPr>
              <w:jc w:val="center"/>
            </w:pPr>
            <w:r w:rsidRPr="0027556C">
              <w:t>57,5±3,6</w:t>
            </w:r>
          </w:p>
        </w:tc>
        <w:tc>
          <w:tcPr>
            <w:tcW w:w="766" w:type="pct"/>
            <w:tcBorders>
              <w:top w:val="single" w:sz="4" w:space="0" w:color="auto"/>
              <w:bottom w:val="single" w:sz="4" w:space="0" w:color="auto"/>
            </w:tcBorders>
            <w:tcMar>
              <w:top w:w="57" w:type="dxa"/>
              <w:left w:w="57" w:type="dxa"/>
              <w:bottom w:w="57" w:type="dxa"/>
              <w:right w:w="57" w:type="dxa"/>
            </w:tcMar>
          </w:tcPr>
          <w:p w14:paraId="7B3C7960" w14:textId="77777777" w:rsidR="005D1C53" w:rsidRPr="0027556C" w:rsidRDefault="005D1C53" w:rsidP="0027556C">
            <w:pPr>
              <w:jc w:val="center"/>
            </w:pPr>
            <w:r w:rsidRPr="0027556C">
              <w:t>28,0±2,8</w:t>
            </w:r>
          </w:p>
        </w:tc>
        <w:tc>
          <w:tcPr>
            <w:tcW w:w="958" w:type="pct"/>
            <w:tcBorders>
              <w:top w:val="single" w:sz="4" w:space="0" w:color="auto"/>
              <w:bottom w:val="single" w:sz="4" w:space="0" w:color="auto"/>
            </w:tcBorders>
            <w:tcMar>
              <w:top w:w="57" w:type="dxa"/>
              <w:left w:w="57" w:type="dxa"/>
              <w:bottom w:w="57" w:type="dxa"/>
              <w:right w:w="57" w:type="dxa"/>
            </w:tcMar>
          </w:tcPr>
          <w:p w14:paraId="5A094B57" w14:textId="77777777" w:rsidR="005D1C53" w:rsidRPr="0027556C" w:rsidRDefault="005D1C53" w:rsidP="0027556C">
            <w:pPr>
              <w:jc w:val="center"/>
            </w:pPr>
            <w:r w:rsidRPr="0027556C">
              <w:t>9,2±5,6</w:t>
            </w:r>
          </w:p>
        </w:tc>
        <w:tc>
          <w:tcPr>
            <w:tcW w:w="862" w:type="pct"/>
            <w:tcBorders>
              <w:top w:val="single" w:sz="4" w:space="0" w:color="auto"/>
              <w:bottom w:val="single" w:sz="4" w:space="0" w:color="auto"/>
              <w:right w:val="single" w:sz="4" w:space="0" w:color="auto"/>
            </w:tcBorders>
            <w:tcMar>
              <w:top w:w="57" w:type="dxa"/>
              <w:left w:w="57" w:type="dxa"/>
              <w:bottom w:w="57" w:type="dxa"/>
              <w:right w:w="57" w:type="dxa"/>
            </w:tcMar>
          </w:tcPr>
          <w:p w14:paraId="319C1F00" w14:textId="77777777" w:rsidR="005D1C53" w:rsidRPr="0027556C" w:rsidRDefault="005D1C53" w:rsidP="0027556C">
            <w:pPr>
              <w:jc w:val="center"/>
            </w:pPr>
            <w:r w:rsidRPr="0027556C">
              <w:t>94,7±1,1</w:t>
            </w:r>
          </w:p>
        </w:tc>
      </w:tr>
      <w:tr w:rsidR="005D1C53" w:rsidRPr="00B10914" w14:paraId="36D00D84" w14:textId="77777777" w:rsidTr="008A55D4">
        <w:trPr>
          <w:jc w:val="center"/>
        </w:trPr>
        <w:tc>
          <w:tcPr>
            <w:tcW w:w="690" w:type="pct"/>
            <w:tcBorders>
              <w:top w:val="single" w:sz="4" w:space="0" w:color="auto"/>
              <w:left w:val="single" w:sz="4" w:space="0" w:color="auto"/>
              <w:bottom w:val="single" w:sz="4" w:space="0" w:color="auto"/>
            </w:tcBorders>
            <w:tcMar>
              <w:top w:w="57" w:type="dxa"/>
              <w:left w:w="57" w:type="dxa"/>
              <w:bottom w:w="57" w:type="dxa"/>
              <w:right w:w="57" w:type="dxa"/>
            </w:tcMar>
          </w:tcPr>
          <w:p w14:paraId="2B40BB6A" w14:textId="77777777" w:rsidR="005D1C53" w:rsidRPr="0027556C" w:rsidRDefault="005D1C53" w:rsidP="0027556C">
            <w:r w:rsidRPr="0027556C">
              <w:t>Обезьяны</w:t>
            </w:r>
          </w:p>
        </w:tc>
        <w:tc>
          <w:tcPr>
            <w:tcW w:w="766" w:type="pct"/>
            <w:tcBorders>
              <w:top w:val="single" w:sz="4" w:space="0" w:color="auto"/>
              <w:bottom w:val="single" w:sz="4" w:space="0" w:color="auto"/>
            </w:tcBorders>
            <w:tcMar>
              <w:top w:w="57" w:type="dxa"/>
              <w:left w:w="57" w:type="dxa"/>
              <w:bottom w:w="57" w:type="dxa"/>
              <w:right w:w="57" w:type="dxa"/>
            </w:tcMar>
          </w:tcPr>
          <w:p w14:paraId="6D628E7F" w14:textId="77777777" w:rsidR="005D1C53" w:rsidRPr="0027556C" w:rsidRDefault="005D1C53" w:rsidP="0027556C">
            <w:pPr>
              <w:jc w:val="center"/>
            </w:pPr>
            <w:r w:rsidRPr="0027556C">
              <w:t>0-168</w:t>
            </w:r>
          </w:p>
        </w:tc>
        <w:tc>
          <w:tcPr>
            <w:tcW w:w="958" w:type="pct"/>
            <w:tcBorders>
              <w:top w:val="single" w:sz="4" w:space="0" w:color="auto"/>
              <w:bottom w:val="single" w:sz="4" w:space="0" w:color="auto"/>
            </w:tcBorders>
            <w:tcMar>
              <w:top w:w="57" w:type="dxa"/>
              <w:left w:w="57" w:type="dxa"/>
              <w:bottom w:w="57" w:type="dxa"/>
              <w:right w:w="57" w:type="dxa"/>
            </w:tcMar>
          </w:tcPr>
          <w:p w14:paraId="790198CB" w14:textId="77777777" w:rsidR="005D1C53" w:rsidRPr="0027556C" w:rsidRDefault="005D1C53" w:rsidP="0027556C">
            <w:pPr>
              <w:jc w:val="center"/>
            </w:pPr>
            <w:r w:rsidRPr="0027556C">
              <w:t>36,4±9,0</w:t>
            </w:r>
          </w:p>
        </w:tc>
        <w:tc>
          <w:tcPr>
            <w:tcW w:w="766" w:type="pct"/>
            <w:tcBorders>
              <w:top w:val="single" w:sz="4" w:space="0" w:color="auto"/>
              <w:bottom w:val="single" w:sz="4" w:space="0" w:color="auto"/>
            </w:tcBorders>
            <w:tcMar>
              <w:top w:w="57" w:type="dxa"/>
              <w:left w:w="57" w:type="dxa"/>
              <w:bottom w:w="57" w:type="dxa"/>
              <w:right w:w="57" w:type="dxa"/>
            </w:tcMar>
          </w:tcPr>
          <w:p w14:paraId="4D4F8AEC" w14:textId="77777777" w:rsidR="005D1C53" w:rsidRPr="0027556C" w:rsidRDefault="005D1C53" w:rsidP="0027556C">
            <w:pPr>
              <w:jc w:val="center"/>
            </w:pPr>
            <w:r w:rsidRPr="0027556C">
              <w:t>47,3±10,9</w:t>
            </w:r>
          </w:p>
        </w:tc>
        <w:tc>
          <w:tcPr>
            <w:tcW w:w="958" w:type="pct"/>
            <w:tcBorders>
              <w:top w:val="single" w:sz="4" w:space="0" w:color="auto"/>
              <w:bottom w:val="single" w:sz="4" w:space="0" w:color="auto"/>
            </w:tcBorders>
            <w:tcMar>
              <w:top w:w="57" w:type="dxa"/>
              <w:left w:w="57" w:type="dxa"/>
              <w:bottom w:w="57" w:type="dxa"/>
              <w:right w:w="57" w:type="dxa"/>
            </w:tcMar>
          </w:tcPr>
          <w:p w14:paraId="7F915E37" w14:textId="77777777" w:rsidR="005D1C53" w:rsidRPr="0027556C" w:rsidRDefault="005D1C53" w:rsidP="0027556C">
            <w:pPr>
              <w:jc w:val="center"/>
            </w:pPr>
            <w:r w:rsidRPr="0027556C">
              <w:t>5,4±3,4</w:t>
            </w:r>
          </w:p>
        </w:tc>
        <w:tc>
          <w:tcPr>
            <w:tcW w:w="862" w:type="pct"/>
            <w:tcBorders>
              <w:top w:val="single" w:sz="4" w:space="0" w:color="auto"/>
              <w:bottom w:val="single" w:sz="4" w:space="0" w:color="auto"/>
              <w:right w:val="single" w:sz="4" w:space="0" w:color="auto"/>
            </w:tcBorders>
            <w:tcMar>
              <w:top w:w="57" w:type="dxa"/>
              <w:left w:w="57" w:type="dxa"/>
              <w:bottom w:w="57" w:type="dxa"/>
              <w:right w:w="57" w:type="dxa"/>
            </w:tcMar>
          </w:tcPr>
          <w:p w14:paraId="06D8660F" w14:textId="77777777" w:rsidR="005D1C53" w:rsidRPr="0027556C" w:rsidRDefault="005D1C53" w:rsidP="0027556C">
            <w:pPr>
              <w:jc w:val="center"/>
            </w:pPr>
            <w:r w:rsidRPr="0027556C">
              <w:t>89,1±2,0</w:t>
            </w:r>
          </w:p>
        </w:tc>
      </w:tr>
      <w:tr w:rsidR="005D1C53" w:rsidRPr="00B10914" w14:paraId="255948D2" w14:textId="77777777" w:rsidTr="008A55D4">
        <w:trPr>
          <w:jc w:val="center"/>
        </w:trPr>
        <w:tc>
          <w:tcPr>
            <w:tcW w:w="690" w:type="pct"/>
            <w:tcBorders>
              <w:top w:val="single" w:sz="4" w:space="0" w:color="auto"/>
              <w:left w:val="single" w:sz="4" w:space="0" w:color="auto"/>
            </w:tcBorders>
            <w:tcMar>
              <w:top w:w="57" w:type="dxa"/>
              <w:left w:w="57" w:type="dxa"/>
              <w:bottom w:w="57" w:type="dxa"/>
              <w:right w:w="57" w:type="dxa"/>
            </w:tcMar>
          </w:tcPr>
          <w:p w14:paraId="66A3400A" w14:textId="77777777" w:rsidR="005D1C53" w:rsidRPr="0027556C" w:rsidRDefault="005D1C53" w:rsidP="0027556C">
            <w:r w:rsidRPr="0027556C">
              <w:t>Человек</w:t>
            </w:r>
          </w:p>
        </w:tc>
        <w:tc>
          <w:tcPr>
            <w:tcW w:w="766" w:type="pct"/>
            <w:tcBorders>
              <w:top w:val="single" w:sz="4" w:space="0" w:color="auto"/>
            </w:tcBorders>
            <w:tcMar>
              <w:top w:w="57" w:type="dxa"/>
              <w:left w:w="57" w:type="dxa"/>
              <w:bottom w:w="57" w:type="dxa"/>
              <w:right w:w="57" w:type="dxa"/>
            </w:tcMar>
          </w:tcPr>
          <w:p w14:paraId="1FDCBD97" w14:textId="77777777" w:rsidR="005D1C53" w:rsidRPr="0027556C" w:rsidRDefault="005D1C53" w:rsidP="0027556C">
            <w:pPr>
              <w:jc w:val="center"/>
            </w:pPr>
            <w:r w:rsidRPr="0027556C">
              <w:t>0-168</w:t>
            </w:r>
          </w:p>
        </w:tc>
        <w:tc>
          <w:tcPr>
            <w:tcW w:w="958" w:type="pct"/>
            <w:tcBorders>
              <w:top w:val="single" w:sz="4" w:space="0" w:color="auto"/>
            </w:tcBorders>
            <w:tcMar>
              <w:top w:w="57" w:type="dxa"/>
              <w:left w:w="57" w:type="dxa"/>
              <w:bottom w:w="57" w:type="dxa"/>
              <w:right w:w="57" w:type="dxa"/>
            </w:tcMar>
          </w:tcPr>
          <w:p w14:paraId="72620A4B" w14:textId="77777777" w:rsidR="005D1C53" w:rsidRPr="0027556C" w:rsidRDefault="005D1C53" w:rsidP="0027556C">
            <w:pPr>
              <w:jc w:val="center"/>
            </w:pPr>
            <w:r w:rsidRPr="0027556C">
              <w:t>74,9±5,1</w:t>
            </w:r>
          </w:p>
        </w:tc>
        <w:tc>
          <w:tcPr>
            <w:tcW w:w="766" w:type="pct"/>
            <w:tcBorders>
              <w:top w:val="single" w:sz="4" w:space="0" w:color="auto"/>
            </w:tcBorders>
            <w:tcMar>
              <w:top w:w="57" w:type="dxa"/>
              <w:left w:w="57" w:type="dxa"/>
              <w:bottom w:w="57" w:type="dxa"/>
              <w:right w:w="57" w:type="dxa"/>
            </w:tcMar>
          </w:tcPr>
          <w:p w14:paraId="3631C12E" w14:textId="77777777" w:rsidR="005D1C53" w:rsidRPr="0027556C" w:rsidRDefault="005D1C53" w:rsidP="0027556C">
            <w:pPr>
              <w:jc w:val="center"/>
            </w:pPr>
            <w:r w:rsidRPr="0027556C">
              <w:t>22,1±9,5</w:t>
            </w:r>
          </w:p>
        </w:tc>
        <w:tc>
          <w:tcPr>
            <w:tcW w:w="958" w:type="pct"/>
            <w:tcBorders>
              <w:top w:val="single" w:sz="4" w:space="0" w:color="auto"/>
            </w:tcBorders>
            <w:tcMar>
              <w:top w:w="57" w:type="dxa"/>
              <w:left w:w="57" w:type="dxa"/>
              <w:bottom w:w="57" w:type="dxa"/>
              <w:right w:w="57" w:type="dxa"/>
            </w:tcMar>
          </w:tcPr>
          <w:p w14:paraId="2DCCC4C6" w14:textId="77777777" w:rsidR="005D1C53" w:rsidRPr="0027556C" w:rsidRDefault="005D1C53" w:rsidP="0027556C">
            <w:pPr>
              <w:jc w:val="center"/>
              <w:rPr>
                <w:lang w:val="en-US"/>
              </w:rPr>
            </w:pPr>
            <w:r w:rsidRPr="0027556C">
              <w:rPr>
                <w:lang w:val="en-US"/>
              </w:rPr>
              <w:t>NA</w:t>
            </w:r>
          </w:p>
        </w:tc>
        <w:tc>
          <w:tcPr>
            <w:tcW w:w="862" w:type="pct"/>
            <w:tcBorders>
              <w:top w:val="single" w:sz="4" w:space="0" w:color="auto"/>
              <w:right w:val="single" w:sz="4" w:space="0" w:color="auto"/>
            </w:tcBorders>
            <w:tcMar>
              <w:top w:w="57" w:type="dxa"/>
              <w:left w:w="57" w:type="dxa"/>
              <w:bottom w:w="57" w:type="dxa"/>
              <w:right w:w="57" w:type="dxa"/>
            </w:tcMar>
          </w:tcPr>
          <w:p w14:paraId="23A5A936" w14:textId="77777777" w:rsidR="005D1C53" w:rsidRPr="0027556C" w:rsidRDefault="005D1C53" w:rsidP="0027556C">
            <w:pPr>
              <w:jc w:val="center"/>
            </w:pPr>
            <w:r w:rsidRPr="0027556C">
              <w:t>97,0±9,1</w:t>
            </w:r>
          </w:p>
        </w:tc>
      </w:tr>
    </w:tbl>
    <w:p w14:paraId="48F47496" w14:textId="77777777" w:rsidR="00BB2748" w:rsidRDefault="00BB2748" w:rsidP="00B10914">
      <w:pPr>
        <w:spacing w:after="0" w:line="240" w:lineRule="auto"/>
        <w:ind w:firstLine="709"/>
      </w:pPr>
    </w:p>
    <w:p w14:paraId="4F3F3921" w14:textId="66C6101D" w:rsidR="00A41D41" w:rsidRPr="00B10914" w:rsidRDefault="005D1C53" w:rsidP="00B10914">
      <w:pPr>
        <w:spacing w:after="0" w:line="240" w:lineRule="auto"/>
        <w:ind w:firstLine="709"/>
        <w:rPr>
          <w:rFonts w:eastAsia="Times New Roman"/>
          <w:bCs/>
          <w:iCs/>
          <w:color w:val="000000" w:themeColor="text1"/>
          <w:lang w:eastAsia="ru-RU"/>
        </w:rPr>
      </w:pPr>
      <w:r w:rsidRPr="00B10914">
        <w:t xml:space="preserve">Билиарная экскреция саксаглиптина и его метаболита </w:t>
      </w:r>
      <w:r w:rsidRPr="00B10914">
        <w:rPr>
          <w:lang w:val="en-US"/>
        </w:rPr>
        <w:t>BMS</w:t>
      </w:r>
      <w:r w:rsidRPr="00B10914">
        <w:t xml:space="preserve">-510849 была выявлена только у крыс. Метаболический профиль желчи качественно не отличался от метаболического профиля мочи. При сопоставлении данных экспериментов </w:t>
      </w:r>
      <w:r w:rsidRPr="00B10914">
        <w:rPr>
          <w:i/>
          <w:lang w:val="en-US"/>
        </w:rPr>
        <w:t>in</w:t>
      </w:r>
      <w:r w:rsidRPr="00B10914">
        <w:rPr>
          <w:i/>
        </w:rPr>
        <w:t xml:space="preserve"> </w:t>
      </w:r>
      <w:r w:rsidRPr="00B10914">
        <w:rPr>
          <w:i/>
          <w:lang w:val="en-US"/>
        </w:rPr>
        <w:t>vivo</w:t>
      </w:r>
      <w:r w:rsidRPr="00B10914">
        <w:t xml:space="preserve"> и </w:t>
      </w:r>
      <w:r w:rsidRPr="00B10914">
        <w:rPr>
          <w:i/>
          <w:lang w:val="en-US"/>
        </w:rPr>
        <w:t>in</w:t>
      </w:r>
      <w:r w:rsidRPr="00B10914">
        <w:rPr>
          <w:i/>
        </w:rPr>
        <w:t xml:space="preserve"> </w:t>
      </w:r>
      <w:r w:rsidRPr="00B10914">
        <w:rPr>
          <w:i/>
          <w:lang w:val="en-US"/>
        </w:rPr>
        <w:t>vitro</w:t>
      </w:r>
      <w:r w:rsidRPr="00B10914">
        <w:t xml:space="preserve"> было показано, что метаболические профили саксаглиптина в желчи и моче крыс обнаруживают сходство с метаболическим профилем препарата в культуральной среде крысиных первичных гепатоцитов [</w:t>
      </w:r>
      <w:r w:rsidR="005D3F2C" w:rsidRPr="005D3F2C">
        <w:t>13]</w:t>
      </w:r>
      <w:r w:rsidR="00A41D41" w:rsidRPr="00B10914">
        <w:rPr>
          <w:rFonts w:eastAsia="Times New Roman"/>
          <w:bCs/>
          <w:iCs/>
          <w:color w:val="000000" w:themeColor="text1"/>
          <w:lang w:eastAsia="ru-RU"/>
        </w:rPr>
        <w:t>.</w:t>
      </w:r>
    </w:p>
    <w:p w14:paraId="7C6A07EF" w14:textId="77777777" w:rsidR="005D1C53" w:rsidRPr="00B10914" w:rsidRDefault="005D1C53" w:rsidP="00B10914">
      <w:pPr>
        <w:spacing w:after="0" w:line="240" w:lineRule="auto"/>
        <w:ind w:firstLine="709"/>
        <w:rPr>
          <w:rFonts w:eastAsia="Times New Roman"/>
          <w:bCs/>
          <w:iCs/>
          <w:color w:val="000000" w:themeColor="text1"/>
          <w:lang w:eastAsia="ru-RU"/>
        </w:rPr>
      </w:pPr>
    </w:p>
    <w:p w14:paraId="57AEF14F" w14:textId="6C2A24EA" w:rsidR="005D1C53" w:rsidRPr="00B10914" w:rsidRDefault="005D1C53" w:rsidP="00B10914">
      <w:pPr>
        <w:spacing w:after="0" w:line="240" w:lineRule="auto"/>
        <w:outlineLvl w:val="2"/>
        <w:rPr>
          <w:b/>
          <w:bCs/>
          <w:color w:val="000000" w:themeColor="text1"/>
        </w:rPr>
      </w:pPr>
      <w:bookmarkStart w:id="120" w:name="_Toc10577395"/>
      <w:bookmarkStart w:id="121" w:name="_Toc10577461"/>
      <w:bookmarkStart w:id="122" w:name="_Toc10577536"/>
      <w:bookmarkStart w:id="123" w:name="_Toc115217947"/>
      <w:bookmarkStart w:id="124" w:name="_Toc117075653"/>
      <w:bookmarkEnd w:id="88"/>
      <w:bookmarkEnd w:id="89"/>
      <w:bookmarkEnd w:id="90"/>
      <w:bookmarkEnd w:id="120"/>
      <w:bookmarkEnd w:id="121"/>
      <w:bookmarkEnd w:id="122"/>
      <w:r w:rsidRPr="00B10914">
        <w:rPr>
          <w:b/>
          <w:color w:val="000000" w:themeColor="text1"/>
        </w:rPr>
        <w:t xml:space="preserve">3.2.5. </w:t>
      </w:r>
      <w:r w:rsidRPr="00B10914">
        <w:rPr>
          <w:b/>
          <w:bCs/>
          <w:color w:val="000000" w:themeColor="text1"/>
        </w:rPr>
        <w:t>Фармакокинетические лекарственные взаимодействия</w:t>
      </w:r>
      <w:bookmarkEnd w:id="123"/>
      <w:bookmarkEnd w:id="124"/>
    </w:p>
    <w:p w14:paraId="69AA1448" w14:textId="77777777" w:rsidR="00BB2748" w:rsidRDefault="00BB2748" w:rsidP="00B10914">
      <w:pPr>
        <w:spacing w:after="0" w:line="240" w:lineRule="auto"/>
      </w:pPr>
    </w:p>
    <w:p w14:paraId="66F49212" w14:textId="5FCF7896" w:rsidR="005D1C53" w:rsidRPr="00B10914" w:rsidRDefault="005D1C53" w:rsidP="00BB2748">
      <w:pPr>
        <w:spacing w:after="0" w:line="240" w:lineRule="auto"/>
        <w:ind w:firstLine="709"/>
      </w:pPr>
      <w:r w:rsidRPr="00B10914">
        <w:t>Фармакокинетические лекарственные взаимодействия саксаглиптина и его метаболита BMS-510849 у лабораторных животных не исследовали. Поскольку саксаглиптин и его метаболит слабо взаимодействуют с белками плазмы, лекарственные взаимодействия за счет связывания общих белков маловероятны [</w:t>
      </w:r>
      <w:r w:rsidR="008A55D4">
        <w:t>12, 13</w:t>
      </w:r>
      <w:r w:rsidRPr="00B10914">
        <w:t xml:space="preserve">]. </w:t>
      </w:r>
    </w:p>
    <w:p w14:paraId="4F94B746" w14:textId="14ED4D77" w:rsidR="005D1C53" w:rsidRPr="00B10914" w:rsidRDefault="005D1C53" w:rsidP="00BB2748">
      <w:pPr>
        <w:spacing w:after="0" w:line="240" w:lineRule="auto"/>
        <w:ind w:firstLine="709"/>
      </w:pPr>
      <w:r w:rsidRPr="00B10914">
        <w:t xml:space="preserve">Однако можно ожидать, что лекарственные средства и пищевые добавки, влияющие на активность фермента CYP3A/4, при совместном приеме с саксаглиптином </w:t>
      </w:r>
      <w:r w:rsidR="008A55D4">
        <w:t>будут существенно влиять на</w:t>
      </w:r>
      <w:r w:rsidRPr="00B10914">
        <w:t xml:space="preserve"> фармакокинетические параметры данного препарата. Так, введение крысам </w:t>
      </w:r>
      <w:r w:rsidRPr="00B10914">
        <w:rPr>
          <w:i/>
        </w:rPr>
        <w:t>Wistar</w:t>
      </w:r>
      <w:r w:rsidRPr="00B10914">
        <w:t xml:space="preserve"> комбинации “рутин+саксаглиптин” в течение 8 дней приводило к снижению показателей С</w:t>
      </w:r>
      <w:r w:rsidRPr="00B10914">
        <w:rPr>
          <w:vertAlign w:val="subscript"/>
          <w:lang w:val="en-US"/>
        </w:rPr>
        <w:t>max</w:t>
      </w:r>
      <w:r w:rsidRPr="00B10914">
        <w:t xml:space="preserve"> и </w:t>
      </w:r>
      <w:r w:rsidRPr="00B10914">
        <w:rPr>
          <w:lang w:val="en-US"/>
        </w:rPr>
        <w:t>AUC</w:t>
      </w:r>
      <w:r w:rsidRPr="00B10914">
        <w:t xml:space="preserve"> для саксаглиптина. Рутин, который является индуктором CYP3A/4, активировал метаболизм саксаглиптина, что снижало биодоступность и антидиабетическую активность препарата [</w:t>
      </w:r>
      <w:r w:rsidR="008A55D4">
        <w:t>28</w:t>
      </w:r>
      <w:r w:rsidRPr="00B10914">
        <w:t xml:space="preserve">]. В то же время кверцетин, который является ингибитором фермента CYP3A/4 и CYP2C9, повышал гипогликемическую активность саксаглиптина у крыс </w:t>
      </w:r>
      <w:r w:rsidRPr="00B10914">
        <w:rPr>
          <w:i/>
        </w:rPr>
        <w:t>Wistar</w:t>
      </w:r>
      <w:r w:rsidRPr="00B10914">
        <w:t xml:space="preserve"> с индуцированным стрептозотоцином диабетом и у здоровых животных. Параллельно было отмечено повышение значений фармакокинетических параметров C</w:t>
      </w:r>
      <w:r w:rsidRPr="00B10914">
        <w:rPr>
          <w:vertAlign w:val="subscript"/>
        </w:rPr>
        <w:t>max</w:t>
      </w:r>
      <w:r w:rsidRPr="00B10914">
        <w:t xml:space="preserve">, AUC, </w:t>
      </w:r>
      <w:r w:rsidR="008A55D4">
        <w:rPr>
          <w:lang w:val="en-US"/>
        </w:rPr>
        <w:t>T</w:t>
      </w:r>
      <w:r w:rsidRPr="00B10914">
        <w:rPr>
          <w:vertAlign w:val="subscript"/>
        </w:rPr>
        <w:t>1/2</w:t>
      </w:r>
      <w:r w:rsidRPr="00B10914">
        <w:t>, а та</w:t>
      </w:r>
      <w:r w:rsidR="00904D01">
        <w:t xml:space="preserve">кже снижение клиренса препарата </w:t>
      </w:r>
      <w:r w:rsidRPr="00B10914">
        <w:t>[</w:t>
      </w:r>
      <w:r w:rsidR="008A55D4">
        <w:t>29</w:t>
      </w:r>
      <w:r w:rsidRPr="00B10914">
        <w:t>].</w:t>
      </w:r>
    </w:p>
    <w:p w14:paraId="5A0191EB" w14:textId="437AB681" w:rsidR="005D1C53" w:rsidRPr="00B10914" w:rsidRDefault="005D1C53" w:rsidP="00B10914">
      <w:pPr>
        <w:spacing w:after="0" w:line="240" w:lineRule="auto"/>
      </w:pPr>
    </w:p>
    <w:p w14:paraId="4A27DB21" w14:textId="1832A426" w:rsidR="005D1C53" w:rsidRPr="00B10914" w:rsidRDefault="005D1C53" w:rsidP="00B10914">
      <w:pPr>
        <w:spacing w:after="0" w:line="240" w:lineRule="auto"/>
        <w:outlineLvl w:val="2"/>
        <w:rPr>
          <w:b/>
          <w:bCs/>
          <w:color w:val="000000" w:themeColor="text1"/>
        </w:rPr>
      </w:pPr>
      <w:bookmarkStart w:id="125" w:name="_Toc117075654"/>
      <w:r w:rsidRPr="00B10914">
        <w:rPr>
          <w:b/>
          <w:color w:val="000000" w:themeColor="text1"/>
        </w:rPr>
        <w:t xml:space="preserve">3.2.5. </w:t>
      </w:r>
      <w:r w:rsidRPr="00B10914">
        <w:rPr>
          <w:b/>
          <w:bCs/>
          <w:color w:val="000000" w:themeColor="text1"/>
        </w:rPr>
        <w:t>Прочие фармакокинетические исследования</w:t>
      </w:r>
      <w:bookmarkEnd w:id="125"/>
    </w:p>
    <w:p w14:paraId="2F714BDA" w14:textId="77777777" w:rsidR="00BB2748" w:rsidRDefault="00BB2748" w:rsidP="00B10914">
      <w:pPr>
        <w:spacing w:after="0" w:line="240" w:lineRule="auto"/>
      </w:pPr>
    </w:p>
    <w:p w14:paraId="1E83E384" w14:textId="382FD9A4" w:rsidR="005D1C53" w:rsidRDefault="005D1C53" w:rsidP="00BB2748">
      <w:pPr>
        <w:spacing w:after="0" w:line="240" w:lineRule="auto"/>
        <w:ind w:firstLine="709"/>
      </w:pPr>
      <w:r w:rsidRPr="00B10914">
        <w:t xml:space="preserve">В экспериментах </w:t>
      </w:r>
      <w:r w:rsidRPr="00B10914">
        <w:rPr>
          <w:i/>
          <w:lang w:val="en-US"/>
        </w:rPr>
        <w:t>in</w:t>
      </w:r>
      <w:r w:rsidRPr="00B10914">
        <w:rPr>
          <w:i/>
        </w:rPr>
        <w:t xml:space="preserve"> </w:t>
      </w:r>
      <w:r w:rsidRPr="00B10914">
        <w:rPr>
          <w:i/>
          <w:lang w:val="en-US"/>
        </w:rPr>
        <w:t>vitro</w:t>
      </w:r>
      <w:r w:rsidRPr="00B10914">
        <w:rPr>
          <w:i/>
        </w:rPr>
        <w:t xml:space="preserve"> </w:t>
      </w:r>
      <w:r w:rsidRPr="00B10914">
        <w:t xml:space="preserve">было исследовано образование цианидов в процессе биотрансформации саксаглиптина и его метаболита BMS-510849 у лабораторных животных и человека. Полученные результаты показывают, что образование цианидов было максимальным при инкубации саксаглиптина с экспрессированной крысиной монооксидазой </w:t>
      </w:r>
      <w:r w:rsidRPr="00B10914">
        <w:rPr>
          <w:lang w:val="en-US"/>
        </w:rPr>
        <w:t>CYP</w:t>
      </w:r>
      <w:r w:rsidRPr="00B10914">
        <w:t>2</w:t>
      </w:r>
      <w:r w:rsidRPr="00B10914">
        <w:rPr>
          <w:lang w:val="en-US"/>
        </w:rPr>
        <w:t>C</w:t>
      </w:r>
      <w:r w:rsidRPr="00B10914">
        <w:t>11 [</w:t>
      </w:r>
      <w:r w:rsidR="008A55D4">
        <w:t>12, 13</w:t>
      </w:r>
      <w:r w:rsidRPr="00B10914">
        <w:t xml:space="preserve">]. В экспериментах </w:t>
      </w:r>
      <w:r w:rsidRPr="00B10914">
        <w:rPr>
          <w:i/>
          <w:lang w:val="en-US"/>
        </w:rPr>
        <w:t>in</w:t>
      </w:r>
      <w:r w:rsidRPr="00B10914">
        <w:rPr>
          <w:i/>
        </w:rPr>
        <w:t xml:space="preserve"> </w:t>
      </w:r>
      <w:r w:rsidRPr="00B10914">
        <w:rPr>
          <w:i/>
          <w:lang w:val="en-US"/>
        </w:rPr>
        <w:t>vivo</w:t>
      </w:r>
      <w:r w:rsidRPr="00B10914">
        <w:t xml:space="preserve">, ингибитор </w:t>
      </w:r>
      <w:r w:rsidRPr="00B10914">
        <w:rPr>
          <w:lang w:val="en-US"/>
        </w:rPr>
        <w:t>CYP</w:t>
      </w:r>
      <w:r w:rsidRPr="00B10914">
        <w:t>2</w:t>
      </w:r>
      <w:r w:rsidRPr="00B10914">
        <w:rPr>
          <w:lang w:val="en-US"/>
        </w:rPr>
        <w:t>C</w:t>
      </w:r>
      <w:r w:rsidRPr="00B10914">
        <w:t>11 циметидин снижал активность фермента и уровень метаболита М4 у самцов крыс, но не блокировал полностью продукцию цианидов [</w:t>
      </w:r>
      <w:r w:rsidR="008A55D4">
        <w:t>12</w:t>
      </w:r>
      <w:r w:rsidRPr="00B10914">
        <w:t xml:space="preserve">]. Образование цианидов было обнаружено при биотрансформации саксаглиптина </w:t>
      </w:r>
      <w:r w:rsidRPr="00B10914">
        <w:rPr>
          <w:i/>
        </w:rPr>
        <w:t>in vitro</w:t>
      </w:r>
      <w:r w:rsidRPr="00B10914">
        <w:t xml:space="preserve"> в микросомах самцов крыс, а также самцов и самок макак, но не у самок крыс, мышей и собак (</w:t>
      </w:r>
      <w:hyperlink w:anchor="_Таблица_7._Образование" w:history="1">
        <w:r w:rsidRPr="00B10914">
          <w:t xml:space="preserve">Таблица </w:t>
        </w:r>
        <w:r w:rsidR="008A55D4">
          <w:t>3-9</w:t>
        </w:r>
      </w:hyperlink>
      <w:r w:rsidRPr="00B10914">
        <w:t>). Следует отметить, что децианированные метаболиты были обнаружены в мозге самцов и самок крыс, однако у самок их уровень был существенно ниже [</w:t>
      </w:r>
      <w:r w:rsidR="008A55D4">
        <w:t>12, 13</w:t>
      </w:r>
      <w:r w:rsidRPr="00B10914">
        <w:t xml:space="preserve">]. Небольшие количества цианидов были выявлены при инкубации саксаглиптина с рекомбинантными ферментами семейства цитохрома Р450 различных видов животных и человека: </w:t>
      </w:r>
      <w:r w:rsidRPr="00B10914">
        <w:rPr>
          <w:lang w:val="en-US"/>
        </w:rPr>
        <w:t>CYP</w:t>
      </w:r>
      <w:r w:rsidRPr="00B10914">
        <w:t>2</w:t>
      </w:r>
      <w:r w:rsidRPr="00B10914">
        <w:rPr>
          <w:lang w:val="en-US"/>
        </w:rPr>
        <w:t>C</w:t>
      </w:r>
      <w:r w:rsidRPr="00B10914">
        <w:t xml:space="preserve">11 (у крыс), </w:t>
      </w:r>
      <w:r w:rsidRPr="00B10914">
        <w:rPr>
          <w:lang w:val="en-US"/>
        </w:rPr>
        <w:t>CYP</w:t>
      </w:r>
      <w:r w:rsidRPr="00B10914">
        <w:t>2</w:t>
      </w:r>
      <w:r w:rsidRPr="00B10914">
        <w:rPr>
          <w:lang w:val="en-US"/>
        </w:rPr>
        <w:t>C</w:t>
      </w:r>
      <w:r w:rsidRPr="00B10914">
        <w:t xml:space="preserve">21 (у собак), </w:t>
      </w:r>
      <w:r w:rsidRPr="00B10914">
        <w:rPr>
          <w:lang w:val="en-US"/>
        </w:rPr>
        <w:t>CYP</w:t>
      </w:r>
      <w:r w:rsidRPr="00B10914">
        <w:t>2</w:t>
      </w:r>
      <w:r w:rsidRPr="00B10914">
        <w:rPr>
          <w:lang w:val="en-US"/>
        </w:rPr>
        <w:t>C</w:t>
      </w:r>
      <w:r w:rsidRPr="00B10914">
        <w:t xml:space="preserve">8 и </w:t>
      </w:r>
      <w:r w:rsidRPr="00B10914">
        <w:rPr>
          <w:lang w:val="en-US"/>
        </w:rPr>
        <w:t>CYP</w:t>
      </w:r>
      <w:r w:rsidRPr="00B10914">
        <w:t>2</w:t>
      </w:r>
      <w:r w:rsidRPr="00B10914">
        <w:rPr>
          <w:lang w:val="en-US"/>
        </w:rPr>
        <w:t>C</w:t>
      </w:r>
      <w:r w:rsidRPr="00B10914">
        <w:t>19 (у человека) [</w:t>
      </w:r>
      <w:r w:rsidR="0045365A">
        <w:t>12, 13</w:t>
      </w:r>
      <w:r w:rsidRPr="00B10914">
        <w:t xml:space="preserve">]. Ген, кодирующий </w:t>
      </w:r>
      <w:r w:rsidRPr="00B10914">
        <w:rPr>
          <w:lang w:val="en-US"/>
        </w:rPr>
        <w:t>CYP</w:t>
      </w:r>
      <w:r w:rsidRPr="00B10914">
        <w:t>2</w:t>
      </w:r>
      <w:r w:rsidRPr="00B10914">
        <w:rPr>
          <w:lang w:val="en-US"/>
        </w:rPr>
        <w:t>C</w:t>
      </w:r>
      <w:r w:rsidRPr="00B10914">
        <w:t xml:space="preserve">19, имеет несколько полиморфных вариантов. В этой связи в популяции выделяют индивидуумов с низкой и высокой активностью фермента. В экспериментах </w:t>
      </w:r>
      <w:r w:rsidRPr="00B10914">
        <w:rPr>
          <w:i/>
          <w:lang w:val="en-US"/>
        </w:rPr>
        <w:t>in</w:t>
      </w:r>
      <w:r w:rsidRPr="00B10914">
        <w:rPr>
          <w:i/>
        </w:rPr>
        <w:t xml:space="preserve"> </w:t>
      </w:r>
      <w:r w:rsidRPr="00B10914">
        <w:rPr>
          <w:i/>
          <w:lang w:val="en-US"/>
        </w:rPr>
        <w:t>vitro</w:t>
      </w:r>
      <w:r w:rsidRPr="00B10914">
        <w:t xml:space="preserve"> была использована кДНК фермента с высокой активностью. В любом случае, исследования рекомбинантных форм </w:t>
      </w:r>
      <w:r w:rsidRPr="00B10914">
        <w:rPr>
          <w:lang w:val="en-US"/>
        </w:rPr>
        <w:t>CYP</w:t>
      </w:r>
      <w:r w:rsidRPr="00B10914">
        <w:t>2</w:t>
      </w:r>
      <w:r w:rsidRPr="00B10914">
        <w:rPr>
          <w:lang w:val="en-US"/>
        </w:rPr>
        <w:t>C</w:t>
      </w:r>
      <w:r w:rsidRPr="00B10914">
        <w:t xml:space="preserve">19, а также эксперименты с микросомами, показывают, что повышение концентрации цианидов до уровня, вызывающего повреждения, маловероятно даже у </w:t>
      </w:r>
      <w:r w:rsidRPr="00B10914">
        <w:lastRenderedPageBreak/>
        <w:t>носителей аллельных вариантов, обуславливающих высокую активность этого фермента [</w:t>
      </w:r>
      <w:r w:rsidR="0045365A">
        <w:t>12, 13</w:t>
      </w:r>
      <w:r w:rsidRPr="00B10914">
        <w:t>]</w:t>
      </w:r>
      <w:r w:rsidR="00BB2748">
        <w:t>.</w:t>
      </w:r>
    </w:p>
    <w:p w14:paraId="214B3D69" w14:textId="77777777" w:rsidR="00BB2748" w:rsidRPr="00B10914" w:rsidRDefault="00BB2748" w:rsidP="00BB2748">
      <w:pPr>
        <w:spacing w:after="0" w:line="240" w:lineRule="auto"/>
        <w:ind w:firstLine="709"/>
      </w:pPr>
    </w:p>
    <w:p w14:paraId="44BBF5E0" w14:textId="18DD57F5" w:rsidR="005D1C53" w:rsidRPr="00B10914" w:rsidRDefault="005D1C53" w:rsidP="00B10914">
      <w:pPr>
        <w:spacing w:after="0" w:line="240" w:lineRule="auto"/>
        <w:rPr>
          <w:b/>
          <w:bCs/>
        </w:rPr>
      </w:pPr>
      <w:bookmarkStart w:id="126" w:name="_Таблица_7._Образование"/>
      <w:bookmarkStart w:id="127" w:name="_Ref60602817"/>
      <w:bookmarkStart w:id="128" w:name="_Toc83730766"/>
      <w:bookmarkEnd w:id="126"/>
      <w:r w:rsidRPr="00B10914">
        <w:rPr>
          <w:b/>
          <w:bCs/>
        </w:rPr>
        <w:t xml:space="preserve">Таблица </w:t>
      </w:r>
      <w:r w:rsidR="008A55D4">
        <w:rPr>
          <w:b/>
          <w:bCs/>
        </w:rPr>
        <w:t>3-9.</w:t>
      </w:r>
      <w:r w:rsidRPr="00B10914">
        <w:rPr>
          <w:b/>
          <w:bCs/>
        </w:rPr>
        <w:tab/>
      </w:r>
      <w:r w:rsidRPr="008A55D4">
        <w:rPr>
          <w:bCs/>
        </w:rPr>
        <w:t>Образование цианидов при биотрансформации саксаглиптина [</w:t>
      </w:r>
      <w:r w:rsidR="008A55D4" w:rsidRPr="008A55D4">
        <w:rPr>
          <w:bCs/>
        </w:rPr>
        <w:t>13</w:t>
      </w:r>
      <w:r w:rsidRPr="008A55D4">
        <w:rPr>
          <w:bCs/>
        </w:rPr>
        <w:t>]</w:t>
      </w:r>
      <w:bookmarkEnd w:id="127"/>
      <w:bookmarkEnd w:id="128"/>
      <w:r w:rsidR="008A55D4" w:rsidRPr="008A55D4">
        <w:rPr>
          <w:bCs/>
        </w:rPr>
        <w:t>.</w:t>
      </w:r>
    </w:p>
    <w:tbl>
      <w:tblPr>
        <w:tblStyle w:val="a8"/>
        <w:tblW w:w="0" w:type="auto"/>
        <w:tblLook w:val="04A0" w:firstRow="1" w:lastRow="0" w:firstColumn="1" w:lastColumn="0" w:noHBand="0" w:noVBand="1"/>
      </w:tblPr>
      <w:tblGrid>
        <w:gridCol w:w="2128"/>
        <w:gridCol w:w="2163"/>
        <w:gridCol w:w="2738"/>
        <w:gridCol w:w="2307"/>
      </w:tblGrid>
      <w:tr w:rsidR="005D1C53" w:rsidRPr="00B10914" w14:paraId="139F5127" w14:textId="77777777" w:rsidTr="00187424">
        <w:trPr>
          <w:trHeight w:val="474"/>
          <w:tblHeader/>
        </w:trPr>
        <w:tc>
          <w:tcPr>
            <w:tcW w:w="4291" w:type="dxa"/>
            <w:gridSpan w:val="2"/>
            <w:shd w:val="clear" w:color="auto" w:fill="D9D9D9" w:themeFill="background1" w:themeFillShade="D9"/>
            <w:noWrap/>
            <w:tcMar>
              <w:top w:w="57" w:type="dxa"/>
              <w:left w:w="57" w:type="dxa"/>
              <w:bottom w:w="57" w:type="dxa"/>
              <w:right w:w="57" w:type="dxa"/>
            </w:tcMar>
            <w:vAlign w:val="center"/>
          </w:tcPr>
          <w:p w14:paraId="79D471AE" w14:textId="77777777" w:rsidR="005D1C53" w:rsidRPr="0027556C" w:rsidRDefault="005D1C53" w:rsidP="00B10914">
            <w:pPr>
              <w:jc w:val="center"/>
              <w:rPr>
                <w:b/>
              </w:rPr>
            </w:pPr>
            <w:r w:rsidRPr="0027556C">
              <w:rPr>
                <w:b/>
              </w:rPr>
              <w:t>Микросомы печени</w:t>
            </w:r>
          </w:p>
        </w:tc>
        <w:tc>
          <w:tcPr>
            <w:tcW w:w="5045" w:type="dxa"/>
            <w:gridSpan w:val="2"/>
            <w:shd w:val="clear" w:color="auto" w:fill="D9D9D9" w:themeFill="background1" w:themeFillShade="D9"/>
            <w:noWrap/>
            <w:tcMar>
              <w:top w:w="57" w:type="dxa"/>
              <w:left w:w="57" w:type="dxa"/>
              <w:bottom w:w="57" w:type="dxa"/>
              <w:right w:w="57" w:type="dxa"/>
            </w:tcMar>
            <w:vAlign w:val="center"/>
          </w:tcPr>
          <w:p w14:paraId="661A2236" w14:textId="77777777" w:rsidR="005D1C53" w:rsidRPr="0027556C" w:rsidRDefault="005D1C53" w:rsidP="009360AF">
            <w:pPr>
              <w:jc w:val="center"/>
              <w:rPr>
                <w:b/>
              </w:rPr>
            </w:pPr>
            <w:r w:rsidRPr="0027556C">
              <w:rPr>
                <w:b/>
              </w:rPr>
              <w:t>Рекомбинантные ферменты семейства цитохрома Р450</w:t>
            </w:r>
          </w:p>
        </w:tc>
      </w:tr>
      <w:tr w:rsidR="005D1C53" w:rsidRPr="00B10914" w14:paraId="00209937" w14:textId="77777777" w:rsidTr="00187424">
        <w:trPr>
          <w:trHeight w:val="474"/>
          <w:tblHeader/>
        </w:trPr>
        <w:tc>
          <w:tcPr>
            <w:tcW w:w="2128" w:type="dxa"/>
            <w:tcBorders>
              <w:bottom w:val="single" w:sz="4" w:space="0" w:color="auto"/>
            </w:tcBorders>
            <w:shd w:val="clear" w:color="auto" w:fill="D9D9D9" w:themeFill="background1" w:themeFillShade="D9"/>
            <w:noWrap/>
            <w:tcMar>
              <w:top w:w="57" w:type="dxa"/>
              <w:left w:w="57" w:type="dxa"/>
              <w:bottom w:w="57" w:type="dxa"/>
              <w:right w:w="57" w:type="dxa"/>
            </w:tcMar>
            <w:vAlign w:val="center"/>
          </w:tcPr>
          <w:p w14:paraId="61F90F58" w14:textId="77777777" w:rsidR="005D1C53" w:rsidRPr="0027556C" w:rsidRDefault="005D1C53" w:rsidP="00B10914">
            <w:pPr>
              <w:jc w:val="center"/>
              <w:rPr>
                <w:b/>
              </w:rPr>
            </w:pPr>
            <w:r w:rsidRPr="0027556C">
              <w:rPr>
                <w:b/>
              </w:rPr>
              <w:t>Животные и люди (Пол М/Ж)</w:t>
            </w:r>
          </w:p>
        </w:tc>
        <w:tc>
          <w:tcPr>
            <w:tcW w:w="2162" w:type="dxa"/>
            <w:tcBorders>
              <w:bottom w:val="single" w:sz="4" w:space="0" w:color="auto"/>
            </w:tcBorders>
            <w:shd w:val="clear" w:color="auto" w:fill="D9D9D9" w:themeFill="background1" w:themeFillShade="D9"/>
            <w:noWrap/>
            <w:tcMar>
              <w:top w:w="57" w:type="dxa"/>
              <w:left w:w="57" w:type="dxa"/>
              <w:bottom w:w="57" w:type="dxa"/>
              <w:right w:w="57" w:type="dxa"/>
            </w:tcMar>
            <w:vAlign w:val="center"/>
          </w:tcPr>
          <w:p w14:paraId="2ACE9C6E" w14:textId="77777777" w:rsidR="005D1C53" w:rsidRPr="0027556C" w:rsidRDefault="005D1C53" w:rsidP="00B10914">
            <w:pPr>
              <w:jc w:val="center"/>
              <w:rPr>
                <w:b/>
              </w:rPr>
            </w:pPr>
            <w:r w:rsidRPr="0027556C">
              <w:rPr>
                <w:b/>
              </w:rPr>
              <w:t>Концентрация цианидов (мкМ)</w:t>
            </w:r>
          </w:p>
        </w:tc>
        <w:tc>
          <w:tcPr>
            <w:tcW w:w="2738" w:type="dxa"/>
            <w:tcBorders>
              <w:bottom w:val="single" w:sz="4" w:space="0" w:color="auto"/>
            </w:tcBorders>
            <w:shd w:val="clear" w:color="auto" w:fill="D9D9D9" w:themeFill="background1" w:themeFillShade="D9"/>
            <w:noWrap/>
            <w:tcMar>
              <w:top w:w="57" w:type="dxa"/>
              <w:left w:w="57" w:type="dxa"/>
              <w:bottom w:w="57" w:type="dxa"/>
              <w:right w:w="57" w:type="dxa"/>
            </w:tcMar>
            <w:vAlign w:val="center"/>
          </w:tcPr>
          <w:p w14:paraId="5353EC4B" w14:textId="77777777" w:rsidR="005D1C53" w:rsidRPr="0027556C" w:rsidRDefault="005D1C53" w:rsidP="00B10914">
            <w:pPr>
              <w:jc w:val="center"/>
              <w:rPr>
                <w:b/>
              </w:rPr>
            </w:pPr>
            <w:r w:rsidRPr="0027556C">
              <w:rPr>
                <w:b/>
              </w:rPr>
              <w:t>Ферменты (вид)</w:t>
            </w:r>
          </w:p>
        </w:tc>
        <w:tc>
          <w:tcPr>
            <w:tcW w:w="2306" w:type="dxa"/>
            <w:tcBorders>
              <w:bottom w:val="single" w:sz="4" w:space="0" w:color="auto"/>
            </w:tcBorders>
            <w:shd w:val="clear" w:color="auto" w:fill="D9D9D9" w:themeFill="background1" w:themeFillShade="D9"/>
            <w:noWrap/>
            <w:tcMar>
              <w:top w:w="57" w:type="dxa"/>
              <w:left w:w="57" w:type="dxa"/>
              <w:bottom w:w="57" w:type="dxa"/>
              <w:right w:w="57" w:type="dxa"/>
            </w:tcMar>
            <w:vAlign w:val="center"/>
          </w:tcPr>
          <w:p w14:paraId="559CEC43" w14:textId="77777777" w:rsidR="005D1C53" w:rsidRPr="0027556C" w:rsidRDefault="005D1C53" w:rsidP="00B10914">
            <w:pPr>
              <w:jc w:val="center"/>
              <w:rPr>
                <w:b/>
              </w:rPr>
            </w:pPr>
            <w:r w:rsidRPr="0027556C">
              <w:rPr>
                <w:b/>
              </w:rPr>
              <w:t>Концентрация цианидов (мкМ)</w:t>
            </w:r>
          </w:p>
        </w:tc>
      </w:tr>
      <w:tr w:rsidR="005D1C53" w:rsidRPr="00B10914" w14:paraId="661F244C" w14:textId="77777777" w:rsidTr="00187424">
        <w:trPr>
          <w:trHeight w:val="237"/>
        </w:trPr>
        <w:tc>
          <w:tcPr>
            <w:tcW w:w="2128" w:type="dxa"/>
            <w:tcBorders>
              <w:bottom w:val="single" w:sz="4" w:space="0" w:color="auto"/>
            </w:tcBorders>
            <w:noWrap/>
            <w:tcMar>
              <w:top w:w="57" w:type="dxa"/>
              <w:left w:w="57" w:type="dxa"/>
              <w:bottom w:w="57" w:type="dxa"/>
              <w:right w:w="57" w:type="dxa"/>
            </w:tcMar>
            <w:vAlign w:val="center"/>
          </w:tcPr>
          <w:p w14:paraId="7DA28268" w14:textId="77777777" w:rsidR="005D1C53" w:rsidRPr="0027556C" w:rsidRDefault="005D1C53" w:rsidP="00B10914">
            <w:pPr>
              <w:jc w:val="center"/>
            </w:pPr>
            <w:r w:rsidRPr="0027556C">
              <w:t>Мыши (М)</w:t>
            </w:r>
          </w:p>
        </w:tc>
        <w:tc>
          <w:tcPr>
            <w:tcW w:w="2162" w:type="dxa"/>
            <w:tcBorders>
              <w:bottom w:val="single" w:sz="4" w:space="0" w:color="auto"/>
            </w:tcBorders>
            <w:noWrap/>
            <w:tcMar>
              <w:top w:w="57" w:type="dxa"/>
              <w:left w:w="57" w:type="dxa"/>
              <w:bottom w:w="57" w:type="dxa"/>
              <w:right w:w="57" w:type="dxa"/>
            </w:tcMar>
            <w:vAlign w:val="center"/>
          </w:tcPr>
          <w:p w14:paraId="5E71CF29" w14:textId="77777777" w:rsidR="005D1C53" w:rsidRPr="0027556C" w:rsidRDefault="005D1C53" w:rsidP="00B10914">
            <w:pPr>
              <w:jc w:val="center"/>
            </w:pPr>
            <w:r w:rsidRPr="0027556C">
              <w:rPr>
                <w:lang w:val="en-US"/>
              </w:rPr>
              <w:t>&lt;0,77</w:t>
            </w:r>
            <w:r w:rsidRPr="0027556C">
              <w:t>*</w:t>
            </w:r>
          </w:p>
        </w:tc>
        <w:tc>
          <w:tcPr>
            <w:tcW w:w="2738" w:type="dxa"/>
            <w:tcBorders>
              <w:bottom w:val="single" w:sz="4" w:space="0" w:color="auto"/>
            </w:tcBorders>
            <w:noWrap/>
            <w:tcMar>
              <w:top w:w="57" w:type="dxa"/>
              <w:left w:w="57" w:type="dxa"/>
              <w:bottom w:w="57" w:type="dxa"/>
              <w:right w:w="57" w:type="dxa"/>
            </w:tcMar>
            <w:vAlign w:val="center"/>
          </w:tcPr>
          <w:p w14:paraId="4F253807" w14:textId="77777777" w:rsidR="005D1C53" w:rsidRPr="0027556C" w:rsidRDefault="005D1C53" w:rsidP="00B10914">
            <w:pPr>
              <w:jc w:val="center"/>
            </w:pPr>
            <w:r w:rsidRPr="0027556C">
              <w:t>CYP2C11 (крысы)</w:t>
            </w:r>
          </w:p>
        </w:tc>
        <w:tc>
          <w:tcPr>
            <w:tcW w:w="2306" w:type="dxa"/>
            <w:tcBorders>
              <w:bottom w:val="single" w:sz="4" w:space="0" w:color="auto"/>
            </w:tcBorders>
            <w:noWrap/>
            <w:tcMar>
              <w:top w:w="57" w:type="dxa"/>
              <w:left w:w="57" w:type="dxa"/>
              <w:bottom w:w="57" w:type="dxa"/>
              <w:right w:w="57" w:type="dxa"/>
            </w:tcMar>
            <w:vAlign w:val="center"/>
          </w:tcPr>
          <w:p w14:paraId="61E3401B" w14:textId="77777777" w:rsidR="005D1C53" w:rsidRPr="0027556C" w:rsidRDefault="005D1C53" w:rsidP="00B10914">
            <w:pPr>
              <w:jc w:val="center"/>
            </w:pPr>
            <w:r w:rsidRPr="0027556C">
              <w:t>42</w:t>
            </w:r>
          </w:p>
        </w:tc>
      </w:tr>
      <w:tr w:rsidR="005D1C53" w:rsidRPr="00B10914" w14:paraId="6D7B035E" w14:textId="77777777" w:rsidTr="00187424">
        <w:trPr>
          <w:trHeight w:val="237"/>
        </w:trPr>
        <w:tc>
          <w:tcPr>
            <w:tcW w:w="2128" w:type="dxa"/>
            <w:tcBorders>
              <w:top w:val="single" w:sz="4" w:space="0" w:color="auto"/>
              <w:bottom w:val="single" w:sz="4" w:space="0" w:color="auto"/>
            </w:tcBorders>
            <w:noWrap/>
            <w:tcMar>
              <w:top w:w="57" w:type="dxa"/>
              <w:left w:w="57" w:type="dxa"/>
              <w:bottom w:w="57" w:type="dxa"/>
              <w:right w:w="57" w:type="dxa"/>
            </w:tcMar>
            <w:vAlign w:val="center"/>
          </w:tcPr>
          <w:p w14:paraId="53C0654E" w14:textId="77777777" w:rsidR="005D1C53" w:rsidRPr="0027556C" w:rsidRDefault="005D1C53" w:rsidP="00B10914">
            <w:pPr>
              <w:jc w:val="center"/>
            </w:pPr>
            <w:r w:rsidRPr="0027556C">
              <w:t>Крысы (М)</w:t>
            </w:r>
          </w:p>
        </w:tc>
        <w:tc>
          <w:tcPr>
            <w:tcW w:w="2162" w:type="dxa"/>
            <w:tcBorders>
              <w:top w:val="single" w:sz="4" w:space="0" w:color="auto"/>
              <w:bottom w:val="single" w:sz="4" w:space="0" w:color="auto"/>
            </w:tcBorders>
            <w:noWrap/>
            <w:tcMar>
              <w:top w:w="57" w:type="dxa"/>
              <w:left w:w="57" w:type="dxa"/>
              <w:bottom w:w="57" w:type="dxa"/>
              <w:right w:w="57" w:type="dxa"/>
            </w:tcMar>
            <w:vAlign w:val="center"/>
          </w:tcPr>
          <w:p w14:paraId="16FB382E" w14:textId="77777777" w:rsidR="005D1C53" w:rsidRPr="0027556C" w:rsidRDefault="005D1C53" w:rsidP="00B10914">
            <w:pPr>
              <w:jc w:val="center"/>
            </w:pPr>
            <w:r w:rsidRPr="0027556C">
              <w:rPr>
                <w:lang w:val="en-US"/>
              </w:rPr>
              <w:t>9</w:t>
            </w:r>
            <w:r w:rsidRPr="0027556C">
              <w:t>,9</w:t>
            </w:r>
          </w:p>
        </w:tc>
        <w:tc>
          <w:tcPr>
            <w:tcW w:w="2738" w:type="dxa"/>
            <w:tcBorders>
              <w:top w:val="single" w:sz="4" w:space="0" w:color="auto"/>
              <w:bottom w:val="single" w:sz="4" w:space="0" w:color="auto"/>
            </w:tcBorders>
            <w:noWrap/>
            <w:tcMar>
              <w:top w:w="57" w:type="dxa"/>
              <w:left w:w="57" w:type="dxa"/>
              <w:bottom w:w="57" w:type="dxa"/>
              <w:right w:w="57" w:type="dxa"/>
            </w:tcMar>
            <w:vAlign w:val="center"/>
          </w:tcPr>
          <w:p w14:paraId="3EA70431" w14:textId="77777777" w:rsidR="005D1C53" w:rsidRPr="0027556C" w:rsidRDefault="005D1C53" w:rsidP="00B10914">
            <w:pPr>
              <w:jc w:val="center"/>
            </w:pPr>
            <w:r w:rsidRPr="0027556C">
              <w:t>CYP2C12 (крысы)</w:t>
            </w:r>
          </w:p>
        </w:tc>
        <w:tc>
          <w:tcPr>
            <w:tcW w:w="2306" w:type="dxa"/>
            <w:tcBorders>
              <w:top w:val="single" w:sz="4" w:space="0" w:color="auto"/>
              <w:bottom w:val="single" w:sz="4" w:space="0" w:color="auto"/>
            </w:tcBorders>
            <w:noWrap/>
            <w:tcMar>
              <w:top w:w="57" w:type="dxa"/>
              <w:left w:w="57" w:type="dxa"/>
              <w:bottom w:w="57" w:type="dxa"/>
              <w:right w:w="57" w:type="dxa"/>
            </w:tcMar>
            <w:vAlign w:val="center"/>
          </w:tcPr>
          <w:p w14:paraId="2858B095" w14:textId="77777777" w:rsidR="005D1C53" w:rsidRPr="0027556C" w:rsidRDefault="005D1C53" w:rsidP="00B10914">
            <w:pPr>
              <w:jc w:val="center"/>
              <w:rPr>
                <w:lang w:val="en-US"/>
              </w:rPr>
            </w:pPr>
            <w:r w:rsidRPr="0027556C">
              <w:rPr>
                <w:lang w:val="en-US"/>
              </w:rPr>
              <w:t>&lt;0,77</w:t>
            </w:r>
          </w:p>
        </w:tc>
      </w:tr>
      <w:tr w:rsidR="005D1C53" w:rsidRPr="00B10914" w14:paraId="166C1BC2" w14:textId="77777777" w:rsidTr="00187424">
        <w:trPr>
          <w:trHeight w:val="237"/>
        </w:trPr>
        <w:tc>
          <w:tcPr>
            <w:tcW w:w="2128" w:type="dxa"/>
            <w:tcBorders>
              <w:top w:val="single" w:sz="4" w:space="0" w:color="auto"/>
            </w:tcBorders>
            <w:noWrap/>
            <w:tcMar>
              <w:top w:w="57" w:type="dxa"/>
              <w:left w:w="57" w:type="dxa"/>
              <w:bottom w:w="57" w:type="dxa"/>
              <w:right w:w="57" w:type="dxa"/>
            </w:tcMar>
            <w:vAlign w:val="center"/>
          </w:tcPr>
          <w:p w14:paraId="233D12AE" w14:textId="77777777" w:rsidR="005D1C53" w:rsidRPr="0027556C" w:rsidRDefault="005D1C53" w:rsidP="00B10914">
            <w:pPr>
              <w:jc w:val="center"/>
            </w:pPr>
            <w:r w:rsidRPr="0027556C">
              <w:t>Крысы (Ж)</w:t>
            </w:r>
          </w:p>
        </w:tc>
        <w:tc>
          <w:tcPr>
            <w:tcW w:w="2162" w:type="dxa"/>
            <w:tcBorders>
              <w:top w:val="single" w:sz="4" w:space="0" w:color="auto"/>
            </w:tcBorders>
            <w:noWrap/>
            <w:tcMar>
              <w:top w:w="57" w:type="dxa"/>
              <w:left w:w="57" w:type="dxa"/>
              <w:bottom w:w="57" w:type="dxa"/>
              <w:right w:w="57" w:type="dxa"/>
            </w:tcMar>
            <w:vAlign w:val="center"/>
          </w:tcPr>
          <w:p w14:paraId="7902557B" w14:textId="77777777" w:rsidR="005D1C53" w:rsidRPr="0027556C" w:rsidRDefault="005D1C53" w:rsidP="00B10914">
            <w:pPr>
              <w:jc w:val="center"/>
            </w:pPr>
            <w:r w:rsidRPr="0027556C">
              <w:t>&lt;0,77</w:t>
            </w:r>
          </w:p>
        </w:tc>
        <w:tc>
          <w:tcPr>
            <w:tcW w:w="2738" w:type="dxa"/>
            <w:tcBorders>
              <w:top w:val="single" w:sz="4" w:space="0" w:color="auto"/>
            </w:tcBorders>
            <w:noWrap/>
            <w:tcMar>
              <w:top w:w="57" w:type="dxa"/>
              <w:left w:w="57" w:type="dxa"/>
              <w:bottom w:w="57" w:type="dxa"/>
              <w:right w:w="57" w:type="dxa"/>
            </w:tcMar>
            <w:vAlign w:val="center"/>
          </w:tcPr>
          <w:p w14:paraId="69963955" w14:textId="77777777" w:rsidR="005D1C53" w:rsidRPr="0027556C" w:rsidRDefault="005D1C53" w:rsidP="00B10914">
            <w:pPr>
              <w:jc w:val="center"/>
            </w:pPr>
            <w:r w:rsidRPr="0027556C">
              <w:t>CYP2C13 (крысы)</w:t>
            </w:r>
          </w:p>
        </w:tc>
        <w:tc>
          <w:tcPr>
            <w:tcW w:w="2306" w:type="dxa"/>
            <w:tcBorders>
              <w:top w:val="single" w:sz="4" w:space="0" w:color="auto"/>
            </w:tcBorders>
            <w:noWrap/>
            <w:tcMar>
              <w:top w:w="57" w:type="dxa"/>
              <w:left w:w="57" w:type="dxa"/>
              <w:bottom w:w="57" w:type="dxa"/>
              <w:right w:w="57" w:type="dxa"/>
            </w:tcMar>
            <w:vAlign w:val="center"/>
          </w:tcPr>
          <w:p w14:paraId="43225037" w14:textId="77777777" w:rsidR="005D1C53" w:rsidRPr="0027556C" w:rsidRDefault="005D1C53" w:rsidP="00B10914">
            <w:pPr>
              <w:jc w:val="center"/>
              <w:rPr>
                <w:lang w:val="en-US"/>
              </w:rPr>
            </w:pPr>
            <w:r w:rsidRPr="0027556C">
              <w:rPr>
                <w:lang w:val="en-US"/>
              </w:rPr>
              <w:t>&lt;0,77</w:t>
            </w:r>
          </w:p>
        </w:tc>
      </w:tr>
      <w:tr w:rsidR="005D1C53" w:rsidRPr="00B10914" w14:paraId="6726F67B" w14:textId="77777777" w:rsidTr="00187424">
        <w:trPr>
          <w:trHeight w:val="251"/>
        </w:trPr>
        <w:tc>
          <w:tcPr>
            <w:tcW w:w="2128" w:type="dxa"/>
            <w:tcBorders>
              <w:bottom w:val="single" w:sz="4" w:space="0" w:color="auto"/>
            </w:tcBorders>
            <w:noWrap/>
            <w:tcMar>
              <w:top w:w="57" w:type="dxa"/>
              <w:left w:w="57" w:type="dxa"/>
              <w:bottom w:w="57" w:type="dxa"/>
              <w:right w:w="57" w:type="dxa"/>
            </w:tcMar>
            <w:vAlign w:val="center"/>
          </w:tcPr>
          <w:p w14:paraId="4C71A9C8" w14:textId="77777777" w:rsidR="005D1C53" w:rsidRPr="0027556C" w:rsidRDefault="005D1C53" w:rsidP="00B10914">
            <w:pPr>
              <w:jc w:val="center"/>
            </w:pPr>
            <w:r w:rsidRPr="0027556C">
              <w:t>Собаки (М)</w:t>
            </w:r>
          </w:p>
        </w:tc>
        <w:tc>
          <w:tcPr>
            <w:tcW w:w="2162" w:type="dxa"/>
            <w:tcBorders>
              <w:bottom w:val="single" w:sz="4" w:space="0" w:color="auto"/>
            </w:tcBorders>
            <w:noWrap/>
            <w:tcMar>
              <w:top w:w="57" w:type="dxa"/>
              <w:left w:w="57" w:type="dxa"/>
              <w:bottom w:w="57" w:type="dxa"/>
              <w:right w:w="57" w:type="dxa"/>
            </w:tcMar>
            <w:vAlign w:val="center"/>
          </w:tcPr>
          <w:p w14:paraId="3F8B425C" w14:textId="77777777" w:rsidR="005D1C53" w:rsidRPr="0027556C" w:rsidRDefault="005D1C53" w:rsidP="00B10914">
            <w:pPr>
              <w:jc w:val="center"/>
            </w:pPr>
            <w:r w:rsidRPr="0027556C">
              <w:t>&lt;0,77</w:t>
            </w:r>
          </w:p>
        </w:tc>
        <w:tc>
          <w:tcPr>
            <w:tcW w:w="2738" w:type="dxa"/>
            <w:tcBorders>
              <w:bottom w:val="single" w:sz="4" w:space="0" w:color="auto"/>
            </w:tcBorders>
            <w:noWrap/>
            <w:tcMar>
              <w:top w:w="57" w:type="dxa"/>
              <w:left w:w="57" w:type="dxa"/>
              <w:bottom w:w="57" w:type="dxa"/>
              <w:right w:w="57" w:type="dxa"/>
            </w:tcMar>
            <w:vAlign w:val="center"/>
          </w:tcPr>
          <w:p w14:paraId="5C7DA20E" w14:textId="77777777" w:rsidR="005D1C53" w:rsidRPr="0027556C" w:rsidRDefault="005D1C53" w:rsidP="00B10914">
            <w:pPr>
              <w:jc w:val="center"/>
            </w:pPr>
            <w:r w:rsidRPr="0027556C">
              <w:t>CYP2C21 (собаки)</w:t>
            </w:r>
          </w:p>
        </w:tc>
        <w:tc>
          <w:tcPr>
            <w:tcW w:w="2306" w:type="dxa"/>
            <w:tcBorders>
              <w:bottom w:val="single" w:sz="4" w:space="0" w:color="auto"/>
            </w:tcBorders>
            <w:noWrap/>
            <w:tcMar>
              <w:top w:w="57" w:type="dxa"/>
              <w:left w:w="57" w:type="dxa"/>
              <w:bottom w:w="57" w:type="dxa"/>
              <w:right w:w="57" w:type="dxa"/>
            </w:tcMar>
            <w:vAlign w:val="center"/>
          </w:tcPr>
          <w:p w14:paraId="5ABEDCBC" w14:textId="77777777" w:rsidR="005D1C53" w:rsidRPr="0027556C" w:rsidRDefault="005D1C53" w:rsidP="00B10914">
            <w:pPr>
              <w:jc w:val="center"/>
            </w:pPr>
            <w:r w:rsidRPr="0027556C">
              <w:t>8,1</w:t>
            </w:r>
          </w:p>
        </w:tc>
      </w:tr>
      <w:tr w:rsidR="005D1C53" w:rsidRPr="00B10914" w14:paraId="5430FBFB" w14:textId="77777777" w:rsidTr="00187424">
        <w:trPr>
          <w:trHeight w:val="237"/>
        </w:trPr>
        <w:tc>
          <w:tcPr>
            <w:tcW w:w="2128" w:type="dxa"/>
            <w:tcBorders>
              <w:bottom w:val="single" w:sz="4" w:space="0" w:color="auto"/>
            </w:tcBorders>
            <w:noWrap/>
            <w:tcMar>
              <w:top w:w="57" w:type="dxa"/>
              <w:left w:w="57" w:type="dxa"/>
              <w:bottom w:w="57" w:type="dxa"/>
              <w:right w:w="57" w:type="dxa"/>
            </w:tcMar>
            <w:vAlign w:val="center"/>
          </w:tcPr>
          <w:p w14:paraId="5CCAB2E2" w14:textId="77777777" w:rsidR="005D1C53" w:rsidRPr="0027556C" w:rsidRDefault="005D1C53" w:rsidP="00B10914">
            <w:pPr>
              <w:jc w:val="center"/>
            </w:pPr>
            <w:r w:rsidRPr="0027556C">
              <w:t>Макаки (М)</w:t>
            </w:r>
          </w:p>
        </w:tc>
        <w:tc>
          <w:tcPr>
            <w:tcW w:w="2162" w:type="dxa"/>
            <w:tcBorders>
              <w:bottom w:val="single" w:sz="4" w:space="0" w:color="auto"/>
            </w:tcBorders>
            <w:noWrap/>
            <w:tcMar>
              <w:top w:w="57" w:type="dxa"/>
              <w:left w:w="57" w:type="dxa"/>
              <w:bottom w:w="57" w:type="dxa"/>
              <w:right w:w="57" w:type="dxa"/>
            </w:tcMar>
            <w:vAlign w:val="center"/>
          </w:tcPr>
          <w:p w14:paraId="673D7F03" w14:textId="77777777" w:rsidR="005D1C53" w:rsidRPr="0027556C" w:rsidRDefault="005D1C53" w:rsidP="00B10914">
            <w:pPr>
              <w:jc w:val="center"/>
            </w:pPr>
            <w:r w:rsidRPr="0027556C">
              <w:t>3,0</w:t>
            </w:r>
          </w:p>
        </w:tc>
        <w:tc>
          <w:tcPr>
            <w:tcW w:w="2738" w:type="dxa"/>
            <w:tcBorders>
              <w:bottom w:val="single" w:sz="4" w:space="0" w:color="auto"/>
            </w:tcBorders>
            <w:noWrap/>
            <w:tcMar>
              <w:top w:w="57" w:type="dxa"/>
              <w:left w:w="57" w:type="dxa"/>
              <w:bottom w:w="57" w:type="dxa"/>
              <w:right w:w="57" w:type="dxa"/>
            </w:tcMar>
            <w:vAlign w:val="center"/>
          </w:tcPr>
          <w:p w14:paraId="3D3E7A0B" w14:textId="77777777" w:rsidR="005D1C53" w:rsidRPr="0027556C" w:rsidRDefault="005D1C53" w:rsidP="00B10914">
            <w:pPr>
              <w:jc w:val="center"/>
            </w:pPr>
            <w:r w:rsidRPr="0027556C">
              <w:t>CYP2C8 (человек)</w:t>
            </w:r>
          </w:p>
        </w:tc>
        <w:tc>
          <w:tcPr>
            <w:tcW w:w="2306" w:type="dxa"/>
            <w:tcBorders>
              <w:bottom w:val="single" w:sz="4" w:space="0" w:color="auto"/>
            </w:tcBorders>
            <w:noWrap/>
            <w:tcMar>
              <w:top w:w="57" w:type="dxa"/>
              <w:left w:w="57" w:type="dxa"/>
              <w:bottom w:w="57" w:type="dxa"/>
              <w:right w:w="57" w:type="dxa"/>
            </w:tcMar>
            <w:vAlign w:val="center"/>
          </w:tcPr>
          <w:p w14:paraId="20DCDDAD" w14:textId="77777777" w:rsidR="005D1C53" w:rsidRPr="0027556C" w:rsidRDefault="005D1C53" w:rsidP="00B10914">
            <w:pPr>
              <w:jc w:val="center"/>
            </w:pPr>
            <w:r w:rsidRPr="0027556C">
              <w:t>1,7</w:t>
            </w:r>
          </w:p>
        </w:tc>
      </w:tr>
      <w:tr w:rsidR="005D1C53" w:rsidRPr="00B10914" w14:paraId="2B6AE956" w14:textId="77777777" w:rsidTr="00187424">
        <w:trPr>
          <w:trHeight w:val="115"/>
        </w:trPr>
        <w:tc>
          <w:tcPr>
            <w:tcW w:w="2128" w:type="dxa"/>
            <w:tcBorders>
              <w:top w:val="single" w:sz="4" w:space="0" w:color="auto"/>
              <w:bottom w:val="single" w:sz="4" w:space="0" w:color="auto"/>
            </w:tcBorders>
            <w:noWrap/>
            <w:tcMar>
              <w:top w:w="57" w:type="dxa"/>
              <w:left w:w="57" w:type="dxa"/>
              <w:bottom w:w="57" w:type="dxa"/>
              <w:right w:w="57" w:type="dxa"/>
            </w:tcMar>
            <w:vAlign w:val="center"/>
          </w:tcPr>
          <w:p w14:paraId="763FA69E" w14:textId="77777777" w:rsidR="005D1C53" w:rsidRPr="0027556C" w:rsidRDefault="005D1C53" w:rsidP="00B10914">
            <w:pPr>
              <w:jc w:val="center"/>
            </w:pPr>
            <w:r w:rsidRPr="0027556C">
              <w:t>Макаки (Ж)</w:t>
            </w:r>
          </w:p>
        </w:tc>
        <w:tc>
          <w:tcPr>
            <w:tcW w:w="2162" w:type="dxa"/>
            <w:tcBorders>
              <w:top w:val="single" w:sz="4" w:space="0" w:color="auto"/>
              <w:bottom w:val="single" w:sz="4" w:space="0" w:color="auto"/>
            </w:tcBorders>
            <w:noWrap/>
            <w:tcMar>
              <w:top w:w="57" w:type="dxa"/>
              <w:left w:w="57" w:type="dxa"/>
              <w:bottom w:w="57" w:type="dxa"/>
              <w:right w:w="57" w:type="dxa"/>
            </w:tcMar>
            <w:vAlign w:val="center"/>
          </w:tcPr>
          <w:p w14:paraId="02E804D2" w14:textId="77777777" w:rsidR="005D1C53" w:rsidRPr="0027556C" w:rsidRDefault="005D1C53" w:rsidP="00B10914">
            <w:pPr>
              <w:jc w:val="center"/>
            </w:pPr>
            <w:r w:rsidRPr="0027556C">
              <w:t>1,5</w:t>
            </w:r>
          </w:p>
        </w:tc>
        <w:tc>
          <w:tcPr>
            <w:tcW w:w="2738" w:type="dxa"/>
            <w:tcBorders>
              <w:top w:val="single" w:sz="4" w:space="0" w:color="auto"/>
              <w:bottom w:val="single" w:sz="4" w:space="0" w:color="auto"/>
            </w:tcBorders>
            <w:noWrap/>
            <w:tcMar>
              <w:top w:w="57" w:type="dxa"/>
              <w:left w:w="57" w:type="dxa"/>
              <w:bottom w:w="57" w:type="dxa"/>
              <w:right w:w="57" w:type="dxa"/>
            </w:tcMar>
            <w:vAlign w:val="center"/>
          </w:tcPr>
          <w:p w14:paraId="1A0DA4DD" w14:textId="77777777" w:rsidR="005D1C53" w:rsidRPr="0027556C" w:rsidRDefault="005D1C53" w:rsidP="00B10914">
            <w:pPr>
              <w:jc w:val="center"/>
            </w:pPr>
            <w:r w:rsidRPr="0027556C">
              <w:t>CYP2C9 (человек)</w:t>
            </w:r>
          </w:p>
        </w:tc>
        <w:tc>
          <w:tcPr>
            <w:tcW w:w="2306" w:type="dxa"/>
            <w:tcBorders>
              <w:top w:val="single" w:sz="4" w:space="0" w:color="auto"/>
              <w:bottom w:val="single" w:sz="4" w:space="0" w:color="auto"/>
            </w:tcBorders>
            <w:noWrap/>
            <w:tcMar>
              <w:top w:w="57" w:type="dxa"/>
              <w:left w:w="57" w:type="dxa"/>
              <w:bottom w:w="57" w:type="dxa"/>
              <w:right w:w="57" w:type="dxa"/>
            </w:tcMar>
            <w:vAlign w:val="center"/>
          </w:tcPr>
          <w:p w14:paraId="187A6B16" w14:textId="77777777" w:rsidR="005D1C53" w:rsidRPr="0027556C" w:rsidRDefault="005D1C53" w:rsidP="00B10914">
            <w:pPr>
              <w:jc w:val="center"/>
              <w:rPr>
                <w:lang w:val="en-US"/>
              </w:rPr>
            </w:pPr>
            <w:r w:rsidRPr="0027556C">
              <w:rPr>
                <w:lang w:val="en-US"/>
              </w:rPr>
              <w:t>&lt;0,77</w:t>
            </w:r>
          </w:p>
        </w:tc>
      </w:tr>
      <w:tr w:rsidR="005D1C53" w:rsidRPr="00B10914" w14:paraId="3A27EF88" w14:textId="77777777" w:rsidTr="00187424">
        <w:trPr>
          <w:trHeight w:val="292"/>
        </w:trPr>
        <w:tc>
          <w:tcPr>
            <w:tcW w:w="2128" w:type="dxa"/>
            <w:vMerge w:val="restart"/>
            <w:noWrap/>
            <w:tcMar>
              <w:top w:w="57" w:type="dxa"/>
              <w:left w:w="57" w:type="dxa"/>
              <w:bottom w:w="57" w:type="dxa"/>
              <w:right w:w="57" w:type="dxa"/>
            </w:tcMar>
            <w:vAlign w:val="center"/>
          </w:tcPr>
          <w:p w14:paraId="3F864084" w14:textId="77777777" w:rsidR="005D1C53" w:rsidRPr="0027556C" w:rsidRDefault="005D1C53" w:rsidP="00B10914">
            <w:pPr>
              <w:jc w:val="center"/>
            </w:pPr>
            <w:r w:rsidRPr="0027556C">
              <w:t>Человек (М/Ж)**</w:t>
            </w:r>
          </w:p>
        </w:tc>
        <w:tc>
          <w:tcPr>
            <w:tcW w:w="2162" w:type="dxa"/>
            <w:vMerge w:val="restart"/>
            <w:noWrap/>
            <w:tcMar>
              <w:top w:w="57" w:type="dxa"/>
              <w:left w:w="57" w:type="dxa"/>
              <w:bottom w:w="57" w:type="dxa"/>
              <w:right w:w="57" w:type="dxa"/>
            </w:tcMar>
            <w:vAlign w:val="center"/>
          </w:tcPr>
          <w:p w14:paraId="1C65CB3E" w14:textId="77777777" w:rsidR="005D1C53" w:rsidRPr="0027556C" w:rsidRDefault="005D1C53" w:rsidP="00B10914">
            <w:pPr>
              <w:jc w:val="center"/>
            </w:pPr>
            <w:r w:rsidRPr="0027556C">
              <w:t>&lt;0,77</w:t>
            </w:r>
          </w:p>
        </w:tc>
        <w:tc>
          <w:tcPr>
            <w:tcW w:w="2738" w:type="dxa"/>
            <w:tcBorders>
              <w:top w:val="single" w:sz="4" w:space="0" w:color="auto"/>
              <w:bottom w:val="single" w:sz="4" w:space="0" w:color="auto"/>
            </w:tcBorders>
            <w:noWrap/>
            <w:tcMar>
              <w:top w:w="57" w:type="dxa"/>
              <w:left w:w="57" w:type="dxa"/>
              <w:bottom w:w="57" w:type="dxa"/>
              <w:right w:w="57" w:type="dxa"/>
            </w:tcMar>
            <w:vAlign w:val="center"/>
          </w:tcPr>
          <w:p w14:paraId="0832C159" w14:textId="77777777" w:rsidR="005D1C53" w:rsidRPr="0027556C" w:rsidRDefault="005D1C53" w:rsidP="00B10914">
            <w:pPr>
              <w:jc w:val="center"/>
            </w:pPr>
            <w:r w:rsidRPr="0027556C">
              <w:t>CYP2C18 (человек)</w:t>
            </w:r>
          </w:p>
        </w:tc>
        <w:tc>
          <w:tcPr>
            <w:tcW w:w="2306" w:type="dxa"/>
            <w:tcBorders>
              <w:top w:val="single" w:sz="4" w:space="0" w:color="auto"/>
              <w:bottom w:val="single" w:sz="4" w:space="0" w:color="auto"/>
            </w:tcBorders>
            <w:noWrap/>
            <w:tcMar>
              <w:top w:w="57" w:type="dxa"/>
              <w:left w:w="57" w:type="dxa"/>
              <w:bottom w:w="57" w:type="dxa"/>
              <w:right w:w="57" w:type="dxa"/>
            </w:tcMar>
            <w:vAlign w:val="center"/>
          </w:tcPr>
          <w:p w14:paraId="1E30332C" w14:textId="77777777" w:rsidR="005D1C53" w:rsidRPr="0027556C" w:rsidRDefault="005D1C53" w:rsidP="00B10914">
            <w:pPr>
              <w:jc w:val="center"/>
              <w:rPr>
                <w:lang w:val="en-US"/>
              </w:rPr>
            </w:pPr>
            <w:r w:rsidRPr="0027556C">
              <w:rPr>
                <w:lang w:val="en-US"/>
              </w:rPr>
              <w:t>&lt;0,77</w:t>
            </w:r>
          </w:p>
        </w:tc>
      </w:tr>
      <w:tr w:rsidR="005D1C53" w:rsidRPr="00B10914" w14:paraId="2FF9DBF2" w14:textId="77777777" w:rsidTr="00187424">
        <w:trPr>
          <w:trHeight w:val="292"/>
        </w:trPr>
        <w:tc>
          <w:tcPr>
            <w:tcW w:w="2128" w:type="dxa"/>
            <w:vMerge/>
            <w:noWrap/>
            <w:tcMar>
              <w:top w:w="57" w:type="dxa"/>
              <w:left w:w="57" w:type="dxa"/>
              <w:bottom w:w="57" w:type="dxa"/>
              <w:right w:w="57" w:type="dxa"/>
            </w:tcMar>
            <w:vAlign w:val="center"/>
          </w:tcPr>
          <w:p w14:paraId="291D185D" w14:textId="77777777" w:rsidR="005D1C53" w:rsidRPr="0027556C" w:rsidRDefault="005D1C53" w:rsidP="00B10914"/>
        </w:tc>
        <w:tc>
          <w:tcPr>
            <w:tcW w:w="2162" w:type="dxa"/>
            <w:vMerge/>
            <w:noWrap/>
            <w:tcMar>
              <w:top w:w="57" w:type="dxa"/>
              <w:left w:w="57" w:type="dxa"/>
              <w:bottom w:w="57" w:type="dxa"/>
              <w:right w:w="57" w:type="dxa"/>
            </w:tcMar>
            <w:vAlign w:val="center"/>
          </w:tcPr>
          <w:p w14:paraId="5C3C6719" w14:textId="77777777" w:rsidR="005D1C53" w:rsidRPr="0027556C" w:rsidRDefault="005D1C53" w:rsidP="00B10914"/>
        </w:tc>
        <w:tc>
          <w:tcPr>
            <w:tcW w:w="2738" w:type="dxa"/>
            <w:tcBorders>
              <w:top w:val="single" w:sz="4" w:space="0" w:color="auto"/>
              <w:bottom w:val="single" w:sz="4" w:space="0" w:color="auto"/>
            </w:tcBorders>
            <w:noWrap/>
            <w:tcMar>
              <w:top w:w="57" w:type="dxa"/>
              <w:left w:w="57" w:type="dxa"/>
              <w:bottom w:w="57" w:type="dxa"/>
              <w:right w:w="57" w:type="dxa"/>
            </w:tcMar>
            <w:vAlign w:val="center"/>
          </w:tcPr>
          <w:p w14:paraId="144C1695" w14:textId="77777777" w:rsidR="005D1C53" w:rsidRPr="0027556C" w:rsidRDefault="005D1C53" w:rsidP="00B10914">
            <w:pPr>
              <w:jc w:val="center"/>
            </w:pPr>
            <w:r w:rsidRPr="0027556C">
              <w:t>CYP2C19 (человек)</w:t>
            </w:r>
          </w:p>
        </w:tc>
        <w:tc>
          <w:tcPr>
            <w:tcW w:w="2306" w:type="dxa"/>
            <w:tcBorders>
              <w:top w:val="single" w:sz="4" w:space="0" w:color="auto"/>
              <w:bottom w:val="single" w:sz="4" w:space="0" w:color="auto"/>
            </w:tcBorders>
            <w:noWrap/>
            <w:tcMar>
              <w:top w:w="57" w:type="dxa"/>
              <w:left w:w="57" w:type="dxa"/>
              <w:bottom w:w="57" w:type="dxa"/>
              <w:right w:w="57" w:type="dxa"/>
            </w:tcMar>
            <w:vAlign w:val="center"/>
          </w:tcPr>
          <w:p w14:paraId="460B0634" w14:textId="77777777" w:rsidR="005D1C53" w:rsidRPr="0027556C" w:rsidRDefault="005D1C53" w:rsidP="00B10914">
            <w:pPr>
              <w:jc w:val="center"/>
            </w:pPr>
            <w:r w:rsidRPr="0027556C">
              <w:t>1,4</w:t>
            </w:r>
          </w:p>
        </w:tc>
      </w:tr>
      <w:tr w:rsidR="009360AF" w:rsidRPr="00B10914" w14:paraId="58E9BD08" w14:textId="77777777" w:rsidTr="0027556C">
        <w:trPr>
          <w:trHeight w:val="1143"/>
        </w:trPr>
        <w:tc>
          <w:tcPr>
            <w:tcW w:w="9336" w:type="dxa"/>
            <w:gridSpan w:val="4"/>
            <w:noWrap/>
            <w:tcMar>
              <w:top w:w="57" w:type="dxa"/>
              <w:left w:w="57" w:type="dxa"/>
              <w:bottom w:w="57" w:type="dxa"/>
              <w:right w:w="57" w:type="dxa"/>
            </w:tcMar>
            <w:vAlign w:val="center"/>
          </w:tcPr>
          <w:p w14:paraId="7EFEAA91" w14:textId="77777777" w:rsidR="009360AF" w:rsidRDefault="009360AF" w:rsidP="009360AF">
            <w:pPr>
              <w:rPr>
                <w:sz w:val="20"/>
                <w:szCs w:val="20"/>
              </w:rPr>
            </w:pPr>
            <w:r w:rsidRPr="00BB2748">
              <w:rPr>
                <w:b/>
                <w:sz w:val="20"/>
                <w:szCs w:val="20"/>
              </w:rPr>
              <w:t>Примечание:</w:t>
            </w:r>
            <w:r w:rsidRPr="00BB2748">
              <w:rPr>
                <w:sz w:val="20"/>
                <w:szCs w:val="20"/>
              </w:rPr>
              <w:t xml:space="preserve"> </w:t>
            </w:r>
          </w:p>
          <w:p w14:paraId="31504239" w14:textId="77777777" w:rsidR="009360AF" w:rsidRDefault="009360AF" w:rsidP="009360AF">
            <w:pPr>
              <w:rPr>
                <w:sz w:val="20"/>
                <w:szCs w:val="20"/>
              </w:rPr>
            </w:pPr>
            <w:r w:rsidRPr="00BB2748">
              <w:rPr>
                <w:sz w:val="20"/>
                <w:szCs w:val="20"/>
              </w:rPr>
              <w:t xml:space="preserve">Микросомы печени и рекомбинантные ферменты инкубировали с 100 мкМ саксаглиптина в течение 30 минут. Концентрацию цианидов в инкубационной смеси определяли методом </w:t>
            </w:r>
            <w:r w:rsidRPr="00BB2748">
              <w:rPr>
                <w:sz w:val="20"/>
                <w:szCs w:val="20"/>
                <w:lang w:val="en-US"/>
              </w:rPr>
              <w:t>HPLC</w:t>
            </w:r>
            <w:r w:rsidRPr="00BB2748">
              <w:rPr>
                <w:sz w:val="20"/>
                <w:szCs w:val="20"/>
              </w:rPr>
              <w:t xml:space="preserve"> с электрохимической детекцией. </w:t>
            </w:r>
          </w:p>
          <w:p w14:paraId="7551A9BD" w14:textId="77C64089" w:rsidR="009360AF" w:rsidRPr="00B10914" w:rsidRDefault="009360AF" w:rsidP="0027556C">
            <w:pPr>
              <w:rPr>
                <w:sz w:val="22"/>
                <w:szCs w:val="22"/>
              </w:rPr>
            </w:pPr>
            <w:r w:rsidRPr="00BB2748">
              <w:rPr>
                <w:sz w:val="20"/>
                <w:szCs w:val="20"/>
              </w:rPr>
              <w:t>* - нижняя граница чувствительности метода 0,77 мкМ; ** - микросомы мужчин и женщин пулировали</w:t>
            </w:r>
            <w:r>
              <w:rPr>
                <w:sz w:val="20"/>
                <w:szCs w:val="20"/>
              </w:rPr>
              <w:t>.</w:t>
            </w:r>
          </w:p>
        </w:tc>
      </w:tr>
    </w:tbl>
    <w:p w14:paraId="182A2891" w14:textId="77777777" w:rsidR="009360AF" w:rsidRDefault="009360AF" w:rsidP="00BB2748">
      <w:pPr>
        <w:spacing w:after="0" w:line="240" w:lineRule="auto"/>
        <w:ind w:firstLine="709"/>
        <w:rPr>
          <w:sz w:val="20"/>
          <w:szCs w:val="20"/>
        </w:rPr>
      </w:pPr>
    </w:p>
    <w:p w14:paraId="55B853D2" w14:textId="57A15EB9" w:rsidR="005D1C53" w:rsidRPr="00B10914" w:rsidRDefault="005D1C53" w:rsidP="00BB2748">
      <w:pPr>
        <w:spacing w:after="0" w:line="240" w:lineRule="auto"/>
        <w:ind w:firstLine="709"/>
      </w:pPr>
      <w:r w:rsidRPr="00B10914">
        <w:t xml:space="preserve">Исследования, проведенные на крысах линии </w:t>
      </w:r>
      <w:r w:rsidRPr="00B10914">
        <w:rPr>
          <w:i/>
        </w:rPr>
        <w:t>Goto-Kakizaki</w:t>
      </w:r>
      <w:r w:rsidRPr="00B10914">
        <w:t xml:space="preserve">, показали, что состояние депрессии существенно изменяет фармакокинетические показатели у подопытных животных с нарушением углеводного обмена. Крыс содержали в специфических стерильных условиях, пока у них не развивался диабет. У части подопытных животных индуцировали депрессию (путем повторных непредсказуемых стрессорных воздействий). Саксаглиптин крысам с диабетом вводили перорально в дозе 0,5 мг/кг. При исследовании фармакокинетических параметров было отмечено выраженное снижение показателей </w:t>
      </w:r>
      <w:r w:rsidRPr="00B10914">
        <w:rPr>
          <w:lang w:val="en-US"/>
        </w:rPr>
        <w:t>C</w:t>
      </w:r>
      <w:r w:rsidRPr="00B10914">
        <w:rPr>
          <w:vertAlign w:val="subscript"/>
          <w:lang w:val="en-US"/>
        </w:rPr>
        <w:t>max</w:t>
      </w:r>
      <w:r w:rsidRPr="00B10914">
        <w:t xml:space="preserve">, </w:t>
      </w:r>
      <w:r w:rsidR="009360AF">
        <w:rPr>
          <w:lang w:val="en-US"/>
        </w:rPr>
        <w:t>T</w:t>
      </w:r>
      <w:r w:rsidRPr="00B10914">
        <w:rPr>
          <w:vertAlign w:val="subscript"/>
          <w:lang w:val="en-US"/>
        </w:rPr>
        <w:t>max</w:t>
      </w:r>
      <w:r w:rsidRPr="00B10914">
        <w:t xml:space="preserve">, </w:t>
      </w:r>
      <w:r w:rsidRPr="00B10914">
        <w:rPr>
          <w:lang w:val="en-US"/>
        </w:rPr>
        <w:t>AUC</w:t>
      </w:r>
      <w:r w:rsidRPr="00B10914">
        <w:t xml:space="preserve">, а также повышение клиренса саксаглиптина у крыс, находившихся в состоянии депрессии. Исследование активности ферментов комплекса цитохрома </w:t>
      </w:r>
      <w:r w:rsidRPr="00B10914">
        <w:rPr>
          <w:lang w:val="en-US"/>
        </w:rPr>
        <w:t>P</w:t>
      </w:r>
      <w:r w:rsidRPr="00B10914">
        <w:t>450 в микросомах печени выявило существенное повышение активности CYP3A/4 у крыс в состоянии депрессии по сравнению с контрольной группой животных [</w:t>
      </w:r>
      <w:r w:rsidR="009360AF" w:rsidRPr="009360AF">
        <w:t>30</w:t>
      </w:r>
      <w:r w:rsidRPr="00B10914">
        <w:t>].</w:t>
      </w:r>
    </w:p>
    <w:p w14:paraId="11F4D9DD" w14:textId="6F3D8BC7" w:rsidR="006148AF" w:rsidRPr="00284823" w:rsidRDefault="006148AF" w:rsidP="00FA349D">
      <w:pPr>
        <w:pStyle w:val="2"/>
        <w:spacing w:line="240" w:lineRule="auto"/>
        <w:rPr>
          <w:color w:val="000000" w:themeColor="text1"/>
        </w:rPr>
      </w:pPr>
      <w:bookmarkStart w:id="129" w:name="_Toc117075655"/>
      <w:r w:rsidRPr="00284823">
        <w:rPr>
          <w:color w:val="000000" w:themeColor="text1"/>
        </w:rPr>
        <w:t>3.3. Токсикологические исследования</w:t>
      </w:r>
      <w:bookmarkEnd w:id="91"/>
      <w:bookmarkEnd w:id="129"/>
    </w:p>
    <w:p w14:paraId="7956A688" w14:textId="1D211B15" w:rsidR="00E30437" w:rsidRDefault="00E30437" w:rsidP="00FA349D">
      <w:pPr>
        <w:pStyle w:val="3"/>
        <w:spacing w:after="240" w:line="240" w:lineRule="auto"/>
        <w:rPr>
          <w:rFonts w:ascii="Times New Roman" w:hAnsi="Times New Roman"/>
          <w:color w:val="000000" w:themeColor="text1"/>
          <w:szCs w:val="24"/>
        </w:rPr>
      </w:pPr>
      <w:bookmarkStart w:id="130" w:name="_Toc117075656"/>
      <w:r w:rsidRPr="00284823">
        <w:rPr>
          <w:rFonts w:ascii="Times New Roman" w:hAnsi="Times New Roman"/>
          <w:color w:val="000000" w:themeColor="text1"/>
        </w:rPr>
        <w:t>3.3.1</w:t>
      </w:r>
      <w:r w:rsidR="00524D90" w:rsidRPr="00284823">
        <w:rPr>
          <w:rFonts w:ascii="Times New Roman" w:hAnsi="Times New Roman"/>
          <w:color w:val="000000" w:themeColor="text1"/>
        </w:rPr>
        <w:t>.</w:t>
      </w:r>
      <w:r w:rsidRPr="00284823">
        <w:rPr>
          <w:rFonts w:ascii="Times New Roman" w:hAnsi="Times New Roman"/>
          <w:color w:val="000000" w:themeColor="text1"/>
        </w:rPr>
        <w:t xml:space="preserve"> </w:t>
      </w:r>
      <w:r w:rsidR="002544AA" w:rsidRPr="00284823">
        <w:rPr>
          <w:rFonts w:ascii="Times New Roman" w:hAnsi="Times New Roman"/>
          <w:color w:val="000000" w:themeColor="text1"/>
        </w:rPr>
        <w:t>Токсичность</w:t>
      </w:r>
      <w:r w:rsidRPr="00284823">
        <w:rPr>
          <w:rFonts w:ascii="Times New Roman" w:hAnsi="Times New Roman"/>
          <w:color w:val="000000" w:themeColor="text1"/>
          <w:szCs w:val="24"/>
        </w:rPr>
        <w:t xml:space="preserve"> при однократном введении</w:t>
      </w:r>
      <w:bookmarkEnd w:id="130"/>
    </w:p>
    <w:p w14:paraId="17A60D85" w14:textId="3C915243" w:rsidR="00904D01" w:rsidRPr="00F41589" w:rsidRDefault="00904D01" w:rsidP="00904D01">
      <w:pPr>
        <w:spacing w:after="0" w:line="240" w:lineRule="auto"/>
        <w:ind w:firstLine="709"/>
      </w:pPr>
      <w:r w:rsidRPr="00F41589">
        <w:t>Исследования токсичности при однократном пероральном введении были проведены на мышах, крысах и яванских макаках [</w:t>
      </w:r>
      <w:r>
        <w:t>6, 7, 12, 13]</w:t>
      </w:r>
      <w:r w:rsidRPr="00F41589">
        <w:t xml:space="preserve">. </w:t>
      </w:r>
      <w:r w:rsidR="0049076E" w:rsidRPr="00F41589">
        <w:t>Саксаглиптин</w:t>
      </w:r>
      <w:r w:rsidRPr="00F41589">
        <w:t xml:space="preserve"> в дозах до 2000</w:t>
      </w:r>
      <w:r w:rsidRPr="00606B82">
        <w:t xml:space="preserve"> </w:t>
      </w:r>
      <w:r w:rsidRPr="00F41589">
        <w:t xml:space="preserve">мг/кг не вызывал нежелательных явлений у крыс и мышей. У макак максимальная безопасная доза препарата составляла 25 мг/кг. У грызунов саксаглиптин в дозе 4000 мг/кг приводил к транзиторному замедлению прибавки </w:t>
      </w:r>
      <w:r>
        <w:t>в весе и снижению активности и/</w:t>
      </w:r>
      <w:r w:rsidRPr="00F41589">
        <w:t xml:space="preserve">или к </w:t>
      </w:r>
      <w:r w:rsidRPr="00F41589">
        <w:lastRenderedPageBreak/>
        <w:t>смертельному исходу [</w:t>
      </w:r>
      <w:r>
        <w:t>6</w:t>
      </w:r>
      <w:r w:rsidRPr="00F41589">
        <w:t>]. У макак выраженная токсичность и летальность обнаружена при использовании препарата в дозе 50 мг/кг [</w:t>
      </w:r>
      <w:r>
        <w:t>4-9</w:t>
      </w:r>
      <w:r w:rsidRPr="00F41589">
        <w:t>].</w:t>
      </w:r>
    </w:p>
    <w:p w14:paraId="069C20E4" w14:textId="2051844B" w:rsidR="00904D01" w:rsidRDefault="00904D01" w:rsidP="00904D01">
      <w:pPr>
        <w:spacing w:after="0" w:line="240" w:lineRule="auto"/>
        <w:ind w:firstLine="709"/>
      </w:pPr>
      <w:r w:rsidRPr="00F41589">
        <w:t>Специальные исследования токсичности саксаглиптина при однократном внутривенном введении лабораторным животным не проводились. Однако при исследовании фармакологической безопасности было обнаружено, что внутривенное введение препарата в дозах ≥3,4 мг/кг яванским макакам вызывает снижение артериального давления и повышение частоты сердечных сокращений</w:t>
      </w:r>
      <w:r>
        <w:t>.</w:t>
      </w:r>
    </w:p>
    <w:p w14:paraId="45FBD85A" w14:textId="77777777" w:rsidR="00904D01" w:rsidRDefault="00904D01" w:rsidP="00904D01">
      <w:pPr>
        <w:spacing w:after="0" w:line="240" w:lineRule="auto"/>
        <w:ind w:firstLine="709"/>
      </w:pPr>
    </w:p>
    <w:p w14:paraId="2262A13C" w14:textId="01788823" w:rsidR="00904D01" w:rsidRPr="00904D01" w:rsidRDefault="00904D01" w:rsidP="00904D01">
      <w:pPr>
        <w:pStyle w:val="3"/>
        <w:spacing w:before="0" w:after="0" w:line="240" w:lineRule="auto"/>
        <w:rPr>
          <w:rFonts w:ascii="Times New Roman" w:hAnsi="Times New Roman"/>
          <w:color w:val="000000" w:themeColor="text1"/>
          <w:szCs w:val="24"/>
        </w:rPr>
      </w:pPr>
      <w:bookmarkStart w:id="131" w:name="_Toc117075657"/>
      <w:r w:rsidRPr="00284823">
        <w:rPr>
          <w:rFonts w:ascii="Times New Roman" w:hAnsi="Times New Roman"/>
          <w:color w:val="000000" w:themeColor="text1"/>
        </w:rPr>
        <w:t>3.3.</w:t>
      </w:r>
      <w:r>
        <w:rPr>
          <w:rFonts w:ascii="Times New Roman" w:hAnsi="Times New Roman"/>
          <w:color w:val="000000" w:themeColor="text1"/>
        </w:rPr>
        <w:t>2</w:t>
      </w:r>
      <w:r w:rsidRPr="00284823">
        <w:rPr>
          <w:rFonts w:ascii="Times New Roman" w:hAnsi="Times New Roman"/>
          <w:color w:val="000000" w:themeColor="text1"/>
        </w:rPr>
        <w:t>. Токсичность</w:t>
      </w:r>
      <w:r w:rsidRPr="00284823">
        <w:rPr>
          <w:rFonts w:ascii="Times New Roman" w:hAnsi="Times New Roman"/>
          <w:color w:val="000000" w:themeColor="text1"/>
          <w:szCs w:val="24"/>
        </w:rPr>
        <w:t xml:space="preserve"> при </w:t>
      </w:r>
      <w:r>
        <w:rPr>
          <w:rFonts w:ascii="Times New Roman" w:hAnsi="Times New Roman"/>
          <w:color w:val="000000" w:themeColor="text1"/>
          <w:szCs w:val="24"/>
        </w:rPr>
        <w:t>многократном</w:t>
      </w:r>
      <w:r w:rsidRPr="00284823">
        <w:rPr>
          <w:rFonts w:ascii="Times New Roman" w:hAnsi="Times New Roman"/>
          <w:color w:val="000000" w:themeColor="text1"/>
          <w:szCs w:val="24"/>
        </w:rPr>
        <w:t xml:space="preserve"> введении</w:t>
      </w:r>
      <w:bookmarkEnd w:id="131"/>
    </w:p>
    <w:p w14:paraId="3106DEE0" w14:textId="77777777" w:rsidR="00904D01" w:rsidRDefault="00904D01" w:rsidP="00904D01">
      <w:pPr>
        <w:spacing w:after="0" w:line="240" w:lineRule="auto"/>
        <w:ind w:firstLine="709"/>
      </w:pPr>
    </w:p>
    <w:p w14:paraId="41189E35" w14:textId="4D3979EA" w:rsidR="005D1C53" w:rsidRPr="00F41589" w:rsidRDefault="005D1C53" w:rsidP="00904D01">
      <w:pPr>
        <w:spacing w:after="0" w:line="240" w:lineRule="auto"/>
        <w:ind w:firstLine="709"/>
      </w:pPr>
      <w:r w:rsidRPr="00F41589">
        <w:t xml:space="preserve">Токсичность саксаглиптина при многократном пероральном введении была исследована у мышей (регулярный прием препарата в течение 3 мес), крыс (6 мес), собак (12 мес) и яванских макак (3 мес). Выбранные периоды исследования, виды лабораторных животных, размер экспериментальных групп и использование в эксперименте животных обоих полов полностью соответствовали стандартам </w:t>
      </w:r>
      <w:r w:rsidRPr="00F41589">
        <w:rPr>
          <w:lang w:val="en-US"/>
        </w:rPr>
        <w:t>ICH</w:t>
      </w:r>
      <w:r w:rsidRPr="00F41589">
        <w:t>. Все исследования включали токсикокинетический анализ, а также расчет коэффициентов экспозиции (exposure ratio; ER</w:t>
      </w:r>
      <w:r w:rsidRPr="00F41589">
        <w:rPr>
          <w:vertAlign w:val="subscript"/>
        </w:rPr>
        <w:t>AUC</w:t>
      </w:r>
      <w:r w:rsidRPr="00F41589">
        <w:t xml:space="preserve">), который представляет собой соотношение показателей </w:t>
      </w:r>
      <w:r w:rsidRPr="00F41589">
        <w:rPr>
          <w:lang w:val="en-US"/>
        </w:rPr>
        <w:t>AUC</w:t>
      </w:r>
      <w:r w:rsidRPr="00F41589">
        <w:rPr>
          <w:vertAlign w:val="subscript"/>
        </w:rPr>
        <w:t xml:space="preserve">0-24 </w:t>
      </w:r>
      <w:r w:rsidRPr="00F41589">
        <w:t xml:space="preserve">лабораторного животного, получившего саксаглиптин в определенной дозе, и </w:t>
      </w:r>
      <w:r w:rsidRPr="00F41589">
        <w:rPr>
          <w:lang w:val="en-US"/>
        </w:rPr>
        <w:t>AUC</w:t>
      </w:r>
      <w:r>
        <w:rPr>
          <w:vertAlign w:val="subscript"/>
        </w:rPr>
        <w:t>0-</w:t>
      </w:r>
      <w:r w:rsidRPr="00160A78">
        <w:rPr>
          <w:vertAlign w:val="subscript"/>
        </w:rPr>
        <w:t>24</w:t>
      </w:r>
      <w:r w:rsidRPr="00606B82">
        <w:t xml:space="preserve"> </w:t>
      </w:r>
      <w:r w:rsidRPr="00F41589">
        <w:t>человека, получившего максимальную клиническую дозу препарата 5 мг [</w:t>
      </w:r>
      <w:r w:rsidR="009360AF" w:rsidRPr="009360AF">
        <w:t>7</w:t>
      </w:r>
      <w:r w:rsidRPr="00F41589">
        <w:t>].</w:t>
      </w:r>
    </w:p>
    <w:p w14:paraId="687A3C8E" w14:textId="3135F7F9" w:rsidR="005D1C53" w:rsidRPr="009360AF" w:rsidRDefault="005D1C53" w:rsidP="009360AF">
      <w:pPr>
        <w:spacing w:after="0" w:line="240" w:lineRule="auto"/>
        <w:ind w:firstLine="709"/>
      </w:pPr>
      <w:r w:rsidRPr="00F41589">
        <w:t xml:space="preserve">Повреждения головного мозга, локализованные в мозолистом теле, таламусе, дорсальном стриатуме, были обнаружены у самцов крыс, принимавших саксаглиптин в дозах </w:t>
      </w:r>
      <w:r>
        <w:t>≥600 мг/кг/день в течение 3 мес</w:t>
      </w:r>
      <w:r w:rsidRPr="00F41589">
        <w:t xml:space="preserve"> или в дозах ≥150 мг/кг/день в течение 68 недель</w:t>
      </w:r>
      <w:r>
        <w:t> </w:t>
      </w:r>
      <w:r w:rsidRPr="00F41589">
        <w:t>(ER</w:t>
      </w:r>
      <w:r w:rsidRPr="00F41589">
        <w:rPr>
          <w:vertAlign w:val="subscript"/>
        </w:rPr>
        <w:t>AUC</w:t>
      </w:r>
      <w:r w:rsidRPr="00F41589">
        <w:t xml:space="preserve"> ≥397; [NO</w:t>
      </w:r>
      <w:r w:rsidRPr="00F41589">
        <w:rPr>
          <w:lang w:val="en-US"/>
        </w:rPr>
        <w:t>A</w:t>
      </w:r>
      <w:r w:rsidRPr="00F41589">
        <w:t>EL, 75 мг/кг/день; ER</w:t>
      </w:r>
      <w:r w:rsidRPr="00F41589">
        <w:rPr>
          <w:vertAlign w:val="subscript"/>
        </w:rPr>
        <w:t>AUC</w:t>
      </w:r>
      <w:r w:rsidRPr="00F41589">
        <w:t xml:space="preserve">=192]). Клинические проявления интоксикации </w:t>
      </w:r>
      <w:r w:rsidRPr="009360AF">
        <w:t>включали снижение активности, атаксию, затруднение дыхания, изменение биохимических параметров крови (повышение концентрации глюкозы, снижение уровня бикарбонатов), а также повышение количества ретикулоцитов в крови [</w:t>
      </w:r>
      <w:r w:rsidR="009360AF" w:rsidRPr="009360AF">
        <w:t>7</w:t>
      </w:r>
      <w:r w:rsidRPr="009360AF">
        <w:t>]. Таким образом, клинические проявления, а также характер и локализация повреждений полностью соответствовали специфическим признакам отравления цианидами [</w:t>
      </w:r>
      <w:r w:rsidR="009360AF" w:rsidRPr="009360AF">
        <w:t>31, 32</w:t>
      </w:r>
      <w:r w:rsidRPr="009360AF">
        <w:t>]. Распределение саксаглиптина в головном мозге подопытных животных было низким (менее 10 % от концентрации саксаглиптина и BMS-510849 в кровотоке). Проникновение препарата и его метаболита в головной мозг, а также уровень сывороточного тиоционата не зависели от пола животного [</w:t>
      </w:r>
      <w:r w:rsidR="009360AF" w:rsidRPr="009360AF">
        <w:t>7, 13</w:t>
      </w:r>
      <w:r w:rsidRPr="009360AF">
        <w:t>]. Таким образом, приведенные выше данные свидетельствуют об отсутствии непосредственного токсического эффекта саксаглиптина, BMS-510849, а также тиоционата, образующегося при метаболизме препарата. Эксперименты с кастрированными самцами крыс и специфическими ингибиторами ферментов показали, что нейротоксичность у самцов крыс была связана с трансформацией саксаглиптина в цианид при участии андрогенно</w:t>
      </w:r>
      <w:r w:rsidR="009360AF" w:rsidRPr="009360AF">
        <w:t>-</w:t>
      </w:r>
      <w:r w:rsidRPr="009360AF">
        <w:t>контролируемого фермента CYP2C11 [</w:t>
      </w:r>
      <w:r w:rsidR="009360AF" w:rsidRPr="009360AF">
        <w:t>7</w:t>
      </w:r>
      <w:r w:rsidRPr="009360AF">
        <w:t>].</w:t>
      </w:r>
    </w:p>
    <w:p w14:paraId="3472039B" w14:textId="747CC2B4" w:rsidR="005D1C53" w:rsidRPr="009360AF" w:rsidRDefault="005D1C53" w:rsidP="009360AF">
      <w:pPr>
        <w:spacing w:after="0" w:line="240" w:lineRule="auto"/>
        <w:ind w:firstLine="709"/>
      </w:pPr>
      <w:r w:rsidRPr="009360AF">
        <w:t xml:space="preserve">Исследования </w:t>
      </w:r>
      <w:r w:rsidRPr="009360AF">
        <w:rPr>
          <w:i/>
          <w:lang w:val="en-US"/>
        </w:rPr>
        <w:t>in</w:t>
      </w:r>
      <w:r w:rsidRPr="009360AF">
        <w:rPr>
          <w:i/>
        </w:rPr>
        <w:t xml:space="preserve"> </w:t>
      </w:r>
      <w:r w:rsidRPr="009360AF">
        <w:rPr>
          <w:i/>
          <w:lang w:val="en-US"/>
        </w:rPr>
        <w:t>vitro</w:t>
      </w:r>
      <w:r w:rsidRPr="009360AF">
        <w:t xml:space="preserve"> показали, что помимо CYP2C11 (у крыс), несколько других ферментов семейства цитохрома Р450 могут осуществлять трансформацию </w:t>
      </w:r>
      <w:r w:rsidR="0049076E" w:rsidRPr="009360AF">
        <w:t>саксаглиптина</w:t>
      </w:r>
      <w:r w:rsidRPr="009360AF">
        <w:t xml:space="preserve"> в цианиды, в частности CYP2C21 (у собак) и CYP2C8, CYP2C19 (у человека). Однако активность этих ферментов в 5 или более раз ниже,</w:t>
      </w:r>
      <w:r w:rsidR="009360AF" w:rsidRPr="009360AF">
        <w:t xml:space="preserve"> </w:t>
      </w:r>
      <w:r w:rsidRPr="009360AF">
        <w:t>чем CYP2C11 [</w:t>
      </w:r>
      <w:r w:rsidR="009360AF" w:rsidRPr="009360AF">
        <w:t>7, 12, 13</w:t>
      </w:r>
      <w:r w:rsidRPr="009360AF">
        <w:t>]. Цианиды не образуется при трансфо</w:t>
      </w:r>
      <w:r w:rsidR="008F156F">
        <w:t xml:space="preserve">рмации метаболита BMS - 510849. Дециано-метаболит </w:t>
      </w:r>
      <w:r w:rsidRPr="009360AF">
        <w:t>саксаглиптина (M4) не был обнаружен ни в плазме, ни в экскрементах обезьян или людей, получавших препарат [</w:t>
      </w:r>
      <w:r w:rsidR="009360AF" w:rsidRPr="009360AF">
        <w:t>7</w:t>
      </w:r>
      <w:r w:rsidRPr="009360AF">
        <w:t>].</w:t>
      </w:r>
    </w:p>
    <w:p w14:paraId="150119FE" w14:textId="38446EFE" w:rsidR="005D1C53" w:rsidRPr="009360AF" w:rsidRDefault="005D1C53" w:rsidP="009360AF">
      <w:pPr>
        <w:spacing w:after="0" w:line="240" w:lineRule="auto"/>
        <w:ind w:firstLine="709"/>
      </w:pPr>
      <w:r w:rsidRPr="009360AF">
        <w:t xml:space="preserve">Клинические симптомы поражения ЦНС (но не гистопатологические изменения) были обнаружены у других видов лабораторных животных. Основные симптомы интоксикации (снижение активности, атаксия, сгорбленная поза и/или хромота) были отмечены у мышей, принимавших саксаглиптин </w:t>
      </w:r>
      <w:r w:rsidRPr="009360AF">
        <w:rPr>
          <w:i/>
          <w:lang w:val="en-US"/>
        </w:rPr>
        <w:t>per</w:t>
      </w:r>
      <w:r w:rsidRPr="009360AF">
        <w:rPr>
          <w:i/>
        </w:rPr>
        <w:t xml:space="preserve"> </w:t>
      </w:r>
      <w:r w:rsidRPr="009360AF">
        <w:rPr>
          <w:i/>
          <w:lang w:val="en-US"/>
        </w:rPr>
        <w:t>os</w:t>
      </w:r>
      <w:r w:rsidRPr="009360AF">
        <w:t xml:space="preserve"> в дозе</w:t>
      </w:r>
      <w:r w:rsidR="009360AF">
        <w:t xml:space="preserve"> </w:t>
      </w:r>
      <w:r w:rsidRPr="009360AF">
        <w:lastRenderedPageBreak/>
        <w:t>≥1000 мг/кг/день (ER</w:t>
      </w:r>
      <w:r w:rsidRPr="009360AF">
        <w:rPr>
          <w:vertAlign w:val="subscript"/>
        </w:rPr>
        <w:t>Cmax</w:t>
      </w:r>
      <w:r w:rsidRPr="009360AF">
        <w:t> &gt;1100; ER</w:t>
      </w:r>
      <w:r w:rsidRPr="009360AF">
        <w:rPr>
          <w:vertAlign w:val="subscript"/>
        </w:rPr>
        <w:t>AUC</w:t>
      </w:r>
      <w:r w:rsidRPr="009360AF">
        <w:t xml:space="preserve"> &gt;1600), у собак, получавших препарат </w:t>
      </w:r>
      <w:r w:rsidRPr="009360AF">
        <w:rPr>
          <w:i/>
        </w:rPr>
        <w:t>per os</w:t>
      </w:r>
      <w:r w:rsidRPr="009360AF">
        <w:t xml:space="preserve"> в дозе 50 мг/кг/день (ER</w:t>
      </w:r>
      <w:r w:rsidRPr="009360AF">
        <w:rPr>
          <w:vertAlign w:val="subscript"/>
        </w:rPr>
        <w:t>Cmax</w:t>
      </w:r>
      <w:r w:rsidRPr="009360AF">
        <w:t>=1500; ER</w:t>
      </w:r>
      <w:r w:rsidRPr="009360AF">
        <w:rPr>
          <w:vertAlign w:val="subscript"/>
        </w:rPr>
        <w:t>AUC</w:t>
      </w:r>
      <w:r w:rsidRPr="009360AF">
        <w:t xml:space="preserve"> &gt;1380), а также у макак при приеме препарата</w:t>
      </w:r>
      <w:r w:rsidRPr="009360AF">
        <w:rPr>
          <w:i/>
        </w:rPr>
        <w:t xml:space="preserve"> per</w:t>
      </w:r>
      <w:r w:rsidRPr="009360AF">
        <w:t xml:space="preserve"> </w:t>
      </w:r>
      <w:r w:rsidRPr="009360AF">
        <w:rPr>
          <w:i/>
        </w:rPr>
        <w:t>os</w:t>
      </w:r>
      <w:r w:rsidRPr="009360AF">
        <w:t xml:space="preserve"> в дозах ≥30 мг/кг/день (ER</w:t>
      </w:r>
      <w:r w:rsidRPr="009360AF">
        <w:rPr>
          <w:vertAlign w:val="subscript"/>
        </w:rPr>
        <w:t>Cmax</w:t>
      </w:r>
      <w:r w:rsidRPr="009360AF">
        <w:t>=208; ER</w:t>
      </w:r>
      <w:r w:rsidRPr="009360AF">
        <w:rPr>
          <w:vertAlign w:val="subscript"/>
        </w:rPr>
        <w:t>AUC</w:t>
      </w:r>
      <w:r w:rsidRPr="009360AF">
        <w:t>=123) [</w:t>
      </w:r>
      <w:r w:rsidR="009360AF">
        <w:t>7</w:t>
      </w:r>
      <w:r w:rsidRPr="009360AF">
        <w:t>].</w:t>
      </w:r>
    </w:p>
    <w:p w14:paraId="664EE017" w14:textId="491BC212" w:rsidR="005D1C53" w:rsidRPr="009360AF" w:rsidRDefault="005D1C53" w:rsidP="009360AF">
      <w:pPr>
        <w:spacing w:after="0" w:line="240" w:lineRule="auto"/>
        <w:ind w:firstLine="709"/>
      </w:pPr>
      <w:r w:rsidRPr="009360AF">
        <w:t xml:space="preserve">Некоторые из симптомов нарушения ЦНС могут быть связаны с фармакологической активностью саксаглиптина. </w:t>
      </w:r>
      <w:r w:rsidR="008F721C" w:rsidRPr="009360AF">
        <w:t>ДПП</w:t>
      </w:r>
      <w:r w:rsidR="009360AF">
        <w:t>-</w:t>
      </w:r>
      <w:r w:rsidRPr="009360AF">
        <w:t>4 имеет множество э</w:t>
      </w:r>
      <w:r w:rsidR="00937E99">
        <w:t>ндогенных пептидных субстратов</w:t>
      </w:r>
      <w:r w:rsidRPr="009360AF">
        <w:t xml:space="preserve">, в числе которых нейропептид </w:t>
      </w:r>
      <w:r w:rsidRPr="009360AF">
        <w:rPr>
          <w:lang w:val="en-US"/>
        </w:rPr>
        <w:t>Y</w:t>
      </w:r>
      <w:r w:rsidRPr="009360AF">
        <w:t xml:space="preserve"> (neuropeptide Y; NPY). Циркулирующий NPY может изменять вазом</w:t>
      </w:r>
      <w:r w:rsidR="009360AF">
        <w:t>о</w:t>
      </w:r>
      <w:r w:rsidRPr="009360AF">
        <w:t>торную активность, а также оказывать анксиоли</w:t>
      </w:r>
      <w:r w:rsidR="00937E99">
        <w:t>тическое и седативное действие.</w:t>
      </w:r>
      <w:r w:rsidRPr="009360AF">
        <w:t xml:space="preserve"> Крысы с низкой активностью </w:t>
      </w:r>
      <w:r w:rsidR="008F721C" w:rsidRPr="009360AF">
        <w:t>ДПП</w:t>
      </w:r>
      <w:r w:rsidR="009360AF">
        <w:t>-</w:t>
      </w:r>
      <w:r w:rsidRPr="009360AF">
        <w:t xml:space="preserve">4 демонстрировали нейрофизиологические нарушения, в том числе снижение моторной активности. Ингибиторы </w:t>
      </w:r>
      <w:r w:rsidR="008F721C" w:rsidRPr="009360AF">
        <w:t>ДПП</w:t>
      </w:r>
      <w:r w:rsidR="009360AF">
        <w:t>-</w:t>
      </w:r>
      <w:r w:rsidRPr="009360AF">
        <w:t>4 могут снижать уровень NPY в кровотоке, таким образом, приводить к развитию обнаруженных клинических симптомов поражения ЦНС.</w:t>
      </w:r>
    </w:p>
    <w:p w14:paraId="7AF7C2BF" w14:textId="61EF402A" w:rsidR="005D1C53" w:rsidRPr="009360AF" w:rsidRDefault="005D1C53" w:rsidP="009360AF">
      <w:pPr>
        <w:spacing w:after="0" w:line="240" w:lineRule="auto"/>
        <w:ind w:firstLine="709"/>
      </w:pPr>
      <w:r w:rsidRPr="009360AF">
        <w:t>Другие проявления токсических эффектов длительного приема саксаглиптина были связаны с развитием тромбоцитопении у крыс (NO</w:t>
      </w:r>
      <w:r w:rsidRPr="009360AF">
        <w:rPr>
          <w:lang w:val="en-US"/>
        </w:rPr>
        <w:t>A</w:t>
      </w:r>
      <w:r w:rsidRPr="009360AF">
        <w:t>EL, 100 мг/кг/день; ER</w:t>
      </w:r>
      <w:r w:rsidRPr="009360AF">
        <w:rPr>
          <w:vertAlign w:val="subscript"/>
        </w:rPr>
        <w:t>AUC</w:t>
      </w:r>
      <w:r w:rsidRPr="009360AF">
        <w:t xml:space="preserve"> ≥54) и макак (NO</w:t>
      </w:r>
      <w:r w:rsidRPr="009360AF">
        <w:rPr>
          <w:lang w:val="en-US"/>
        </w:rPr>
        <w:t>A</w:t>
      </w:r>
      <w:r w:rsidRPr="009360AF">
        <w:t>EL, 3 мг/кг/день; ER</w:t>
      </w:r>
      <w:r w:rsidRPr="009360AF">
        <w:rPr>
          <w:vertAlign w:val="subscript"/>
        </w:rPr>
        <w:t>AUC</w:t>
      </w:r>
      <w:r w:rsidRPr="009360AF">
        <w:t>=19), а также анемии у мышей (NO</w:t>
      </w:r>
      <w:r w:rsidRPr="009360AF">
        <w:rPr>
          <w:lang w:val="en-US"/>
        </w:rPr>
        <w:t>A</w:t>
      </w:r>
      <w:r w:rsidRPr="009360AF">
        <w:t>EL, 1000 мг/кг/день; ER</w:t>
      </w:r>
      <w:r w:rsidRPr="009360AF">
        <w:rPr>
          <w:vertAlign w:val="subscript"/>
        </w:rPr>
        <w:t>AUC</w:t>
      </w:r>
      <w:r w:rsidRPr="009360AF">
        <w:t xml:space="preserve"> &gt;1600), крыс (NO</w:t>
      </w:r>
      <w:r w:rsidRPr="009360AF">
        <w:rPr>
          <w:lang w:val="en-US"/>
        </w:rPr>
        <w:t>A</w:t>
      </w:r>
      <w:r w:rsidRPr="009360AF">
        <w:t>EL 100 мг/кг/день; ER</w:t>
      </w:r>
      <w:r w:rsidRPr="009360AF">
        <w:rPr>
          <w:vertAlign w:val="subscript"/>
        </w:rPr>
        <w:t>AUC</w:t>
      </w:r>
      <w:r w:rsidRPr="009360AF">
        <w:t xml:space="preserve"> ≥54) и макак (NO</w:t>
      </w:r>
      <w:r w:rsidRPr="009360AF">
        <w:rPr>
          <w:lang w:val="en-US"/>
        </w:rPr>
        <w:t>A</w:t>
      </w:r>
      <w:r w:rsidRPr="009360AF">
        <w:t>EL, 3 мг/кг/день; ER</w:t>
      </w:r>
      <w:r w:rsidRPr="009360AF">
        <w:rPr>
          <w:vertAlign w:val="subscript"/>
        </w:rPr>
        <w:t>AUC</w:t>
      </w:r>
      <w:r w:rsidR="00937E99">
        <w:t>=19)</w:t>
      </w:r>
      <w:r w:rsidRPr="009360AF">
        <w:t xml:space="preserve">. Поражения лимфоидных органов проявлялись как спленомегалия и </w:t>
      </w:r>
      <w:r w:rsidR="009360AF" w:rsidRPr="009360AF">
        <w:t>гиперплазия лимфоидной</w:t>
      </w:r>
      <w:r w:rsidRPr="009360AF">
        <w:t xml:space="preserve"> ткани селезенки, костного мозга и/или тимуса (легкой или умеренной степени выраженности) у мышей (NO</w:t>
      </w:r>
      <w:r w:rsidRPr="009360AF">
        <w:rPr>
          <w:lang w:val="en-US"/>
        </w:rPr>
        <w:t>A</w:t>
      </w:r>
      <w:r w:rsidRPr="009360AF">
        <w:t>EL, 600 мг/кг/день; ER</w:t>
      </w:r>
      <w:r w:rsidRPr="009360AF">
        <w:rPr>
          <w:vertAlign w:val="subscript"/>
        </w:rPr>
        <w:t>AUC</w:t>
      </w:r>
      <w:r w:rsidRPr="009360AF">
        <w:t>=849), крыс (NO</w:t>
      </w:r>
      <w:r w:rsidRPr="009360AF">
        <w:rPr>
          <w:lang w:val="en-US"/>
        </w:rPr>
        <w:t>A</w:t>
      </w:r>
      <w:r w:rsidRPr="009360AF">
        <w:t>EL 2 мг/кг/день; ER</w:t>
      </w:r>
      <w:r w:rsidRPr="009360AF">
        <w:rPr>
          <w:vertAlign w:val="subscript"/>
        </w:rPr>
        <w:t>AUC</w:t>
      </w:r>
      <w:r w:rsidR="008F156F">
        <w:t xml:space="preserve"> ≥0,</w:t>
      </w:r>
      <w:r w:rsidRPr="009360AF">
        <w:t>4) и макак (NO</w:t>
      </w:r>
      <w:r w:rsidRPr="009360AF">
        <w:rPr>
          <w:lang w:val="en-US"/>
        </w:rPr>
        <w:t>A</w:t>
      </w:r>
      <w:r w:rsidRPr="009360AF">
        <w:t>EL, 0,3 мг/кг/день; ER</w:t>
      </w:r>
      <w:r w:rsidRPr="009360AF">
        <w:rPr>
          <w:vertAlign w:val="subscript"/>
        </w:rPr>
        <w:t>AUC</w:t>
      </w:r>
      <w:r w:rsidR="00937E99">
        <w:t>=1,4)</w:t>
      </w:r>
      <w:r w:rsidRPr="009360AF">
        <w:t>. Кроме того, прием саксаглиптина вызывал развитие легочного гистиоцитоза (минимальной степени тяжести) у мышей (NO</w:t>
      </w:r>
      <w:r w:rsidRPr="009360AF">
        <w:rPr>
          <w:lang w:val="en-US"/>
        </w:rPr>
        <w:t>A</w:t>
      </w:r>
      <w:r w:rsidRPr="009360AF">
        <w:t>EL, 600 мг/кг/день; ER</w:t>
      </w:r>
      <w:r w:rsidRPr="009360AF">
        <w:rPr>
          <w:vertAlign w:val="subscript"/>
        </w:rPr>
        <w:t>AUC</w:t>
      </w:r>
      <w:r w:rsidRPr="009360AF">
        <w:t>=690) и крыс (NO</w:t>
      </w:r>
      <w:r w:rsidRPr="009360AF">
        <w:rPr>
          <w:lang w:val="en-US"/>
        </w:rPr>
        <w:t>A</w:t>
      </w:r>
      <w:r w:rsidRPr="009360AF">
        <w:t>EL, 100 мг/кг/день; ER</w:t>
      </w:r>
      <w:r w:rsidRPr="009360AF">
        <w:rPr>
          <w:vertAlign w:val="subscript"/>
        </w:rPr>
        <w:t>AUC</w:t>
      </w:r>
      <w:r w:rsidRPr="009360AF">
        <w:t xml:space="preserve"> ≥54) [</w:t>
      </w:r>
      <w:r w:rsidR="009360AF">
        <w:t>7, 13</w:t>
      </w:r>
      <w:r w:rsidRPr="009360AF">
        <w:t>].</w:t>
      </w:r>
    </w:p>
    <w:p w14:paraId="0DF704EA" w14:textId="17AB07FD" w:rsidR="005D1C53" w:rsidRPr="009360AF" w:rsidRDefault="005D1C53" w:rsidP="009360AF">
      <w:pPr>
        <w:spacing w:after="0" w:line="240" w:lineRule="auto"/>
        <w:ind w:firstLine="709"/>
      </w:pPr>
      <w:r w:rsidRPr="009360AF">
        <w:t>Многократное введение саксаглиптина собакам приводило к токсическому поражению желудочно-кишечного тракта, которое проявлялось клиническими симптомами в виде рвоты и неоформленного стула необычного цвет</w:t>
      </w:r>
      <w:r w:rsidR="00937E99">
        <w:t>а (красного, зеленого, белого)</w:t>
      </w:r>
      <w:r w:rsidRPr="009360AF">
        <w:t>. На микроскопическом уровне были выявлены признаки атрофии ворсинок, некроз эпителия слизистой оболочки, подострое воспаление, истощение слизистых клеток (NO</w:t>
      </w:r>
      <w:r w:rsidRPr="009360AF">
        <w:rPr>
          <w:lang w:val="en-US"/>
        </w:rPr>
        <w:t>A</w:t>
      </w:r>
      <w:r w:rsidRPr="009360AF">
        <w:t>EL, 10 мг/кг/день; ER</w:t>
      </w:r>
      <w:r w:rsidRPr="009360AF">
        <w:rPr>
          <w:vertAlign w:val="subscript"/>
        </w:rPr>
        <w:t>AUC</w:t>
      </w:r>
      <w:r w:rsidRPr="009360AF">
        <w:t>=39) [</w:t>
      </w:r>
      <w:r w:rsidR="009360AF">
        <w:t>7, 13</w:t>
      </w:r>
      <w:r w:rsidRPr="009360AF">
        <w:t>]. Кроме того, прием саксаглиптина в дозе ≥5 мг/кг/день в течение 12 месяцев приводил к растрескиванию и воспалению подушечек лап у подопытных животных (NO</w:t>
      </w:r>
      <w:r w:rsidRPr="009360AF">
        <w:rPr>
          <w:lang w:val="en-US"/>
        </w:rPr>
        <w:t>A</w:t>
      </w:r>
      <w:r w:rsidRPr="009360AF">
        <w:t>EL, 1 мг/кг/день; ER</w:t>
      </w:r>
      <w:r w:rsidRPr="008F156F">
        <w:rPr>
          <w:vertAlign w:val="subscript"/>
        </w:rPr>
        <w:t>AUC</w:t>
      </w:r>
      <w:r w:rsidRPr="009360AF">
        <w:t>=3). При микроскопическом исследовании были обнаружены эрозии эпидермально-кератинового слоя, характеризующиеся вакуолизацией, паракератозом, отшелушиванием кератина, и/или геморрагиями [</w:t>
      </w:r>
      <w:r w:rsidR="00AD7A8E">
        <w:t>7, 13</w:t>
      </w:r>
      <w:r w:rsidRPr="009360AF">
        <w:t>]. Мультифокальные воспалительные поражения кожи были отмечены у макак на руках, ногах и хвосте при приеме саксаглиптина в дозе 3 мг/кг/день. При повышении дозы препарата ≥10 мг/кг/день (NO</w:t>
      </w:r>
      <w:r w:rsidRPr="009360AF">
        <w:rPr>
          <w:lang w:val="en-US"/>
        </w:rPr>
        <w:t>A</w:t>
      </w:r>
      <w:r w:rsidRPr="009360AF">
        <w:t>EL 0,3 мг/кг/день; ER</w:t>
      </w:r>
      <w:r w:rsidRPr="009360AF">
        <w:rPr>
          <w:vertAlign w:val="subscript"/>
        </w:rPr>
        <w:t>AUC</w:t>
      </w:r>
      <w:r w:rsidRPr="009360AF">
        <w:t>=1,4) воспаление распространялось также на дорсальную и абдоминальную поверхности тела, нос, лицо и мошонку. Кожные поражения у макак характеризовались эрозиями, изъязвлениями, отеком и некрозом</w:t>
      </w:r>
      <w:r w:rsidR="00937E99">
        <w:t>.</w:t>
      </w:r>
      <w:r w:rsidRPr="009360AF">
        <w:t xml:space="preserve"> Следует отметить, что вилдаглиптин, который, как и саксаглиптин, относится к классу</w:t>
      </w:r>
      <w:r w:rsidR="00AD7A8E">
        <w:t xml:space="preserve"> субстрат-подобных ингибиторов </w:t>
      </w:r>
      <w:r w:rsidR="008F721C" w:rsidRPr="009360AF">
        <w:t>ДПП</w:t>
      </w:r>
      <w:r w:rsidRPr="009360AF">
        <w:t>-4 [</w:t>
      </w:r>
      <w:r w:rsidRPr="009360AF">
        <w:fldChar w:fldCharType="begin"/>
      </w:r>
      <w:r w:rsidRPr="009360AF">
        <w:instrText xml:space="preserve"> REF _Ref60593328 \r \h </w:instrText>
      </w:r>
      <w:r w:rsidR="00FA349D" w:rsidRPr="009360AF">
        <w:instrText xml:space="preserve"> \* MERGEFORMAT </w:instrText>
      </w:r>
      <w:r w:rsidRPr="009360AF">
        <w:fldChar w:fldCharType="separate"/>
      </w:r>
      <w:r w:rsidRPr="009360AF">
        <w:t>5</w:t>
      </w:r>
      <w:r w:rsidRPr="009360AF">
        <w:fldChar w:fldCharType="end"/>
      </w:r>
      <w:r w:rsidRPr="009360AF">
        <w:t>], так же вызывал поражение кожных покровов у яванских макак [</w:t>
      </w:r>
      <w:r w:rsidR="00AD7A8E">
        <w:t>13</w:t>
      </w:r>
      <w:r w:rsidRPr="009360AF">
        <w:t>]. Более того, оба препарата в высоких дозах вызывали сходные гематологические сдвиги у подопытных животных, в частности, регенеративную анемию и тромбоцитопению (</w:t>
      </w:r>
      <w:hyperlink w:anchor="_Таблица_8._Изменение" w:history="1">
        <w:r w:rsidRPr="009360AF">
          <w:t xml:space="preserve">Таблица </w:t>
        </w:r>
        <w:r w:rsidR="00C934AD">
          <w:t>3-10</w:t>
        </w:r>
      </w:hyperlink>
      <w:r w:rsidRPr="009360AF">
        <w:t xml:space="preserve">). В то же время ситаглиптин, не субстрат-подобный ингибитор </w:t>
      </w:r>
      <w:r w:rsidR="008F721C" w:rsidRPr="009360AF">
        <w:t>ДПП</w:t>
      </w:r>
      <w:r w:rsidR="00AD7A8E">
        <w:t>-</w:t>
      </w:r>
      <w:r w:rsidRPr="009360AF">
        <w:t>4 [</w:t>
      </w:r>
      <w:r w:rsidR="00AD7A8E">
        <w:t>36</w:t>
      </w:r>
      <w:r w:rsidRPr="009360AF">
        <w:t>], не вызывал воспалительных кожных реакций, а также изменений формулы крови у макак [</w:t>
      </w:r>
      <w:r w:rsidRPr="009360AF">
        <w:fldChar w:fldCharType="begin"/>
      </w:r>
      <w:r w:rsidRPr="009360AF">
        <w:instrText xml:space="preserve"> REF _Ref60597284 \r \h </w:instrText>
      </w:r>
      <w:r w:rsidR="00FA349D" w:rsidRPr="009360AF">
        <w:instrText xml:space="preserve"> \* MERGEFORMAT </w:instrText>
      </w:r>
      <w:r w:rsidRPr="009360AF">
        <w:fldChar w:fldCharType="separate"/>
      </w:r>
      <w:r w:rsidR="00AD7A8E">
        <w:t>13</w:t>
      </w:r>
      <w:r w:rsidRPr="009360AF">
        <w:fldChar w:fldCharType="end"/>
      </w:r>
      <w:r w:rsidRPr="009360AF">
        <w:t>]. Таким образом, есть все основания полагать, что гематологические изменения, обнаруженные у макак, принимавших саксаглиптин, связаны с геморрагиями и изъязвлением кожных покровов [</w:t>
      </w:r>
      <w:r w:rsidR="00AD7A8E">
        <w:t>13</w:t>
      </w:r>
      <w:r w:rsidRPr="009360AF">
        <w:t>].</w:t>
      </w:r>
    </w:p>
    <w:p w14:paraId="2BA347D0" w14:textId="222CA5C3" w:rsidR="009360AF" w:rsidRPr="009360AF" w:rsidRDefault="009360AF" w:rsidP="00BB2748">
      <w:pPr>
        <w:spacing w:after="0" w:line="240" w:lineRule="auto"/>
      </w:pPr>
    </w:p>
    <w:p w14:paraId="58842B4C" w14:textId="4C037B77" w:rsidR="005D1C53" w:rsidRPr="009360AF" w:rsidRDefault="005D1C53" w:rsidP="00BB2748">
      <w:pPr>
        <w:spacing w:after="0" w:line="240" w:lineRule="auto"/>
        <w:rPr>
          <w:b/>
          <w:bCs/>
        </w:rPr>
      </w:pPr>
      <w:bookmarkStart w:id="132" w:name="_Таблица_8._Изменение"/>
      <w:bookmarkStart w:id="133" w:name="_Ref60602828"/>
      <w:bookmarkStart w:id="134" w:name="_Toc83730767"/>
      <w:bookmarkEnd w:id="132"/>
      <w:r w:rsidRPr="009360AF">
        <w:rPr>
          <w:b/>
          <w:bCs/>
        </w:rPr>
        <w:lastRenderedPageBreak/>
        <w:t>Таблица</w:t>
      </w:r>
      <w:r w:rsidR="00AD7A8E">
        <w:rPr>
          <w:b/>
          <w:bCs/>
        </w:rPr>
        <w:t xml:space="preserve"> </w:t>
      </w:r>
      <w:r w:rsidR="00C934AD">
        <w:rPr>
          <w:b/>
          <w:bCs/>
        </w:rPr>
        <w:t xml:space="preserve">3-10. </w:t>
      </w:r>
      <w:r w:rsidRPr="00C934AD">
        <w:rPr>
          <w:bCs/>
        </w:rPr>
        <w:t xml:space="preserve">Изменение гематологических показателей у яванских макак, принимавших высокие дозы ингибиторов </w:t>
      </w:r>
      <w:r w:rsidR="008F721C" w:rsidRPr="00C934AD">
        <w:rPr>
          <w:bCs/>
        </w:rPr>
        <w:t>ДПП</w:t>
      </w:r>
      <w:r w:rsidR="00C934AD" w:rsidRPr="00C934AD">
        <w:rPr>
          <w:bCs/>
        </w:rPr>
        <w:t>-</w:t>
      </w:r>
      <w:r w:rsidRPr="00C934AD">
        <w:rPr>
          <w:bCs/>
        </w:rPr>
        <w:t>4</w:t>
      </w:r>
      <w:bookmarkEnd w:id="133"/>
      <w:bookmarkEnd w:id="134"/>
      <w:r w:rsidR="00C934AD" w:rsidRPr="00C934AD">
        <w:rPr>
          <w:bCs/>
        </w:rPr>
        <w:t>.</w:t>
      </w:r>
    </w:p>
    <w:tbl>
      <w:tblPr>
        <w:tblStyle w:val="a8"/>
        <w:tblW w:w="5000" w:type="pct"/>
        <w:tblLayout w:type="fixed"/>
        <w:tblLook w:val="04A0" w:firstRow="1" w:lastRow="0" w:firstColumn="1" w:lastColumn="0" w:noHBand="0" w:noVBand="1"/>
      </w:tblPr>
      <w:tblGrid>
        <w:gridCol w:w="1889"/>
        <w:gridCol w:w="2641"/>
        <w:gridCol w:w="2694"/>
        <w:gridCol w:w="2122"/>
      </w:tblGrid>
      <w:tr w:rsidR="005D1C53" w:rsidRPr="009360AF" w14:paraId="03395059" w14:textId="77777777" w:rsidTr="00866D12">
        <w:trPr>
          <w:tblHeader/>
        </w:trPr>
        <w:tc>
          <w:tcPr>
            <w:tcW w:w="1011" w:type="pct"/>
            <w:shd w:val="clear" w:color="auto" w:fill="D9D9D9" w:themeFill="background1" w:themeFillShade="D9"/>
            <w:noWrap/>
            <w:tcMar>
              <w:top w:w="57" w:type="dxa"/>
              <w:left w:w="57" w:type="dxa"/>
              <w:bottom w:w="57" w:type="dxa"/>
              <w:right w:w="57" w:type="dxa"/>
            </w:tcMar>
            <w:vAlign w:val="center"/>
          </w:tcPr>
          <w:p w14:paraId="617DD57A" w14:textId="77777777" w:rsidR="005D1C53" w:rsidRPr="00AD7A8E" w:rsidRDefault="005D1C53" w:rsidP="00AD7A8E">
            <w:pPr>
              <w:jc w:val="center"/>
              <w:rPr>
                <w:b/>
              </w:rPr>
            </w:pPr>
            <w:r w:rsidRPr="00AD7A8E">
              <w:rPr>
                <w:b/>
              </w:rPr>
              <w:t>Показатели крови</w:t>
            </w:r>
          </w:p>
        </w:tc>
        <w:tc>
          <w:tcPr>
            <w:tcW w:w="1413" w:type="pct"/>
            <w:shd w:val="clear" w:color="auto" w:fill="D9D9D9" w:themeFill="background1" w:themeFillShade="D9"/>
            <w:noWrap/>
            <w:tcMar>
              <w:top w:w="57" w:type="dxa"/>
              <w:left w:w="57" w:type="dxa"/>
              <w:bottom w:w="57" w:type="dxa"/>
              <w:right w:w="57" w:type="dxa"/>
            </w:tcMar>
            <w:vAlign w:val="center"/>
          </w:tcPr>
          <w:p w14:paraId="3373A57A" w14:textId="77777777" w:rsidR="005D1C53" w:rsidRPr="00AD7A8E" w:rsidRDefault="005D1C53" w:rsidP="00AD7A8E">
            <w:pPr>
              <w:jc w:val="center"/>
              <w:rPr>
                <w:b/>
              </w:rPr>
            </w:pPr>
            <w:r w:rsidRPr="00AD7A8E">
              <w:rPr>
                <w:b/>
              </w:rPr>
              <w:t>Саксаглиптин, 10 мг/кг</w:t>
            </w:r>
          </w:p>
        </w:tc>
        <w:tc>
          <w:tcPr>
            <w:tcW w:w="1441" w:type="pct"/>
            <w:shd w:val="clear" w:color="auto" w:fill="D9D9D9" w:themeFill="background1" w:themeFillShade="D9"/>
            <w:noWrap/>
            <w:tcMar>
              <w:top w:w="57" w:type="dxa"/>
              <w:left w:w="57" w:type="dxa"/>
              <w:bottom w:w="57" w:type="dxa"/>
              <w:right w:w="57" w:type="dxa"/>
            </w:tcMar>
            <w:vAlign w:val="center"/>
          </w:tcPr>
          <w:p w14:paraId="76A01255" w14:textId="77777777" w:rsidR="005D1C53" w:rsidRPr="00AD7A8E" w:rsidRDefault="005D1C53" w:rsidP="00AD7A8E">
            <w:pPr>
              <w:jc w:val="center"/>
              <w:rPr>
                <w:b/>
              </w:rPr>
            </w:pPr>
            <w:r w:rsidRPr="00AD7A8E">
              <w:rPr>
                <w:b/>
              </w:rPr>
              <w:t>Вилдаглиптин, 40/20* мг/кг</w:t>
            </w:r>
          </w:p>
        </w:tc>
        <w:tc>
          <w:tcPr>
            <w:tcW w:w="1135" w:type="pct"/>
            <w:shd w:val="clear" w:color="auto" w:fill="D9D9D9" w:themeFill="background1" w:themeFillShade="D9"/>
            <w:noWrap/>
            <w:tcMar>
              <w:top w:w="57" w:type="dxa"/>
              <w:left w:w="57" w:type="dxa"/>
              <w:bottom w:w="57" w:type="dxa"/>
              <w:right w:w="57" w:type="dxa"/>
            </w:tcMar>
            <w:vAlign w:val="center"/>
          </w:tcPr>
          <w:p w14:paraId="75EC3EFC" w14:textId="77777777" w:rsidR="005D1C53" w:rsidRPr="00AD7A8E" w:rsidRDefault="005D1C53" w:rsidP="00AD7A8E">
            <w:pPr>
              <w:jc w:val="center"/>
              <w:rPr>
                <w:b/>
              </w:rPr>
            </w:pPr>
            <w:r w:rsidRPr="00AD7A8E">
              <w:rPr>
                <w:b/>
              </w:rPr>
              <w:t>Ситаглиптин, 40 мг/кг</w:t>
            </w:r>
          </w:p>
        </w:tc>
      </w:tr>
      <w:tr w:rsidR="005D1C53" w:rsidRPr="009360AF" w14:paraId="74470F53" w14:textId="77777777" w:rsidTr="00866D12">
        <w:tc>
          <w:tcPr>
            <w:tcW w:w="1011" w:type="pct"/>
            <w:noWrap/>
            <w:tcMar>
              <w:top w:w="57" w:type="dxa"/>
              <w:left w:w="57" w:type="dxa"/>
              <w:bottom w:w="57" w:type="dxa"/>
              <w:right w:w="57" w:type="dxa"/>
            </w:tcMar>
            <w:vAlign w:val="center"/>
          </w:tcPr>
          <w:p w14:paraId="48CC111E" w14:textId="77777777" w:rsidR="005D1C53" w:rsidRPr="009360AF" w:rsidRDefault="005D1C53" w:rsidP="00BB2748">
            <w:r w:rsidRPr="009360AF">
              <w:t>Эритроциты</w:t>
            </w:r>
          </w:p>
        </w:tc>
        <w:tc>
          <w:tcPr>
            <w:tcW w:w="1413" w:type="pct"/>
            <w:noWrap/>
            <w:tcMar>
              <w:top w:w="57" w:type="dxa"/>
              <w:left w:w="57" w:type="dxa"/>
              <w:bottom w:w="57" w:type="dxa"/>
              <w:right w:w="57" w:type="dxa"/>
            </w:tcMar>
            <w:vAlign w:val="center"/>
          </w:tcPr>
          <w:p w14:paraId="57B97AE0" w14:textId="77777777" w:rsidR="005D1C53" w:rsidRPr="009360AF" w:rsidRDefault="005D1C53" w:rsidP="00AD7A8E">
            <w:pPr>
              <w:jc w:val="center"/>
            </w:pPr>
            <w:r w:rsidRPr="009360AF">
              <w:t xml:space="preserve">-10% </w:t>
            </w:r>
            <w:r w:rsidRPr="009360AF">
              <w:sym w:font="Symbol" w:char="F0B8"/>
            </w:r>
            <w:r w:rsidRPr="009360AF">
              <w:t xml:space="preserve"> -34%</w:t>
            </w:r>
          </w:p>
        </w:tc>
        <w:tc>
          <w:tcPr>
            <w:tcW w:w="1441" w:type="pct"/>
            <w:noWrap/>
            <w:tcMar>
              <w:top w:w="57" w:type="dxa"/>
              <w:left w:w="57" w:type="dxa"/>
              <w:bottom w:w="57" w:type="dxa"/>
              <w:right w:w="57" w:type="dxa"/>
            </w:tcMar>
            <w:vAlign w:val="center"/>
          </w:tcPr>
          <w:p w14:paraId="01ABBF17" w14:textId="77777777" w:rsidR="005D1C53" w:rsidRPr="009360AF" w:rsidRDefault="005D1C53" w:rsidP="00AD7A8E">
            <w:pPr>
              <w:jc w:val="center"/>
            </w:pPr>
            <w:r w:rsidRPr="009360AF">
              <w:t xml:space="preserve">-16% </w:t>
            </w:r>
            <w:r w:rsidRPr="009360AF">
              <w:sym w:font="Symbol" w:char="F0B8"/>
            </w:r>
            <w:r w:rsidRPr="009360AF">
              <w:t xml:space="preserve"> -40%</w:t>
            </w:r>
          </w:p>
        </w:tc>
        <w:tc>
          <w:tcPr>
            <w:tcW w:w="1135" w:type="pct"/>
            <w:noWrap/>
            <w:tcMar>
              <w:top w:w="57" w:type="dxa"/>
              <w:left w:w="57" w:type="dxa"/>
              <w:bottom w:w="57" w:type="dxa"/>
              <w:right w:w="57" w:type="dxa"/>
            </w:tcMar>
            <w:vAlign w:val="center"/>
          </w:tcPr>
          <w:p w14:paraId="34CE956C" w14:textId="77777777" w:rsidR="005D1C53" w:rsidRPr="009360AF" w:rsidRDefault="005D1C53" w:rsidP="00AD7A8E">
            <w:pPr>
              <w:jc w:val="center"/>
            </w:pPr>
            <w:r w:rsidRPr="009360AF">
              <w:t>—</w:t>
            </w:r>
          </w:p>
        </w:tc>
      </w:tr>
      <w:tr w:rsidR="005D1C53" w:rsidRPr="009360AF" w14:paraId="2E54D55A" w14:textId="77777777" w:rsidTr="00866D12">
        <w:tc>
          <w:tcPr>
            <w:tcW w:w="1011" w:type="pct"/>
            <w:noWrap/>
            <w:tcMar>
              <w:top w:w="57" w:type="dxa"/>
              <w:left w:w="57" w:type="dxa"/>
              <w:bottom w:w="57" w:type="dxa"/>
              <w:right w:w="57" w:type="dxa"/>
            </w:tcMar>
            <w:vAlign w:val="center"/>
          </w:tcPr>
          <w:p w14:paraId="6523D1BF" w14:textId="77777777" w:rsidR="005D1C53" w:rsidRPr="009360AF" w:rsidRDefault="005D1C53" w:rsidP="00BB2748">
            <w:r w:rsidRPr="009360AF">
              <w:t>Гемоглобин</w:t>
            </w:r>
          </w:p>
        </w:tc>
        <w:tc>
          <w:tcPr>
            <w:tcW w:w="1413" w:type="pct"/>
            <w:noWrap/>
            <w:tcMar>
              <w:top w:w="57" w:type="dxa"/>
              <w:left w:w="57" w:type="dxa"/>
              <w:bottom w:w="57" w:type="dxa"/>
              <w:right w:w="57" w:type="dxa"/>
            </w:tcMar>
            <w:vAlign w:val="center"/>
          </w:tcPr>
          <w:p w14:paraId="2A326A20" w14:textId="77777777" w:rsidR="005D1C53" w:rsidRPr="009360AF" w:rsidRDefault="005D1C53" w:rsidP="00AD7A8E">
            <w:pPr>
              <w:jc w:val="center"/>
            </w:pPr>
            <w:r w:rsidRPr="009360AF">
              <w:t xml:space="preserve">-9% </w:t>
            </w:r>
            <w:r w:rsidRPr="009360AF">
              <w:sym w:font="Symbol" w:char="F0B8"/>
            </w:r>
            <w:r w:rsidRPr="009360AF">
              <w:t xml:space="preserve"> -35%</w:t>
            </w:r>
          </w:p>
        </w:tc>
        <w:tc>
          <w:tcPr>
            <w:tcW w:w="1441" w:type="pct"/>
            <w:noWrap/>
            <w:tcMar>
              <w:top w:w="57" w:type="dxa"/>
              <w:left w:w="57" w:type="dxa"/>
              <w:bottom w:w="57" w:type="dxa"/>
              <w:right w:w="57" w:type="dxa"/>
            </w:tcMar>
            <w:vAlign w:val="center"/>
          </w:tcPr>
          <w:p w14:paraId="6B1E0A04" w14:textId="77777777" w:rsidR="005D1C53" w:rsidRPr="009360AF" w:rsidRDefault="005D1C53" w:rsidP="00AD7A8E">
            <w:pPr>
              <w:jc w:val="center"/>
            </w:pPr>
            <w:r w:rsidRPr="009360AF">
              <w:t xml:space="preserve">-16% </w:t>
            </w:r>
            <w:r w:rsidRPr="009360AF">
              <w:sym w:font="Symbol" w:char="F0B8"/>
            </w:r>
            <w:r w:rsidRPr="009360AF">
              <w:t xml:space="preserve"> -40%</w:t>
            </w:r>
          </w:p>
        </w:tc>
        <w:tc>
          <w:tcPr>
            <w:tcW w:w="1135" w:type="pct"/>
            <w:noWrap/>
            <w:tcMar>
              <w:top w:w="57" w:type="dxa"/>
              <w:left w:w="57" w:type="dxa"/>
              <w:bottom w:w="57" w:type="dxa"/>
              <w:right w:w="57" w:type="dxa"/>
            </w:tcMar>
            <w:vAlign w:val="center"/>
          </w:tcPr>
          <w:p w14:paraId="7A7324B9" w14:textId="77777777" w:rsidR="005D1C53" w:rsidRPr="009360AF" w:rsidRDefault="005D1C53" w:rsidP="00AD7A8E">
            <w:pPr>
              <w:jc w:val="center"/>
            </w:pPr>
            <w:r w:rsidRPr="009360AF">
              <w:t>—</w:t>
            </w:r>
          </w:p>
        </w:tc>
      </w:tr>
      <w:tr w:rsidR="005D1C53" w:rsidRPr="009360AF" w14:paraId="500DC6AA" w14:textId="77777777" w:rsidTr="00866D12">
        <w:tc>
          <w:tcPr>
            <w:tcW w:w="1011" w:type="pct"/>
            <w:noWrap/>
            <w:tcMar>
              <w:top w:w="57" w:type="dxa"/>
              <w:left w:w="57" w:type="dxa"/>
              <w:bottom w:w="57" w:type="dxa"/>
              <w:right w:w="57" w:type="dxa"/>
            </w:tcMar>
            <w:vAlign w:val="center"/>
          </w:tcPr>
          <w:p w14:paraId="0789B930" w14:textId="77777777" w:rsidR="005D1C53" w:rsidRPr="009360AF" w:rsidRDefault="005D1C53" w:rsidP="00BB2748">
            <w:r w:rsidRPr="009360AF">
              <w:t>Гематокрит</w:t>
            </w:r>
          </w:p>
        </w:tc>
        <w:tc>
          <w:tcPr>
            <w:tcW w:w="1413" w:type="pct"/>
            <w:noWrap/>
            <w:tcMar>
              <w:top w:w="57" w:type="dxa"/>
              <w:left w:w="57" w:type="dxa"/>
              <w:bottom w:w="57" w:type="dxa"/>
              <w:right w:w="57" w:type="dxa"/>
            </w:tcMar>
            <w:vAlign w:val="center"/>
          </w:tcPr>
          <w:p w14:paraId="49921199" w14:textId="77777777" w:rsidR="005D1C53" w:rsidRPr="009360AF" w:rsidRDefault="005D1C53" w:rsidP="00AD7A8E">
            <w:pPr>
              <w:jc w:val="center"/>
            </w:pPr>
            <w:r w:rsidRPr="009360AF">
              <w:t xml:space="preserve">-10% </w:t>
            </w:r>
            <w:r w:rsidRPr="009360AF">
              <w:sym w:font="Symbol" w:char="F0B8"/>
            </w:r>
            <w:r w:rsidRPr="009360AF">
              <w:t xml:space="preserve"> -35%</w:t>
            </w:r>
          </w:p>
        </w:tc>
        <w:tc>
          <w:tcPr>
            <w:tcW w:w="1441" w:type="pct"/>
            <w:noWrap/>
            <w:tcMar>
              <w:top w:w="57" w:type="dxa"/>
              <w:left w:w="57" w:type="dxa"/>
              <w:bottom w:w="57" w:type="dxa"/>
              <w:right w:w="57" w:type="dxa"/>
            </w:tcMar>
            <w:vAlign w:val="center"/>
          </w:tcPr>
          <w:p w14:paraId="03B9E60A" w14:textId="77777777" w:rsidR="005D1C53" w:rsidRPr="009360AF" w:rsidRDefault="005D1C53" w:rsidP="00AD7A8E">
            <w:pPr>
              <w:jc w:val="center"/>
            </w:pPr>
            <w:r w:rsidRPr="009360AF">
              <w:t xml:space="preserve">-17% </w:t>
            </w:r>
            <w:r w:rsidRPr="009360AF">
              <w:sym w:font="Symbol" w:char="F0B8"/>
            </w:r>
            <w:r w:rsidRPr="009360AF">
              <w:t xml:space="preserve"> -43%</w:t>
            </w:r>
          </w:p>
        </w:tc>
        <w:tc>
          <w:tcPr>
            <w:tcW w:w="1135" w:type="pct"/>
            <w:noWrap/>
            <w:tcMar>
              <w:top w:w="57" w:type="dxa"/>
              <w:left w:w="57" w:type="dxa"/>
              <w:bottom w:w="57" w:type="dxa"/>
              <w:right w:w="57" w:type="dxa"/>
            </w:tcMar>
            <w:vAlign w:val="center"/>
          </w:tcPr>
          <w:p w14:paraId="0DBABDBD" w14:textId="77777777" w:rsidR="005D1C53" w:rsidRPr="009360AF" w:rsidRDefault="005D1C53" w:rsidP="00AD7A8E">
            <w:pPr>
              <w:jc w:val="center"/>
            </w:pPr>
            <w:r w:rsidRPr="009360AF">
              <w:t>—</w:t>
            </w:r>
          </w:p>
        </w:tc>
      </w:tr>
      <w:tr w:rsidR="005D1C53" w:rsidRPr="009360AF" w14:paraId="40DCDD08" w14:textId="77777777" w:rsidTr="00866D12">
        <w:tc>
          <w:tcPr>
            <w:tcW w:w="1011" w:type="pct"/>
            <w:noWrap/>
            <w:tcMar>
              <w:top w:w="57" w:type="dxa"/>
              <w:left w:w="57" w:type="dxa"/>
              <w:bottom w:w="57" w:type="dxa"/>
              <w:right w:w="57" w:type="dxa"/>
            </w:tcMar>
            <w:vAlign w:val="center"/>
          </w:tcPr>
          <w:p w14:paraId="3B8B3AC7" w14:textId="77777777" w:rsidR="005D1C53" w:rsidRPr="009360AF" w:rsidRDefault="005D1C53" w:rsidP="00BB2748">
            <w:r w:rsidRPr="009360AF">
              <w:t>Ретикулоциты</w:t>
            </w:r>
          </w:p>
        </w:tc>
        <w:tc>
          <w:tcPr>
            <w:tcW w:w="1413" w:type="pct"/>
            <w:noWrap/>
            <w:tcMar>
              <w:top w:w="57" w:type="dxa"/>
              <w:left w:w="57" w:type="dxa"/>
              <w:bottom w:w="57" w:type="dxa"/>
              <w:right w:w="57" w:type="dxa"/>
            </w:tcMar>
            <w:vAlign w:val="center"/>
          </w:tcPr>
          <w:p w14:paraId="675AC805" w14:textId="77777777" w:rsidR="005D1C53" w:rsidRPr="009360AF" w:rsidRDefault="005D1C53" w:rsidP="00AD7A8E">
            <w:pPr>
              <w:jc w:val="center"/>
            </w:pPr>
            <w:r w:rsidRPr="009360AF">
              <w:t>Подъем в 2,3 – 15,4 раза</w:t>
            </w:r>
          </w:p>
        </w:tc>
        <w:tc>
          <w:tcPr>
            <w:tcW w:w="1441" w:type="pct"/>
            <w:noWrap/>
            <w:tcMar>
              <w:top w:w="57" w:type="dxa"/>
              <w:left w:w="57" w:type="dxa"/>
              <w:bottom w:w="57" w:type="dxa"/>
              <w:right w:w="57" w:type="dxa"/>
            </w:tcMar>
            <w:vAlign w:val="center"/>
          </w:tcPr>
          <w:p w14:paraId="20B85EF4" w14:textId="77777777" w:rsidR="005D1C53" w:rsidRPr="009360AF" w:rsidRDefault="005D1C53" w:rsidP="00AD7A8E">
            <w:pPr>
              <w:jc w:val="center"/>
            </w:pPr>
            <w:r w:rsidRPr="009360AF">
              <w:t>Подъем в 4,0 – 14,4 раза</w:t>
            </w:r>
          </w:p>
        </w:tc>
        <w:tc>
          <w:tcPr>
            <w:tcW w:w="1135" w:type="pct"/>
            <w:noWrap/>
            <w:tcMar>
              <w:top w:w="57" w:type="dxa"/>
              <w:left w:w="57" w:type="dxa"/>
              <w:bottom w:w="57" w:type="dxa"/>
              <w:right w:w="57" w:type="dxa"/>
            </w:tcMar>
            <w:vAlign w:val="center"/>
          </w:tcPr>
          <w:p w14:paraId="5C1F8923" w14:textId="77777777" w:rsidR="005D1C53" w:rsidRPr="009360AF" w:rsidRDefault="005D1C53" w:rsidP="00AD7A8E">
            <w:pPr>
              <w:jc w:val="center"/>
            </w:pPr>
            <w:r w:rsidRPr="009360AF">
              <w:t>—</w:t>
            </w:r>
          </w:p>
        </w:tc>
      </w:tr>
      <w:tr w:rsidR="005D1C53" w:rsidRPr="009360AF" w14:paraId="22CE58E7" w14:textId="77777777" w:rsidTr="00866D12">
        <w:tc>
          <w:tcPr>
            <w:tcW w:w="1011" w:type="pct"/>
            <w:noWrap/>
            <w:tcMar>
              <w:top w:w="57" w:type="dxa"/>
              <w:left w:w="57" w:type="dxa"/>
              <w:bottom w:w="57" w:type="dxa"/>
              <w:right w:w="57" w:type="dxa"/>
            </w:tcMar>
            <w:vAlign w:val="center"/>
          </w:tcPr>
          <w:p w14:paraId="74184329" w14:textId="77777777" w:rsidR="005D1C53" w:rsidRPr="009360AF" w:rsidRDefault="005D1C53" w:rsidP="00BB2748">
            <w:r w:rsidRPr="009360AF">
              <w:t>Нейтрофилы</w:t>
            </w:r>
          </w:p>
        </w:tc>
        <w:tc>
          <w:tcPr>
            <w:tcW w:w="1413" w:type="pct"/>
            <w:noWrap/>
            <w:tcMar>
              <w:top w:w="57" w:type="dxa"/>
              <w:left w:w="57" w:type="dxa"/>
              <w:bottom w:w="57" w:type="dxa"/>
              <w:right w:w="57" w:type="dxa"/>
            </w:tcMar>
            <w:vAlign w:val="center"/>
          </w:tcPr>
          <w:p w14:paraId="61D57221" w14:textId="77777777" w:rsidR="005D1C53" w:rsidRPr="009360AF" w:rsidRDefault="005D1C53" w:rsidP="00AD7A8E">
            <w:pPr>
              <w:jc w:val="center"/>
            </w:pPr>
            <w:r w:rsidRPr="009360AF">
              <w:t>Подъем в 2,3 – 15,4 раза</w:t>
            </w:r>
          </w:p>
        </w:tc>
        <w:tc>
          <w:tcPr>
            <w:tcW w:w="1441" w:type="pct"/>
            <w:noWrap/>
            <w:tcMar>
              <w:top w:w="57" w:type="dxa"/>
              <w:left w:w="57" w:type="dxa"/>
              <w:bottom w:w="57" w:type="dxa"/>
              <w:right w:w="57" w:type="dxa"/>
            </w:tcMar>
            <w:vAlign w:val="center"/>
          </w:tcPr>
          <w:p w14:paraId="54884E1A" w14:textId="77777777" w:rsidR="005D1C53" w:rsidRPr="009360AF" w:rsidRDefault="005D1C53" w:rsidP="00AD7A8E">
            <w:pPr>
              <w:jc w:val="center"/>
            </w:pPr>
            <w:r w:rsidRPr="009360AF">
              <w:t>Подъем в 10,8 раз</w:t>
            </w:r>
          </w:p>
        </w:tc>
        <w:tc>
          <w:tcPr>
            <w:tcW w:w="1135" w:type="pct"/>
            <w:noWrap/>
            <w:tcMar>
              <w:top w:w="57" w:type="dxa"/>
              <w:left w:w="57" w:type="dxa"/>
              <w:bottom w:w="57" w:type="dxa"/>
              <w:right w:w="57" w:type="dxa"/>
            </w:tcMar>
            <w:vAlign w:val="center"/>
          </w:tcPr>
          <w:p w14:paraId="0C292DCA" w14:textId="77777777" w:rsidR="005D1C53" w:rsidRPr="009360AF" w:rsidRDefault="005D1C53" w:rsidP="00AD7A8E">
            <w:pPr>
              <w:jc w:val="center"/>
            </w:pPr>
            <w:r w:rsidRPr="009360AF">
              <w:t>—</w:t>
            </w:r>
          </w:p>
        </w:tc>
      </w:tr>
      <w:tr w:rsidR="005D1C53" w:rsidRPr="009360AF" w14:paraId="2F8FDEE2" w14:textId="77777777" w:rsidTr="00866D12">
        <w:tc>
          <w:tcPr>
            <w:tcW w:w="1011" w:type="pct"/>
            <w:noWrap/>
            <w:tcMar>
              <w:top w:w="57" w:type="dxa"/>
              <w:left w:w="57" w:type="dxa"/>
              <w:bottom w:w="57" w:type="dxa"/>
              <w:right w:w="57" w:type="dxa"/>
            </w:tcMar>
            <w:vAlign w:val="center"/>
          </w:tcPr>
          <w:p w14:paraId="61356A6F" w14:textId="77777777" w:rsidR="005D1C53" w:rsidRPr="009360AF" w:rsidRDefault="005D1C53" w:rsidP="00BB2748">
            <w:r w:rsidRPr="009360AF">
              <w:t>Тромбоциты</w:t>
            </w:r>
          </w:p>
        </w:tc>
        <w:tc>
          <w:tcPr>
            <w:tcW w:w="1413" w:type="pct"/>
            <w:noWrap/>
            <w:tcMar>
              <w:top w:w="57" w:type="dxa"/>
              <w:left w:w="57" w:type="dxa"/>
              <w:bottom w:w="57" w:type="dxa"/>
              <w:right w:w="57" w:type="dxa"/>
            </w:tcMar>
            <w:vAlign w:val="center"/>
          </w:tcPr>
          <w:p w14:paraId="59412054" w14:textId="77777777" w:rsidR="005D1C53" w:rsidRPr="009360AF" w:rsidRDefault="005D1C53" w:rsidP="00AD7A8E">
            <w:pPr>
              <w:jc w:val="center"/>
            </w:pPr>
            <w:r w:rsidRPr="009360AF">
              <w:t xml:space="preserve">-23% </w:t>
            </w:r>
            <w:r w:rsidRPr="009360AF">
              <w:sym w:font="Symbol" w:char="F0B8"/>
            </w:r>
            <w:r w:rsidRPr="009360AF">
              <w:t xml:space="preserve"> -58%</w:t>
            </w:r>
          </w:p>
        </w:tc>
        <w:tc>
          <w:tcPr>
            <w:tcW w:w="1441" w:type="pct"/>
            <w:noWrap/>
            <w:tcMar>
              <w:top w:w="57" w:type="dxa"/>
              <w:left w:w="57" w:type="dxa"/>
              <w:bottom w:w="57" w:type="dxa"/>
              <w:right w:w="57" w:type="dxa"/>
            </w:tcMar>
            <w:vAlign w:val="center"/>
          </w:tcPr>
          <w:p w14:paraId="328227F5" w14:textId="2D11CDCC" w:rsidR="005D1C53" w:rsidRPr="009360AF" w:rsidRDefault="005D1C53" w:rsidP="00AD7A8E">
            <w:pPr>
              <w:jc w:val="center"/>
            </w:pPr>
            <w:r w:rsidRPr="009360AF">
              <w:t>-63%</w:t>
            </w:r>
          </w:p>
        </w:tc>
        <w:tc>
          <w:tcPr>
            <w:tcW w:w="1135" w:type="pct"/>
            <w:noWrap/>
            <w:tcMar>
              <w:top w:w="57" w:type="dxa"/>
              <w:left w:w="57" w:type="dxa"/>
              <w:bottom w:w="57" w:type="dxa"/>
              <w:right w:w="57" w:type="dxa"/>
            </w:tcMar>
            <w:vAlign w:val="center"/>
          </w:tcPr>
          <w:p w14:paraId="4643BBFE" w14:textId="77777777" w:rsidR="005D1C53" w:rsidRPr="009360AF" w:rsidRDefault="005D1C53" w:rsidP="00AD7A8E">
            <w:pPr>
              <w:jc w:val="center"/>
            </w:pPr>
            <w:r w:rsidRPr="009360AF">
              <w:t>—</w:t>
            </w:r>
          </w:p>
        </w:tc>
      </w:tr>
      <w:tr w:rsidR="005D1C53" w:rsidRPr="009360AF" w14:paraId="3E7160A6" w14:textId="77777777" w:rsidTr="00866D12">
        <w:tc>
          <w:tcPr>
            <w:tcW w:w="1011" w:type="pct"/>
            <w:noWrap/>
            <w:tcMar>
              <w:top w:w="57" w:type="dxa"/>
              <w:left w:w="57" w:type="dxa"/>
              <w:bottom w:w="57" w:type="dxa"/>
              <w:right w:w="57" w:type="dxa"/>
            </w:tcMar>
            <w:vAlign w:val="center"/>
          </w:tcPr>
          <w:p w14:paraId="3D665540" w14:textId="77777777" w:rsidR="005D1C53" w:rsidRPr="009360AF" w:rsidRDefault="005D1C53" w:rsidP="00BB2748">
            <w:r w:rsidRPr="009360AF">
              <w:t>Моноциты</w:t>
            </w:r>
          </w:p>
        </w:tc>
        <w:tc>
          <w:tcPr>
            <w:tcW w:w="1413" w:type="pct"/>
            <w:noWrap/>
            <w:tcMar>
              <w:top w:w="57" w:type="dxa"/>
              <w:left w:w="57" w:type="dxa"/>
              <w:bottom w:w="57" w:type="dxa"/>
              <w:right w:w="57" w:type="dxa"/>
            </w:tcMar>
            <w:vAlign w:val="center"/>
          </w:tcPr>
          <w:p w14:paraId="19E1473A" w14:textId="77777777" w:rsidR="005D1C53" w:rsidRPr="009360AF" w:rsidRDefault="005D1C53" w:rsidP="00AD7A8E">
            <w:pPr>
              <w:jc w:val="center"/>
            </w:pPr>
            <w:r w:rsidRPr="009360AF">
              <w:t>Подъем в 2,1 – 5,2 раза</w:t>
            </w:r>
          </w:p>
        </w:tc>
        <w:tc>
          <w:tcPr>
            <w:tcW w:w="1441" w:type="pct"/>
            <w:noWrap/>
            <w:tcMar>
              <w:top w:w="57" w:type="dxa"/>
              <w:left w:w="57" w:type="dxa"/>
              <w:bottom w:w="57" w:type="dxa"/>
              <w:right w:w="57" w:type="dxa"/>
            </w:tcMar>
            <w:vAlign w:val="center"/>
          </w:tcPr>
          <w:p w14:paraId="727640C7" w14:textId="77777777" w:rsidR="005D1C53" w:rsidRPr="009360AF" w:rsidRDefault="005D1C53" w:rsidP="00AD7A8E">
            <w:pPr>
              <w:jc w:val="center"/>
            </w:pPr>
            <w:r w:rsidRPr="009360AF">
              <w:t>Подъем в 10,6 раз</w:t>
            </w:r>
          </w:p>
        </w:tc>
        <w:tc>
          <w:tcPr>
            <w:tcW w:w="1135" w:type="pct"/>
            <w:noWrap/>
            <w:tcMar>
              <w:top w:w="57" w:type="dxa"/>
              <w:left w:w="57" w:type="dxa"/>
              <w:bottom w:w="57" w:type="dxa"/>
              <w:right w:w="57" w:type="dxa"/>
            </w:tcMar>
            <w:vAlign w:val="center"/>
          </w:tcPr>
          <w:p w14:paraId="3DA001C9" w14:textId="77777777" w:rsidR="005D1C53" w:rsidRPr="009360AF" w:rsidRDefault="005D1C53" w:rsidP="00AD7A8E">
            <w:pPr>
              <w:jc w:val="center"/>
            </w:pPr>
            <w:r w:rsidRPr="009360AF">
              <w:t>—</w:t>
            </w:r>
          </w:p>
        </w:tc>
      </w:tr>
      <w:tr w:rsidR="005D1C53" w:rsidRPr="009360AF" w14:paraId="5863A434" w14:textId="77777777" w:rsidTr="00866D12">
        <w:tc>
          <w:tcPr>
            <w:tcW w:w="1011" w:type="pct"/>
            <w:noWrap/>
            <w:tcMar>
              <w:top w:w="57" w:type="dxa"/>
              <w:left w:w="57" w:type="dxa"/>
              <w:bottom w:w="57" w:type="dxa"/>
              <w:right w:w="57" w:type="dxa"/>
            </w:tcMar>
            <w:vAlign w:val="center"/>
          </w:tcPr>
          <w:p w14:paraId="1E9597F9" w14:textId="77777777" w:rsidR="005D1C53" w:rsidRPr="009360AF" w:rsidRDefault="005D1C53" w:rsidP="00BB2748">
            <w:r w:rsidRPr="009360AF">
              <w:t>Лимфоциты</w:t>
            </w:r>
          </w:p>
        </w:tc>
        <w:tc>
          <w:tcPr>
            <w:tcW w:w="1413" w:type="pct"/>
            <w:noWrap/>
            <w:tcMar>
              <w:top w:w="57" w:type="dxa"/>
              <w:left w:w="57" w:type="dxa"/>
              <w:bottom w:w="57" w:type="dxa"/>
              <w:right w:w="57" w:type="dxa"/>
            </w:tcMar>
            <w:vAlign w:val="center"/>
          </w:tcPr>
          <w:p w14:paraId="6BF3F2DD" w14:textId="77777777" w:rsidR="005D1C53" w:rsidRPr="009360AF" w:rsidRDefault="005D1C53" w:rsidP="00AD7A8E">
            <w:pPr>
              <w:jc w:val="center"/>
            </w:pPr>
            <w:r w:rsidRPr="009360AF">
              <w:t>Подъем в 1,9 – 3,7 раза</w:t>
            </w:r>
          </w:p>
        </w:tc>
        <w:tc>
          <w:tcPr>
            <w:tcW w:w="1441" w:type="pct"/>
            <w:noWrap/>
            <w:tcMar>
              <w:top w:w="57" w:type="dxa"/>
              <w:left w:w="57" w:type="dxa"/>
              <w:bottom w:w="57" w:type="dxa"/>
              <w:right w:w="57" w:type="dxa"/>
            </w:tcMar>
            <w:vAlign w:val="center"/>
          </w:tcPr>
          <w:p w14:paraId="08B8E619" w14:textId="77777777" w:rsidR="005D1C53" w:rsidRPr="009360AF" w:rsidRDefault="005D1C53" w:rsidP="00AD7A8E">
            <w:pPr>
              <w:jc w:val="center"/>
            </w:pPr>
            <w:r w:rsidRPr="009360AF">
              <w:t>Снижение</w:t>
            </w:r>
          </w:p>
        </w:tc>
        <w:tc>
          <w:tcPr>
            <w:tcW w:w="1135" w:type="pct"/>
            <w:noWrap/>
            <w:tcMar>
              <w:top w:w="57" w:type="dxa"/>
              <w:left w:w="57" w:type="dxa"/>
              <w:bottom w:w="57" w:type="dxa"/>
              <w:right w:w="57" w:type="dxa"/>
            </w:tcMar>
            <w:vAlign w:val="center"/>
          </w:tcPr>
          <w:p w14:paraId="38601071" w14:textId="77777777" w:rsidR="005D1C53" w:rsidRPr="009360AF" w:rsidRDefault="005D1C53" w:rsidP="00AD7A8E">
            <w:pPr>
              <w:jc w:val="center"/>
            </w:pPr>
            <w:r w:rsidRPr="009360AF">
              <w:t>—</w:t>
            </w:r>
          </w:p>
        </w:tc>
      </w:tr>
      <w:tr w:rsidR="00AD7A8E" w:rsidRPr="009360AF" w14:paraId="42CDBB20" w14:textId="77777777" w:rsidTr="002A38F1">
        <w:trPr>
          <w:trHeight w:val="1277"/>
        </w:trPr>
        <w:tc>
          <w:tcPr>
            <w:tcW w:w="5000" w:type="pct"/>
            <w:gridSpan w:val="4"/>
            <w:noWrap/>
            <w:tcMar>
              <w:top w:w="57" w:type="dxa"/>
              <w:left w:w="57" w:type="dxa"/>
              <w:bottom w:w="57" w:type="dxa"/>
              <w:right w:w="57" w:type="dxa"/>
            </w:tcMar>
            <w:vAlign w:val="center"/>
          </w:tcPr>
          <w:p w14:paraId="7BCF2EAE" w14:textId="77777777" w:rsidR="00AD7A8E" w:rsidRPr="00AD7A8E" w:rsidRDefault="00AD7A8E" w:rsidP="00AD7A8E">
            <w:pPr>
              <w:jc w:val="left"/>
              <w:rPr>
                <w:b/>
                <w:sz w:val="20"/>
                <w:szCs w:val="20"/>
              </w:rPr>
            </w:pPr>
            <w:r w:rsidRPr="00AD7A8E">
              <w:rPr>
                <w:b/>
                <w:sz w:val="20"/>
                <w:szCs w:val="20"/>
              </w:rPr>
              <w:t xml:space="preserve">Примечание: </w:t>
            </w:r>
          </w:p>
          <w:p w14:paraId="1BAF54C8" w14:textId="77777777" w:rsidR="00AD7A8E" w:rsidRPr="00AD7A8E" w:rsidRDefault="00AD7A8E" w:rsidP="00AD7A8E">
            <w:pPr>
              <w:rPr>
                <w:sz w:val="20"/>
                <w:szCs w:val="20"/>
              </w:rPr>
            </w:pPr>
            <w:r w:rsidRPr="00AD7A8E">
              <w:rPr>
                <w:sz w:val="20"/>
                <w:szCs w:val="20"/>
              </w:rPr>
              <w:t xml:space="preserve">Данные представлены в сравнении со значениями соответствующих гематологических показателей до приема препаратов. Яванские макаки принимали препараты в указанных дозах ежедневно в течение 6 недель. </w:t>
            </w:r>
          </w:p>
          <w:p w14:paraId="49E073F8" w14:textId="718879A3" w:rsidR="00AD7A8E" w:rsidRPr="009360AF" w:rsidRDefault="00AD7A8E" w:rsidP="00AD7A8E">
            <w:r w:rsidRPr="00AD7A8E">
              <w:rPr>
                <w:sz w:val="20"/>
                <w:szCs w:val="20"/>
              </w:rPr>
              <w:t>* - доза вилдаглиптина была снижена на 8 день до 20 мг/кг в связи с развитием у подопытных животных тяжелых отеков.</w:t>
            </w:r>
          </w:p>
        </w:tc>
      </w:tr>
    </w:tbl>
    <w:p w14:paraId="22FBA561" w14:textId="77777777" w:rsidR="009360AF" w:rsidRDefault="009360AF" w:rsidP="00BB2748">
      <w:pPr>
        <w:spacing w:after="0" w:line="240" w:lineRule="auto"/>
      </w:pPr>
    </w:p>
    <w:p w14:paraId="558C6161" w14:textId="1D69482D" w:rsidR="005D1C53" w:rsidRPr="009360AF" w:rsidRDefault="005D1C53" w:rsidP="00AD7A8E">
      <w:pPr>
        <w:spacing w:after="0" w:line="240" w:lineRule="auto"/>
        <w:ind w:firstLine="709"/>
      </w:pPr>
      <w:r w:rsidRPr="009360AF">
        <w:t>При приеме высоких доз саксаглиптина (ER</w:t>
      </w:r>
      <w:r w:rsidRPr="009360AF">
        <w:rPr>
          <w:vertAlign w:val="subscript"/>
        </w:rPr>
        <w:t>AUC</w:t>
      </w:r>
      <w:r w:rsidRPr="009360AF">
        <w:t xml:space="preserve"> ≥35 – у крыс и ER</w:t>
      </w:r>
      <w:r w:rsidRPr="009360AF">
        <w:rPr>
          <w:vertAlign w:val="subscript"/>
        </w:rPr>
        <w:t>AUC</w:t>
      </w:r>
      <w:r w:rsidRPr="009360AF">
        <w:t xml:space="preserve"> ≥2600 – у мышей) у грызунов отмечали увеличение веса печени. Однако гистопатологические изменения печени и нарушения биохимических показателей крови обнаружены не были. У макак при приеме саксаглиптина в дозах ≥10 мг/кг/день (ER</w:t>
      </w:r>
      <w:r w:rsidRPr="009360AF">
        <w:rPr>
          <w:vertAlign w:val="subscript"/>
        </w:rPr>
        <w:t>AUC</w:t>
      </w:r>
      <w:r w:rsidRPr="009360AF">
        <w:t xml:space="preserve">=25) воспаление и инфильтрация мононуклеарными клетками были выявлены в гипофизе, поджелудочной железе, половых органах, печени, почках, скелетных мышцах и мозге (в хориоидном сплетении). Следует отметить, что все перечисленные выше органы экспрессируют либо рецептор </w:t>
      </w:r>
      <w:r w:rsidR="00CC6C31" w:rsidRPr="009360AF">
        <w:t>ГПП</w:t>
      </w:r>
      <w:r w:rsidRPr="009360AF">
        <w:t xml:space="preserve">-1, либо </w:t>
      </w:r>
      <w:r w:rsidR="008F721C" w:rsidRPr="009360AF">
        <w:t>ДПП</w:t>
      </w:r>
      <w:r w:rsidRPr="009360AF">
        <w:t>-4 [</w:t>
      </w:r>
      <w:r w:rsidR="00866D12" w:rsidRPr="00866D12">
        <w:t>15</w:t>
      </w:r>
      <w:r w:rsidR="00866D12">
        <w:t>, 37</w:t>
      </w:r>
      <w:r w:rsidRPr="009360AF">
        <w:t xml:space="preserve">]. Множественные очаги воспаления и инфильтрации были обнаружены в различных тканях и органах лабораторных животных при исследовании других ингибиторов </w:t>
      </w:r>
      <w:r w:rsidR="008F721C" w:rsidRPr="009360AF">
        <w:t>ДПП</w:t>
      </w:r>
      <w:r w:rsidRPr="009360AF">
        <w:t>-4 [</w:t>
      </w:r>
      <w:r w:rsidR="00866D12">
        <w:t>15, 37</w:t>
      </w:r>
      <w:r w:rsidRPr="009360AF">
        <w:t>].</w:t>
      </w:r>
    </w:p>
    <w:p w14:paraId="1A18BCDD" w14:textId="29DDA43A" w:rsidR="005D1C53" w:rsidRPr="009360AF" w:rsidRDefault="005D1C53" w:rsidP="00AD7A8E">
      <w:pPr>
        <w:spacing w:after="0" w:line="240" w:lineRule="auto"/>
        <w:ind w:firstLine="709"/>
      </w:pPr>
      <w:r w:rsidRPr="009360AF">
        <w:t xml:space="preserve">Следует отметить, что описанные выше неблагоприятные эффекты саксаглиптина не связаны с </w:t>
      </w:r>
      <w:r w:rsidR="00866D12">
        <w:t>ингибированием</w:t>
      </w:r>
      <w:r w:rsidRPr="009360AF">
        <w:t xml:space="preserve"> активности </w:t>
      </w:r>
      <w:r w:rsidR="008F721C" w:rsidRPr="009360AF">
        <w:t>ДПП</w:t>
      </w:r>
      <w:r w:rsidR="00866D12">
        <w:t>-</w:t>
      </w:r>
      <w:r w:rsidRPr="009360AF">
        <w:t xml:space="preserve">4. Специальные исследования показали, что вызванные приемом саксаглиптина анемия, тромбоцитопения, спленомегалия и пульмонарный гистиоцитоз у грызунов, а также поражения желудочно-кишечного тракта у собак были связаны с торможением активности </w:t>
      </w:r>
      <w:r w:rsidR="008F721C" w:rsidRPr="009360AF">
        <w:t>ДПП</w:t>
      </w:r>
      <w:r w:rsidRPr="009360AF">
        <w:t xml:space="preserve">8 и/или </w:t>
      </w:r>
      <w:r w:rsidR="008F721C" w:rsidRPr="009360AF">
        <w:t>ДПП</w:t>
      </w:r>
      <w:r w:rsidRPr="009360AF">
        <w:t>9 [</w:t>
      </w:r>
      <w:r w:rsidR="00866D12">
        <w:t>38</w:t>
      </w:r>
      <w:r w:rsidRPr="009360AF">
        <w:t>], хотя, возможно, препарат ингибирует другие, еще неизвестные, мишени [</w:t>
      </w:r>
      <w:r w:rsidR="00866D12">
        <w:t>39</w:t>
      </w:r>
      <w:r w:rsidRPr="009360AF">
        <w:t>]</w:t>
      </w:r>
      <w:r w:rsidR="00AD7A8E">
        <w:t>.</w:t>
      </w:r>
    </w:p>
    <w:p w14:paraId="2417B24E" w14:textId="68CDF86F" w:rsidR="007E7E52" w:rsidRPr="00284823" w:rsidRDefault="002544AA" w:rsidP="00BB2748">
      <w:pPr>
        <w:pStyle w:val="3"/>
        <w:spacing w:after="0" w:line="240" w:lineRule="auto"/>
        <w:rPr>
          <w:rFonts w:ascii="Times New Roman" w:hAnsi="Times New Roman"/>
          <w:color w:val="000000" w:themeColor="text1"/>
          <w:szCs w:val="24"/>
        </w:rPr>
      </w:pPr>
      <w:bookmarkStart w:id="135" w:name="_Toc117075658"/>
      <w:bookmarkEnd w:id="92"/>
      <w:r w:rsidRPr="00284823">
        <w:rPr>
          <w:rFonts w:ascii="Times New Roman" w:hAnsi="Times New Roman"/>
          <w:color w:val="000000" w:themeColor="text1"/>
          <w:szCs w:val="24"/>
        </w:rPr>
        <w:t>3.3.</w:t>
      </w:r>
      <w:r w:rsidR="00374F32" w:rsidRPr="00284823">
        <w:rPr>
          <w:rFonts w:ascii="Times New Roman" w:hAnsi="Times New Roman"/>
          <w:color w:val="000000" w:themeColor="text1"/>
          <w:szCs w:val="24"/>
        </w:rPr>
        <w:t>3</w:t>
      </w:r>
      <w:r w:rsidR="009C0BC6" w:rsidRPr="00284823">
        <w:rPr>
          <w:rFonts w:ascii="Times New Roman" w:hAnsi="Times New Roman"/>
          <w:color w:val="000000" w:themeColor="text1"/>
          <w:szCs w:val="24"/>
        </w:rPr>
        <w:t>.</w:t>
      </w:r>
      <w:bookmarkStart w:id="136" w:name="_Toc477355751"/>
      <w:r w:rsidR="006148AF" w:rsidRPr="00284823">
        <w:rPr>
          <w:rFonts w:ascii="Times New Roman" w:hAnsi="Times New Roman"/>
          <w:color w:val="000000" w:themeColor="text1"/>
          <w:szCs w:val="24"/>
        </w:rPr>
        <w:t xml:space="preserve"> </w:t>
      </w:r>
      <w:r w:rsidR="007E7E52" w:rsidRPr="00284823">
        <w:rPr>
          <w:rStyle w:val="apple-converted-space"/>
          <w:rFonts w:ascii="Times New Roman" w:eastAsia="Calibri" w:hAnsi="Times New Roman"/>
          <w:bCs w:val="0"/>
          <w:color w:val="000000" w:themeColor="text1"/>
          <w:shd w:val="clear" w:color="auto" w:fill="FFFFFF"/>
        </w:rPr>
        <w:t>Генотоксичность</w:t>
      </w:r>
      <w:bookmarkEnd w:id="135"/>
      <w:bookmarkEnd w:id="136"/>
    </w:p>
    <w:p w14:paraId="440C5407" w14:textId="77777777" w:rsidR="00AD7A8E" w:rsidRDefault="00AD7A8E" w:rsidP="00BB2748">
      <w:pPr>
        <w:spacing w:after="0" w:line="240" w:lineRule="auto"/>
      </w:pPr>
      <w:bookmarkStart w:id="137" w:name="_Toc477355752"/>
    </w:p>
    <w:p w14:paraId="5322DE5E" w14:textId="5BABE793" w:rsidR="005D1C53" w:rsidRPr="00F41589" w:rsidRDefault="005D1C53" w:rsidP="00AD7A8E">
      <w:pPr>
        <w:spacing w:after="0" w:line="240" w:lineRule="auto"/>
        <w:ind w:firstLine="709"/>
      </w:pPr>
      <w:r w:rsidRPr="00F41589">
        <w:t xml:space="preserve">Генотоксические эффекты саксаглиптина были исследованы с помощью стандартных тестов ICH (включают исследования </w:t>
      </w:r>
      <w:r w:rsidRPr="00F41589">
        <w:rPr>
          <w:i/>
        </w:rPr>
        <w:t>in vitro</w:t>
      </w:r>
      <w:r w:rsidRPr="00F41589">
        <w:t xml:space="preserve"> бактериальных мутаций и хромосомных аберраций в клетках млекопитающих, а также исследования кластогенности </w:t>
      </w:r>
      <w:r w:rsidRPr="00F41589">
        <w:rPr>
          <w:i/>
        </w:rPr>
        <w:t>in vivo</w:t>
      </w:r>
      <w:r w:rsidRPr="00F41589">
        <w:t xml:space="preserve">). В тесте Эймса с использованием стандартных штаммов </w:t>
      </w:r>
      <w:r w:rsidRPr="00F41589">
        <w:rPr>
          <w:i/>
          <w:lang w:val="en-US"/>
        </w:rPr>
        <w:t>Salmonella</w:t>
      </w:r>
      <w:r w:rsidRPr="00F41589">
        <w:rPr>
          <w:i/>
        </w:rPr>
        <w:t xml:space="preserve"> </w:t>
      </w:r>
      <w:r w:rsidRPr="00F41589">
        <w:rPr>
          <w:i/>
          <w:lang w:val="en-US"/>
        </w:rPr>
        <w:t>typhimurium</w:t>
      </w:r>
      <w:r w:rsidRPr="00F41589">
        <w:t xml:space="preserve"> и </w:t>
      </w:r>
      <w:r w:rsidRPr="00F41589">
        <w:rPr>
          <w:i/>
          <w:lang w:val="en-US"/>
        </w:rPr>
        <w:t>Escherichia</w:t>
      </w:r>
      <w:r w:rsidRPr="00F41589">
        <w:rPr>
          <w:i/>
        </w:rPr>
        <w:t xml:space="preserve"> </w:t>
      </w:r>
      <w:r w:rsidRPr="00F41589">
        <w:rPr>
          <w:i/>
          <w:lang w:val="en-US"/>
        </w:rPr>
        <w:t>coli</w:t>
      </w:r>
      <w:r w:rsidRPr="00F41589">
        <w:t xml:space="preserve"> для саксаглиптина</w:t>
      </w:r>
      <w:r w:rsidR="00866D12">
        <w:t>, его</w:t>
      </w:r>
      <w:r w:rsidRPr="00F41589">
        <w:t xml:space="preserve"> </w:t>
      </w:r>
      <w:r w:rsidR="00866D12">
        <w:t>примесей</w:t>
      </w:r>
      <w:r w:rsidRPr="00F41589">
        <w:t xml:space="preserve"> и метаболит</w:t>
      </w:r>
      <w:r w:rsidR="00866D12">
        <w:t>ов</w:t>
      </w:r>
      <w:r w:rsidRPr="00F41589">
        <w:t xml:space="preserve"> были получены отрицательные результаты [</w:t>
      </w:r>
      <w:r w:rsidR="00866D12">
        <w:t xml:space="preserve">13]. </w:t>
      </w:r>
      <w:r w:rsidRPr="00F41589">
        <w:t>Цитогенет</w:t>
      </w:r>
      <w:r w:rsidR="00904D01">
        <w:t xml:space="preserve">ическое исследование лимфоцитов </w:t>
      </w:r>
      <w:r w:rsidRPr="00F41589">
        <w:t>человека</w:t>
      </w:r>
      <w:r>
        <w:t xml:space="preserve"> </w:t>
      </w:r>
      <w:r>
        <w:lastRenderedPageBreak/>
        <w:t>показало</w:t>
      </w:r>
      <w:r w:rsidRPr="00F41589">
        <w:t xml:space="preserve">, что саксаглиптин </w:t>
      </w:r>
      <w:r w:rsidR="00866D12">
        <w:t>и его</w:t>
      </w:r>
      <w:r w:rsidRPr="00F41589">
        <w:t xml:space="preserve"> примес</w:t>
      </w:r>
      <w:r w:rsidR="00866D12">
        <w:t>и</w:t>
      </w:r>
      <w:r w:rsidRPr="00F41589">
        <w:t xml:space="preserve"> при максимальных концентрациях (1000</w:t>
      </w:r>
      <w:r>
        <w:t xml:space="preserve"> </w:t>
      </w:r>
      <w:r w:rsidRPr="00F41589">
        <w:t xml:space="preserve">мкг/мл) проявляет кластогенную активность </w:t>
      </w:r>
      <w:r w:rsidRPr="00F41589">
        <w:rPr>
          <w:i/>
          <w:lang w:val="en-US"/>
        </w:rPr>
        <w:t>in</w:t>
      </w:r>
      <w:r w:rsidRPr="00F41589">
        <w:rPr>
          <w:i/>
        </w:rPr>
        <w:t xml:space="preserve"> </w:t>
      </w:r>
      <w:r w:rsidRPr="00F41589">
        <w:rPr>
          <w:i/>
          <w:lang w:val="en-US"/>
        </w:rPr>
        <w:t>vitro</w:t>
      </w:r>
      <w:r w:rsidRPr="00F41589">
        <w:rPr>
          <w:i/>
        </w:rPr>
        <w:t xml:space="preserve"> </w:t>
      </w:r>
      <w:r w:rsidRPr="00F41589">
        <w:t>[</w:t>
      </w:r>
      <w:r w:rsidR="00866D12">
        <w:t>7</w:t>
      </w:r>
      <w:r w:rsidRPr="00F41589">
        <w:t>]. В то же время кластогенность и признаки повреждения ДНК не были выявлены в микроядерном тесте после введения крысам саксаглиптина в дозах до 2000 мг/кг в течение 3 дней, в цитогенетическом исследовании после введения препарата в дозе 500 мг/кг в течение 1 месяца, а также при проведении анализа по репаративному синтезу ДНК после введения препарата в дозе 1500 мг/кг [</w:t>
      </w:r>
      <w:r w:rsidR="00866D12">
        <w:t>13</w:t>
      </w:r>
      <w:r w:rsidRPr="00F41589">
        <w:t xml:space="preserve">]. По мнению разработчиков, </w:t>
      </w:r>
      <w:r w:rsidR="00866D12">
        <w:t>положительный</w:t>
      </w:r>
      <w:r w:rsidRPr="00F41589">
        <w:t xml:space="preserve"> результат при тестировании препарата на человеческих лимфоцитах связан с присутствием нескольких продуктов деградации, от которых частично или полностью удалось избавиться после усовершенствования процесса производства препарата [</w:t>
      </w:r>
      <w:r w:rsidR="00866D12">
        <w:t>13</w:t>
      </w:r>
      <w:r w:rsidRPr="00F41589">
        <w:t>].</w:t>
      </w:r>
    </w:p>
    <w:p w14:paraId="5D60D1E9" w14:textId="2D5F53B9" w:rsidR="00064327" w:rsidRPr="00064327" w:rsidRDefault="005D1C53" w:rsidP="00AD7A8E">
      <w:pPr>
        <w:spacing w:after="0" w:line="240" w:lineRule="auto"/>
        <w:ind w:firstLine="709"/>
        <w:rPr>
          <w:bCs/>
          <w:i/>
          <w:color w:val="000000" w:themeColor="text1"/>
        </w:rPr>
      </w:pPr>
      <w:r w:rsidRPr="00F41589">
        <w:t xml:space="preserve">Дополнительно были проведены исследования генотоксичности основного метаболита саксаглиптина, BMS-510849. </w:t>
      </w:r>
      <w:r w:rsidR="00866D12">
        <w:t xml:space="preserve">Показано, что </w:t>
      </w:r>
      <w:r w:rsidRPr="00F41589">
        <w:t xml:space="preserve">BMS-510849 не оказывал прямого мутагенного эффекта в тестах Эймса, а также не обладал кластогенной активностью </w:t>
      </w:r>
      <w:r w:rsidRPr="00F41589">
        <w:rPr>
          <w:i/>
          <w:lang w:val="en-US"/>
        </w:rPr>
        <w:t>in</w:t>
      </w:r>
      <w:r w:rsidRPr="00F41589">
        <w:rPr>
          <w:i/>
        </w:rPr>
        <w:t xml:space="preserve"> </w:t>
      </w:r>
      <w:r w:rsidRPr="00F41589">
        <w:rPr>
          <w:i/>
          <w:lang w:val="en-US"/>
        </w:rPr>
        <w:t>vivo</w:t>
      </w:r>
      <w:r w:rsidRPr="00F41589">
        <w:t xml:space="preserve"> [</w:t>
      </w:r>
      <w:r w:rsidR="00866D12">
        <w:t>7, 13</w:t>
      </w:r>
      <w:r w:rsidR="00AD7A8E" w:rsidRPr="00AD7A8E">
        <w:t>]</w:t>
      </w:r>
      <w:r w:rsidR="00064327" w:rsidRPr="00064327">
        <w:rPr>
          <w:bCs/>
          <w:color w:val="000000" w:themeColor="text1"/>
        </w:rPr>
        <w:t>.</w:t>
      </w:r>
    </w:p>
    <w:p w14:paraId="4AC54F22" w14:textId="3EA99391" w:rsidR="007E7E52" w:rsidRPr="00284823" w:rsidRDefault="006148AF" w:rsidP="00BB2748">
      <w:pPr>
        <w:pStyle w:val="3"/>
        <w:spacing w:after="0" w:line="240" w:lineRule="auto"/>
        <w:rPr>
          <w:rFonts w:ascii="Times New Roman" w:hAnsi="Times New Roman"/>
          <w:color w:val="000000" w:themeColor="text1"/>
          <w:szCs w:val="24"/>
        </w:rPr>
      </w:pPr>
      <w:bookmarkStart w:id="138" w:name="_Toc117075659"/>
      <w:r w:rsidRPr="00284823">
        <w:rPr>
          <w:rFonts w:ascii="Times New Roman" w:hAnsi="Times New Roman"/>
          <w:color w:val="000000" w:themeColor="text1"/>
          <w:szCs w:val="24"/>
        </w:rPr>
        <w:t>3.3.</w:t>
      </w:r>
      <w:r w:rsidR="00374F32" w:rsidRPr="00284823">
        <w:rPr>
          <w:rFonts w:ascii="Times New Roman" w:hAnsi="Times New Roman"/>
          <w:color w:val="000000" w:themeColor="text1"/>
          <w:szCs w:val="24"/>
        </w:rPr>
        <w:t>4</w:t>
      </w:r>
      <w:r w:rsidRPr="00284823">
        <w:rPr>
          <w:rFonts w:ascii="Times New Roman" w:hAnsi="Times New Roman"/>
          <w:color w:val="000000" w:themeColor="text1"/>
          <w:szCs w:val="24"/>
        </w:rPr>
        <w:t>.</w:t>
      </w:r>
      <w:r w:rsidR="007E7E52" w:rsidRPr="00284823">
        <w:rPr>
          <w:rFonts w:ascii="Times New Roman" w:hAnsi="Times New Roman"/>
          <w:color w:val="000000" w:themeColor="text1"/>
          <w:szCs w:val="24"/>
        </w:rPr>
        <w:t xml:space="preserve"> Канцерогенность</w:t>
      </w:r>
      <w:bookmarkEnd w:id="137"/>
      <w:bookmarkEnd w:id="138"/>
    </w:p>
    <w:p w14:paraId="301E2EA7" w14:textId="77777777" w:rsidR="00AD7A8E" w:rsidRDefault="00AD7A8E" w:rsidP="00BB2748">
      <w:pPr>
        <w:spacing w:after="0" w:line="240" w:lineRule="auto"/>
      </w:pPr>
      <w:bookmarkStart w:id="139" w:name="_Hlk521884643"/>
    </w:p>
    <w:p w14:paraId="71D3984A" w14:textId="42B7C13C" w:rsidR="005D1C53" w:rsidRPr="00F41589" w:rsidRDefault="005D1C53" w:rsidP="00AD7A8E">
      <w:pPr>
        <w:spacing w:after="0" w:line="240" w:lineRule="auto"/>
        <w:ind w:firstLine="709"/>
      </w:pPr>
      <w:r w:rsidRPr="00F41589">
        <w:t>В длительных экспериментах, проведенных на грызунах (крысах и мышах), не было выявлено канцерогенной активности саксаглиптина [</w:t>
      </w:r>
      <w:r w:rsidR="00086142">
        <w:t>13</w:t>
      </w:r>
      <w:r w:rsidRPr="00F41589">
        <w:t>].</w:t>
      </w:r>
    </w:p>
    <w:p w14:paraId="5D863349" w14:textId="4D83E336" w:rsidR="005D1C53" w:rsidRPr="00F41589" w:rsidRDefault="005D1C53" w:rsidP="00AD7A8E">
      <w:pPr>
        <w:spacing w:after="0" w:line="240" w:lineRule="auto"/>
        <w:ind w:firstLine="709"/>
      </w:pPr>
      <w:r w:rsidRPr="00F41589">
        <w:t xml:space="preserve">Мыши получали саксаглиптин в дозах до 600 мг/кг в течение 2-х лет. При использовании высоких доз препарата 250 мг/кг и 600 мг/кг была обнаружена доза-зависимая смертность самцов (но не самок). Причина повышенной смертности и/или орган-мишень токсического поражения у самцов выявлены не были. Тем не менее, значительное количество животных выжило в течение 90 недель хронического приема препарата, что позволило провести адекватный статистический анализ частоты возникновения опухолей. </w:t>
      </w:r>
      <w:r w:rsidR="00086142">
        <w:t xml:space="preserve">После введения дозы </w:t>
      </w:r>
      <w:r w:rsidRPr="00F41589">
        <w:t xml:space="preserve">600 мг/кг </w:t>
      </w:r>
      <w:r w:rsidR="00086142">
        <w:t>значение</w:t>
      </w:r>
      <w:r w:rsidRPr="00F41589">
        <w:t xml:space="preserve"> показател</w:t>
      </w:r>
      <w:r w:rsidR="00086142">
        <w:t>я</w:t>
      </w:r>
      <w:r w:rsidRPr="00F41589">
        <w:t xml:space="preserve"> </w:t>
      </w:r>
      <w:r w:rsidRPr="00F41589">
        <w:rPr>
          <w:lang w:val="en-US"/>
        </w:rPr>
        <w:t>AUC</w:t>
      </w:r>
      <w:r w:rsidRPr="00F41589">
        <w:t xml:space="preserve"> превосходил</w:t>
      </w:r>
      <w:r w:rsidR="00086142">
        <w:t>о</w:t>
      </w:r>
      <w:r w:rsidRPr="00F41589">
        <w:t xml:space="preserve"> </w:t>
      </w:r>
      <w:r w:rsidR="00086142">
        <w:t xml:space="preserve">значение такового после введения </w:t>
      </w:r>
      <w:r w:rsidRPr="00F41589">
        <w:t>максимальн</w:t>
      </w:r>
      <w:r w:rsidR="00086142">
        <w:t>ой</w:t>
      </w:r>
      <w:r w:rsidRPr="00F41589">
        <w:t xml:space="preserve"> клиническ</w:t>
      </w:r>
      <w:r w:rsidR="00086142">
        <w:t>ой</w:t>
      </w:r>
      <w:r w:rsidRPr="00F41589">
        <w:t xml:space="preserve"> доз</w:t>
      </w:r>
      <w:r w:rsidR="00086142">
        <w:t>ы</w:t>
      </w:r>
      <w:r w:rsidRPr="00F41589">
        <w:t xml:space="preserve"> 5 мг в 869 раз (для са</w:t>
      </w:r>
      <w:r w:rsidR="00086142">
        <w:t xml:space="preserve">мцов) и в 1165 раз (для самок). </w:t>
      </w:r>
      <w:r w:rsidRPr="00F41589">
        <w:t>Уровень BMS-510849 в плазме подопытных животных, получавших саксаглиптин в дозе 600 мг/кг, в 3</w:t>
      </w:r>
      <w:r w:rsidR="00086142">
        <w:t>37 раз (для самцов) и в 300 раз</w:t>
      </w:r>
      <w:r w:rsidRPr="00F41589">
        <w:t xml:space="preserve"> (для самок) превосходил уровень этого метаболита в плазме человека при использовании максимальной клинической дозы 5 мг [</w:t>
      </w:r>
      <w:r w:rsidR="00086142">
        <w:t>13</w:t>
      </w:r>
      <w:r w:rsidRPr="00F41589">
        <w:t>].</w:t>
      </w:r>
    </w:p>
    <w:p w14:paraId="006A60A6" w14:textId="77777777" w:rsidR="005D1C53" w:rsidRPr="00F41589" w:rsidRDefault="005D1C53" w:rsidP="00AD7A8E">
      <w:pPr>
        <w:spacing w:after="0" w:line="240" w:lineRule="auto"/>
        <w:ind w:firstLine="709"/>
      </w:pPr>
      <w:r w:rsidRPr="00F41589">
        <w:t>Статистический анализ не выявил существенных различий в частотах развития опухолей в группе контроля и в группе животных, получавших саксаглиптин.</w:t>
      </w:r>
    </w:p>
    <w:p w14:paraId="0C0A6DB7" w14:textId="18361444" w:rsidR="005D1C53" w:rsidRPr="00F41589" w:rsidRDefault="005D1C53" w:rsidP="00AD7A8E">
      <w:pPr>
        <w:spacing w:after="0" w:line="240" w:lineRule="auto"/>
        <w:ind w:firstLine="709"/>
      </w:pPr>
      <w:r w:rsidRPr="00F41589">
        <w:t>Аналогичные результаты были получены при пероральном введении высоких доз саксаглиптина крысам</w:t>
      </w:r>
      <w:r>
        <w:t xml:space="preserve"> в </w:t>
      </w:r>
      <w:r w:rsidRPr="00F41589">
        <w:t>течение 2 лет. Максимальная доза препарата для самцов составляла 150 мг/кг, для самок – 300 мг/кг. При использовании высоких доз препарата была выявлена повышенная смертность в группах самцов (но не самок). У самок были обнаружены минимальные гист</w:t>
      </w:r>
      <w:r>
        <w:t>о</w:t>
      </w:r>
      <w:r w:rsidRPr="00F41589">
        <w:t>патологические изменения со стороны различных органов и тканей. При использовании саксаглиптина в дозе ≥ 75 мг/кг у самцов возникали повреждения мозга, связанные с продукцией цианидов [</w:t>
      </w:r>
      <w:r w:rsidR="00086142">
        <w:t>13</w:t>
      </w:r>
      <w:r w:rsidRPr="00F41589">
        <w:t>].</w:t>
      </w:r>
    </w:p>
    <w:p w14:paraId="5D376C48" w14:textId="4E7F4C87" w:rsidR="001A33E0" w:rsidRPr="00A3626B" w:rsidRDefault="005D1C53" w:rsidP="00AD7A8E">
      <w:pPr>
        <w:spacing w:after="0" w:line="240" w:lineRule="auto"/>
        <w:ind w:firstLine="709"/>
      </w:pPr>
      <w:r w:rsidRPr="00F41589">
        <w:t xml:space="preserve">Дозы 150 и 300 мг/кг по показателю </w:t>
      </w:r>
      <w:r w:rsidRPr="00F41589">
        <w:rPr>
          <w:lang w:val="en-US"/>
        </w:rPr>
        <w:t>AUC</w:t>
      </w:r>
      <w:r w:rsidRPr="00F41589">
        <w:t xml:space="preserve"> превосходили максимальную клиническую </w:t>
      </w:r>
      <w:r w:rsidRPr="00872796">
        <w:t>дозу 5 мг, соответственно, в 355 и в 2217 раз. Группы животных, получавшие саксаглиптин, не отличались от групп контроля по частоте возникновения опухолей. Не относящиеся к новообразованиям микроскопические изменения включали повреждения мозга, гардеровой железы, придатков яичка, мочевого пузыря и печени [</w:t>
      </w:r>
      <w:r w:rsidR="00086142">
        <w:t>13</w:t>
      </w:r>
      <w:r w:rsidR="00A70E21" w:rsidRPr="00A3626B">
        <w:t>]</w:t>
      </w:r>
      <w:r w:rsidR="001A33E0" w:rsidRPr="00A70E21">
        <w:rPr>
          <w:bCs/>
        </w:rPr>
        <w:t>.</w:t>
      </w:r>
    </w:p>
    <w:p w14:paraId="34C23DD6" w14:textId="77777777" w:rsidR="0027556C" w:rsidRDefault="0027556C" w:rsidP="00BB2748">
      <w:pPr>
        <w:pStyle w:val="3"/>
        <w:spacing w:after="0" w:line="240" w:lineRule="auto"/>
        <w:rPr>
          <w:rFonts w:ascii="Times New Roman" w:hAnsi="Times New Roman"/>
          <w:color w:val="000000" w:themeColor="text1"/>
          <w:szCs w:val="24"/>
        </w:rPr>
        <w:sectPr w:rsidR="0027556C" w:rsidSect="00A3626B">
          <w:pgSz w:w="11906" w:h="16838"/>
          <w:pgMar w:top="1134" w:right="849" w:bottom="1134" w:left="1701" w:header="708" w:footer="709" w:gutter="0"/>
          <w:cols w:space="708"/>
          <w:docGrid w:linePitch="360"/>
        </w:sectPr>
      </w:pPr>
      <w:bookmarkStart w:id="140" w:name="_Toc477355753"/>
      <w:bookmarkEnd w:id="139"/>
    </w:p>
    <w:p w14:paraId="1DA56417" w14:textId="4A72E4D9" w:rsidR="007E7E52" w:rsidRPr="00284823" w:rsidRDefault="006148AF" w:rsidP="00BB2748">
      <w:pPr>
        <w:pStyle w:val="3"/>
        <w:spacing w:after="0" w:line="240" w:lineRule="auto"/>
        <w:rPr>
          <w:rFonts w:ascii="Times New Roman" w:hAnsi="Times New Roman"/>
          <w:color w:val="000000" w:themeColor="text1"/>
          <w:szCs w:val="24"/>
        </w:rPr>
      </w:pPr>
      <w:bookmarkStart w:id="141" w:name="_Toc117075660"/>
      <w:r w:rsidRPr="00284823">
        <w:rPr>
          <w:rFonts w:ascii="Times New Roman" w:hAnsi="Times New Roman"/>
          <w:color w:val="000000" w:themeColor="text1"/>
          <w:szCs w:val="24"/>
        </w:rPr>
        <w:lastRenderedPageBreak/>
        <w:t>3.3.</w:t>
      </w:r>
      <w:r w:rsidR="00374F32" w:rsidRPr="00284823">
        <w:rPr>
          <w:rFonts w:ascii="Times New Roman" w:hAnsi="Times New Roman"/>
          <w:color w:val="000000" w:themeColor="text1"/>
          <w:szCs w:val="24"/>
        </w:rPr>
        <w:t>5</w:t>
      </w:r>
      <w:r w:rsidRPr="00284823">
        <w:rPr>
          <w:rFonts w:ascii="Times New Roman" w:hAnsi="Times New Roman"/>
          <w:color w:val="000000" w:themeColor="text1"/>
          <w:szCs w:val="24"/>
        </w:rPr>
        <w:t xml:space="preserve">. </w:t>
      </w:r>
      <w:r w:rsidR="007E7E52" w:rsidRPr="00284823">
        <w:rPr>
          <w:rFonts w:ascii="Times New Roman" w:hAnsi="Times New Roman"/>
          <w:color w:val="000000" w:themeColor="text1"/>
          <w:szCs w:val="24"/>
        </w:rPr>
        <w:t>Репродуктивная и онтогенетическая токсичность</w:t>
      </w:r>
      <w:bookmarkEnd w:id="140"/>
      <w:bookmarkEnd w:id="141"/>
    </w:p>
    <w:p w14:paraId="7CECA0D7" w14:textId="77777777" w:rsidR="00AD7A8E" w:rsidRDefault="00AD7A8E" w:rsidP="00BB2748">
      <w:pPr>
        <w:spacing w:after="0" w:line="240" w:lineRule="auto"/>
      </w:pPr>
    </w:p>
    <w:p w14:paraId="2C0646D8" w14:textId="33B5275F" w:rsidR="005D1C53" w:rsidRPr="00872796" w:rsidRDefault="005D1C53" w:rsidP="00AD7A8E">
      <w:pPr>
        <w:spacing w:after="0" w:line="240" w:lineRule="auto"/>
        <w:ind w:firstLine="709"/>
      </w:pPr>
      <w:r w:rsidRPr="00872796">
        <w:t xml:space="preserve">Все исследования репродуктивной токсичности саксаглиптина были проведены в соответствии со стандартами </w:t>
      </w:r>
      <w:r w:rsidR="00086142">
        <w:rPr>
          <w:lang w:val="en-US"/>
        </w:rPr>
        <w:t>GCP</w:t>
      </w:r>
      <w:r w:rsidRPr="00872796">
        <w:t>. Влияние препарата на фертильность было изучено у самок и самцов крыс, на эмбриофетальную токсичность – у крыс и кроликов, на пре/постнатальное развитие – у крыс. Основные исследования включали токсикокинетический анализ, экспериментальные дозы саксаглиптина существенно превосходили максимальную клиническую дозу препарата 5 мг [</w:t>
      </w:r>
      <w:r w:rsidR="00086142">
        <w:t>7, 13</w:t>
      </w:r>
      <w:r w:rsidRPr="00872796">
        <w:t>].</w:t>
      </w:r>
    </w:p>
    <w:p w14:paraId="07D8A50A" w14:textId="1D40931E" w:rsidR="005D1C53" w:rsidRPr="00872796" w:rsidRDefault="005D1C53" w:rsidP="00AD7A8E">
      <w:pPr>
        <w:spacing w:after="0" w:line="240" w:lineRule="auto"/>
        <w:ind w:firstLine="709"/>
      </w:pPr>
      <w:r w:rsidRPr="00872796">
        <w:t xml:space="preserve">Снижение фертильности у самцов крыс было обнаружено при приеме препарата в дозе 400 мг/кг/день </w:t>
      </w:r>
      <w:r w:rsidRPr="00872796">
        <w:rPr>
          <w:i/>
          <w:lang w:val="en-US"/>
        </w:rPr>
        <w:t>per</w:t>
      </w:r>
      <w:r w:rsidRPr="00872796">
        <w:rPr>
          <w:i/>
        </w:rPr>
        <w:t xml:space="preserve"> </w:t>
      </w:r>
      <w:r w:rsidRPr="00872796">
        <w:rPr>
          <w:i/>
          <w:lang w:val="en-US"/>
        </w:rPr>
        <w:t>os</w:t>
      </w:r>
      <w:r w:rsidRPr="00872796">
        <w:t xml:space="preserve"> (NO</w:t>
      </w:r>
      <w:r w:rsidRPr="00872796">
        <w:rPr>
          <w:lang w:val="en-US"/>
        </w:rPr>
        <w:t>A</w:t>
      </w:r>
      <w:r w:rsidRPr="00872796">
        <w:t>EL, 200 мг/кг/день; ER</w:t>
      </w:r>
      <w:r w:rsidRPr="00872796">
        <w:rPr>
          <w:vertAlign w:val="subscript"/>
        </w:rPr>
        <w:t>AUC</w:t>
      </w:r>
      <w:r w:rsidRPr="00872796">
        <w:t xml:space="preserve">=69). У самок частота наступления беременности снижалась при введении препарата в дозе 750 мг/кг/день, </w:t>
      </w:r>
      <w:r w:rsidRPr="00872796">
        <w:rPr>
          <w:i/>
          <w:lang w:val="en-US"/>
        </w:rPr>
        <w:t>per</w:t>
      </w:r>
      <w:r w:rsidRPr="00872796">
        <w:rPr>
          <w:i/>
        </w:rPr>
        <w:t xml:space="preserve"> </w:t>
      </w:r>
      <w:r w:rsidRPr="00872796">
        <w:rPr>
          <w:i/>
          <w:lang w:val="en-US"/>
        </w:rPr>
        <w:t>os</w:t>
      </w:r>
      <w:r w:rsidRPr="00872796">
        <w:t>. Для этой дозы препарата было отмечено прекращение овуляции и нарушение эстрального цикла. Повышенная пре- и пост-имплантационная гибель плодов была отмечена при использовании саксаглиптина в дозах ≥300 мг/кг/день (NO</w:t>
      </w:r>
      <w:r w:rsidRPr="00872796">
        <w:rPr>
          <w:lang w:val="en-US"/>
        </w:rPr>
        <w:t>A</w:t>
      </w:r>
      <w:r w:rsidRPr="00872796">
        <w:t>EL, 125 мг/кг/день; ER</w:t>
      </w:r>
      <w:r w:rsidRPr="003014F2">
        <w:rPr>
          <w:vertAlign w:val="subscript"/>
        </w:rPr>
        <w:t>AUC</w:t>
      </w:r>
      <w:r w:rsidRPr="00872796">
        <w:t>=47) [</w:t>
      </w:r>
      <w:r w:rsidR="00B172F8">
        <w:t>7, 13</w:t>
      </w:r>
      <w:r w:rsidRPr="00872796">
        <w:t xml:space="preserve">]. Принимая во внимание, что у мышей с дефицитом </w:t>
      </w:r>
      <w:r w:rsidR="008F721C" w:rsidRPr="008F721C">
        <w:t>ДПП</w:t>
      </w:r>
      <w:r w:rsidR="00B172F8">
        <w:t>-</w:t>
      </w:r>
      <w:r w:rsidRPr="00872796">
        <w:t>4 не было отмечено нарушений фертильности [</w:t>
      </w:r>
      <w:r w:rsidR="00B172F8">
        <w:t>40</w:t>
      </w:r>
      <w:r w:rsidRPr="00872796">
        <w:t>], можно предположить, что влияние саксаглиптина, BMS-510849 и др. метаболитов на фертильность крыс не связано с их фармакологической активностью [</w:t>
      </w:r>
      <w:r w:rsidR="00B172F8">
        <w:t>7</w:t>
      </w:r>
      <w:r w:rsidRPr="00872796">
        <w:t>].</w:t>
      </w:r>
    </w:p>
    <w:p w14:paraId="1D401892" w14:textId="5DCFCF26" w:rsidR="005D1C53" w:rsidRPr="00872796" w:rsidRDefault="005D1C53" w:rsidP="00AD7A8E">
      <w:pPr>
        <w:spacing w:after="0" w:line="240" w:lineRule="auto"/>
        <w:ind w:firstLine="709"/>
      </w:pPr>
      <w:r w:rsidRPr="00872796">
        <w:t>Саксаглиптин и/или его метаболиты легко преодолевали трансплацентарный барьер и накапливались в мозге плодов, нарушая формирование гематоэнцефалического барьера. Исследование влияни</w:t>
      </w:r>
      <w:r w:rsidR="00B172F8">
        <w:t>я</w:t>
      </w:r>
      <w:r w:rsidRPr="00872796">
        <w:t xml:space="preserve"> саксаглиптина на эмбриофетальное развитие показало, что прием препарата в дозе 900 мг/кг/день (материнская токсическая доза) снижал вес эмбрионов у крыс и повышал частоту отклонений от нормального развития у крыс и кроликов. Кроме того, у </w:t>
      </w:r>
      <w:r>
        <w:t xml:space="preserve">эмбрионов </w:t>
      </w:r>
      <w:r w:rsidRPr="00872796">
        <w:t>крыс и кроликов было обнаружено нарушение процесса остеогенеза. Так, у эмбрионов крыс, принимавших саксаглиптин, было отмечено повышение частоты незавершенной оссификации тазовых костей (NO</w:t>
      </w:r>
      <w:r w:rsidRPr="00872796">
        <w:rPr>
          <w:lang w:val="en-US"/>
        </w:rPr>
        <w:t>A</w:t>
      </w:r>
      <w:r w:rsidRPr="00872796">
        <w:t>EL, 64 мг/кг/день; ER</w:t>
      </w:r>
      <w:r w:rsidRPr="00872796">
        <w:rPr>
          <w:vertAlign w:val="subscript"/>
        </w:rPr>
        <w:t>AUC</w:t>
      </w:r>
      <w:r w:rsidRPr="00872796">
        <w:t xml:space="preserve">=32). У эмбрионов крольчих, принимавших препарат, чаще возникали аномалии рожков подъязычной кости и чаще обнаруживалось повышенное количество </w:t>
      </w:r>
      <w:r>
        <w:t>локализаций</w:t>
      </w:r>
      <w:r w:rsidRPr="00872796">
        <w:t xml:space="preserve"> оссификации в ребрах (NO</w:t>
      </w:r>
      <w:r w:rsidRPr="00872796">
        <w:rPr>
          <w:lang w:val="en-US"/>
        </w:rPr>
        <w:t>A</w:t>
      </w:r>
      <w:r w:rsidRPr="00872796">
        <w:t>EL; 40 мг/кг/день; ER</w:t>
      </w:r>
      <w:r w:rsidRPr="00872796">
        <w:rPr>
          <w:vertAlign w:val="subscript"/>
        </w:rPr>
        <w:t>AUC</w:t>
      </w:r>
      <w:r w:rsidRPr="00872796">
        <w:t>=164) [</w:t>
      </w:r>
      <w:r w:rsidR="00B172F8">
        <w:t>7</w:t>
      </w:r>
      <w:r w:rsidRPr="00872796">
        <w:t>]. Поскольку описанные выше минимальные нарушения были обусловлены задержкой роста эмбрионов [</w:t>
      </w:r>
      <w:r w:rsidR="00B172F8">
        <w:t>41, 42</w:t>
      </w:r>
      <w:r w:rsidRPr="00872796">
        <w:t>] и значения NO</w:t>
      </w:r>
      <w:r w:rsidRPr="00872796">
        <w:rPr>
          <w:lang w:val="en-US"/>
        </w:rPr>
        <w:t>A</w:t>
      </w:r>
      <w:r w:rsidRPr="00872796">
        <w:t>EL многократно превосходили минимальную клиническую дозу препарата, представляется маловероятным, что обнаруженные отклонения имеют клиническое значение [</w:t>
      </w:r>
      <w:r w:rsidR="00B172F8">
        <w:t>7</w:t>
      </w:r>
      <w:r w:rsidRPr="00872796">
        <w:t>]. Следует отметить, что в исследованиях, проведенных на крысах (ER</w:t>
      </w:r>
      <w:r w:rsidRPr="00872796">
        <w:rPr>
          <w:vertAlign w:val="subscript"/>
        </w:rPr>
        <w:t>AUC</w:t>
      </w:r>
      <w:r w:rsidRPr="00872796">
        <w:t xml:space="preserve"> ≤709) и кроликах (ER</w:t>
      </w:r>
      <w:r w:rsidRPr="00872796">
        <w:rPr>
          <w:vertAlign w:val="subscript"/>
        </w:rPr>
        <w:t>AUC</w:t>
      </w:r>
      <w:r w:rsidRPr="00872796">
        <w:t xml:space="preserve"> ≤1521), саксаглиптин не оказывал тератогенного действия [</w:t>
      </w:r>
      <w:r w:rsidR="00B172F8">
        <w:t>7, 13</w:t>
      </w:r>
      <w:r w:rsidRPr="00872796">
        <w:t>].</w:t>
      </w:r>
    </w:p>
    <w:p w14:paraId="485C8B3D" w14:textId="6723B5BC" w:rsidR="00B011FB" w:rsidRPr="00F80CC1" w:rsidRDefault="005D1C53" w:rsidP="00AD7A8E">
      <w:pPr>
        <w:spacing w:after="0" w:line="240" w:lineRule="auto"/>
        <w:ind w:firstLine="709"/>
        <w:rPr>
          <w:rFonts w:eastAsia="Times New Roman"/>
          <w:bCs/>
          <w:iCs/>
          <w:color w:val="000000" w:themeColor="text1"/>
          <w:lang w:eastAsia="ru-RU"/>
        </w:rPr>
      </w:pPr>
      <w:r w:rsidRPr="00872796">
        <w:t>В исследованиях влияния саксаглиптина на пре- и постнатальное развитие детеныши самок, получавших саксаглиптин перорально в дозе ≥250 мг/кг/день (NO</w:t>
      </w:r>
      <w:r w:rsidRPr="00872796">
        <w:rPr>
          <w:lang w:val="en-US"/>
        </w:rPr>
        <w:t>A</w:t>
      </w:r>
      <w:r w:rsidRPr="00872796">
        <w:t>EL, 100</w:t>
      </w:r>
      <w:r>
        <w:t> </w:t>
      </w:r>
      <w:r w:rsidRPr="00872796">
        <w:t>мг/кг/день; ER</w:t>
      </w:r>
      <w:r w:rsidRPr="00872796">
        <w:rPr>
          <w:vertAlign w:val="subscript"/>
        </w:rPr>
        <w:t>AUC</w:t>
      </w:r>
      <w:r w:rsidRPr="00872796">
        <w:t xml:space="preserve">=47), начиная с 6-го дня гестации и на протяжении всей лактации, демонстрировали снижение прироста массы тела (~ на 20% в период грудного вскармливания и ~ на 10-15% в период после отлучения от груди). Прием саксаглиптина самками в период беременности и лактации (≤500 мг/кг/день </w:t>
      </w:r>
      <w:r w:rsidRPr="00872796">
        <w:rPr>
          <w:i/>
          <w:lang w:val="en-US"/>
        </w:rPr>
        <w:t>per</w:t>
      </w:r>
      <w:r w:rsidRPr="00872796">
        <w:rPr>
          <w:i/>
        </w:rPr>
        <w:t xml:space="preserve"> </w:t>
      </w:r>
      <w:r w:rsidRPr="00872796">
        <w:rPr>
          <w:i/>
          <w:lang w:val="en-US"/>
        </w:rPr>
        <w:t>os</w:t>
      </w:r>
      <w:r w:rsidRPr="00872796">
        <w:t>) не оказывал влияния на постнатальную выживаемость, репродуктивную функцию и другие параметры развития детенышей [</w:t>
      </w:r>
      <w:r w:rsidR="00B172F8">
        <w:t>7, 13</w:t>
      </w:r>
      <w:r w:rsidRPr="00872796">
        <w:t xml:space="preserve">]. Так как саксаглиптин и/или его </w:t>
      </w:r>
      <w:r w:rsidRPr="00555E63">
        <w:t xml:space="preserve">метаболиты неограниченно экскретируются с материнским молоком, остается невыясненным, связано ли замедление прибавки в весе детенышей с их неблагоприятным воздействием </w:t>
      </w:r>
      <w:r w:rsidRPr="00555E63">
        <w:rPr>
          <w:i/>
        </w:rPr>
        <w:t>in utero</w:t>
      </w:r>
      <w:r w:rsidRPr="00555E63">
        <w:t xml:space="preserve"> и/или с употреблением токсичного молока и/или со снижением материнской заботы [</w:t>
      </w:r>
      <w:r w:rsidR="00B172F8">
        <w:t>7</w:t>
      </w:r>
      <w:r w:rsidR="00434660" w:rsidRPr="00434660">
        <w:rPr>
          <w:rFonts w:eastAsia="Times New Roman"/>
          <w:bCs/>
          <w:iCs/>
          <w:color w:val="000000" w:themeColor="text1"/>
          <w:lang w:eastAsia="ru-RU"/>
        </w:rPr>
        <w:t>]</w:t>
      </w:r>
      <w:r w:rsidR="00C27B74" w:rsidRPr="00C27B74">
        <w:rPr>
          <w:rFonts w:eastAsia="Times New Roman"/>
          <w:bCs/>
          <w:iCs/>
          <w:color w:val="000000" w:themeColor="text1"/>
          <w:lang w:eastAsia="ru-RU"/>
        </w:rPr>
        <w:t>.</w:t>
      </w:r>
    </w:p>
    <w:p w14:paraId="40CD5A3D" w14:textId="479F29DB" w:rsidR="007E7E52" w:rsidRPr="00284823" w:rsidRDefault="006148AF" w:rsidP="00BB2748">
      <w:pPr>
        <w:pStyle w:val="3"/>
        <w:spacing w:after="0" w:line="240" w:lineRule="auto"/>
        <w:rPr>
          <w:rFonts w:ascii="Times New Roman" w:hAnsi="Times New Roman"/>
          <w:color w:val="000000" w:themeColor="text1"/>
          <w:szCs w:val="24"/>
        </w:rPr>
      </w:pPr>
      <w:bookmarkStart w:id="142" w:name="_Toc477355754"/>
      <w:bookmarkStart w:id="143" w:name="_Toc117075661"/>
      <w:r w:rsidRPr="00284823">
        <w:rPr>
          <w:rFonts w:ascii="Times New Roman" w:hAnsi="Times New Roman"/>
          <w:color w:val="000000" w:themeColor="text1"/>
          <w:szCs w:val="24"/>
        </w:rPr>
        <w:lastRenderedPageBreak/>
        <w:t>3.3.</w:t>
      </w:r>
      <w:r w:rsidR="00374F32" w:rsidRPr="00284823">
        <w:rPr>
          <w:rFonts w:ascii="Times New Roman" w:hAnsi="Times New Roman"/>
          <w:color w:val="000000" w:themeColor="text1"/>
          <w:szCs w:val="24"/>
        </w:rPr>
        <w:t>6</w:t>
      </w:r>
      <w:r w:rsidRPr="00284823">
        <w:rPr>
          <w:rFonts w:ascii="Times New Roman" w:hAnsi="Times New Roman"/>
          <w:color w:val="000000" w:themeColor="text1"/>
          <w:szCs w:val="24"/>
        </w:rPr>
        <w:t>.</w:t>
      </w:r>
      <w:r w:rsidR="007E7E52" w:rsidRPr="00284823">
        <w:rPr>
          <w:rFonts w:ascii="Times New Roman" w:hAnsi="Times New Roman"/>
          <w:color w:val="000000" w:themeColor="text1"/>
          <w:szCs w:val="24"/>
        </w:rPr>
        <w:t xml:space="preserve"> Мест</w:t>
      </w:r>
      <w:r w:rsidR="002B336C" w:rsidRPr="00284823">
        <w:rPr>
          <w:rFonts w:ascii="Times New Roman" w:hAnsi="Times New Roman"/>
          <w:color w:val="000000" w:themeColor="text1"/>
          <w:szCs w:val="24"/>
        </w:rPr>
        <w:t>ная переносимость</w:t>
      </w:r>
      <w:bookmarkEnd w:id="142"/>
      <w:bookmarkEnd w:id="143"/>
    </w:p>
    <w:p w14:paraId="0681B2B6" w14:textId="77777777" w:rsidR="00AD7A8E" w:rsidRDefault="00AD7A8E" w:rsidP="00BB2748">
      <w:pPr>
        <w:spacing w:after="0" w:line="240" w:lineRule="auto"/>
        <w:ind w:firstLine="709"/>
      </w:pPr>
      <w:bookmarkStart w:id="144" w:name="_Hlk521884805"/>
    </w:p>
    <w:p w14:paraId="0F6BD246" w14:textId="3605DBC2" w:rsidR="005D1C53" w:rsidRDefault="005D1C53" w:rsidP="00AD7A8E">
      <w:pPr>
        <w:spacing w:after="0" w:line="240" w:lineRule="auto"/>
        <w:ind w:firstLine="709"/>
        <w:rPr>
          <w:bCs/>
          <w:color w:val="000000" w:themeColor="text1"/>
        </w:rPr>
      </w:pPr>
      <w:r w:rsidRPr="00555E63">
        <w:t xml:space="preserve">При исследовании местной переносимости было показано, что саксаглиптин не оказывает раздражающее действие на кожу кроликов (тестирование </w:t>
      </w:r>
      <w:r w:rsidRPr="00555E63">
        <w:rPr>
          <w:i/>
        </w:rPr>
        <w:t>in vivo</w:t>
      </w:r>
      <w:r w:rsidRPr="00555E63">
        <w:t>) или роговицу глаза крупного рогатого скота (тестирование</w:t>
      </w:r>
      <w:r w:rsidRPr="00555E63">
        <w:rPr>
          <w:i/>
        </w:rPr>
        <w:t xml:space="preserve"> in vitro</w:t>
      </w:r>
      <w:r w:rsidRPr="00555E63">
        <w:t>), но в то же время является потенциальным сенсибилизатором кожи (анализ локальных лимфатических узлов у мышей) [</w:t>
      </w:r>
      <w:r w:rsidR="00B172F8">
        <w:t>7</w:t>
      </w:r>
      <w:r w:rsidR="004F5F6A" w:rsidRPr="004F5F6A">
        <w:rPr>
          <w:bCs/>
          <w:color w:val="000000" w:themeColor="text1"/>
        </w:rPr>
        <w:t>].</w:t>
      </w:r>
    </w:p>
    <w:p w14:paraId="57ECB125" w14:textId="6F436A42" w:rsidR="005D1C53" w:rsidRPr="00284823" w:rsidRDefault="005D1C53" w:rsidP="00BB2748">
      <w:pPr>
        <w:pStyle w:val="3"/>
        <w:spacing w:after="0" w:line="240" w:lineRule="auto"/>
        <w:rPr>
          <w:rFonts w:ascii="Times New Roman" w:hAnsi="Times New Roman"/>
          <w:color w:val="000000" w:themeColor="text1"/>
          <w:szCs w:val="24"/>
        </w:rPr>
      </w:pPr>
      <w:bookmarkStart w:id="145" w:name="_Toc117075662"/>
      <w:r w:rsidRPr="00284823">
        <w:rPr>
          <w:rFonts w:ascii="Times New Roman" w:hAnsi="Times New Roman"/>
          <w:color w:val="000000" w:themeColor="text1"/>
          <w:szCs w:val="24"/>
        </w:rPr>
        <w:t>3.3.</w:t>
      </w:r>
      <w:r>
        <w:rPr>
          <w:rFonts w:ascii="Times New Roman" w:hAnsi="Times New Roman"/>
          <w:color w:val="000000" w:themeColor="text1"/>
          <w:szCs w:val="24"/>
        </w:rPr>
        <w:t>7</w:t>
      </w:r>
      <w:r w:rsidRPr="00284823">
        <w:rPr>
          <w:rFonts w:ascii="Times New Roman" w:hAnsi="Times New Roman"/>
          <w:color w:val="000000" w:themeColor="text1"/>
          <w:szCs w:val="24"/>
        </w:rPr>
        <w:t xml:space="preserve">. </w:t>
      </w:r>
      <w:r>
        <w:rPr>
          <w:rFonts w:ascii="Times New Roman" w:hAnsi="Times New Roman"/>
          <w:color w:val="000000" w:themeColor="text1"/>
          <w:szCs w:val="24"/>
        </w:rPr>
        <w:t>Иммунотоксичность</w:t>
      </w:r>
      <w:bookmarkEnd w:id="145"/>
    </w:p>
    <w:p w14:paraId="17815FF9" w14:textId="77777777" w:rsidR="00AD7A8E" w:rsidRDefault="00AD7A8E" w:rsidP="00BB2748">
      <w:pPr>
        <w:spacing w:after="0" w:line="240" w:lineRule="auto"/>
      </w:pPr>
    </w:p>
    <w:p w14:paraId="5C33047E" w14:textId="40518966" w:rsidR="005D1C53" w:rsidRPr="00AD7A8E" w:rsidRDefault="008F721C" w:rsidP="00AD7A8E">
      <w:pPr>
        <w:spacing w:after="0" w:line="240" w:lineRule="auto"/>
        <w:ind w:firstLine="709"/>
        <w:rPr>
          <w:bCs/>
          <w:color w:val="000000" w:themeColor="text1"/>
        </w:rPr>
      </w:pPr>
      <w:r w:rsidRPr="008F721C">
        <w:t>ДПП</w:t>
      </w:r>
      <w:r w:rsidR="00B172F8">
        <w:t>-</w:t>
      </w:r>
      <w:r w:rsidR="005D1C53" w:rsidRPr="00555E63">
        <w:t>4 (</w:t>
      </w:r>
      <w:r w:rsidR="005D1C53" w:rsidRPr="00555E63">
        <w:rPr>
          <w:lang w:val="en-US"/>
        </w:rPr>
        <w:t>CD</w:t>
      </w:r>
      <w:r w:rsidR="005D1C53" w:rsidRPr="00555E63">
        <w:t xml:space="preserve">26) является ко-рецептором </w:t>
      </w:r>
      <w:r w:rsidR="005D1C53" w:rsidRPr="00555E63">
        <w:rPr>
          <w:lang w:val="en-US"/>
        </w:rPr>
        <w:t>CD</w:t>
      </w:r>
      <w:r w:rsidR="005D1C53" w:rsidRPr="00555E63">
        <w:t xml:space="preserve">3 при активации и пролиферации Т-клеток. Влияние приема саксаглиптина на иммунную систему было изучено, как в самостоятельных исследованиях, так и в рамках исследования токсичности повторных доз препарата в качестве одной из конечных точек. В экспериментах </w:t>
      </w:r>
      <w:r w:rsidR="005D1C53" w:rsidRPr="00555E63">
        <w:rPr>
          <w:i/>
        </w:rPr>
        <w:t>in vitro</w:t>
      </w:r>
      <w:r w:rsidR="005D1C53" w:rsidRPr="00555E63">
        <w:t xml:space="preserve"> саксаглиптин или BMS-510849 в концентрациях ≤10 мкМ не оказывали существенного ингибирующего действия на активацию Т-клеток. IC</w:t>
      </w:r>
      <w:r w:rsidR="005D1C53" w:rsidRPr="00B172F8">
        <w:rPr>
          <w:vertAlign w:val="subscript"/>
        </w:rPr>
        <w:t>50</w:t>
      </w:r>
      <w:r w:rsidR="005D1C53" w:rsidRPr="00555E63">
        <w:t xml:space="preserve"> для ингибирования пролиферации Т-клеток составляла около 20 мкМ (6,7 мкг/мл; примерно в 280 раз</w:t>
      </w:r>
      <w:r w:rsidR="005D1C53">
        <w:t> </w:t>
      </w:r>
      <w:r w:rsidR="005D1C53" w:rsidRPr="00555E63">
        <w:t>больше клинического значения C</w:t>
      </w:r>
      <w:r w:rsidR="005D1C53" w:rsidRPr="00811F3F">
        <w:rPr>
          <w:vertAlign w:val="subscript"/>
        </w:rPr>
        <w:t>max</w:t>
      </w:r>
      <w:r w:rsidR="005D1C53" w:rsidRPr="00555E63">
        <w:t>) [</w:t>
      </w:r>
      <w:r w:rsidR="00B172F8">
        <w:t>7</w:t>
      </w:r>
      <w:r w:rsidR="005D1C53" w:rsidRPr="00555E63">
        <w:t>]. Прием саксаглиптина в дозах</w:t>
      </w:r>
      <w:r w:rsidR="005D1C53">
        <w:t> </w:t>
      </w:r>
      <w:r w:rsidR="005D1C53" w:rsidRPr="00555E63">
        <w:t>≤200</w:t>
      </w:r>
      <w:r w:rsidR="005D1C53">
        <w:t> </w:t>
      </w:r>
      <w:r w:rsidR="005D1C53" w:rsidRPr="00555E63">
        <w:t>мг/кг/день</w:t>
      </w:r>
      <w:r w:rsidR="005D1C53">
        <w:t> </w:t>
      </w:r>
      <w:r w:rsidR="005D1C53" w:rsidRPr="00555E63">
        <w:t>(ER</w:t>
      </w:r>
      <w:r w:rsidR="005D1C53" w:rsidRPr="00555E63">
        <w:rPr>
          <w:vertAlign w:val="subscript"/>
        </w:rPr>
        <w:t>AUC</w:t>
      </w:r>
      <w:r w:rsidR="005D1C53" w:rsidRPr="00555E63">
        <w:t>=35) не оказывал иммунотоксического действия на крыс и не влиял на развитие зависимого от Т-клеток гуморального ответа на стимуляцию антигеном [</w:t>
      </w:r>
      <w:r w:rsidR="00B172F8">
        <w:t>7, 13</w:t>
      </w:r>
      <w:r w:rsidR="005D1C53" w:rsidRPr="00555E63">
        <w:t xml:space="preserve">]. Приведенные результаты полностью согласуются с данными исследований мышей с мутантными аллелями гена </w:t>
      </w:r>
      <w:r>
        <w:t>ДПП</w:t>
      </w:r>
      <w:r w:rsidR="005D1C53" w:rsidRPr="00555E63">
        <w:t>-4 [</w:t>
      </w:r>
      <w:r w:rsidR="00B172F8">
        <w:t>43</w:t>
      </w:r>
      <w:r w:rsidR="005D1C53" w:rsidRPr="00555E63">
        <w:t>]. Истощение лимфоидной ткани тимуса и/или его атрофия были единственным признаками иммунотоксичности саксаглиптина у грызунов (≥600 мг/кг/день у мышей и ≥300 мг/кг/день у крыс; ER</w:t>
      </w:r>
      <w:r w:rsidR="005D1C53" w:rsidRPr="00555E63">
        <w:rPr>
          <w:vertAlign w:val="subscript"/>
        </w:rPr>
        <w:t>AUC</w:t>
      </w:r>
      <w:r w:rsidR="005D1C53">
        <w:rPr>
          <w:vertAlign w:val="subscript"/>
        </w:rPr>
        <w:t> </w:t>
      </w:r>
      <w:r w:rsidR="005D1C53" w:rsidRPr="00555E63">
        <w:t xml:space="preserve">≥286). </w:t>
      </w:r>
      <w:r>
        <w:t>ДПП</w:t>
      </w:r>
      <w:r w:rsidR="005D1C53" w:rsidRPr="00555E63">
        <w:t xml:space="preserve">-8 и </w:t>
      </w:r>
      <w:r>
        <w:t>ДПП</w:t>
      </w:r>
      <w:r w:rsidR="005D1C53" w:rsidRPr="00555E63">
        <w:t>-9 также экспрессируются Т-лимфоцитами [</w:t>
      </w:r>
      <w:r w:rsidR="00B172F8">
        <w:t>38</w:t>
      </w:r>
      <w:r w:rsidR="005D1C53" w:rsidRPr="00555E63">
        <w:t>], однако</w:t>
      </w:r>
      <w:r w:rsidR="005D1C53">
        <w:t>, даже в предельно высоких концентрациях саксаглиптин оказывает умеренное ингибирующее действие на активность этих пептидаз и не способен вызвать явный иммунотоксический эффект</w:t>
      </w:r>
      <w:r w:rsidR="00AD7A8E" w:rsidRPr="00AD7A8E">
        <w:t>.</w:t>
      </w:r>
    </w:p>
    <w:p w14:paraId="405E67F3" w14:textId="5FD1CAAF" w:rsidR="00E30437" w:rsidRPr="005D1C53" w:rsidRDefault="00E30437" w:rsidP="004C505D">
      <w:pPr>
        <w:pStyle w:val="2"/>
        <w:spacing w:line="240" w:lineRule="auto"/>
        <w:rPr>
          <w:color w:val="000000" w:themeColor="text1"/>
          <w:szCs w:val="24"/>
        </w:rPr>
      </w:pPr>
      <w:bookmarkStart w:id="146" w:name="_Toc298775550"/>
      <w:bookmarkStart w:id="147" w:name="_Toc117075663"/>
      <w:bookmarkEnd w:id="144"/>
      <w:r w:rsidRPr="00284823">
        <w:rPr>
          <w:color w:val="000000" w:themeColor="text1"/>
          <w:szCs w:val="24"/>
        </w:rPr>
        <w:t>Список</w:t>
      </w:r>
      <w:r w:rsidRPr="005D1C53">
        <w:rPr>
          <w:color w:val="000000" w:themeColor="text1"/>
          <w:szCs w:val="24"/>
        </w:rPr>
        <w:t xml:space="preserve"> </w:t>
      </w:r>
      <w:r w:rsidRPr="00284823">
        <w:rPr>
          <w:color w:val="000000" w:themeColor="text1"/>
          <w:szCs w:val="24"/>
        </w:rPr>
        <w:t>литературы</w:t>
      </w:r>
      <w:bookmarkEnd w:id="146"/>
      <w:bookmarkEnd w:id="147"/>
    </w:p>
    <w:p w14:paraId="593E80B2" w14:textId="2D8EB4E7" w:rsidR="003F770E" w:rsidRDefault="003F770E" w:rsidP="00BC5AAC">
      <w:pPr>
        <w:pStyle w:val="af3"/>
        <w:numPr>
          <w:ilvl w:val="0"/>
          <w:numId w:val="40"/>
        </w:numPr>
        <w:spacing w:after="0" w:line="240" w:lineRule="auto"/>
        <w:rPr>
          <w:lang w:val="en-US"/>
        </w:rPr>
      </w:pPr>
      <w:bookmarkStart w:id="148" w:name="_Ref60592810"/>
      <w:r w:rsidRPr="00E8756F">
        <w:rPr>
          <w:lang w:val="en-US"/>
        </w:rPr>
        <w:t>Green BD, Flatt PR, Bailey CJ. Dipeptidyl peptidase IV (</w:t>
      </w:r>
      <w:r w:rsidR="00B172F8">
        <w:rPr>
          <w:lang w:val="en-US"/>
        </w:rPr>
        <w:t>DPP</w:t>
      </w:r>
      <w:r w:rsidRPr="00E8756F">
        <w:rPr>
          <w:lang w:val="en-US"/>
        </w:rPr>
        <w:t xml:space="preserve"> IV) inhibitors: A newly emerging drug class for the treatment of type 2 diabetes. Diab Vasc Dis Res. 2006 Dec;3(3):159-65. doi: 10.3132/dvdr.2006.024.</w:t>
      </w:r>
      <w:bookmarkEnd w:id="148"/>
      <w:r w:rsidRPr="00E8756F">
        <w:rPr>
          <w:lang w:val="en-US"/>
        </w:rPr>
        <w:t xml:space="preserve"> </w:t>
      </w:r>
    </w:p>
    <w:p w14:paraId="23774FFF" w14:textId="77777777" w:rsidR="00D20DEF" w:rsidRPr="00540856" w:rsidRDefault="00D20DEF" w:rsidP="00BC5AAC">
      <w:pPr>
        <w:numPr>
          <w:ilvl w:val="0"/>
          <w:numId w:val="40"/>
        </w:numPr>
        <w:spacing w:after="0" w:line="240" w:lineRule="auto"/>
        <w:contextualSpacing/>
        <w:rPr>
          <w:rFonts w:eastAsia="Calibri"/>
          <w:bCs/>
          <w:color w:val="000000" w:themeColor="text1"/>
          <w:lang w:bidi="ru-RU"/>
        </w:rPr>
      </w:pPr>
      <w:r>
        <w:t>Инструкция</w:t>
      </w:r>
      <w:r w:rsidRPr="00540856">
        <w:t xml:space="preserve"> </w:t>
      </w:r>
      <w:r>
        <w:t>по</w:t>
      </w:r>
      <w:r w:rsidRPr="00540856">
        <w:t xml:space="preserve"> </w:t>
      </w:r>
      <w:r>
        <w:t>медицинскому</w:t>
      </w:r>
      <w:r w:rsidRPr="00540856">
        <w:t xml:space="preserve"> </w:t>
      </w:r>
      <w:r>
        <w:t>применению</w:t>
      </w:r>
      <w:r w:rsidRPr="00540856">
        <w:t xml:space="preserve"> </w:t>
      </w:r>
      <w:r>
        <w:t>лекарственного</w:t>
      </w:r>
      <w:r w:rsidRPr="00540856">
        <w:t xml:space="preserve"> </w:t>
      </w:r>
      <w:r>
        <w:t>препарат</w:t>
      </w:r>
      <w:r w:rsidRPr="00540856">
        <w:t xml:space="preserve"> </w:t>
      </w:r>
      <w:r>
        <w:t>для</w:t>
      </w:r>
      <w:r w:rsidRPr="00540856">
        <w:t xml:space="preserve"> </w:t>
      </w:r>
      <w:r>
        <w:t>медицинского</w:t>
      </w:r>
      <w:r w:rsidRPr="00540856">
        <w:t xml:space="preserve"> </w:t>
      </w:r>
      <w:r>
        <w:t>применения</w:t>
      </w:r>
      <w:r w:rsidRPr="00540856">
        <w:t xml:space="preserve"> </w:t>
      </w:r>
      <w:r>
        <w:t>Онглиза</w:t>
      </w:r>
      <w:r w:rsidRPr="00540856">
        <w:rPr>
          <w:vertAlign w:val="superscript"/>
        </w:rPr>
        <w:t>®</w:t>
      </w:r>
      <w:r w:rsidRPr="00540856">
        <w:t xml:space="preserve">, </w:t>
      </w:r>
      <w:r>
        <w:t>таблетки</w:t>
      </w:r>
      <w:r w:rsidRPr="00540856">
        <w:t xml:space="preserve">, </w:t>
      </w:r>
      <w:r>
        <w:t>покрытые</w:t>
      </w:r>
      <w:r w:rsidRPr="00540856">
        <w:t xml:space="preserve"> </w:t>
      </w:r>
      <w:r>
        <w:t>пленочной</w:t>
      </w:r>
      <w:r w:rsidRPr="00540856">
        <w:t xml:space="preserve"> </w:t>
      </w:r>
      <w:r>
        <w:t>оболочкой</w:t>
      </w:r>
      <w:r w:rsidRPr="00540856">
        <w:t xml:space="preserve">, 250 </w:t>
      </w:r>
      <w:r>
        <w:t>мг</w:t>
      </w:r>
      <w:r w:rsidRPr="00540856">
        <w:t xml:space="preserve">. </w:t>
      </w:r>
      <w:r w:rsidRPr="00D20DEF">
        <w:rPr>
          <w:lang w:val="en-US"/>
        </w:rPr>
        <w:t>https</w:t>
      </w:r>
      <w:r w:rsidRPr="00540856">
        <w:t>://</w:t>
      </w:r>
      <w:r w:rsidRPr="00D20DEF">
        <w:rPr>
          <w:lang w:val="en-US"/>
        </w:rPr>
        <w:t>grls</w:t>
      </w:r>
      <w:r w:rsidRPr="00540856">
        <w:t>.</w:t>
      </w:r>
      <w:r w:rsidRPr="00D20DEF">
        <w:rPr>
          <w:lang w:val="en-US"/>
        </w:rPr>
        <w:t>rosminzdrav</w:t>
      </w:r>
      <w:r w:rsidRPr="00540856">
        <w:t>.</w:t>
      </w:r>
      <w:r w:rsidRPr="00D20DEF">
        <w:rPr>
          <w:lang w:val="en-US"/>
        </w:rPr>
        <w:t>ru</w:t>
      </w:r>
      <w:r w:rsidRPr="00540856">
        <w:t>/</w:t>
      </w:r>
      <w:r w:rsidRPr="00D20DEF">
        <w:rPr>
          <w:lang w:val="en-US"/>
        </w:rPr>
        <w:t>Grls</w:t>
      </w:r>
      <w:r w:rsidRPr="00540856">
        <w:t>_</w:t>
      </w:r>
      <w:r w:rsidRPr="00D20DEF">
        <w:rPr>
          <w:lang w:val="en-US"/>
        </w:rPr>
        <w:t>View</w:t>
      </w:r>
      <w:r w:rsidRPr="00540856">
        <w:t>_</w:t>
      </w:r>
      <w:r w:rsidRPr="00D20DEF">
        <w:rPr>
          <w:lang w:val="en-US"/>
        </w:rPr>
        <w:t>v</w:t>
      </w:r>
      <w:r w:rsidRPr="00540856">
        <w:t>2.</w:t>
      </w:r>
      <w:r w:rsidRPr="00D20DEF">
        <w:rPr>
          <w:lang w:val="en-US"/>
        </w:rPr>
        <w:t>aspx</w:t>
      </w:r>
      <w:r w:rsidRPr="00540856">
        <w:t>?</w:t>
      </w:r>
      <w:r w:rsidRPr="00D20DEF">
        <w:rPr>
          <w:lang w:val="en-US"/>
        </w:rPr>
        <w:t>routingGuid</w:t>
      </w:r>
      <w:r w:rsidRPr="00540856">
        <w:t>=65038757-2</w:t>
      </w:r>
      <w:r w:rsidRPr="00D20DEF">
        <w:rPr>
          <w:lang w:val="en-US"/>
        </w:rPr>
        <w:t>bea</w:t>
      </w:r>
      <w:r w:rsidRPr="00540856">
        <w:t>-47</w:t>
      </w:r>
      <w:r w:rsidRPr="00D20DEF">
        <w:rPr>
          <w:lang w:val="en-US"/>
        </w:rPr>
        <w:t>ef</w:t>
      </w:r>
      <w:r w:rsidRPr="00540856">
        <w:t>-</w:t>
      </w:r>
      <w:r w:rsidRPr="00D20DEF">
        <w:rPr>
          <w:lang w:val="en-US"/>
        </w:rPr>
        <w:t>a</w:t>
      </w:r>
      <w:r w:rsidRPr="00540856">
        <w:t>0</w:t>
      </w:r>
      <w:r w:rsidRPr="00D20DEF">
        <w:rPr>
          <w:lang w:val="en-US"/>
        </w:rPr>
        <w:t>fa</w:t>
      </w:r>
      <w:r w:rsidRPr="00540856">
        <w:t>-79</w:t>
      </w:r>
      <w:r w:rsidRPr="00D20DEF">
        <w:rPr>
          <w:lang w:val="en-US"/>
        </w:rPr>
        <w:t>fe</w:t>
      </w:r>
      <w:r w:rsidRPr="00540856">
        <w:t>9</w:t>
      </w:r>
      <w:r w:rsidRPr="00D20DEF">
        <w:rPr>
          <w:lang w:val="en-US"/>
        </w:rPr>
        <w:t>d</w:t>
      </w:r>
      <w:r w:rsidRPr="00540856">
        <w:t>684889</w:t>
      </w:r>
      <w:r w:rsidRPr="00540856">
        <w:rPr>
          <w:color w:val="000000"/>
          <w:shd w:val="clear" w:color="auto" w:fill="FFFFFF"/>
        </w:rPr>
        <w:t xml:space="preserve"> </w:t>
      </w:r>
    </w:p>
    <w:p w14:paraId="4084934F" w14:textId="72D6C42C" w:rsidR="00D20DEF" w:rsidRPr="00D20DEF" w:rsidRDefault="00D20DEF" w:rsidP="00BC5AAC">
      <w:pPr>
        <w:numPr>
          <w:ilvl w:val="0"/>
          <w:numId w:val="40"/>
        </w:numPr>
        <w:spacing w:after="0" w:line="240" w:lineRule="auto"/>
        <w:contextualSpacing/>
        <w:rPr>
          <w:rFonts w:eastAsia="Calibri"/>
          <w:bCs/>
          <w:color w:val="000000" w:themeColor="text1"/>
          <w:lang w:val="en-US" w:bidi="ru-RU"/>
        </w:rPr>
      </w:pPr>
      <w:r w:rsidRPr="00495829">
        <w:rPr>
          <w:color w:val="000000"/>
          <w:shd w:val="clear" w:color="auto" w:fill="FFFFFF"/>
          <w:lang w:val="en-US"/>
        </w:rPr>
        <w:t>Boulton D. Clinical Pharmacokinetics and Pharmacodynamics of Saxagliptin, a Dipeptidyl Peptidase-4 Inhibitor. </w:t>
      </w:r>
      <w:r w:rsidRPr="00495829">
        <w:rPr>
          <w:i/>
          <w:iCs/>
          <w:color w:val="000000"/>
          <w:shd w:val="clear" w:color="auto" w:fill="FFFFFF"/>
          <w:lang w:val="en-US"/>
        </w:rPr>
        <w:t>Clin Pharmacokinet</w:t>
      </w:r>
      <w:r w:rsidRPr="00495829">
        <w:rPr>
          <w:color w:val="000000"/>
          <w:shd w:val="clear" w:color="auto" w:fill="FFFFFF"/>
          <w:lang w:val="en-US"/>
        </w:rPr>
        <w:t>. 2016;56(1):11-24. doi:10.1007/s40262-016-0421-4</w:t>
      </w:r>
      <w:r w:rsidR="00BC5AAC">
        <w:rPr>
          <w:color w:val="000000"/>
          <w:shd w:val="clear" w:color="auto" w:fill="FFFFFF"/>
          <w:lang w:val="en-US"/>
        </w:rPr>
        <w:t>.</w:t>
      </w:r>
    </w:p>
    <w:p w14:paraId="193DD15D" w14:textId="77777777" w:rsidR="00BC5AAC" w:rsidRPr="0084151C" w:rsidRDefault="00BC5AAC" w:rsidP="00BC5AAC">
      <w:pPr>
        <w:pStyle w:val="af3"/>
        <w:numPr>
          <w:ilvl w:val="0"/>
          <w:numId w:val="40"/>
        </w:numPr>
        <w:spacing w:after="0" w:line="240" w:lineRule="auto"/>
        <w:rPr>
          <w:lang w:val="en-US"/>
        </w:rPr>
      </w:pPr>
      <w:bookmarkStart w:id="149" w:name="_Ref60593753"/>
      <w:r w:rsidRPr="00287E1B">
        <w:rPr>
          <w:lang w:val="en-US"/>
        </w:rPr>
        <w:t>Wang A, Dorso C, Kopcho L, Locke G, Langish R, Harstad E, Shipkova P, Marcinkeviciene J, Hamann L, Kirby MS. Potency, selectivity and prolonged binding of saxagliptin to DPP4: maintenance of DPP4 inhibition by saxagliptin in vitro and ex vivo when compared to a rapidly-dissociating DPP4 inhibitor. BMC Pharmacol. 2012 Apr 4; 12:2. doi: 10.1186/1471-2210-12-2. PMID: 22475049; PMCID: PMC3373380.</w:t>
      </w:r>
    </w:p>
    <w:p w14:paraId="7395A4F0" w14:textId="77777777" w:rsidR="00BC5AAC" w:rsidRPr="0084151C" w:rsidRDefault="00BC5AAC" w:rsidP="00BC5AAC">
      <w:pPr>
        <w:pStyle w:val="af3"/>
        <w:numPr>
          <w:ilvl w:val="0"/>
          <w:numId w:val="40"/>
        </w:numPr>
        <w:spacing w:after="0" w:line="240" w:lineRule="auto"/>
        <w:rPr>
          <w:lang w:val="en-US"/>
        </w:rPr>
      </w:pPr>
      <w:r w:rsidRPr="0084151C">
        <w:rPr>
          <w:lang w:val="en-US"/>
        </w:rPr>
        <w:t xml:space="preserve">Kim YB, Kopcho LM, Kirby MS, Hamann LG, Weigelt CA, Metzler WJ, Marcinkeviciene J. Mechanism of Gly-Pro-pNA cleavage catalyzed by dipeptidyl peptidase-IV and its inhibition by saxagliptin (BMS-477118). Arch Biochem Biophys. 2006 Jan 1;445(1):9-18. doi: 10.1016/j.abb.2005.11.010. </w:t>
      </w:r>
    </w:p>
    <w:p w14:paraId="2CD6555A" w14:textId="18B5C36E" w:rsidR="00BC5AAC" w:rsidRDefault="00BC5AAC" w:rsidP="00BC5AAC">
      <w:pPr>
        <w:pStyle w:val="af3"/>
        <w:numPr>
          <w:ilvl w:val="0"/>
          <w:numId w:val="40"/>
        </w:numPr>
        <w:spacing w:after="0" w:line="240" w:lineRule="auto"/>
        <w:rPr>
          <w:lang w:val="en-US"/>
        </w:rPr>
      </w:pPr>
      <w:r w:rsidRPr="006957A9">
        <w:rPr>
          <w:lang w:val="en-US"/>
        </w:rPr>
        <w:lastRenderedPageBreak/>
        <w:t>Onglyza</w:t>
      </w:r>
      <w:r w:rsidRPr="00BC5AAC">
        <w:rPr>
          <w:vertAlign w:val="superscript"/>
        </w:rPr>
        <w:sym w:font="Symbol" w:char="F0D2"/>
      </w:r>
      <w:r w:rsidRPr="006957A9">
        <w:rPr>
          <w:lang w:val="en-US"/>
        </w:rPr>
        <w:t xml:space="preserve">,  saxagliptin tablets (as saxagliptin hydrochloride) 2.5 and 5 mg. Oral Antihyperglycemic Agent, DPP-4 inhibitor, Incretin Enhancer. Product monograph. AstraZeneca Canada Inc., Ontario. </w:t>
      </w:r>
      <w:r w:rsidRPr="000561FC">
        <w:rPr>
          <w:lang w:val="en-US"/>
        </w:rPr>
        <w:t xml:space="preserve">Date of Revision: </w:t>
      </w:r>
      <w:r>
        <w:rPr>
          <w:lang w:val="en-US"/>
        </w:rPr>
        <w:t>June</w:t>
      </w:r>
      <w:r w:rsidRPr="000561FC">
        <w:rPr>
          <w:lang w:val="en-US"/>
        </w:rPr>
        <w:t xml:space="preserve"> </w:t>
      </w:r>
      <w:r>
        <w:rPr>
          <w:lang w:val="en-US"/>
        </w:rPr>
        <w:t>29</w:t>
      </w:r>
      <w:r w:rsidRPr="000561FC">
        <w:rPr>
          <w:lang w:val="en-US"/>
        </w:rPr>
        <w:t>, 20</w:t>
      </w:r>
      <w:r>
        <w:rPr>
          <w:lang w:val="en-US"/>
        </w:rPr>
        <w:t>21.</w:t>
      </w:r>
    </w:p>
    <w:p w14:paraId="0BBD8264" w14:textId="77777777" w:rsidR="00BC5AAC" w:rsidRPr="00780B22" w:rsidRDefault="00BC5AAC" w:rsidP="00BC5AAC">
      <w:pPr>
        <w:pStyle w:val="af3"/>
        <w:numPr>
          <w:ilvl w:val="0"/>
          <w:numId w:val="40"/>
        </w:numPr>
        <w:spacing w:after="0" w:line="240" w:lineRule="auto"/>
        <w:rPr>
          <w:lang w:val="en-US"/>
        </w:rPr>
      </w:pPr>
      <w:r w:rsidRPr="00780B22">
        <w:rPr>
          <w:lang w:val="en-US"/>
        </w:rPr>
        <w:t>Australian Government, Department of Health and Ageing, Therapeutic Goods Administration.  Australian Public Assessment Report for Saxagliptin Hydrochloride. Proprietary Product Name: Onglyza.  Submission No: PM-2008-03469-3-5. Bristol-Myers Squibb Australia Pty Ltd PM-2008-03469-3-5 Final 13 April 2011</w:t>
      </w:r>
    </w:p>
    <w:p w14:paraId="003FDB59" w14:textId="77777777" w:rsidR="00BC5AAC" w:rsidRDefault="00BC5AAC" w:rsidP="00BC5AAC">
      <w:pPr>
        <w:pStyle w:val="af3"/>
        <w:numPr>
          <w:ilvl w:val="0"/>
          <w:numId w:val="40"/>
        </w:numPr>
        <w:spacing w:after="0" w:line="240" w:lineRule="auto"/>
        <w:rPr>
          <w:lang w:val="en-US"/>
        </w:rPr>
      </w:pPr>
      <w:bookmarkStart w:id="150" w:name="_Ref60593689"/>
      <w:r w:rsidRPr="006957A9">
        <w:rPr>
          <w:lang w:val="en-US"/>
        </w:rPr>
        <w:t>Onglyza</w:t>
      </w:r>
      <w:r w:rsidRPr="00BC5AAC">
        <w:rPr>
          <w:vertAlign w:val="superscript"/>
        </w:rPr>
        <w:sym w:font="Symbol" w:char="F0D2"/>
      </w:r>
      <w:r w:rsidRPr="006957A9">
        <w:rPr>
          <w:lang w:val="en-US"/>
        </w:rPr>
        <w:t xml:space="preserve"> (saxagliptin): full prescribing information. AstraZeneca Pharmaceuticals LP</w:t>
      </w:r>
      <w:r w:rsidRPr="00287E1B">
        <w:rPr>
          <w:lang w:val="en-US"/>
        </w:rPr>
        <w:t xml:space="preserve">, </w:t>
      </w:r>
      <w:r w:rsidRPr="006957A9">
        <w:rPr>
          <w:lang w:val="en-US"/>
        </w:rPr>
        <w:t>Wilmington, DE 19850;</w:t>
      </w:r>
      <w:r w:rsidRPr="00287E1B">
        <w:rPr>
          <w:lang w:val="en-US"/>
        </w:rPr>
        <w:t xml:space="preserve"> USA </w:t>
      </w:r>
      <w:r w:rsidRPr="006957A9">
        <w:rPr>
          <w:lang w:val="en-US"/>
        </w:rPr>
        <w:t>201</w:t>
      </w:r>
      <w:r w:rsidRPr="00287E1B">
        <w:rPr>
          <w:lang w:val="en-US"/>
        </w:rPr>
        <w:t>7</w:t>
      </w:r>
      <w:r w:rsidRPr="006957A9">
        <w:rPr>
          <w:lang w:val="en-US"/>
        </w:rPr>
        <w:t>.</w:t>
      </w:r>
      <w:bookmarkEnd w:id="150"/>
    </w:p>
    <w:p w14:paraId="2CCE8E78" w14:textId="77777777" w:rsidR="00BC5AAC" w:rsidRDefault="00BC5AAC" w:rsidP="00BC5AAC">
      <w:pPr>
        <w:pStyle w:val="af3"/>
        <w:numPr>
          <w:ilvl w:val="0"/>
          <w:numId w:val="40"/>
        </w:numPr>
        <w:spacing w:after="0" w:line="240" w:lineRule="auto"/>
        <w:rPr>
          <w:lang w:val="en-US"/>
        </w:rPr>
      </w:pPr>
      <w:bookmarkStart w:id="151" w:name="_Ref60593724"/>
      <w:r w:rsidRPr="00287E1B">
        <w:rPr>
          <w:lang w:val="en-US"/>
        </w:rPr>
        <w:t>Boulton DW. Clinical Pharmacokinetics and Pharmacodynamics of Saxagliptin, a Dipeptidyl Peptidase-4 Inhibitor. Clin Pharmacokinet. 2017 Jan;56(1):11-24. doi: 10.1007/s40262-016-0421-4.</w:t>
      </w:r>
      <w:bookmarkEnd w:id="151"/>
      <w:r w:rsidRPr="00287E1B">
        <w:rPr>
          <w:lang w:val="en-US"/>
        </w:rPr>
        <w:t xml:space="preserve"> </w:t>
      </w:r>
    </w:p>
    <w:p w14:paraId="460886AC" w14:textId="77777777" w:rsidR="00BC5AAC" w:rsidRDefault="00BC5AAC" w:rsidP="00BC5AAC">
      <w:pPr>
        <w:pStyle w:val="af3"/>
        <w:numPr>
          <w:ilvl w:val="0"/>
          <w:numId w:val="40"/>
        </w:numPr>
        <w:spacing w:after="0" w:line="240" w:lineRule="auto"/>
      </w:pPr>
      <w:bookmarkStart w:id="152" w:name="_Ref60597105"/>
      <w:r w:rsidRPr="006957A9">
        <w:rPr>
          <w:lang w:val="en-US"/>
        </w:rPr>
        <w:t xml:space="preserve">Thomas L, Eckhardt M, Langkopf E, Tadayyon M, Himmelsbach F, Mark M. (R)-8-(3-amino-piperidin-1-yl)-7-but-2-ynyl-3-methyl-1-(4-methyl-quinazolin-2-ylmethyl)-3,7-dihydro-purine-2,6-dione (BI 1356), a novel xanthine-based dipeptidyl peptidase 4 inhibitor, has a superior potency and longer duration of action compared with other dipeptidyl peptidase-4 inhibitors. </w:t>
      </w:r>
      <w:r w:rsidRPr="00A87DD0">
        <w:t>J Pharmacol Exp Ther. 2008 Apr;325(1):175-82. doi: 10.1124/jpet.107.135723.</w:t>
      </w:r>
      <w:bookmarkEnd w:id="152"/>
      <w:r w:rsidRPr="00A87DD0">
        <w:t xml:space="preserve"> </w:t>
      </w:r>
    </w:p>
    <w:p w14:paraId="50235B36" w14:textId="77777777" w:rsidR="00BC5AAC" w:rsidRPr="006957A9" w:rsidRDefault="00BC5AAC" w:rsidP="00BC5AAC">
      <w:pPr>
        <w:pStyle w:val="af3"/>
        <w:numPr>
          <w:ilvl w:val="0"/>
          <w:numId w:val="40"/>
        </w:numPr>
        <w:spacing w:after="0" w:line="240" w:lineRule="auto"/>
        <w:rPr>
          <w:lang w:val="en-US"/>
        </w:rPr>
      </w:pPr>
      <w:bookmarkStart w:id="153" w:name="_Ref60597150"/>
      <w:r w:rsidRPr="00A87DD0">
        <w:rPr>
          <w:lang w:val="en-US"/>
        </w:rPr>
        <w:t>Augeri DJ, Robl JA, Betebenner DA, Magnin DR, Khanna A, Robertson JG, Wang A, Simpkins LM, Taunk P, Huang Q, Han SP, Abboa-Offei B, Cap M, Xin L, Tao L, Tozzo E, Welzel GE, Egan DM, Marcinkeviciene J, Chang SY, Biller SA, Kirby MS, Parker RA, Hamann LG. Discovery and preclinical profile of Saxagliptin (BMS-477118): a highly potent, long-acting, orally active dipeptidyl peptidase IV inhibitor for the treatment of type 2 diabetes. J Med Chem. 2005 Jul 28;48(15):5025-37. doi: 10.1021/jm050261p.</w:t>
      </w:r>
      <w:bookmarkEnd w:id="153"/>
      <w:r w:rsidRPr="00A87DD0">
        <w:rPr>
          <w:lang w:val="en-US"/>
        </w:rPr>
        <w:t xml:space="preserve"> </w:t>
      </w:r>
    </w:p>
    <w:p w14:paraId="367EDD03" w14:textId="77777777" w:rsidR="00BC5AAC" w:rsidRPr="00780B22" w:rsidRDefault="00BC5AAC" w:rsidP="00BC5AAC">
      <w:pPr>
        <w:pStyle w:val="af3"/>
        <w:numPr>
          <w:ilvl w:val="0"/>
          <w:numId w:val="40"/>
        </w:numPr>
        <w:spacing w:after="0" w:line="240" w:lineRule="auto"/>
        <w:rPr>
          <w:lang w:val="en-US"/>
        </w:rPr>
      </w:pPr>
      <w:bookmarkStart w:id="154" w:name="_Ref60593683"/>
      <w:r w:rsidRPr="000845CB">
        <w:rPr>
          <w:lang w:val="en-US"/>
        </w:rPr>
        <w:t>European Medicines Agency. CHMP ASSESSMENT REPORT FOR Onglyza</w:t>
      </w:r>
      <w:r w:rsidRPr="00BC5AAC">
        <w:rPr>
          <w:vertAlign w:val="superscript"/>
        </w:rPr>
        <w:sym w:font="Symbol" w:char="F0D2"/>
      </w:r>
      <w:r w:rsidRPr="000845CB">
        <w:rPr>
          <w:lang w:val="en-US"/>
        </w:rPr>
        <w:t>. International Nonproprietary Name: saxagliptin. Procedure No. EMEA/H/C/001039. Doc.Ref.: EMEA/538345/2009 London, E14 4HB, UK.</w:t>
      </w:r>
      <w:bookmarkEnd w:id="154"/>
    </w:p>
    <w:p w14:paraId="535B2027" w14:textId="77777777" w:rsidR="00BC5AAC" w:rsidRDefault="00BC5AAC" w:rsidP="00BC5AAC">
      <w:pPr>
        <w:pStyle w:val="af3"/>
        <w:numPr>
          <w:ilvl w:val="0"/>
          <w:numId w:val="40"/>
        </w:numPr>
        <w:spacing w:after="0" w:line="240" w:lineRule="auto"/>
      </w:pPr>
      <w:bookmarkStart w:id="155" w:name="_Ref60597284"/>
      <w:r>
        <w:rPr>
          <w:lang w:val="en-US"/>
        </w:rPr>
        <w:t>Alavi F.</w:t>
      </w:r>
      <w:r w:rsidRPr="00186296">
        <w:rPr>
          <w:lang w:val="en-US"/>
        </w:rPr>
        <w:t xml:space="preserve"> </w:t>
      </w:r>
      <w:r>
        <w:rPr>
          <w:lang w:val="en-US"/>
        </w:rPr>
        <w:t>Pharmacology/Toxicology Review and Evaluation. Saxagliptin (ONGLIZA</w:t>
      </w:r>
      <w:r w:rsidRPr="00BC5AAC">
        <w:rPr>
          <w:vertAlign w:val="superscript"/>
          <w:lang w:val="en-US"/>
        </w:rPr>
        <w:sym w:font="Symbol" w:char="F0D2"/>
      </w:r>
      <w:r>
        <w:rPr>
          <w:lang w:val="en-US"/>
        </w:rPr>
        <w:t>), 2008. Center for Drug Evaluation and Research. Application number 22-350. PHARMACOLOGY REVIEW(S). Part II.</w:t>
      </w:r>
      <w:bookmarkEnd w:id="155"/>
      <w:r>
        <w:rPr>
          <w:lang w:val="en-US"/>
        </w:rPr>
        <w:t xml:space="preserve"> </w:t>
      </w:r>
    </w:p>
    <w:p w14:paraId="5FE027FC" w14:textId="77777777" w:rsidR="00BC5AAC" w:rsidRPr="00434B48" w:rsidRDefault="00BC5AAC" w:rsidP="00BC5AAC">
      <w:pPr>
        <w:pStyle w:val="af3"/>
        <w:numPr>
          <w:ilvl w:val="0"/>
          <w:numId w:val="40"/>
        </w:numPr>
        <w:spacing w:after="0" w:line="240" w:lineRule="auto"/>
        <w:rPr>
          <w:lang w:val="en-US"/>
        </w:rPr>
      </w:pPr>
      <w:bookmarkStart w:id="156" w:name="_Ref60597272"/>
      <w:r w:rsidRPr="00813D59">
        <w:rPr>
          <w:lang w:val="en-US"/>
        </w:rPr>
        <w:t>Pollack PS, Chadwick KD, Smith DM, Billger M, Hirshberg B, Iqbal N, Boulton DW. Nonclinical and clinical pharmacology evidence for cardiovascular safety of saxagliptin. Cardiovasc Diabetol. 2017 Sep 13;16(1):113. doi: 10.1186/s12933-017-0595-6. PMID: 28903775; PMCID: PMC5598064.</w:t>
      </w:r>
      <w:bookmarkEnd w:id="156"/>
    </w:p>
    <w:p w14:paraId="7193FFC6" w14:textId="77777777" w:rsidR="00BC5AAC" w:rsidRDefault="00BC5AAC" w:rsidP="00BC5AAC">
      <w:pPr>
        <w:pStyle w:val="af3"/>
        <w:numPr>
          <w:ilvl w:val="0"/>
          <w:numId w:val="40"/>
        </w:numPr>
        <w:spacing w:after="0" w:line="240" w:lineRule="auto"/>
        <w:rPr>
          <w:lang w:val="en-US"/>
        </w:rPr>
      </w:pPr>
      <w:bookmarkStart w:id="157" w:name="_Ref60597442"/>
      <w:r w:rsidRPr="00434B48">
        <w:rPr>
          <w:lang w:val="en-US"/>
        </w:rPr>
        <w:t>Jax T. Treatment of patients with diabetes with GLP-1 analogues or DPP-4- inhibitors: a hot topic for cardiologists? Clin Res Cardiol. 2009 Feb;98(2):75-9. doi: 10.1007/s00392-008-0725-y.</w:t>
      </w:r>
      <w:bookmarkEnd w:id="157"/>
      <w:r w:rsidRPr="00434B48">
        <w:rPr>
          <w:lang w:val="en-US"/>
        </w:rPr>
        <w:t xml:space="preserve"> </w:t>
      </w:r>
    </w:p>
    <w:p w14:paraId="55C84876" w14:textId="77777777" w:rsidR="00BC5AAC" w:rsidRDefault="00BC5AAC" w:rsidP="00BC5AAC">
      <w:pPr>
        <w:pStyle w:val="af3"/>
        <w:numPr>
          <w:ilvl w:val="0"/>
          <w:numId w:val="40"/>
        </w:numPr>
        <w:spacing w:after="0" w:line="240" w:lineRule="auto"/>
        <w:rPr>
          <w:lang w:val="en-US"/>
        </w:rPr>
      </w:pPr>
      <w:bookmarkStart w:id="158" w:name="_Ref60597449"/>
      <w:r w:rsidRPr="00FC3867">
        <w:rPr>
          <w:lang w:val="en-US"/>
        </w:rPr>
        <w:t>Ban K, Noyan-Ashraf MH, Hoefer J, Bolz SS, Drucker DJ, Husain M. Cardioprotective and vasodilatory actions of glucagon-like peptide 1 receptor are mediated through both glucagon-like peptide 1 receptor-dependent and -independent pathways. Circulation. 2008 May 6;117(18):2340-50. doi: 10.1161/CIRCULATIONAHA.107.739938.</w:t>
      </w:r>
      <w:bookmarkEnd w:id="158"/>
      <w:r w:rsidRPr="00FC3867">
        <w:rPr>
          <w:lang w:val="en-US"/>
        </w:rPr>
        <w:t xml:space="preserve"> </w:t>
      </w:r>
    </w:p>
    <w:p w14:paraId="7F90C8AE" w14:textId="77777777" w:rsidR="00BC5AAC" w:rsidRPr="00BC229D" w:rsidRDefault="00BC5AAC" w:rsidP="00BC5AAC">
      <w:pPr>
        <w:pStyle w:val="af3"/>
        <w:numPr>
          <w:ilvl w:val="0"/>
          <w:numId w:val="40"/>
        </w:numPr>
        <w:spacing w:after="0" w:line="240" w:lineRule="auto"/>
        <w:rPr>
          <w:lang w:val="en-US"/>
        </w:rPr>
      </w:pPr>
      <w:bookmarkStart w:id="159" w:name="_Ref60597467"/>
      <w:r w:rsidRPr="00BC229D">
        <w:rPr>
          <w:lang w:val="en-US"/>
        </w:rPr>
        <w:t>Koyani CN, Kolesnik E, Wölkart G, Shrestha N, Scheruebel S, Trummer C, Zorn-Pauly K, Hammer A, Lang P, Reicher H, Maechler H, Groschner K, Mayer B, Rainer PP, Sourij H, Sattler W, Malle E, Pelzmann B, von Lewinski D. Dipeptidyl peptidase-4 independent cardiac dysfunction links saxagliptin to heart failure. Biochem Pharmacol. 2017 Dec 1; 145:64-80. doi: 10.1016/j.bcp.2017.08.021.</w:t>
      </w:r>
      <w:bookmarkEnd w:id="159"/>
      <w:r w:rsidRPr="00BC229D">
        <w:rPr>
          <w:lang w:val="en-US"/>
        </w:rPr>
        <w:t xml:space="preserve"> </w:t>
      </w:r>
    </w:p>
    <w:p w14:paraId="706FB80A" w14:textId="77777777" w:rsidR="00BC5AAC" w:rsidRPr="00BC229D" w:rsidRDefault="00BC5AAC" w:rsidP="00BC5AAC">
      <w:pPr>
        <w:pStyle w:val="af3"/>
        <w:numPr>
          <w:ilvl w:val="0"/>
          <w:numId w:val="40"/>
        </w:numPr>
        <w:spacing w:after="0" w:line="240" w:lineRule="auto"/>
        <w:rPr>
          <w:lang w:val="en-US"/>
        </w:rPr>
      </w:pPr>
      <w:bookmarkStart w:id="160" w:name="_Ref60597478"/>
      <w:r w:rsidRPr="00BC229D">
        <w:rPr>
          <w:lang w:val="en-US"/>
        </w:rPr>
        <w:t xml:space="preserve">Koyani CN, Trummer C, Shrestha N, Scheruebel S, Bourgeois B, Plastira I, Kickmaier S, Sourij H, Rainer PP, Madl T, Sattler W, Pelzmann B, Malle E, von Lewinski D. Saxagliptin </w:t>
      </w:r>
      <w:r w:rsidRPr="00BC229D">
        <w:rPr>
          <w:lang w:val="en-US"/>
        </w:rPr>
        <w:lastRenderedPageBreak/>
        <w:t>but Not Sitagliptin Inhibits CaMKII and PKC via DPP9 Inhibition in Cardiomyocytes. Front Physiol. 2018 Nov 14;</w:t>
      </w:r>
      <w:r>
        <w:rPr>
          <w:lang w:val="en-US"/>
        </w:rPr>
        <w:t xml:space="preserve"> </w:t>
      </w:r>
      <w:r w:rsidRPr="00BC229D">
        <w:rPr>
          <w:lang w:val="en-US"/>
        </w:rPr>
        <w:t>9:1622. doi: 10.3389/fphys.2018.01622.</w:t>
      </w:r>
      <w:bookmarkEnd w:id="160"/>
      <w:r w:rsidRPr="00BC229D">
        <w:rPr>
          <w:lang w:val="en-US"/>
        </w:rPr>
        <w:t xml:space="preserve"> </w:t>
      </w:r>
    </w:p>
    <w:p w14:paraId="08F44927" w14:textId="263BE599" w:rsidR="00BC5AAC" w:rsidRPr="00AC3533" w:rsidRDefault="00BC5AAC" w:rsidP="00BC5AAC">
      <w:pPr>
        <w:pStyle w:val="af3"/>
        <w:numPr>
          <w:ilvl w:val="0"/>
          <w:numId w:val="40"/>
        </w:numPr>
        <w:spacing w:after="0" w:line="240" w:lineRule="auto"/>
        <w:rPr>
          <w:lang w:val="en-US"/>
        </w:rPr>
      </w:pPr>
      <w:bookmarkStart w:id="161" w:name="_Ref60597497"/>
      <w:r w:rsidRPr="00684F59">
        <w:rPr>
          <w:lang w:val="en-US"/>
        </w:rPr>
        <w:t>Brown SM, Smith CE, Meuth AI, Khan M, Aroor AR, Cleeton HM, Meininger GA, Sowers JR, DeMarco VG, Chandrasekar B, Nistala R, Bender SB. Dipeptidyl Peptidase-4 Inhibition with Saxagliptin Ameliorates Angiotensin II-Induced Cardiac Diastolic Dysfunction in Male Mice. Endocrinology. 2017 Oct 1;158(10):3592-3604. doi: 10.1210/en.2017-00416.</w:t>
      </w:r>
      <w:bookmarkEnd w:id="161"/>
      <w:r w:rsidRPr="00684F59">
        <w:rPr>
          <w:lang w:val="en-US"/>
        </w:rPr>
        <w:t xml:space="preserve"> </w:t>
      </w:r>
    </w:p>
    <w:p w14:paraId="1EA717D7" w14:textId="77777777" w:rsidR="00BC5AAC" w:rsidRPr="00E35E1B" w:rsidRDefault="00BC5AAC" w:rsidP="00BC5AAC">
      <w:pPr>
        <w:pStyle w:val="af3"/>
        <w:numPr>
          <w:ilvl w:val="0"/>
          <w:numId w:val="40"/>
        </w:numPr>
        <w:spacing w:after="0" w:line="240" w:lineRule="auto"/>
        <w:rPr>
          <w:lang w:val="en-US"/>
        </w:rPr>
      </w:pPr>
      <w:bookmarkStart w:id="162" w:name="_Ref60597501"/>
      <w:r w:rsidRPr="00AC3533">
        <w:rPr>
          <w:lang w:val="en-US"/>
        </w:rPr>
        <w:t>Connelly KA, Advani A, Zhang Y, Advani SL, Kabir G, Abadeh A, Desjardins JF, Mitchell M, Thai K, Gilbert RE. Dipeptidyl peptidase-4 inhibition improves cardiac function in experimental myocardial infarction: Role of stromal cell-derived factor-1α. J Diabetes. 2016 Jan;8(1):63-75</w:t>
      </w:r>
      <w:r>
        <w:rPr>
          <w:lang w:val="en-US"/>
        </w:rPr>
        <w:t>. doi: 10.1111/1753-0407.12258.</w:t>
      </w:r>
      <w:bookmarkEnd w:id="162"/>
    </w:p>
    <w:p w14:paraId="0B4A4F34" w14:textId="77777777" w:rsidR="00BC5AAC" w:rsidRPr="007D7660" w:rsidRDefault="00BC5AAC" w:rsidP="00BC5AAC">
      <w:pPr>
        <w:pStyle w:val="af3"/>
        <w:numPr>
          <w:ilvl w:val="0"/>
          <w:numId w:val="40"/>
        </w:numPr>
        <w:spacing w:after="0" w:line="240" w:lineRule="auto"/>
        <w:rPr>
          <w:lang w:val="en-US"/>
        </w:rPr>
      </w:pPr>
      <w:bookmarkStart w:id="163" w:name="_Ref60597507"/>
      <w:r w:rsidRPr="00E35E1B">
        <w:rPr>
          <w:lang w:val="en-US"/>
        </w:rPr>
        <w:t>Bradic J, Milosavljevic I, Bolevich S, Litvitskiy PF, Jeremic N, Bolevich S, Zivkovic V, Srejovic I, Jeremic J, Jovicic N, Mitrovic S, Jakovljevic V. Dipeptidyl peptidase 4 inhibitors attenuate cardiac ischaemia-reperfusion injury in rats with diabetes mellitus type 2. Clin Exp Pharmacol Physiol. 2021 Apr;48(4):575-584. doi: 10.1111/1440-1681.13450.</w:t>
      </w:r>
      <w:bookmarkEnd w:id="163"/>
    </w:p>
    <w:p w14:paraId="3CCD24EE" w14:textId="77777777" w:rsidR="00BC5AAC" w:rsidRPr="000353A0" w:rsidRDefault="00BC5AAC" w:rsidP="00BC5AAC">
      <w:pPr>
        <w:pStyle w:val="af3"/>
        <w:numPr>
          <w:ilvl w:val="0"/>
          <w:numId w:val="40"/>
        </w:numPr>
        <w:spacing w:after="0" w:line="240" w:lineRule="auto"/>
        <w:rPr>
          <w:lang w:val="en-US"/>
        </w:rPr>
      </w:pPr>
      <w:bookmarkStart w:id="164" w:name="_Ref60597525"/>
      <w:r w:rsidRPr="00EA6509">
        <w:rPr>
          <w:lang w:val="en-US"/>
        </w:rPr>
        <w:t>Ikeda J, Kimoto N, Kitayama T, Kunori S. Cardiac DPP-4 inhibition by saxagliptin ameliorates isoproterenol-induced myocardial remodeling and cardiac diastolic dysfunction in rats. J Pharmacol Sci. 2016 Sep;132(1):65-70. doi: 10.1016/j.jphs.2016.08.008.</w:t>
      </w:r>
      <w:bookmarkEnd w:id="164"/>
      <w:r w:rsidRPr="00EA6509">
        <w:rPr>
          <w:lang w:val="en-US"/>
        </w:rPr>
        <w:t xml:space="preserve"> </w:t>
      </w:r>
    </w:p>
    <w:p w14:paraId="250E8A4A" w14:textId="77777777" w:rsidR="00BC5AAC" w:rsidRPr="000353A0" w:rsidRDefault="00BC5AAC" w:rsidP="00BC5AAC">
      <w:pPr>
        <w:pStyle w:val="af3"/>
        <w:numPr>
          <w:ilvl w:val="0"/>
          <w:numId w:val="40"/>
        </w:numPr>
        <w:spacing w:after="0" w:line="240" w:lineRule="auto"/>
        <w:rPr>
          <w:lang w:val="en-US"/>
        </w:rPr>
      </w:pPr>
      <w:bookmarkStart w:id="165" w:name="_Ref60597530"/>
      <w:r w:rsidRPr="000353A0">
        <w:rPr>
          <w:lang w:val="en-US"/>
        </w:rPr>
        <w:t>Kumar R, Bhargava P, Suchal K, Bhatia J, Arya DS. Targeting AGE-RAGE signaling pathway by Saxagliptin prevents myocardial injury in isoproterenol challenged diabetic rats. Drug Dev Res. 2021 Jun;82(4):589-597. doi: 10.1002/ddr.21779.</w:t>
      </w:r>
      <w:bookmarkEnd w:id="165"/>
      <w:r w:rsidRPr="000353A0">
        <w:rPr>
          <w:lang w:val="en-US"/>
        </w:rPr>
        <w:t xml:space="preserve"> </w:t>
      </w:r>
    </w:p>
    <w:p w14:paraId="39DC0BD4" w14:textId="77777777" w:rsidR="00BC5AAC" w:rsidRPr="00C47426" w:rsidRDefault="00BC5AAC" w:rsidP="00BC5AAC">
      <w:pPr>
        <w:pStyle w:val="af3"/>
        <w:numPr>
          <w:ilvl w:val="0"/>
          <w:numId w:val="40"/>
        </w:numPr>
        <w:spacing w:after="0" w:line="240" w:lineRule="auto"/>
        <w:rPr>
          <w:lang w:val="en-US"/>
        </w:rPr>
      </w:pPr>
      <w:bookmarkStart w:id="166" w:name="_Ref60597543"/>
      <w:r w:rsidRPr="00832F0D">
        <w:rPr>
          <w:lang w:val="en-US"/>
        </w:rPr>
        <w:t>Sbaraglini ML, Molinuevo MS, Sedlinsky C, Schurman L, McCarthy AD. Saxagliptin affects long-bone microarchitecture and decreases the osteogenic potential of bone marrow stromal cells. Eur J Pharmacol. 2014 Mar 15; 727:8-14. doi: 10.1016/j.ejphar.2014.01.028.</w:t>
      </w:r>
      <w:bookmarkEnd w:id="166"/>
    </w:p>
    <w:p w14:paraId="414F8513" w14:textId="77777777" w:rsidR="00BC5AAC" w:rsidRPr="008C74FA" w:rsidRDefault="00BC5AAC" w:rsidP="00BC5AAC">
      <w:pPr>
        <w:pStyle w:val="af3"/>
        <w:numPr>
          <w:ilvl w:val="0"/>
          <w:numId w:val="40"/>
        </w:numPr>
        <w:spacing w:after="0" w:line="240" w:lineRule="auto"/>
        <w:rPr>
          <w:lang w:val="en-US"/>
        </w:rPr>
      </w:pPr>
      <w:bookmarkStart w:id="167" w:name="_Ref60597583"/>
      <w:r w:rsidRPr="008C74FA">
        <w:rPr>
          <w:rFonts w:eastAsia="Times New Roman"/>
          <w:lang w:val="en-US" w:eastAsia="ru-RU"/>
        </w:rPr>
        <w:t>Fura A, Khanna A, Vyas V, Koplowitz B, Chang SY, Caporuscio C, Boulton DW, Christopher LJ, Chadwick KD, Hamann LG, Humphreys WG, Kirby M. Pharmacokinetics of the dipeptidyl peptidase 4 inhibitor saxagliptin in rats, dogs, and monkeys and clinical projections. Drug Metab Dispos. 2009 Jun;37(6):1164-1171. doi: 10.1124/dmd.108.026088.</w:t>
      </w:r>
      <w:bookmarkEnd w:id="167"/>
      <w:r w:rsidRPr="008C74FA">
        <w:rPr>
          <w:rFonts w:eastAsia="Times New Roman"/>
          <w:lang w:val="en-US" w:eastAsia="ru-RU"/>
        </w:rPr>
        <w:t xml:space="preserve"> </w:t>
      </w:r>
    </w:p>
    <w:p w14:paraId="01A924B8" w14:textId="77777777" w:rsidR="00BC5AAC" w:rsidRPr="008C74FA" w:rsidRDefault="00BC5AAC" w:rsidP="00BC5AAC">
      <w:pPr>
        <w:pStyle w:val="af3"/>
        <w:numPr>
          <w:ilvl w:val="0"/>
          <w:numId w:val="40"/>
        </w:numPr>
        <w:spacing w:after="0" w:line="240" w:lineRule="auto"/>
        <w:rPr>
          <w:lang w:val="en-US"/>
        </w:rPr>
      </w:pPr>
      <w:bookmarkStart w:id="168" w:name="_Ref60597571"/>
      <w:r w:rsidRPr="00C47426">
        <w:rPr>
          <w:lang w:val="en-US"/>
        </w:rPr>
        <w:t>Boulton DW. Clinical Pharmacokinetics and Pharmacodynamics of Saxagliptin, a Dipeptidyl Peptidase-4 Inhibitor. Clin Pharmacokinet. 2017 Jan;56(1):11-24. doi: 10.1007/s40262-016-0421-4.</w:t>
      </w:r>
      <w:bookmarkEnd w:id="168"/>
    </w:p>
    <w:p w14:paraId="49E2DA02" w14:textId="77777777" w:rsidR="00BC5AAC" w:rsidRPr="00E918AB" w:rsidRDefault="00BC5AAC" w:rsidP="00BC5AAC">
      <w:pPr>
        <w:pStyle w:val="af3"/>
        <w:numPr>
          <w:ilvl w:val="0"/>
          <w:numId w:val="40"/>
        </w:numPr>
        <w:spacing w:after="0" w:line="240" w:lineRule="auto"/>
        <w:rPr>
          <w:lang w:val="en-US"/>
        </w:rPr>
      </w:pPr>
      <w:bookmarkStart w:id="169" w:name="_Ref60598054"/>
      <w:r w:rsidRPr="005608C3">
        <w:rPr>
          <w:lang w:val="en-US"/>
        </w:rPr>
        <w:t xml:space="preserve">Su H, Boulton DW, Barros A Jr, Wang L, Cao K, Bonacorsi SJ Jr, Iyer RA, Humphreys WG, Christopher LJ. Characterization of the </w:t>
      </w:r>
      <w:r w:rsidRPr="00E918AB">
        <w:rPr>
          <w:i/>
          <w:lang w:val="en-US"/>
        </w:rPr>
        <w:t>in vitro</w:t>
      </w:r>
      <w:r w:rsidRPr="005608C3">
        <w:rPr>
          <w:lang w:val="en-US"/>
        </w:rPr>
        <w:t xml:space="preserve"> and </w:t>
      </w:r>
      <w:r w:rsidRPr="00E918AB">
        <w:rPr>
          <w:i/>
          <w:lang w:val="en-US"/>
        </w:rPr>
        <w:t>in vivo</w:t>
      </w:r>
      <w:r w:rsidRPr="005608C3">
        <w:rPr>
          <w:lang w:val="en-US"/>
        </w:rPr>
        <w:t xml:space="preserve"> metabolism and disposition and cytochrome P450 inhibition/induction profile of saxagliptin in human. Drug Metab Dispos. 2012 Jul;40(7):1345-56. doi: 10.1124/dmd.112.045450.</w:t>
      </w:r>
      <w:bookmarkEnd w:id="169"/>
      <w:r w:rsidRPr="005608C3">
        <w:rPr>
          <w:lang w:val="en-US"/>
        </w:rPr>
        <w:t xml:space="preserve"> </w:t>
      </w:r>
    </w:p>
    <w:p w14:paraId="1ED25F9C" w14:textId="77777777" w:rsidR="00BC5AAC" w:rsidRDefault="00BC5AAC" w:rsidP="00BC5AAC">
      <w:pPr>
        <w:pStyle w:val="af3"/>
        <w:numPr>
          <w:ilvl w:val="0"/>
          <w:numId w:val="40"/>
        </w:numPr>
        <w:spacing w:after="0" w:line="240" w:lineRule="auto"/>
        <w:rPr>
          <w:lang w:val="en-US"/>
        </w:rPr>
      </w:pPr>
      <w:bookmarkStart w:id="170" w:name="_Ref60598163"/>
      <w:r w:rsidRPr="00001118">
        <w:rPr>
          <w:lang w:val="en-US"/>
        </w:rPr>
        <w:t>Kandukoori NR, Uppu P, Yellu NR. Study of alterations in pharmacokinetics and pharmacodynamics of Saxagliptin in the presence of Rutin: An interaction study in rats. Journal of Applied Pharmaceutical Science. 2020 Nov;</w:t>
      </w:r>
      <w:r>
        <w:rPr>
          <w:lang w:val="en-US"/>
        </w:rPr>
        <w:t xml:space="preserve"> </w:t>
      </w:r>
      <w:r w:rsidRPr="00001118">
        <w:rPr>
          <w:lang w:val="en-US"/>
        </w:rPr>
        <w:t>10(11): 081-086. doi:10.7324/JAPS.2020.101111</w:t>
      </w:r>
      <w:r>
        <w:rPr>
          <w:lang w:val="en-US"/>
        </w:rPr>
        <w:t>.</w:t>
      </w:r>
      <w:bookmarkEnd w:id="170"/>
    </w:p>
    <w:p w14:paraId="07AAB832" w14:textId="77777777" w:rsidR="00BC5AAC" w:rsidRPr="00A97B57" w:rsidRDefault="00BC5AAC" w:rsidP="00BC5AAC">
      <w:pPr>
        <w:pStyle w:val="af3"/>
        <w:numPr>
          <w:ilvl w:val="0"/>
          <w:numId w:val="40"/>
        </w:numPr>
        <w:spacing w:after="0" w:line="240" w:lineRule="auto"/>
        <w:rPr>
          <w:lang w:val="en-US"/>
        </w:rPr>
      </w:pPr>
      <w:bookmarkStart w:id="171" w:name="_Ref60598169"/>
      <w:r w:rsidRPr="0071219B">
        <w:rPr>
          <w:lang w:val="en-US"/>
        </w:rPr>
        <w:t>Sowjanya C, Rao AR, Veeresham C. Pharmacokinetic and pharmacodynamic interaction of quercetin with saxagliptin in normal and diabetic rats. Pharmacologia. 2017; 8: 90-94.</w:t>
      </w:r>
      <w:bookmarkEnd w:id="171"/>
    </w:p>
    <w:p w14:paraId="3B690572" w14:textId="77777777" w:rsidR="00BC5AAC" w:rsidRPr="00A97B57" w:rsidRDefault="00BC5AAC" w:rsidP="00BC5AAC">
      <w:pPr>
        <w:pStyle w:val="af3"/>
        <w:numPr>
          <w:ilvl w:val="0"/>
          <w:numId w:val="40"/>
        </w:numPr>
        <w:spacing w:after="0" w:line="240" w:lineRule="auto"/>
        <w:rPr>
          <w:lang w:val="en-US"/>
        </w:rPr>
      </w:pPr>
      <w:bookmarkStart w:id="172" w:name="_Ref60598244"/>
      <w:r w:rsidRPr="00A97B57">
        <w:rPr>
          <w:lang w:val="en-US"/>
        </w:rPr>
        <w:t>Xia Z, Wei H, Duan J, Zhou T, Yang Z, Xu F. Chronic unpredicted mild stress-induced depression alter saxagliptin pharmacokinetics and CYP450 activity in GK rats. PeerJ. 2016 Jan 21;4: e1611. doi: 10.7717/peerj.1611.</w:t>
      </w:r>
      <w:bookmarkEnd w:id="172"/>
      <w:r w:rsidRPr="00A97B57">
        <w:rPr>
          <w:lang w:val="en-US"/>
        </w:rPr>
        <w:t xml:space="preserve"> </w:t>
      </w:r>
    </w:p>
    <w:p w14:paraId="6B29FD8B" w14:textId="77777777" w:rsidR="00BC5AAC" w:rsidRPr="00863201" w:rsidRDefault="00BC5AAC" w:rsidP="00BC5AAC">
      <w:pPr>
        <w:pStyle w:val="af3"/>
        <w:numPr>
          <w:ilvl w:val="0"/>
          <w:numId w:val="40"/>
        </w:numPr>
        <w:spacing w:after="0" w:line="240" w:lineRule="auto"/>
        <w:rPr>
          <w:lang w:val="en-US"/>
        </w:rPr>
      </w:pPr>
      <w:bookmarkStart w:id="173" w:name="_Ref60598656"/>
      <w:r w:rsidRPr="00863201">
        <w:rPr>
          <w:lang w:val="en-US"/>
        </w:rPr>
        <w:lastRenderedPageBreak/>
        <w:t>Brierley JB, Brown AW, Calverley J. Cyanide intoxication in the rat: physiological and neuropathological aspects. J Neurol Neurosurg Psychiatry. 1976 Feb;39(2):129-40. doi: 10.1136/jnnp.39.2.129.</w:t>
      </w:r>
      <w:bookmarkEnd w:id="173"/>
      <w:r w:rsidRPr="00863201">
        <w:rPr>
          <w:lang w:val="en-US"/>
        </w:rPr>
        <w:t xml:space="preserve"> </w:t>
      </w:r>
    </w:p>
    <w:p w14:paraId="44F0A7E5" w14:textId="77777777" w:rsidR="00BC5AAC" w:rsidRDefault="00BC5AAC" w:rsidP="00BC5AAC">
      <w:pPr>
        <w:pStyle w:val="af3"/>
        <w:numPr>
          <w:ilvl w:val="0"/>
          <w:numId w:val="40"/>
        </w:numPr>
        <w:spacing w:after="0" w:line="240" w:lineRule="auto"/>
      </w:pPr>
      <w:bookmarkStart w:id="174" w:name="_Ref60598659"/>
      <w:r w:rsidRPr="00863201">
        <w:rPr>
          <w:lang w:val="en-US"/>
        </w:rPr>
        <w:t>Levine S, Stypulkowski W. Experimental cyanide encephalopathy. AMA Arch Pathol. 1959 Mar;67(3):306-23.</w:t>
      </w:r>
      <w:bookmarkEnd w:id="174"/>
      <w:r w:rsidRPr="00863201">
        <w:rPr>
          <w:lang w:val="en-US"/>
        </w:rPr>
        <w:t xml:space="preserve"> </w:t>
      </w:r>
    </w:p>
    <w:p w14:paraId="5F65D355" w14:textId="77777777" w:rsidR="00BC5AAC" w:rsidRPr="000E0610" w:rsidRDefault="00BC5AAC" w:rsidP="00BC5AAC">
      <w:pPr>
        <w:pStyle w:val="af3"/>
        <w:numPr>
          <w:ilvl w:val="0"/>
          <w:numId w:val="40"/>
        </w:numPr>
        <w:spacing w:after="0" w:line="240" w:lineRule="auto"/>
      </w:pPr>
      <w:r w:rsidRPr="000E0610">
        <w:rPr>
          <w:lang w:val="en-US"/>
        </w:rPr>
        <w:t xml:space="preserve">Drucker DJ. Dipeptidyl peptidase-4 inhibition and the treatment of type 2 diabetes: preclinical biology and mechanisms of action. </w:t>
      </w:r>
      <w:r w:rsidRPr="000E0610">
        <w:t xml:space="preserve">Diabetes Care. 2007 Jun;30(6):1335-43. doi: 10.2337/dc07-0228. </w:t>
      </w:r>
    </w:p>
    <w:p w14:paraId="6069473B" w14:textId="77777777" w:rsidR="00BC5AAC" w:rsidRDefault="00BC5AAC" w:rsidP="00BC5AAC">
      <w:pPr>
        <w:pStyle w:val="af3"/>
        <w:numPr>
          <w:ilvl w:val="0"/>
          <w:numId w:val="40"/>
        </w:numPr>
        <w:spacing w:after="0" w:line="240" w:lineRule="auto"/>
        <w:rPr>
          <w:lang w:val="en-US"/>
        </w:rPr>
      </w:pPr>
      <w:bookmarkStart w:id="175" w:name="_Ref60598732"/>
      <w:r w:rsidRPr="000E0610">
        <w:rPr>
          <w:lang w:val="en-US"/>
        </w:rPr>
        <w:t>Karl T, Hoffmann T, Pabst R, von Hörsten S. Behavioral effects of neuropeptide Y in F344 rat substrains with a reduced dipeptidyl-peptidase IV activity. Pharmacol Biochem Behav. 2003 Jul;75(4):869-79. doi: 10.1016/s0091-3057(03)00154-0.</w:t>
      </w:r>
      <w:bookmarkEnd w:id="175"/>
      <w:r w:rsidRPr="000E0610">
        <w:rPr>
          <w:lang w:val="en-US"/>
        </w:rPr>
        <w:t xml:space="preserve"> </w:t>
      </w:r>
    </w:p>
    <w:p w14:paraId="41DE9D17" w14:textId="77777777" w:rsidR="00BC5AAC" w:rsidRDefault="00BC5AAC" w:rsidP="00BC5AAC">
      <w:pPr>
        <w:pStyle w:val="af3"/>
        <w:numPr>
          <w:ilvl w:val="0"/>
          <w:numId w:val="40"/>
        </w:numPr>
        <w:spacing w:after="0" w:line="240" w:lineRule="auto"/>
        <w:rPr>
          <w:lang w:val="en-US"/>
        </w:rPr>
      </w:pPr>
      <w:bookmarkStart w:id="176" w:name="_Ref60598737"/>
      <w:r w:rsidRPr="000E0610">
        <w:rPr>
          <w:lang w:val="en-US"/>
        </w:rPr>
        <w:t>Karl T, Hoffmann T, Pabst R, von Hörsten S. Extreme reduction of dipeptidyl peptidase IV activity in F344 rat substrains is associated with various behavioral differences. Physiol Behav. 2003 Oct;80(1):123-34. doi: 10.1016/s0031-9384(03)00229-4.</w:t>
      </w:r>
      <w:bookmarkEnd w:id="176"/>
      <w:r w:rsidRPr="000E0610">
        <w:rPr>
          <w:lang w:val="en-US"/>
        </w:rPr>
        <w:t xml:space="preserve"> </w:t>
      </w:r>
    </w:p>
    <w:p w14:paraId="12414EAD" w14:textId="77777777" w:rsidR="00BC5AAC" w:rsidRDefault="00BC5AAC" w:rsidP="00BC5AAC">
      <w:pPr>
        <w:pStyle w:val="af3"/>
        <w:numPr>
          <w:ilvl w:val="0"/>
          <w:numId w:val="40"/>
        </w:numPr>
        <w:spacing w:after="0" w:line="240" w:lineRule="auto"/>
        <w:rPr>
          <w:lang w:val="en-US"/>
        </w:rPr>
      </w:pPr>
      <w:bookmarkStart w:id="177" w:name="_Ref60593328"/>
      <w:r w:rsidRPr="00E8756F">
        <w:rPr>
          <w:lang w:val="en-US"/>
        </w:rPr>
        <w:t>Shubrook JH, Colucci RA, Schwartz FL. Exploration of the DPP-4 inhibitors with a focus on saxagliptin. Expert Opin Pharmacother. 2009 Dec;10(17):2927-34. doi: 10.1517/14656560903456046.</w:t>
      </w:r>
      <w:bookmarkEnd w:id="177"/>
      <w:r w:rsidRPr="00E8756F">
        <w:rPr>
          <w:lang w:val="en-US"/>
        </w:rPr>
        <w:t xml:space="preserve"> </w:t>
      </w:r>
    </w:p>
    <w:p w14:paraId="782774D0" w14:textId="77777777" w:rsidR="00BC5AAC" w:rsidRDefault="00BC5AAC" w:rsidP="00BC5AAC">
      <w:pPr>
        <w:pStyle w:val="af3"/>
        <w:numPr>
          <w:ilvl w:val="0"/>
          <w:numId w:val="40"/>
        </w:numPr>
        <w:spacing w:after="0" w:line="240" w:lineRule="auto"/>
        <w:rPr>
          <w:lang w:val="en-US"/>
        </w:rPr>
      </w:pPr>
      <w:bookmarkStart w:id="178" w:name="_Ref60598877"/>
      <w:r w:rsidRPr="001970AA">
        <w:rPr>
          <w:lang w:val="en-US"/>
        </w:rPr>
        <w:t>Holst JJ, Deacon CF. Inhibition of the activity of dipeptidyl-peptidase IV as a treatment for type 2 diabetes. Diabetes. 1998 Nov;47(11):1663-70. doi:</w:t>
      </w:r>
      <w:r>
        <w:rPr>
          <w:lang w:val="en-US"/>
        </w:rPr>
        <w:t xml:space="preserve"> </w:t>
      </w:r>
      <w:r w:rsidRPr="001970AA">
        <w:rPr>
          <w:lang w:val="en-US"/>
        </w:rPr>
        <w:t>10.2337/diabetes.47.11.1663.</w:t>
      </w:r>
      <w:bookmarkEnd w:id="178"/>
      <w:r w:rsidRPr="001970AA">
        <w:rPr>
          <w:lang w:val="en-US"/>
        </w:rPr>
        <w:t xml:space="preserve"> </w:t>
      </w:r>
    </w:p>
    <w:p w14:paraId="1CB957EF" w14:textId="77777777" w:rsidR="00BC5AAC" w:rsidRDefault="00BC5AAC" w:rsidP="00BC5AAC">
      <w:pPr>
        <w:pStyle w:val="af3"/>
        <w:numPr>
          <w:ilvl w:val="0"/>
          <w:numId w:val="40"/>
        </w:numPr>
        <w:spacing w:after="0" w:line="240" w:lineRule="auto"/>
        <w:rPr>
          <w:lang w:val="en-US"/>
        </w:rPr>
      </w:pPr>
      <w:bookmarkStart w:id="179" w:name="_Ref60598885"/>
      <w:r w:rsidRPr="009659F2">
        <w:rPr>
          <w:lang w:val="en-US"/>
        </w:rPr>
        <w:t>Lankas GR, Leiting B, Roy RS, Eiermann GJ, Beconi MG, Biftu T, Chan CC, Edmondson S, Feeney WP, He H, Ippolito DE, Kim D, Lyons KA, Ok HO, Patel RA, Petrov AN, Pryor KA, Qian X, Reigle L, Woods A, Wu JK, Zaller D, Zhang X, Zhu L, Weber AE, Thornberry NA. Dipeptidyl peptidase IV inhibition for the treatment of type 2 diabetes: potential importance of selectivity over dipeptidyl peptidases 8 and 9. Diabetes. 2005 Oct;54(10):2988-94. doi: 10.2337/diabetes.54.10.2988.</w:t>
      </w:r>
      <w:bookmarkEnd w:id="179"/>
      <w:r w:rsidRPr="009659F2">
        <w:rPr>
          <w:lang w:val="en-US"/>
        </w:rPr>
        <w:t xml:space="preserve"> </w:t>
      </w:r>
    </w:p>
    <w:p w14:paraId="0D6F35C8" w14:textId="77777777" w:rsidR="00BC5AAC" w:rsidRDefault="00BC5AAC" w:rsidP="00BC5AAC">
      <w:pPr>
        <w:pStyle w:val="af3"/>
        <w:numPr>
          <w:ilvl w:val="0"/>
          <w:numId w:val="40"/>
        </w:numPr>
        <w:spacing w:after="0" w:line="240" w:lineRule="auto"/>
        <w:rPr>
          <w:lang w:val="en-US"/>
        </w:rPr>
      </w:pPr>
      <w:bookmarkStart w:id="180" w:name="_Ref60598888"/>
      <w:r w:rsidRPr="009659F2">
        <w:rPr>
          <w:lang w:val="en-US"/>
        </w:rPr>
        <w:t>Burkey BF, Hoffmann PK, Hassiepen U, Trappe J, Juedes M, Foley JE. Adverse effects of dipeptidyl peptidases 8 and 9 inhibition in rodents revisited. Diabetes Obes Metab. 2008 Nov;10(11):1057-61. doi: 10.1111/j.1463-1326.2008.</w:t>
      </w:r>
      <w:bookmarkEnd w:id="180"/>
      <w:r w:rsidRPr="009659F2">
        <w:rPr>
          <w:lang w:val="en-US"/>
        </w:rPr>
        <w:t xml:space="preserve">00860. x. </w:t>
      </w:r>
    </w:p>
    <w:p w14:paraId="7E6EF7D8" w14:textId="77777777" w:rsidR="00BC5AAC" w:rsidRDefault="00BC5AAC" w:rsidP="00BC5AAC">
      <w:pPr>
        <w:pStyle w:val="af3"/>
        <w:numPr>
          <w:ilvl w:val="0"/>
          <w:numId w:val="40"/>
        </w:numPr>
        <w:spacing w:after="0" w:line="240" w:lineRule="auto"/>
        <w:rPr>
          <w:lang w:val="en-US"/>
        </w:rPr>
      </w:pPr>
      <w:bookmarkStart w:id="181" w:name="_Ref60599032"/>
      <w:r w:rsidRPr="007A5CED">
        <w:rPr>
          <w:lang w:val="en-US"/>
        </w:rPr>
        <w:t>Marguet D, Baggio L, Kobayashi T, Bernard AM, Pierres M, Nielsen PF, Ribel U, Watanabe T, Drucker DJ, Wagtmann N. Enhanced insulin secretion and improved glucose tolerance in mice lacking CD26. Proc Natl Acad Sci U S A. 2000 Jun 6;97(12):6874-9. doi: 10.1073/pnas.120069197.</w:t>
      </w:r>
      <w:bookmarkEnd w:id="181"/>
      <w:r w:rsidRPr="007A5CED">
        <w:rPr>
          <w:lang w:val="en-US"/>
        </w:rPr>
        <w:t xml:space="preserve"> </w:t>
      </w:r>
    </w:p>
    <w:p w14:paraId="02271089" w14:textId="77777777" w:rsidR="00BC5AAC" w:rsidRDefault="00BC5AAC" w:rsidP="00BC5AAC">
      <w:pPr>
        <w:pStyle w:val="af3"/>
        <w:numPr>
          <w:ilvl w:val="0"/>
          <w:numId w:val="40"/>
        </w:numPr>
        <w:spacing w:after="0" w:line="240" w:lineRule="auto"/>
        <w:rPr>
          <w:lang w:val="en-US"/>
        </w:rPr>
      </w:pPr>
      <w:bookmarkStart w:id="182" w:name="_Ref60599055"/>
      <w:r w:rsidRPr="007A5CED">
        <w:rPr>
          <w:lang w:val="en-US"/>
        </w:rPr>
        <w:t>Fritz H, Hess R. Ossification of the rat and mouse skeleton in the perinatal period. Teratology. 1970 Nov;3(4):331-8. doi: 10.1002/tera.1420030409.</w:t>
      </w:r>
      <w:bookmarkEnd w:id="182"/>
      <w:r w:rsidRPr="007A5CED">
        <w:rPr>
          <w:lang w:val="en-US"/>
        </w:rPr>
        <w:t xml:space="preserve"> </w:t>
      </w:r>
    </w:p>
    <w:p w14:paraId="2FB1FD03" w14:textId="77777777" w:rsidR="00BC5AAC" w:rsidRDefault="00BC5AAC" w:rsidP="00BC5AAC">
      <w:pPr>
        <w:pStyle w:val="af3"/>
        <w:numPr>
          <w:ilvl w:val="0"/>
          <w:numId w:val="40"/>
        </w:numPr>
        <w:spacing w:after="0" w:line="240" w:lineRule="auto"/>
        <w:rPr>
          <w:lang w:val="en-US"/>
        </w:rPr>
      </w:pPr>
      <w:bookmarkStart w:id="183" w:name="_Ref60599058"/>
      <w:r w:rsidRPr="007A5CED">
        <w:rPr>
          <w:lang w:val="en-US"/>
        </w:rPr>
        <w:t>Fritz H. Prenatal ossification in rabbits as indicative of fetal maturity. Teratology. 1975 Jun;11(3):313-9. doi: 10.1002/tera.1420110310.</w:t>
      </w:r>
      <w:bookmarkEnd w:id="183"/>
      <w:r w:rsidRPr="007A5CED">
        <w:rPr>
          <w:lang w:val="en-US"/>
        </w:rPr>
        <w:t xml:space="preserve"> </w:t>
      </w:r>
    </w:p>
    <w:p w14:paraId="5A441A22" w14:textId="77777777" w:rsidR="00BC5AAC" w:rsidRDefault="00BC5AAC" w:rsidP="00BC5AAC">
      <w:pPr>
        <w:pStyle w:val="af3"/>
        <w:numPr>
          <w:ilvl w:val="0"/>
          <w:numId w:val="40"/>
        </w:numPr>
        <w:spacing w:after="0" w:line="240" w:lineRule="auto"/>
        <w:rPr>
          <w:lang w:val="en-US"/>
        </w:rPr>
      </w:pPr>
      <w:bookmarkStart w:id="184" w:name="_Ref60599124"/>
      <w:r w:rsidRPr="007A5CED">
        <w:rPr>
          <w:lang w:val="en-US"/>
        </w:rPr>
        <w:t>Vora KA, Porter G, Peng R, Cui Y, Pryor K, Eiermann G, Zaller DM. Genetic ablation or pharmacological blockade of dipeptidyl peptidase IV does not impact T cell-dependent immune responses. BMC Immunol. 2009 Apr 9; 10:19. doi: 10.1186/1471-2172-10-19.</w:t>
      </w:r>
      <w:bookmarkEnd w:id="184"/>
      <w:r w:rsidRPr="007A5CED">
        <w:rPr>
          <w:lang w:val="en-US"/>
        </w:rPr>
        <w:t xml:space="preserve"> </w:t>
      </w:r>
    </w:p>
    <w:p w14:paraId="10171B45" w14:textId="77777777" w:rsidR="00BC5AAC" w:rsidRPr="00BC5AAC" w:rsidRDefault="00BC5AAC" w:rsidP="00BC5AAC">
      <w:pPr>
        <w:pStyle w:val="af3"/>
        <w:spacing w:line="360" w:lineRule="auto"/>
        <w:jc w:val="left"/>
        <w:rPr>
          <w:lang w:val="en-US"/>
        </w:rPr>
      </w:pPr>
    </w:p>
    <w:bookmarkEnd w:id="149"/>
    <w:p w14:paraId="7A79A35F" w14:textId="115AC9D8" w:rsidR="00A70E21" w:rsidRPr="00237367" w:rsidRDefault="00A70E21" w:rsidP="00237367">
      <w:pPr>
        <w:rPr>
          <w:lang w:val="en-US"/>
        </w:rPr>
        <w:sectPr w:rsidR="00A70E21" w:rsidRPr="00237367" w:rsidSect="00A3626B">
          <w:pgSz w:w="11906" w:h="16838"/>
          <w:pgMar w:top="1134" w:right="849" w:bottom="1134" w:left="1701" w:header="708" w:footer="709" w:gutter="0"/>
          <w:cols w:space="708"/>
          <w:docGrid w:linePitch="360"/>
        </w:sectPr>
      </w:pPr>
    </w:p>
    <w:p w14:paraId="1C363E79" w14:textId="7B9C0324" w:rsidR="00E30437" w:rsidRPr="006220B2" w:rsidRDefault="00E30437" w:rsidP="004C505D">
      <w:pPr>
        <w:pStyle w:val="12"/>
        <w:spacing w:line="240" w:lineRule="auto"/>
        <w:rPr>
          <w:rFonts w:cs="Times New Roman"/>
          <w:color w:val="000000" w:themeColor="text1"/>
          <w:szCs w:val="24"/>
        </w:rPr>
      </w:pPr>
      <w:bookmarkStart w:id="185" w:name="_Toc117075664"/>
      <w:r w:rsidRPr="006220B2">
        <w:rPr>
          <w:rFonts w:cs="Times New Roman"/>
          <w:color w:val="000000" w:themeColor="text1"/>
          <w:szCs w:val="24"/>
        </w:rPr>
        <w:lastRenderedPageBreak/>
        <w:t xml:space="preserve">4. </w:t>
      </w:r>
      <w:r w:rsidRPr="00284823">
        <w:rPr>
          <w:rFonts w:cs="Times New Roman"/>
          <w:color w:val="000000" w:themeColor="text1"/>
          <w:szCs w:val="24"/>
        </w:rPr>
        <w:t>ДЕЙСТВИЕ</w:t>
      </w:r>
      <w:r w:rsidRPr="006220B2">
        <w:rPr>
          <w:rFonts w:cs="Times New Roman"/>
          <w:color w:val="000000" w:themeColor="text1"/>
          <w:szCs w:val="24"/>
        </w:rPr>
        <w:t xml:space="preserve"> </w:t>
      </w:r>
      <w:r w:rsidRPr="00284823">
        <w:rPr>
          <w:rFonts w:cs="Times New Roman"/>
          <w:color w:val="000000" w:themeColor="text1"/>
          <w:szCs w:val="24"/>
        </w:rPr>
        <w:t>У</w:t>
      </w:r>
      <w:r w:rsidRPr="006220B2">
        <w:rPr>
          <w:rFonts w:cs="Times New Roman"/>
          <w:color w:val="000000" w:themeColor="text1"/>
          <w:szCs w:val="24"/>
        </w:rPr>
        <w:t xml:space="preserve"> </w:t>
      </w:r>
      <w:r w:rsidRPr="00284823">
        <w:rPr>
          <w:rFonts w:cs="Times New Roman"/>
          <w:color w:val="000000" w:themeColor="text1"/>
          <w:szCs w:val="24"/>
        </w:rPr>
        <w:t>ЧЕЛОВЕКА</w:t>
      </w:r>
      <w:bookmarkEnd w:id="185"/>
    </w:p>
    <w:p w14:paraId="68076266" w14:textId="77777777" w:rsidR="00E30437" w:rsidRPr="006220B2" w:rsidRDefault="00E30437" w:rsidP="004C505D">
      <w:pPr>
        <w:pStyle w:val="2"/>
        <w:spacing w:line="240" w:lineRule="auto"/>
        <w:rPr>
          <w:color w:val="000000" w:themeColor="text1"/>
          <w:szCs w:val="24"/>
        </w:rPr>
      </w:pPr>
      <w:bookmarkStart w:id="186" w:name="_Toc117075665"/>
      <w:r w:rsidRPr="00284823">
        <w:rPr>
          <w:color w:val="000000" w:themeColor="text1"/>
          <w:szCs w:val="24"/>
        </w:rPr>
        <w:t>Введение</w:t>
      </w:r>
      <w:r w:rsidRPr="006220B2">
        <w:rPr>
          <w:color w:val="000000" w:themeColor="text1"/>
          <w:szCs w:val="24"/>
        </w:rPr>
        <w:t xml:space="preserve"> </w:t>
      </w:r>
      <w:r w:rsidRPr="00284823">
        <w:rPr>
          <w:color w:val="000000" w:themeColor="text1"/>
          <w:szCs w:val="24"/>
        </w:rPr>
        <w:t>и</w:t>
      </w:r>
      <w:r w:rsidRPr="006220B2">
        <w:rPr>
          <w:color w:val="000000" w:themeColor="text1"/>
          <w:szCs w:val="24"/>
        </w:rPr>
        <w:t xml:space="preserve"> </w:t>
      </w:r>
      <w:r w:rsidRPr="00284823">
        <w:rPr>
          <w:color w:val="000000" w:themeColor="text1"/>
          <w:szCs w:val="24"/>
        </w:rPr>
        <w:t>резюме</w:t>
      </w:r>
      <w:bookmarkEnd w:id="186"/>
    </w:p>
    <w:p w14:paraId="0FA5AD33" w14:textId="4CBD41F0" w:rsidR="00F80CC1" w:rsidRDefault="00CD263F" w:rsidP="00F80CC1">
      <w:pPr>
        <w:spacing w:after="0" w:line="240" w:lineRule="auto"/>
        <w:ind w:firstLine="709"/>
      </w:pPr>
      <w:r>
        <w:rPr>
          <w:rFonts w:eastAsia="Calibri"/>
          <w:color w:val="000000" w:themeColor="text1"/>
        </w:rPr>
        <w:t xml:space="preserve">Так как препарат </w:t>
      </w:r>
      <w:r>
        <w:rPr>
          <w:rFonts w:eastAsiaTheme="minorHAnsi"/>
          <w:color w:val="000000" w:themeColor="text1"/>
          <w:lang w:val="en-US" w:eastAsia="en-US"/>
        </w:rPr>
        <w:t>DT</w:t>
      </w:r>
      <w:r w:rsidRPr="0090184F">
        <w:rPr>
          <w:rFonts w:eastAsiaTheme="minorHAnsi"/>
          <w:color w:val="000000" w:themeColor="text1"/>
          <w:lang w:eastAsia="en-US"/>
        </w:rPr>
        <w:t>-</w:t>
      </w:r>
      <w:r>
        <w:rPr>
          <w:rFonts w:eastAsiaTheme="minorHAnsi"/>
          <w:color w:val="000000" w:themeColor="text1"/>
          <w:lang w:val="en-US" w:eastAsia="en-US"/>
        </w:rPr>
        <w:t>SXG</w:t>
      </w:r>
      <w:r>
        <w:rPr>
          <w:rFonts w:eastAsiaTheme="minorHAnsi"/>
          <w:color w:val="000000" w:themeColor="text1"/>
          <w:lang w:eastAsia="en-US"/>
        </w:rPr>
        <w:t xml:space="preserve"> </w:t>
      </w:r>
      <w:r>
        <w:rPr>
          <w:rFonts w:eastAsia="Calibri"/>
        </w:rPr>
        <w:t xml:space="preserve">(АО «Р-Фарм», Россия) представляет собой воспроизведенный препарат саксаглиптина, который </w:t>
      </w:r>
      <w:r>
        <w:rPr>
          <w:color w:val="000000"/>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(оригинальному) препарату саксаглиптина Онглиза</w:t>
      </w:r>
      <w:r>
        <w:rPr>
          <w:color w:val="000000"/>
          <w:vertAlign w:val="superscript"/>
        </w:rPr>
        <w:t>®</w:t>
      </w:r>
      <w:r>
        <w:rPr>
          <w:color w:val="000000"/>
        </w:rPr>
        <w:t xml:space="preserve"> </w:t>
      </w:r>
      <w:r>
        <w:rPr>
          <w:lang w:eastAsia="ru-RU"/>
        </w:rPr>
        <w:t xml:space="preserve">(владелец РУ - </w:t>
      </w:r>
      <w:r>
        <w:rPr>
          <w:rFonts w:eastAsia="Calibri"/>
        </w:rPr>
        <w:t>АстраЗенека ЮК Лимитед, Великобритания</w:t>
      </w:r>
      <w:r>
        <w:rPr>
          <w:lang w:eastAsia="ru-RU"/>
        </w:rPr>
        <w:t xml:space="preserve">), </w:t>
      </w:r>
      <w:r w:rsidRPr="00707D60">
        <w:t>ожидается, что его свойства</w:t>
      </w:r>
      <w:r>
        <w:rPr>
          <w:rFonts w:eastAsia="Calibri"/>
        </w:rPr>
        <w:t xml:space="preserve"> будут идентичны свойствам оригинального препарата. </w:t>
      </w:r>
      <w:r>
        <w:t xml:space="preserve">Для прогнозирования токсического действия, планируемого к регистрации и коммерческому выпуску препарата </w:t>
      </w:r>
      <w:r>
        <w:rPr>
          <w:color w:val="000000" w:themeColor="text1"/>
          <w:lang w:val="en-US"/>
        </w:rPr>
        <w:t>DT</w:t>
      </w:r>
      <w:r w:rsidRPr="0090184F">
        <w:rPr>
          <w:color w:val="000000" w:themeColor="text1"/>
        </w:rPr>
        <w:t>-</w:t>
      </w:r>
      <w:r>
        <w:rPr>
          <w:color w:val="000000" w:themeColor="text1"/>
          <w:lang w:val="en-US"/>
        </w:rPr>
        <w:t>SXG</w:t>
      </w:r>
      <w:r>
        <w:t xml:space="preserve"> были проанализированы данные исследований по изучению фармакологии и токсикологии оригинального препарата саксаглиптина. Поскольку лекарственный препарат </w:t>
      </w:r>
      <w:r>
        <w:rPr>
          <w:color w:val="000000" w:themeColor="text1"/>
          <w:lang w:val="en-US"/>
        </w:rPr>
        <w:t>DT</w:t>
      </w:r>
      <w:r w:rsidRPr="0090184F">
        <w:rPr>
          <w:color w:val="000000" w:themeColor="text1"/>
        </w:rPr>
        <w:t>-</w:t>
      </w:r>
      <w:r>
        <w:rPr>
          <w:color w:val="000000" w:themeColor="text1"/>
          <w:lang w:val="en-US"/>
        </w:rPr>
        <w:t>SXG</w:t>
      </w:r>
      <w:r>
        <w:t xml:space="preserve"> является воспроизведенным препаратом, собственные доклинические исследования не проводились. </w:t>
      </w:r>
      <w:r w:rsidR="00841FCA" w:rsidRPr="004E49A4">
        <w:rPr>
          <w:rFonts w:eastAsia="Calibri"/>
          <w:color w:val="000000" w:themeColor="text1"/>
        </w:rPr>
        <w:t xml:space="preserve">В связи с этим ниже приводятся данные об эффектах </w:t>
      </w:r>
      <w:r w:rsidR="00150B8D">
        <w:rPr>
          <w:rFonts w:eastAsia="Calibri"/>
          <w:color w:val="000000" w:themeColor="text1"/>
        </w:rPr>
        <w:t>саксаглиптин</w:t>
      </w:r>
      <w:r w:rsidR="004E49A4" w:rsidRPr="004E49A4">
        <w:rPr>
          <w:rFonts w:eastAsia="Calibri"/>
          <w:color w:val="000000" w:themeColor="text1"/>
        </w:rPr>
        <w:t>а</w:t>
      </w:r>
      <w:r w:rsidR="00841FCA" w:rsidRPr="004E49A4">
        <w:rPr>
          <w:rFonts w:eastAsia="Calibri"/>
          <w:color w:val="000000" w:themeColor="text1"/>
        </w:rPr>
        <w:t xml:space="preserve"> у человека, полученные в исследованиях препарата </w:t>
      </w:r>
      <w:r w:rsidR="0090184F">
        <w:rPr>
          <w:rFonts w:eastAsia="Calibri"/>
          <w:color w:val="000000" w:themeColor="text1"/>
        </w:rPr>
        <w:t>Онглиза</w:t>
      </w:r>
      <w:r w:rsidR="00034136" w:rsidRPr="004E49A4">
        <w:rPr>
          <w:bCs/>
          <w:color w:val="000000" w:themeColor="text1"/>
          <w:vertAlign w:val="superscript"/>
        </w:rPr>
        <w:t>®</w:t>
      </w:r>
      <w:r w:rsidR="00841FCA" w:rsidRPr="004E49A4">
        <w:rPr>
          <w:rFonts w:eastAsia="Calibri"/>
          <w:color w:val="000000" w:themeColor="text1"/>
        </w:rPr>
        <w:t>.</w:t>
      </w:r>
      <w:r w:rsidR="00841FCA" w:rsidRPr="004E49A4">
        <w:rPr>
          <w:rFonts w:eastAsiaTheme="minorEastAsia"/>
          <w:color w:val="000000" w:themeColor="text1"/>
          <w:lang w:eastAsia="ru-RU"/>
        </w:rPr>
        <w:t xml:space="preserve"> </w:t>
      </w:r>
      <w:r w:rsidR="00F80CC1">
        <w:rPr>
          <w:rFonts w:eastAsiaTheme="minorEastAsia"/>
          <w:color w:val="000000" w:themeColor="text1"/>
          <w:lang w:eastAsia="ru-RU"/>
        </w:rPr>
        <w:t>К</w:t>
      </w:r>
      <w:r w:rsidR="00F80CC1">
        <w:t xml:space="preserve">линических исследований лекарственного препарата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F80CC1">
        <w:t xml:space="preserve"> пока не проводились.</w:t>
      </w:r>
    </w:p>
    <w:p w14:paraId="5962C7F1" w14:textId="5A4BA4F3" w:rsidR="00FE286A" w:rsidRPr="00C04E48" w:rsidRDefault="0042365C" w:rsidP="0042365C">
      <w:pPr>
        <w:widowControl w:val="0"/>
        <w:tabs>
          <w:tab w:val="left" w:pos="4320"/>
        </w:tabs>
        <w:spacing w:after="0" w:line="240" w:lineRule="auto"/>
        <w:ind w:firstLine="709"/>
        <w:rPr>
          <w:bCs/>
          <w:color w:val="000000" w:themeColor="text1"/>
          <w:lang w:eastAsia="ru-RU" w:bidi="ru-RU"/>
        </w:rPr>
      </w:pPr>
      <w:r w:rsidRPr="0042365C">
        <w:rPr>
          <w:bCs/>
          <w:color w:val="000000" w:themeColor="text1"/>
          <w:lang w:eastAsia="ru-RU" w:bidi="ru-RU"/>
        </w:rPr>
        <w:t>Саксаглиптин (BMS-477118) был первоначально разработан компанией Bristol-Myers-Squibb, которая в 2007 году стала частью Astra Zeneca. FDA и EMA одобрили саксаглиптин, соответственно, 31 июля и 31 сентября 2009 года</w:t>
      </w:r>
      <w:r>
        <w:rPr>
          <w:bCs/>
          <w:color w:val="000000" w:themeColor="text1"/>
          <w:lang w:eastAsia="ru-RU" w:bidi="ru-RU"/>
        </w:rPr>
        <w:t xml:space="preserve">. </w:t>
      </w:r>
      <w:r w:rsidRPr="00CE65D3">
        <w:rPr>
          <w:lang w:eastAsia="ru-RU"/>
        </w:rPr>
        <w:t>В дорегистрационный и регистрационный периоды было проведено 24 клинико-фармакологических исследования, в которых приняли участие 673 человека, из них – 620 получали саксаглиптин. Большинство участников (583/673) этих исследований были здоровыми добровольцами</w:t>
      </w:r>
      <w:r>
        <w:rPr>
          <w:lang w:eastAsia="ru-RU"/>
        </w:rPr>
        <w:t>.</w:t>
      </w:r>
      <w:r w:rsidRPr="0042365C">
        <w:t xml:space="preserve"> </w:t>
      </w:r>
      <w:r w:rsidRPr="00CB2148">
        <w:t>Эффективность и безопасность саксаглиптина как в форме монотер</w:t>
      </w:r>
      <w:r w:rsidR="00D52A1B">
        <w:t>апии</w:t>
      </w:r>
      <w:r w:rsidRPr="00CB2148">
        <w:t xml:space="preserve">, так и в комбинации с другими гипогликемическими препаратами (метформином, тиазолидиндионами, препаратами сульфонилмочевины, ингибиторами </w:t>
      </w:r>
      <w:r w:rsidRPr="00CB2148">
        <w:rPr>
          <w:lang w:eastAsia="ru-RU"/>
        </w:rPr>
        <w:t>SGLT2)</w:t>
      </w:r>
      <w:r>
        <w:rPr>
          <w:lang w:eastAsia="ru-RU"/>
        </w:rPr>
        <w:t xml:space="preserve"> подтверждена результатами более 30 клинических исследований. </w:t>
      </w:r>
      <w:r w:rsidR="00561F93">
        <w:rPr>
          <w:bCs/>
          <w:color w:val="000000" w:themeColor="text1"/>
          <w:lang w:eastAsia="ru-RU" w:bidi="ru-RU"/>
        </w:rPr>
        <w:t xml:space="preserve"> </w:t>
      </w:r>
    </w:p>
    <w:p w14:paraId="364A8724" w14:textId="56C4A5EB" w:rsidR="00561F93" w:rsidRDefault="00561F93" w:rsidP="00561F93">
      <w:pPr>
        <w:autoSpaceDE w:val="0"/>
        <w:autoSpaceDN w:val="0"/>
        <w:adjustRightInd w:val="0"/>
        <w:spacing w:after="0" w:line="240" w:lineRule="auto"/>
        <w:ind w:firstLine="709"/>
        <w:rPr>
          <w:rFonts w:eastAsia="TimesNewRomanPS-BoldMT"/>
          <w:bCs/>
          <w:color w:val="000000" w:themeColor="text1"/>
        </w:rPr>
      </w:pPr>
      <w:r w:rsidRPr="00530B28">
        <w:rPr>
          <w:rFonts w:eastAsia="TimesNewRomanPS-BoldMT"/>
          <w:bCs/>
          <w:color w:val="000000" w:themeColor="text1"/>
        </w:rPr>
        <w:t>Сам</w:t>
      </w:r>
      <w:r>
        <w:rPr>
          <w:rFonts w:eastAsia="TimesNewRomanPS-BoldMT"/>
          <w:bCs/>
          <w:color w:val="000000" w:themeColor="text1"/>
        </w:rPr>
        <w:t>ая</w:t>
      </w:r>
      <w:r w:rsidRPr="00530B28">
        <w:rPr>
          <w:rFonts w:eastAsia="TimesNewRomanPS-BoldMT"/>
          <w:bCs/>
          <w:color w:val="000000" w:themeColor="text1"/>
        </w:rPr>
        <w:t xml:space="preserve"> высок</w:t>
      </w:r>
      <w:r>
        <w:rPr>
          <w:rFonts w:eastAsia="TimesNewRomanPS-BoldMT"/>
          <w:bCs/>
          <w:color w:val="000000" w:themeColor="text1"/>
        </w:rPr>
        <w:t>ая изученная повторная</w:t>
      </w:r>
      <w:r w:rsidRPr="00530B28">
        <w:rPr>
          <w:rFonts w:eastAsia="TimesNewRomanPS-BoldMT"/>
          <w:bCs/>
          <w:color w:val="000000" w:themeColor="text1"/>
        </w:rPr>
        <w:t xml:space="preserve"> доз</w:t>
      </w:r>
      <w:r>
        <w:rPr>
          <w:rFonts w:eastAsia="TimesNewRomanPS-BoldMT"/>
          <w:bCs/>
          <w:color w:val="000000" w:themeColor="text1"/>
        </w:rPr>
        <w:t xml:space="preserve">а, применявшаяся в течении </w:t>
      </w:r>
      <w:r w:rsidR="0042365C" w:rsidRPr="0042365C">
        <w:rPr>
          <w:rFonts w:eastAsia="TimesNewRomanPS-BoldMT"/>
          <w:bCs/>
          <w:color w:val="000000" w:themeColor="text1"/>
        </w:rPr>
        <w:t xml:space="preserve">2 </w:t>
      </w:r>
      <w:r w:rsidR="0042365C">
        <w:rPr>
          <w:rFonts w:eastAsia="TimesNewRomanPS-BoldMT"/>
          <w:bCs/>
          <w:color w:val="000000" w:themeColor="text1"/>
        </w:rPr>
        <w:t>недель</w:t>
      </w:r>
      <w:r>
        <w:rPr>
          <w:rFonts w:eastAsia="TimesNewRomanPS-BoldMT"/>
          <w:bCs/>
          <w:color w:val="000000" w:themeColor="text1"/>
        </w:rPr>
        <w:t>, составила</w:t>
      </w:r>
      <w:r w:rsidRPr="00530B28">
        <w:rPr>
          <w:rFonts w:eastAsia="TimesNewRomanPS-BoldMT"/>
          <w:bCs/>
          <w:color w:val="000000" w:themeColor="text1"/>
        </w:rPr>
        <w:t xml:space="preserve"> </w:t>
      </w:r>
      <w:r w:rsidR="0042365C">
        <w:rPr>
          <w:rFonts w:eastAsia="TimesNewRomanPS-BoldMT"/>
          <w:bCs/>
          <w:color w:val="000000" w:themeColor="text1"/>
        </w:rPr>
        <w:t>400</w:t>
      </w:r>
      <w:r w:rsidRPr="00530B28">
        <w:rPr>
          <w:rFonts w:eastAsia="TimesNewRomanPS-BoldMT"/>
          <w:bCs/>
          <w:color w:val="000000" w:themeColor="text1"/>
        </w:rPr>
        <w:t xml:space="preserve"> мг</w:t>
      </w:r>
      <w:r>
        <w:rPr>
          <w:rFonts w:eastAsia="TimesNewRomanPS-BoldMT"/>
          <w:bCs/>
          <w:color w:val="000000" w:themeColor="text1"/>
        </w:rPr>
        <w:t>.</w:t>
      </w:r>
      <w:r w:rsidRPr="00530B28">
        <w:rPr>
          <w:rFonts w:eastAsia="TimesNewRomanPS-BoldMT"/>
          <w:bCs/>
          <w:color w:val="000000" w:themeColor="text1"/>
        </w:rPr>
        <w:t xml:space="preserve"> </w:t>
      </w:r>
      <w:r w:rsidR="00A74D4C">
        <w:rPr>
          <w:rFonts w:eastAsia="TimesNewRomanPS-BoldMT"/>
          <w:bCs/>
          <w:color w:val="000000" w:themeColor="text1"/>
        </w:rPr>
        <w:t xml:space="preserve">При этом не наблюдалось дозозависимых нежелательных реакций, а также не отмечено влияния препарата на интервал </w:t>
      </w:r>
      <w:r w:rsidR="00A74D4C">
        <w:rPr>
          <w:rFonts w:eastAsia="TimesNewRomanPS-BoldMT"/>
          <w:bCs/>
          <w:color w:val="000000" w:themeColor="text1"/>
          <w:lang w:val="en-US"/>
        </w:rPr>
        <w:t>QT</w:t>
      </w:r>
      <w:r>
        <w:rPr>
          <w:rFonts w:eastAsia="TimesNewRomanPS-BoldMT"/>
          <w:bCs/>
          <w:color w:val="000000" w:themeColor="text1"/>
        </w:rPr>
        <w:t>.</w:t>
      </w:r>
    </w:p>
    <w:p w14:paraId="6F4C9A5D" w14:textId="63BEC588" w:rsidR="00A74D4C" w:rsidRPr="00A74D4C" w:rsidRDefault="00A74D4C" w:rsidP="00A74D4C">
      <w:pPr>
        <w:widowControl w:val="0"/>
        <w:tabs>
          <w:tab w:val="left" w:pos="4320"/>
        </w:tabs>
        <w:spacing w:after="0" w:line="240" w:lineRule="auto"/>
        <w:ind w:firstLine="709"/>
        <w:rPr>
          <w:bCs/>
          <w:color w:val="000000" w:themeColor="text1"/>
          <w:lang w:eastAsia="ru-RU" w:bidi="ru-RU"/>
        </w:rPr>
      </w:pPr>
      <w:r w:rsidRPr="00A74D4C">
        <w:rPr>
          <w:bCs/>
          <w:color w:val="000000" w:themeColor="text1"/>
          <w:lang w:eastAsia="ru-RU" w:bidi="ru-RU"/>
        </w:rPr>
        <w:t xml:space="preserve">После </w:t>
      </w:r>
      <w:r>
        <w:rPr>
          <w:bCs/>
          <w:color w:val="000000" w:themeColor="text1"/>
          <w:lang w:eastAsia="ru-RU" w:bidi="ru-RU"/>
        </w:rPr>
        <w:t xml:space="preserve">перорального </w:t>
      </w:r>
      <w:r w:rsidRPr="00A74D4C">
        <w:rPr>
          <w:bCs/>
          <w:color w:val="000000" w:themeColor="text1"/>
          <w:lang w:eastAsia="ru-RU" w:bidi="ru-RU"/>
        </w:rPr>
        <w:t>введения препарат быстро</w:t>
      </w:r>
      <w:r>
        <w:rPr>
          <w:bCs/>
          <w:color w:val="000000" w:themeColor="text1"/>
          <w:lang w:eastAsia="ru-RU" w:bidi="ru-RU"/>
        </w:rPr>
        <w:t xml:space="preserve"> всасывается (значение медианы </w:t>
      </w:r>
      <w:r>
        <w:rPr>
          <w:bCs/>
          <w:color w:val="000000" w:themeColor="text1"/>
          <w:lang w:val="en-US" w:eastAsia="ru-RU" w:bidi="ru-RU"/>
        </w:rPr>
        <w:t>T</w:t>
      </w:r>
      <w:r w:rsidRPr="00A74D4C">
        <w:rPr>
          <w:bCs/>
          <w:color w:val="000000" w:themeColor="text1"/>
          <w:vertAlign w:val="subscript"/>
          <w:lang w:eastAsia="ru-RU" w:bidi="ru-RU"/>
        </w:rPr>
        <w:t>max</w:t>
      </w:r>
      <w:r w:rsidRPr="00A74D4C">
        <w:rPr>
          <w:bCs/>
          <w:color w:val="000000" w:themeColor="text1"/>
          <w:lang w:eastAsia="ru-RU" w:bidi="ru-RU"/>
        </w:rPr>
        <w:t xml:space="preserve"> – менее 2 часов),</w:t>
      </w:r>
      <w:r>
        <w:rPr>
          <w:bCs/>
          <w:color w:val="000000" w:themeColor="text1"/>
          <w:lang w:eastAsia="ru-RU" w:bidi="ru-RU"/>
        </w:rPr>
        <w:t xml:space="preserve"> при приеме натощак – значение </w:t>
      </w:r>
      <w:r>
        <w:rPr>
          <w:bCs/>
          <w:color w:val="000000" w:themeColor="text1"/>
          <w:lang w:val="en-US" w:eastAsia="ru-RU" w:bidi="ru-RU"/>
        </w:rPr>
        <w:t>T</w:t>
      </w:r>
      <w:r w:rsidRPr="00A74D4C">
        <w:rPr>
          <w:bCs/>
          <w:color w:val="000000" w:themeColor="text1"/>
          <w:vertAlign w:val="subscript"/>
          <w:lang w:eastAsia="ru-RU" w:bidi="ru-RU"/>
        </w:rPr>
        <w:t>max</w:t>
      </w:r>
      <w:r w:rsidRPr="00A74D4C">
        <w:rPr>
          <w:bCs/>
          <w:color w:val="000000" w:themeColor="text1"/>
          <w:lang w:eastAsia="ru-RU" w:bidi="ru-RU"/>
        </w:rPr>
        <w:t xml:space="preserve"> обычно составляет 0,5-0,75 часа. У человека и лабораторных животных главный путь метаболизма саксаглиптина – это моногидроксилирование исходного соединения при участии ферментов семейства цитохрома Р450 CYP3A4/5 с образованием основного фармакологически активного метаболита 5-гидрокси-саксаглиптина или BMS-510849. Минорные метаболиты образуются путем гидроксилирования по другим позициям, а также за счет глюкуронирования или сульфатирования исходного соединения. Саксаглиптин и его активный метаболит BMS-510849 практически не связываются с белками плазмы. Свободная фракция саксаглиптина и BMS-510849 составляет около 100%.</w:t>
      </w:r>
    </w:p>
    <w:p w14:paraId="4EFED1FF" w14:textId="326F8DE0" w:rsidR="00B83064" w:rsidRPr="00A74D4C" w:rsidRDefault="00A74D4C" w:rsidP="00A74D4C">
      <w:pPr>
        <w:widowControl w:val="0"/>
        <w:tabs>
          <w:tab w:val="left" w:pos="4320"/>
        </w:tabs>
        <w:spacing w:after="0" w:line="240" w:lineRule="auto"/>
        <w:ind w:firstLine="709"/>
        <w:rPr>
          <w:bCs/>
          <w:color w:val="000000" w:themeColor="text1"/>
          <w:lang w:eastAsia="ru-RU" w:bidi="ru-RU"/>
        </w:rPr>
      </w:pPr>
      <w:r w:rsidRPr="00A74D4C">
        <w:rPr>
          <w:bCs/>
          <w:color w:val="000000" w:themeColor="text1"/>
          <w:lang w:eastAsia="ru-RU" w:bidi="ru-RU"/>
        </w:rPr>
        <w:t>Исследование баланса масс показало, что через 24 часа после перорального приема [</w:t>
      </w:r>
      <w:r w:rsidRPr="00A74D4C">
        <w:rPr>
          <w:bCs/>
          <w:color w:val="000000" w:themeColor="text1"/>
          <w:vertAlign w:val="superscript"/>
          <w:lang w:eastAsia="ru-RU" w:bidi="ru-RU"/>
        </w:rPr>
        <w:t>14</w:t>
      </w:r>
      <w:r w:rsidRPr="00A74D4C">
        <w:rPr>
          <w:bCs/>
          <w:color w:val="000000" w:themeColor="text1"/>
          <w:lang w:eastAsia="ru-RU" w:bidi="ru-RU"/>
        </w:rPr>
        <w:t>C]-саксаглиптина 71,4% общей радиоактивности было выведено с мочой, а 13,9% – с фекалиями. Почечный клиренс саксаглиптина (230 мл/мин) был приблизительно в 2 раза выше, че</w:t>
      </w:r>
      <w:r>
        <w:rPr>
          <w:bCs/>
          <w:color w:val="000000" w:themeColor="text1"/>
          <w:lang w:eastAsia="ru-RU" w:bidi="ru-RU"/>
        </w:rPr>
        <w:t xml:space="preserve">м клиренс креатинина и клиренс </w:t>
      </w:r>
      <w:r w:rsidRPr="00A74D4C">
        <w:rPr>
          <w:bCs/>
          <w:color w:val="000000" w:themeColor="text1"/>
          <w:lang w:eastAsia="ru-RU" w:bidi="ru-RU"/>
        </w:rPr>
        <w:t>BMS-5108 (100 мл/мин), что свидетельствует об активной почечной секреции нетрансформированного препарата. Согласно данным ранних исследований при пероральном приеме стандартной дозы 5 мг средний период полувыведения для саксаглиптина и BMS-5108 составил, соответственно, 2,5 и 3,1 часа, с последующим моно-экспоненциальным снижением C</w:t>
      </w:r>
      <w:r w:rsidRPr="00A74D4C">
        <w:rPr>
          <w:bCs/>
          <w:color w:val="000000" w:themeColor="text1"/>
          <w:vertAlign w:val="subscript"/>
          <w:lang w:eastAsia="ru-RU" w:bidi="ru-RU"/>
        </w:rPr>
        <w:t>max</w:t>
      </w:r>
      <w:r w:rsidRPr="00A74D4C">
        <w:rPr>
          <w:bCs/>
          <w:color w:val="000000" w:themeColor="text1"/>
          <w:lang w:eastAsia="ru-RU" w:bidi="ru-RU"/>
        </w:rPr>
        <w:t xml:space="preserve">. Относительно недавнее </w:t>
      </w:r>
      <w:r w:rsidRPr="00A74D4C">
        <w:rPr>
          <w:bCs/>
          <w:color w:val="000000" w:themeColor="text1"/>
          <w:lang w:eastAsia="ru-RU" w:bidi="ru-RU"/>
        </w:rPr>
        <w:lastRenderedPageBreak/>
        <w:t>усовершенствование биоаналитических методов позволило уточнить фармакокинентические параметры саксаглиптина и BMS-5108. В частности, было установлено, что фаза их элиминации состоит из двух частей, а период полувыведения препарата и его метаболита составляет, соответственно, 6,7 и 8,1 часа. Возраст, пол, расовая принадлежность оказывали минимальное влияние на фармакокинетические показатели саксаглиптина и BMS-510849. Повторный прием стандартных доз препарата не сопровождался его накоплени</w:t>
      </w:r>
      <w:r>
        <w:rPr>
          <w:bCs/>
          <w:color w:val="000000" w:themeColor="text1"/>
          <w:lang w:eastAsia="ru-RU" w:bidi="ru-RU"/>
        </w:rPr>
        <w:t>ем в различных тканях и органах</w:t>
      </w:r>
      <w:r w:rsidR="00FE286A">
        <w:rPr>
          <w:rFonts w:eastAsia="TimesNewRomanPS-BoldMT"/>
          <w:bCs/>
          <w:color w:val="000000" w:themeColor="text1"/>
        </w:rPr>
        <w:t xml:space="preserve">. </w:t>
      </w:r>
    </w:p>
    <w:p w14:paraId="66B19527" w14:textId="17D2BB0B" w:rsidR="00C65A2B" w:rsidRPr="00B83064" w:rsidRDefault="00C65A2B" w:rsidP="00561F93">
      <w:pPr>
        <w:autoSpaceDE w:val="0"/>
        <w:autoSpaceDN w:val="0"/>
        <w:adjustRightInd w:val="0"/>
        <w:spacing w:after="0" w:line="240" w:lineRule="auto"/>
        <w:ind w:firstLine="743"/>
        <w:rPr>
          <w:rFonts w:eastAsia="Times New Roman"/>
          <w:color w:val="000000" w:themeColor="text1"/>
          <w:lang w:eastAsia="ru-RU"/>
        </w:rPr>
      </w:pPr>
      <w:r w:rsidRPr="00B83064">
        <w:rPr>
          <w:rFonts w:eastAsia="Times New Roman"/>
          <w:color w:val="000000" w:themeColor="text1"/>
          <w:lang w:eastAsia="ru-RU"/>
        </w:rPr>
        <w:t xml:space="preserve">Регистрационные исследования эффективности и безопасности </w:t>
      </w:r>
      <w:r w:rsidR="00150B8D">
        <w:rPr>
          <w:rFonts w:eastAsia="Times New Roman"/>
          <w:color w:val="000000" w:themeColor="text1"/>
          <w:lang w:eastAsia="ru-RU"/>
        </w:rPr>
        <w:t>саксаглиптин</w:t>
      </w:r>
      <w:r w:rsidR="00B83064" w:rsidRPr="00B83064">
        <w:rPr>
          <w:rFonts w:eastAsia="Times New Roman"/>
          <w:color w:val="000000" w:themeColor="text1"/>
          <w:lang w:eastAsia="ru-RU"/>
        </w:rPr>
        <w:t>а</w:t>
      </w:r>
      <w:r w:rsidRPr="00B83064">
        <w:rPr>
          <w:rFonts w:eastAsia="Times New Roman"/>
          <w:color w:val="000000" w:themeColor="text1"/>
          <w:lang w:eastAsia="ru-RU"/>
        </w:rPr>
        <w:t xml:space="preserve"> (</w:t>
      </w:r>
      <w:r w:rsidR="0090184F">
        <w:rPr>
          <w:rFonts w:eastAsia="Calibri"/>
          <w:color w:val="000000" w:themeColor="text1"/>
          <w:lang w:eastAsia="ru-RU"/>
        </w:rPr>
        <w:t>Онглиза</w:t>
      </w:r>
      <w:r w:rsidRPr="00B83064">
        <w:rPr>
          <w:rFonts w:eastAsia="Times New Roman"/>
          <w:bCs/>
          <w:color w:val="000000" w:themeColor="text1"/>
          <w:vertAlign w:val="superscript"/>
          <w:lang w:eastAsia="ru-RU"/>
        </w:rPr>
        <w:t>®</w:t>
      </w:r>
      <w:r w:rsidRPr="00B83064">
        <w:rPr>
          <w:rFonts w:eastAsia="Calibri"/>
          <w:color w:val="000000" w:themeColor="text1"/>
          <w:lang w:eastAsia="ru-RU"/>
        </w:rPr>
        <w:t xml:space="preserve">) </w:t>
      </w:r>
      <w:r w:rsidRPr="00B83064">
        <w:rPr>
          <w:rFonts w:eastAsia="Times New Roman"/>
          <w:color w:val="000000" w:themeColor="text1"/>
          <w:lang w:eastAsia="ru-RU"/>
        </w:rPr>
        <w:t>были проведены у пациентов</w:t>
      </w:r>
      <w:r w:rsidR="00B83064" w:rsidRPr="00B83064">
        <w:rPr>
          <w:rFonts w:eastAsia="Times New Roman"/>
          <w:color w:val="000000" w:themeColor="text1"/>
          <w:lang w:eastAsia="ru-RU"/>
        </w:rPr>
        <w:t xml:space="preserve"> </w:t>
      </w:r>
      <w:r w:rsidR="00A74D4C">
        <w:rPr>
          <w:rFonts w:eastAsia="Times New Roman"/>
          <w:color w:val="000000" w:themeColor="text1"/>
          <w:lang w:eastAsia="ru-RU"/>
        </w:rPr>
        <w:t>сахарным диабетом 2 типа</w:t>
      </w:r>
      <w:r w:rsidR="00561F93">
        <w:rPr>
          <w:bCs/>
          <w:color w:val="000000" w:themeColor="text1"/>
          <w:lang w:eastAsia="ru-RU" w:bidi="ru-RU"/>
        </w:rPr>
        <w:t>.</w:t>
      </w:r>
    </w:p>
    <w:p w14:paraId="6EA83B95" w14:textId="77777777" w:rsidR="00A74D4C" w:rsidRDefault="00A74D4C" w:rsidP="00A74D4C">
      <w:pPr>
        <w:spacing w:after="0" w:line="240" w:lineRule="auto"/>
        <w:ind w:firstLine="709"/>
        <w:rPr>
          <w:lang w:eastAsia="ru-RU"/>
        </w:rPr>
      </w:pPr>
      <w:r w:rsidRPr="00CB2148">
        <w:t xml:space="preserve">Эффективность и безопасность саксаглиптина как в форме монотерапии, так и в комбинации с другими гипогликемическими препаратами (метформином, тиазолидиндионами, препаратами сульфонилмочевины, ингибиторами </w:t>
      </w:r>
      <w:r>
        <w:t>натрий-глюкозного котранспортера-2 (</w:t>
      </w:r>
      <w:r w:rsidRPr="00CB2148">
        <w:rPr>
          <w:lang w:eastAsia="ru-RU"/>
        </w:rPr>
        <w:t>SGLT2</w:t>
      </w:r>
      <w:r>
        <w:rPr>
          <w:lang w:eastAsia="ru-RU"/>
        </w:rPr>
        <w:t xml:space="preserve"> – </w:t>
      </w:r>
      <w:r>
        <w:rPr>
          <w:lang w:val="en-US" w:eastAsia="ru-RU"/>
        </w:rPr>
        <w:t>sodium</w:t>
      </w:r>
      <w:r w:rsidRPr="0042365C">
        <w:rPr>
          <w:lang w:eastAsia="ru-RU"/>
        </w:rPr>
        <w:t>/</w:t>
      </w:r>
      <w:r>
        <w:rPr>
          <w:lang w:val="en-US" w:eastAsia="ru-RU"/>
        </w:rPr>
        <w:t>glucose</w:t>
      </w:r>
      <w:r w:rsidRPr="0042365C">
        <w:rPr>
          <w:lang w:eastAsia="ru-RU"/>
        </w:rPr>
        <w:t xml:space="preserve"> </w:t>
      </w:r>
      <w:r>
        <w:rPr>
          <w:lang w:val="en-US" w:eastAsia="ru-RU"/>
        </w:rPr>
        <w:t>cotransporter</w:t>
      </w:r>
      <w:r w:rsidRPr="0042365C">
        <w:rPr>
          <w:lang w:eastAsia="ru-RU"/>
        </w:rPr>
        <w:t>-2</w:t>
      </w:r>
      <w:r>
        <w:rPr>
          <w:lang w:eastAsia="ru-RU"/>
        </w:rPr>
        <w:t>)</w:t>
      </w:r>
      <w:r w:rsidRPr="00CB2148">
        <w:rPr>
          <w:lang w:eastAsia="ru-RU"/>
        </w:rPr>
        <w:t>)</w:t>
      </w:r>
      <w:r>
        <w:rPr>
          <w:lang w:eastAsia="ru-RU"/>
        </w:rPr>
        <w:t xml:space="preserve"> подтверждена результатами более 30 клинических исследований, большая часть из которых была проведена в пострегистрационный период. </w:t>
      </w:r>
    </w:p>
    <w:p w14:paraId="4702B698" w14:textId="34D7A388" w:rsidR="00A74D4C" w:rsidRDefault="00A74D4C" w:rsidP="00A74D4C">
      <w:pPr>
        <w:spacing w:after="0" w:line="240" w:lineRule="auto"/>
        <w:ind w:firstLine="851"/>
      </w:pPr>
      <w:r w:rsidRPr="00F3289E">
        <w:t xml:space="preserve">Для определения безопасности, эффективности и оценки влияния саксаглиптина на гликемический контроль, </w:t>
      </w:r>
      <w:r>
        <w:t xml:space="preserve">было проведено </w:t>
      </w:r>
      <w:r w:rsidRPr="00F3289E">
        <w:t>6 двойных слепых контролируемых клинических исследовани</w:t>
      </w:r>
      <w:r>
        <w:t>я</w:t>
      </w:r>
      <w:r w:rsidRPr="00F3289E">
        <w:t>.</w:t>
      </w:r>
      <w:r>
        <w:t xml:space="preserve"> В исследования были рандомизированы в</w:t>
      </w:r>
      <w:r w:rsidRPr="00F3289E">
        <w:t xml:space="preserve"> общей сложности 4148 пациентов с сахарным диабетом 2 типа, включая 3021 пациента, получавших </w:t>
      </w:r>
      <w:r w:rsidR="00E300A9" w:rsidRPr="00F3289E">
        <w:t>саксаглиптин.</w:t>
      </w:r>
      <w:r w:rsidRPr="00F3289E">
        <w:t xml:space="preserve"> </w:t>
      </w:r>
      <w:r>
        <w:t>Первичной конечной точкой всех исследований эффективности саксаглиптина в качестве монотерапии и в комбинациях с другими гипогликемическими препаратами было снижение уровня гликированного гемоглобина (HbA1</w:t>
      </w:r>
      <w:r>
        <w:rPr>
          <w:lang w:val="en-US"/>
        </w:rPr>
        <w:t>c</w:t>
      </w:r>
      <w:r>
        <w:t>) через 24 недели после начала приема препарата (или ранее</w:t>
      </w:r>
      <w:r w:rsidRPr="007524C0">
        <w:t>/</w:t>
      </w:r>
      <w:r>
        <w:t>позже</w:t>
      </w:r>
      <w:r w:rsidRPr="008D4A7A">
        <w:t>, если исследование данного показателя в точке «24 недели» не проводили)</w:t>
      </w:r>
      <w:r>
        <w:t xml:space="preserve">. В качестве вторичных конечных точек в большинстве исследований использовались </w:t>
      </w:r>
      <w:r w:rsidRPr="00F3289E">
        <w:t>уров</w:t>
      </w:r>
      <w:r>
        <w:t>ень</w:t>
      </w:r>
      <w:r w:rsidRPr="00F3289E">
        <w:t xml:space="preserve"> глюкозы в плазме натощак (ГПН) и постпрандиальн</w:t>
      </w:r>
      <w:r>
        <w:t>ая</w:t>
      </w:r>
      <w:r w:rsidRPr="00F3289E">
        <w:t xml:space="preserve"> гликеми</w:t>
      </w:r>
      <w:r>
        <w:t>я</w:t>
      </w:r>
      <w:r w:rsidRPr="00F3289E">
        <w:t xml:space="preserve"> (ППГ)</w:t>
      </w:r>
      <w:r>
        <w:t>.</w:t>
      </w:r>
    </w:p>
    <w:p w14:paraId="4E23BB9C" w14:textId="77777777" w:rsidR="00A74D4C" w:rsidRDefault="00A74D4C" w:rsidP="00A74D4C">
      <w:pPr>
        <w:spacing w:after="0" w:line="240" w:lineRule="auto"/>
        <w:ind w:firstLine="709"/>
        <w:rPr>
          <w:lang w:eastAsia="ru-RU"/>
        </w:rPr>
      </w:pPr>
      <w:r w:rsidRPr="00F3289E">
        <w:t xml:space="preserve">Лечение саксаглиптином в дозе 5 мг один раз в день приводило к клинически и статистически значимым улучшениям показателей гликированного гемоглобина (HbA1c), </w:t>
      </w:r>
      <w:r>
        <w:t>ГПН</w:t>
      </w:r>
      <w:r w:rsidRPr="00F3289E">
        <w:t xml:space="preserve"> и </w:t>
      </w:r>
      <w:r>
        <w:t>ППГ</w:t>
      </w:r>
      <w:r w:rsidRPr="00F3289E">
        <w:t xml:space="preserve"> по сравнению с плацебо при монотерапии, в комбинации с метформином (в качестве начальной или дополнительной терапии), в сочетании с сульфонилмочевиной и в сочетании с тиазолидиндионом. Не было выявлено изменений массы тела, связанных с саксаглиптином. Снижение уровня HbA1c наблюдалось в разных подгруппах, включая пол, возраст, расу и исходный индекс массы тела (ИМТ), а более высокий исходный уровень HbA1c был связан с более значительным скорректированным средним изменением по сравнению с исходным уровнем при приеме саксаглиптина</w:t>
      </w:r>
    </w:p>
    <w:p w14:paraId="4BE13A12" w14:textId="77777777" w:rsidR="00A74D4C" w:rsidRDefault="00A74D4C" w:rsidP="00A74D4C">
      <w:pPr>
        <w:spacing w:after="0" w:line="240" w:lineRule="auto"/>
        <w:ind w:firstLine="709"/>
      </w:pPr>
      <w:r w:rsidRPr="00F35C73">
        <w:t xml:space="preserve">Анализ данных исследований </w:t>
      </w:r>
      <w:r w:rsidRPr="00F35C73">
        <w:rPr>
          <w:lang w:val="en-US"/>
        </w:rPr>
        <w:t>II</w:t>
      </w:r>
      <w:r w:rsidRPr="00903C03">
        <w:t>-</w:t>
      </w:r>
      <w:r w:rsidRPr="00F35C73">
        <w:rPr>
          <w:lang w:val="en-US"/>
        </w:rPr>
        <w:t>III</w:t>
      </w:r>
      <w:r w:rsidRPr="00903C03">
        <w:t xml:space="preserve"> </w:t>
      </w:r>
      <w:r w:rsidRPr="00F35C73">
        <w:t xml:space="preserve">фаз клинических </w:t>
      </w:r>
      <w:r>
        <w:t>исследований</w:t>
      </w:r>
      <w:r w:rsidRPr="00F35C73">
        <w:t xml:space="preserve"> саксаглиптина</w:t>
      </w:r>
      <w:r w:rsidRPr="00903C03">
        <w:t xml:space="preserve"> </w:t>
      </w:r>
      <w:r w:rsidRPr="00F35C73">
        <w:t>показал, что</w:t>
      </w:r>
      <w:r w:rsidRPr="00903C03">
        <w:t xml:space="preserve"> </w:t>
      </w:r>
      <w:r w:rsidRPr="00F35C73">
        <w:t xml:space="preserve">нежелательные явления, зарегистрированные </w:t>
      </w:r>
      <w:r w:rsidRPr="001C48BD">
        <w:t>у более 5%</w:t>
      </w:r>
      <w:r w:rsidRPr="00F35C73">
        <w:t xml:space="preserve"> всех пациентов, получавших саксаглиптин в дозах 2,5 и 5 мг</w:t>
      </w:r>
      <w:r w:rsidRPr="00903C03">
        <w:t>,</w:t>
      </w:r>
      <w:r w:rsidRPr="00F35C73">
        <w:t xml:space="preserve"> включали головную боль, назофарингиты, инфекции верхних дыхательных путей и </w:t>
      </w:r>
      <w:r>
        <w:t>мочеполового</w:t>
      </w:r>
      <w:r w:rsidRPr="00F35C73">
        <w:t xml:space="preserve"> тракта</w:t>
      </w:r>
      <w:r>
        <w:rPr>
          <w:lang w:eastAsia="ru-RU"/>
        </w:rPr>
        <w:t xml:space="preserve">. </w:t>
      </w:r>
      <w:r w:rsidRPr="00C7471D">
        <w:rPr>
          <w:color w:val="000000"/>
        </w:rPr>
        <w:t>Эти данные отражают опыт применения саксаглиптина у 882 пациентов, средняя продолжительность применения саксаглиптина составила 21 неделю.</w:t>
      </w:r>
      <w:r w:rsidRPr="00625C4F">
        <w:rPr>
          <w:color w:val="000000"/>
        </w:rPr>
        <w:t xml:space="preserve"> </w:t>
      </w:r>
      <w:r w:rsidRPr="00C7471D">
        <w:rPr>
          <w:color w:val="000000"/>
        </w:rPr>
        <w:t xml:space="preserve">Средний возраст пациентов составил 55 лет, 1,4% были в возрасте 75 лет и старше, 48,4% пациентов - мужчины. В исследовании участвовали 67,5% </w:t>
      </w:r>
      <w:r>
        <w:rPr>
          <w:color w:val="000000"/>
        </w:rPr>
        <w:t>представителей европеоидной расы</w:t>
      </w:r>
      <w:r w:rsidRPr="00C7471D">
        <w:rPr>
          <w:color w:val="000000"/>
        </w:rPr>
        <w:t>, 4,6% афроамериканцев, 17,4% азиатов, другие 10,5% и 9,8% были испанцами и латиноамериканцами. На исходном уровне популяция страдала диабетом в среднем 5,2 года, а средний уровень HbA1c составлял 8,2%.</w:t>
      </w:r>
      <w:r>
        <w:rPr>
          <w:color w:val="000000"/>
        </w:rPr>
        <w:t xml:space="preserve"> </w:t>
      </w:r>
      <w:r>
        <w:t>ИМТ</w:t>
      </w:r>
      <w:r w:rsidRPr="00903C03">
        <w:t xml:space="preserve"> </w:t>
      </w:r>
      <w:r>
        <w:t>у большинства пациентов был в диапазоне 28-32 кг/м</w:t>
      </w:r>
      <w:r w:rsidRPr="008C15FB">
        <w:rPr>
          <w:vertAlign w:val="superscript"/>
        </w:rPr>
        <w:t>2</w:t>
      </w:r>
      <w:r>
        <w:t xml:space="preserve"> (полностью соответствуют значениям данного параметра у больных сахарным диабетом 2</w:t>
      </w:r>
      <w:r w:rsidRPr="00903C03">
        <w:t xml:space="preserve"> </w:t>
      </w:r>
      <w:r>
        <w:t>типа).</w:t>
      </w:r>
    </w:p>
    <w:p w14:paraId="1A7D9BAF" w14:textId="77777777" w:rsidR="00A74D4C" w:rsidRDefault="00A74D4C" w:rsidP="00A74D4C">
      <w:pPr>
        <w:spacing w:after="0" w:line="240" w:lineRule="auto"/>
        <w:ind w:firstLine="709"/>
        <w:rPr>
          <w:rFonts w:eastAsia="Times New Roman"/>
          <w:color w:val="000000" w:themeColor="text1"/>
          <w:lang w:eastAsia="ru-RU"/>
        </w:rPr>
      </w:pPr>
      <w:r w:rsidRPr="007D639A">
        <w:t>В четырех</w:t>
      </w:r>
      <w:r>
        <w:t xml:space="preserve"> исследованиях было обнаружено снижение абсолютного количества лимфоцитов. Однако клиническое значение данного изменения остается недоказанным. </w:t>
      </w:r>
      <w:r>
        <w:lastRenderedPageBreak/>
        <w:t xml:space="preserve">Единственный случай лимфопении был обнаружен у пациента, получавшего лучевую терапию в связи с раком простаты. В общей сложности было зафиксировано 127 случаев развития гипогликемии (в основном у пациентов, принимавших саксаглиптин в комбинации с глибенкламидом), однако только 11 из них были признаны подтвержденными. Развитие </w:t>
      </w:r>
      <w:r w:rsidRPr="007D639A">
        <w:t>серьезных нежелательных явлений было задокументировано во всех клинических исследованиях, только 4 из них имели связь с приемом саксаглиптина. Прием саксаглиптина не оказывал существенного влияния на изменение веса пациент</w:t>
      </w:r>
      <w:r>
        <w:t>ов</w:t>
      </w:r>
      <w:r>
        <w:rPr>
          <w:rFonts w:eastAsia="Times New Roman"/>
          <w:color w:val="000000" w:themeColor="text1"/>
          <w:lang w:eastAsia="ru-RU"/>
        </w:rPr>
        <w:t>.</w:t>
      </w:r>
    </w:p>
    <w:p w14:paraId="5FCA4590" w14:textId="77777777" w:rsidR="00A74D4C" w:rsidRDefault="00A74D4C" w:rsidP="00A74D4C">
      <w:pPr>
        <w:spacing w:after="0" w:line="240" w:lineRule="auto"/>
        <w:ind w:firstLine="709"/>
        <w:rPr>
          <w:lang w:eastAsia="ru-RU"/>
        </w:rPr>
      </w:pPr>
      <w:r w:rsidRPr="00613608">
        <w:t xml:space="preserve">Прекращение терапии из-за побочных реакций произошло у 2,2%, 3,3% и 1,8% пациентов, получавших </w:t>
      </w:r>
      <w:r w:rsidRPr="00C7471D">
        <w:rPr>
          <w:color w:val="000000"/>
        </w:rPr>
        <w:t>саксаглиптин</w:t>
      </w:r>
      <w:r w:rsidRPr="00613608">
        <w:t xml:space="preserve"> </w:t>
      </w:r>
      <w:r w:rsidRPr="00613608">
        <w:rPr>
          <w:color w:val="000000"/>
        </w:rPr>
        <w:t xml:space="preserve">2,5 мг, 5 мг и плацебо соответственно. Наиболее частые побочные реакции (отмеченные как минимум у 2 пациентов, получавших </w:t>
      </w:r>
      <w:r w:rsidRPr="00C7471D">
        <w:rPr>
          <w:color w:val="000000"/>
        </w:rPr>
        <w:t>саксаглиптин</w:t>
      </w:r>
      <w:r w:rsidRPr="00613608">
        <w:rPr>
          <w:color w:val="000000"/>
        </w:rPr>
        <w:t xml:space="preserve"> 2,5 мг, или по крайней мере у 2 пациентов, получавших </w:t>
      </w:r>
      <w:r w:rsidRPr="00C7471D">
        <w:rPr>
          <w:color w:val="000000"/>
        </w:rPr>
        <w:t>саксаглиптин</w:t>
      </w:r>
      <w:r w:rsidRPr="00613608">
        <w:rPr>
          <w:color w:val="000000"/>
        </w:rPr>
        <w:t xml:space="preserve"> 5 мг), связанные с преждевременным прекращением терапии, включали лимфопению (0,1% и 0,5% против 0% соответственно), сыпь (0,2% и 0,3% по сравнению с 0,3%), повышение уровня креатинина в крови (0,3% и 0% по сравнению с 0%) и повышение уровня креатинфосфокиназы в крови (0,1% и 0,2% по сравнению с 0%)</w:t>
      </w:r>
      <w:r>
        <w:rPr>
          <w:color w:val="000000"/>
        </w:rPr>
        <w:t>.</w:t>
      </w:r>
    </w:p>
    <w:p w14:paraId="3531CEDD" w14:textId="2BF9F9F1" w:rsidR="00CF51C3" w:rsidRPr="00A74D4C" w:rsidRDefault="00A74D4C" w:rsidP="00A74D4C">
      <w:pPr>
        <w:spacing w:after="0" w:line="240" w:lineRule="auto"/>
        <w:ind w:firstLine="709"/>
      </w:pPr>
      <w:r>
        <w:rPr>
          <w:lang w:eastAsia="ru-RU"/>
        </w:rPr>
        <w:t xml:space="preserve">Детальное исследование </w:t>
      </w:r>
      <w:r w:rsidRPr="00AF2889">
        <w:rPr>
          <w:lang w:eastAsia="ru-RU"/>
        </w:rPr>
        <w:t xml:space="preserve">безопасности терапии саксаглиптином пришлось на </w:t>
      </w:r>
      <w:r>
        <w:rPr>
          <w:lang w:eastAsia="ru-RU"/>
        </w:rPr>
        <w:t>пост</w:t>
      </w:r>
      <w:r w:rsidRPr="00AF2889">
        <w:rPr>
          <w:lang w:eastAsia="ru-RU"/>
        </w:rPr>
        <w:t>регистрационный период.</w:t>
      </w:r>
      <w:r>
        <w:rPr>
          <w:lang w:eastAsia="ru-RU"/>
        </w:rPr>
        <w:t xml:space="preserve"> В частности, в этот период было проведено двухлетнее клиническое исследование </w:t>
      </w:r>
      <w:r w:rsidRPr="00AF2889">
        <w:t>SAVOR-TIMI 53</w:t>
      </w:r>
      <w:r>
        <w:t xml:space="preserve">, которые было </w:t>
      </w:r>
      <w:r w:rsidRPr="00AF2889">
        <w:t>специально спланировано таким образом, чтобы объективно оценить влияние саксаглиптина на риск развития сердечно-сосудистых ослож</w:t>
      </w:r>
      <w:r>
        <w:t xml:space="preserve">нений. В нем принимали участие </w:t>
      </w:r>
      <w:r w:rsidRPr="00AF2889">
        <w:t xml:space="preserve">16492 пациента, страдающих сахарным диабетом </w:t>
      </w:r>
      <w:r w:rsidRPr="00AF2889">
        <w:rPr>
          <w:lang w:val="en-US"/>
        </w:rPr>
        <w:t>II</w:t>
      </w:r>
      <w:r w:rsidRPr="00903C03">
        <w:t xml:space="preserve"> </w:t>
      </w:r>
      <w:r w:rsidRPr="00AF2889">
        <w:t>типа, с сопутствующими сердечно-сосудистыми заболеваниями и/или факторами риска развития кардиоваскулярных осложнений.</w:t>
      </w:r>
      <w:r w:rsidRPr="00F35C73">
        <w:rPr>
          <w:lang w:eastAsia="ru-RU"/>
        </w:rPr>
        <w:t xml:space="preserve"> </w:t>
      </w:r>
      <w:r>
        <w:rPr>
          <w:lang w:eastAsia="ru-RU"/>
        </w:rPr>
        <w:t>Согласно результатам исследования</w:t>
      </w:r>
      <w:r w:rsidRPr="00AF2889">
        <w:t xml:space="preserve"> SAVOR-TIMI 53</w:t>
      </w:r>
      <w:r>
        <w:t>,</w:t>
      </w:r>
      <w:r w:rsidRPr="00AF2889">
        <w:t xml:space="preserve"> </w:t>
      </w:r>
      <w:r w:rsidRPr="006E75F3">
        <w:t>прием саксаглиптина на 27% увеличива</w:t>
      </w:r>
      <w:r>
        <w:t>л</w:t>
      </w:r>
      <w:r w:rsidRPr="006E75F3">
        <w:t xml:space="preserve"> риск госпитализации в связи с развитием сердечной недостаточности.</w:t>
      </w:r>
      <w:r w:rsidRPr="00AF2889">
        <w:t xml:space="preserve"> Вопрос о влиянии саксаглиптина на развитие сердечной недостаточности до настоящего времени считается спорным</w:t>
      </w:r>
      <w:r w:rsidRPr="00801DCE">
        <w:t>.</w:t>
      </w:r>
      <w:r>
        <w:t xml:space="preserve"> Возможно, прием саксаглиптина в комбинации дапаглифлозином (ингибитор </w:t>
      </w:r>
      <w:r w:rsidRPr="00801DCE">
        <w:t>SGLT2</w:t>
      </w:r>
      <w:r>
        <w:t xml:space="preserve">), который существенно </w:t>
      </w:r>
      <w:r w:rsidRPr="00801DCE">
        <w:t>снижа</w:t>
      </w:r>
      <w:r>
        <w:t>е</w:t>
      </w:r>
      <w:r w:rsidRPr="00801DCE">
        <w:t>т риск развития сердечной недостаточности,</w:t>
      </w:r>
      <w:r>
        <w:t xml:space="preserve"> </w:t>
      </w:r>
      <w:r w:rsidRPr="00801DCE">
        <w:t xml:space="preserve">может компенсировать возможный неблагоприятный эффект </w:t>
      </w:r>
      <w:r>
        <w:t>саксаглиптина на сердечно-сосудистую систему</w:t>
      </w:r>
      <w:r w:rsidR="00CF51C3">
        <w:rPr>
          <w:rFonts w:eastAsia="Times New Roman"/>
          <w:color w:val="000000" w:themeColor="text1"/>
          <w:lang w:eastAsia="ru-RU"/>
        </w:rPr>
        <w:t>.</w:t>
      </w:r>
    </w:p>
    <w:p w14:paraId="4FE87B58" w14:textId="77777777" w:rsidR="002774A2" w:rsidRPr="00BF6DD4" w:rsidRDefault="002774A2" w:rsidP="002774A2">
      <w:pPr>
        <w:pStyle w:val="2"/>
        <w:spacing w:line="240" w:lineRule="auto"/>
        <w:rPr>
          <w:color w:val="000000" w:themeColor="text1"/>
          <w:szCs w:val="24"/>
        </w:rPr>
      </w:pPr>
      <w:bookmarkStart w:id="187" w:name="_Toc115217968"/>
      <w:bookmarkStart w:id="188" w:name="_Hlk521885012"/>
      <w:bookmarkStart w:id="189" w:name="_Toc117075666"/>
      <w:r w:rsidRPr="00284823">
        <w:rPr>
          <w:color w:val="000000" w:themeColor="text1"/>
          <w:szCs w:val="24"/>
        </w:rPr>
        <w:t>4.1. Фармакокинетика и фармакодинамика у человека</w:t>
      </w:r>
      <w:bookmarkEnd w:id="187"/>
      <w:bookmarkEnd w:id="189"/>
    </w:p>
    <w:p w14:paraId="320BB130" w14:textId="24C4763D" w:rsidR="002774A2" w:rsidRPr="002774A2" w:rsidRDefault="002774A2" w:rsidP="002774A2">
      <w:pPr>
        <w:spacing w:before="240" w:after="240" w:line="240" w:lineRule="auto"/>
        <w:outlineLvl w:val="2"/>
        <w:rPr>
          <w:b/>
          <w:color w:val="000000" w:themeColor="text1"/>
        </w:rPr>
      </w:pPr>
      <w:bookmarkStart w:id="190" w:name="_Toc115217969"/>
      <w:bookmarkStart w:id="191" w:name="_Toc117075667"/>
      <w:r w:rsidRPr="00284823">
        <w:rPr>
          <w:b/>
          <w:color w:val="000000" w:themeColor="text1"/>
        </w:rPr>
        <w:t>4.1.1. Фармакокинетика</w:t>
      </w:r>
      <w:bookmarkEnd w:id="190"/>
      <w:bookmarkEnd w:id="191"/>
    </w:p>
    <w:p w14:paraId="5B55C55A" w14:textId="684173FD" w:rsidR="00540856" w:rsidRDefault="00540856" w:rsidP="00CE65D3">
      <w:pPr>
        <w:spacing w:after="0" w:line="240" w:lineRule="auto"/>
        <w:ind w:firstLine="709"/>
        <w:rPr>
          <w:lang w:eastAsia="ru-RU"/>
        </w:rPr>
      </w:pPr>
      <w:r w:rsidRPr="00CE65D3">
        <w:rPr>
          <w:lang w:eastAsia="ru-RU"/>
        </w:rPr>
        <w:t>В дорегистрационный и регистрационный периоды было проведено 24 клинико-фармакологических исследования, в которых приняли участие 673 человека, из них – 620 получали саксаглиптин. Большинство участников (583/673) этих исследований были здоровыми добровольцами [</w:t>
      </w:r>
      <w:r w:rsidR="00C87DF3">
        <w:rPr>
          <w:lang w:eastAsia="ru-RU"/>
        </w:rPr>
        <w:t>1, 2, 3</w:t>
      </w:r>
      <w:r w:rsidRPr="00CE65D3">
        <w:rPr>
          <w:lang w:eastAsia="ru-RU"/>
        </w:rPr>
        <w:t xml:space="preserve">]. Характеристика основных клинико-фармакологических исследований приведена в </w:t>
      </w:r>
      <w:r w:rsidRPr="00CE65D3">
        <w:rPr>
          <w:lang w:eastAsia="ru-RU"/>
        </w:rPr>
        <w:fldChar w:fldCharType="begin"/>
      </w:r>
      <w:r w:rsidRPr="00CE65D3">
        <w:rPr>
          <w:lang w:eastAsia="ru-RU"/>
        </w:rPr>
        <w:instrText xml:space="preserve"> REF _Ref81299935 \h  \* MERGEFORMAT </w:instrText>
      </w:r>
      <w:r w:rsidRPr="00CE65D3">
        <w:rPr>
          <w:lang w:eastAsia="ru-RU"/>
        </w:rPr>
      </w:r>
      <w:r w:rsidRPr="00CE65D3">
        <w:rPr>
          <w:lang w:eastAsia="ru-RU"/>
        </w:rPr>
        <w:fldChar w:fldCharType="separate"/>
      </w:r>
      <w:r w:rsidR="00C87DF3">
        <w:t>Таблице</w:t>
      </w:r>
      <w:r w:rsidRPr="00CE65D3">
        <w:t xml:space="preserve"> </w:t>
      </w:r>
      <w:r w:rsidR="00C87DF3">
        <w:rPr>
          <w:noProof/>
        </w:rPr>
        <w:t>4-1</w:t>
      </w:r>
      <w:r w:rsidRPr="00CE65D3">
        <w:rPr>
          <w:lang w:eastAsia="ru-RU"/>
        </w:rPr>
        <w:fldChar w:fldCharType="end"/>
      </w:r>
      <w:r w:rsidRPr="00CE65D3">
        <w:rPr>
          <w:lang w:eastAsia="ru-RU"/>
        </w:rPr>
        <w:t>.</w:t>
      </w:r>
    </w:p>
    <w:p w14:paraId="1F752555" w14:textId="77777777" w:rsidR="00CE65D3" w:rsidRPr="00CE65D3" w:rsidRDefault="00CE65D3" w:rsidP="00CE65D3">
      <w:pPr>
        <w:spacing w:after="0" w:line="240" w:lineRule="auto"/>
        <w:ind w:firstLine="709"/>
        <w:rPr>
          <w:lang w:eastAsia="ru-RU"/>
        </w:rPr>
      </w:pPr>
    </w:p>
    <w:p w14:paraId="6EDDE3D3" w14:textId="77777777" w:rsidR="0027556C" w:rsidRDefault="0027556C" w:rsidP="00CE65D3">
      <w:pPr>
        <w:pStyle w:val="aff1"/>
        <w:keepNext/>
        <w:spacing w:before="0" w:after="0" w:line="240" w:lineRule="auto"/>
        <w:rPr>
          <w:b/>
          <w:szCs w:val="24"/>
        </w:rPr>
        <w:sectPr w:rsidR="0027556C" w:rsidSect="00A3626B">
          <w:pgSz w:w="11906" w:h="16838"/>
          <w:pgMar w:top="1134" w:right="849" w:bottom="1134" w:left="1701" w:header="708" w:footer="709" w:gutter="0"/>
          <w:cols w:space="708"/>
          <w:docGrid w:linePitch="360"/>
        </w:sectPr>
      </w:pPr>
      <w:bookmarkStart w:id="192" w:name="_Ref81299935"/>
      <w:bookmarkStart w:id="193" w:name="_Ref81299251"/>
      <w:bookmarkStart w:id="194" w:name="_Toc83730296"/>
    </w:p>
    <w:p w14:paraId="0480F82C" w14:textId="1D089F8F" w:rsidR="00540856" w:rsidRPr="00CE65D3" w:rsidRDefault="00540856" w:rsidP="00CE65D3">
      <w:pPr>
        <w:pStyle w:val="aff1"/>
        <w:keepNext/>
        <w:spacing w:before="0" w:after="0" w:line="240" w:lineRule="auto"/>
        <w:rPr>
          <w:szCs w:val="24"/>
        </w:rPr>
      </w:pPr>
      <w:r w:rsidRPr="00C87DF3">
        <w:rPr>
          <w:b/>
          <w:szCs w:val="24"/>
        </w:rPr>
        <w:lastRenderedPageBreak/>
        <w:t xml:space="preserve">Таблица </w:t>
      </w:r>
      <w:bookmarkEnd w:id="192"/>
      <w:r w:rsidR="00C87DF3" w:rsidRPr="00C87DF3">
        <w:rPr>
          <w:b/>
          <w:szCs w:val="24"/>
        </w:rPr>
        <w:t>4-1.</w:t>
      </w:r>
      <w:r w:rsidR="00C87DF3">
        <w:rPr>
          <w:szCs w:val="24"/>
        </w:rPr>
        <w:t xml:space="preserve"> </w:t>
      </w:r>
      <w:r w:rsidRPr="00CE65D3">
        <w:rPr>
          <w:szCs w:val="24"/>
        </w:rPr>
        <w:t>Описание фармакокинетических исследований</w:t>
      </w:r>
      <w:r w:rsidRPr="00C87DF3">
        <w:rPr>
          <w:szCs w:val="24"/>
        </w:rPr>
        <w:t xml:space="preserve"> </w:t>
      </w:r>
      <w:r w:rsidR="00C87DF3">
        <w:rPr>
          <w:szCs w:val="24"/>
        </w:rPr>
        <w:t xml:space="preserve">саксаглиптина </w:t>
      </w:r>
      <w:r w:rsidRPr="00C87DF3">
        <w:rPr>
          <w:szCs w:val="24"/>
        </w:rPr>
        <w:t>[</w:t>
      </w:r>
      <w:r w:rsidR="00C87DF3">
        <w:rPr>
          <w:szCs w:val="24"/>
        </w:rPr>
        <w:t>1, 2, 3</w:t>
      </w:r>
      <w:r w:rsidRPr="00C87DF3">
        <w:rPr>
          <w:szCs w:val="24"/>
        </w:rPr>
        <w:t>]</w:t>
      </w:r>
      <w:bookmarkEnd w:id="193"/>
      <w:bookmarkEnd w:id="194"/>
    </w:p>
    <w:tbl>
      <w:tblPr>
        <w:tblStyle w:val="a8"/>
        <w:tblW w:w="9351" w:type="dxa"/>
        <w:tblLook w:val="04A0" w:firstRow="1" w:lastRow="0" w:firstColumn="1" w:lastColumn="0" w:noHBand="0" w:noVBand="1"/>
      </w:tblPr>
      <w:tblGrid>
        <w:gridCol w:w="1162"/>
        <w:gridCol w:w="5354"/>
        <w:gridCol w:w="2268"/>
        <w:gridCol w:w="567"/>
      </w:tblGrid>
      <w:tr w:rsidR="00540856" w:rsidRPr="00CE65D3" w14:paraId="2386F012" w14:textId="77777777" w:rsidTr="00C87DF3">
        <w:trPr>
          <w:tblHeader/>
        </w:trPr>
        <w:tc>
          <w:tcPr>
            <w:tcW w:w="116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28" w:type="dxa"/>
              <w:left w:w="28" w:type="dxa"/>
              <w:bottom w:w="28" w:type="dxa"/>
              <w:right w:w="28" w:type="dxa"/>
            </w:tcMar>
            <w:vAlign w:val="center"/>
            <w:hideMark/>
          </w:tcPr>
          <w:p w14:paraId="62BD67BB" w14:textId="77777777" w:rsidR="00540856" w:rsidRPr="00CE65D3" w:rsidRDefault="00540856" w:rsidP="00CE65D3">
            <w:pPr>
              <w:jc w:val="center"/>
              <w:rPr>
                <w:b/>
                <w:iCs/>
                <w:lang w:eastAsia="ru-RU"/>
              </w:rPr>
            </w:pPr>
            <w:r w:rsidRPr="00CE65D3">
              <w:rPr>
                <w:b/>
                <w:iCs/>
                <w:lang w:eastAsia="ru-RU"/>
              </w:rPr>
              <w:t>Код</w:t>
            </w:r>
          </w:p>
        </w:tc>
        <w:tc>
          <w:tcPr>
            <w:tcW w:w="5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28" w:type="dxa"/>
              <w:left w:w="28" w:type="dxa"/>
              <w:bottom w:w="28" w:type="dxa"/>
              <w:right w:w="28" w:type="dxa"/>
            </w:tcMar>
            <w:vAlign w:val="center"/>
            <w:hideMark/>
          </w:tcPr>
          <w:p w14:paraId="1741502C" w14:textId="77777777" w:rsidR="00540856" w:rsidRPr="00CE65D3" w:rsidRDefault="00540856" w:rsidP="00CE65D3">
            <w:pPr>
              <w:jc w:val="center"/>
              <w:rPr>
                <w:b/>
                <w:iCs/>
                <w:lang w:eastAsia="ru-RU"/>
              </w:rPr>
            </w:pPr>
            <w:r w:rsidRPr="00CE65D3">
              <w:rPr>
                <w:b/>
                <w:iCs/>
                <w:lang w:eastAsia="ru-RU"/>
              </w:rPr>
              <w:t>Исследование (Доза)</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28" w:type="dxa"/>
              <w:left w:w="28" w:type="dxa"/>
              <w:bottom w:w="28" w:type="dxa"/>
              <w:right w:w="28" w:type="dxa"/>
            </w:tcMar>
            <w:vAlign w:val="center"/>
            <w:hideMark/>
          </w:tcPr>
          <w:p w14:paraId="3FAD564A" w14:textId="0A5D6F9B" w:rsidR="00540856" w:rsidRPr="00CE65D3" w:rsidRDefault="00540856" w:rsidP="0027556C">
            <w:pPr>
              <w:jc w:val="center"/>
              <w:rPr>
                <w:b/>
                <w:iCs/>
                <w:lang w:eastAsia="ru-RU"/>
              </w:rPr>
            </w:pPr>
            <w:r w:rsidRPr="00CE65D3">
              <w:rPr>
                <w:b/>
                <w:iCs/>
                <w:lang w:eastAsia="ru-RU"/>
              </w:rPr>
              <w:t>Лекарственная форма</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28" w:type="dxa"/>
              <w:bottom w:w="28" w:type="dxa"/>
              <w:right w:w="28" w:type="dxa"/>
            </w:tcMar>
            <w:vAlign w:val="center"/>
            <w:hideMark/>
          </w:tcPr>
          <w:p w14:paraId="77D43876" w14:textId="01EF67BE" w:rsidR="00540856" w:rsidRPr="00C87DF3" w:rsidRDefault="00C87DF3" w:rsidP="00CE65D3">
            <w:pPr>
              <w:jc w:val="center"/>
              <w:rPr>
                <w:b/>
                <w:iCs/>
                <w:lang w:val="en-US" w:eastAsia="ru-RU"/>
              </w:rPr>
            </w:pPr>
            <w:r>
              <w:rPr>
                <w:b/>
                <w:iCs/>
                <w:lang w:val="en-US" w:eastAsia="ru-RU"/>
              </w:rPr>
              <w:t>N</w:t>
            </w:r>
          </w:p>
        </w:tc>
      </w:tr>
      <w:tr w:rsidR="00540856" w:rsidRPr="00CE65D3" w14:paraId="4D0E6793" w14:textId="77777777" w:rsidTr="00C87DF3">
        <w:tc>
          <w:tcPr>
            <w:tcW w:w="9351" w:type="dxa"/>
            <w:gridSpan w:val="4"/>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0AB496EB" w14:textId="77777777" w:rsidR="00540856" w:rsidRPr="00CE65D3" w:rsidRDefault="00540856" w:rsidP="00CE65D3">
            <w:pPr>
              <w:pStyle w:val="Default"/>
              <w:jc w:val="center"/>
              <w:rPr>
                <w:b/>
              </w:rPr>
            </w:pPr>
            <w:r w:rsidRPr="00CE65D3">
              <w:rPr>
                <w:b/>
              </w:rPr>
              <w:t>Фармакокинетика</w:t>
            </w:r>
          </w:p>
        </w:tc>
      </w:tr>
      <w:tr w:rsidR="00540856" w:rsidRPr="00CE65D3" w14:paraId="5665F0A3"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CA840B4" w14:textId="77777777" w:rsidR="00540856" w:rsidRPr="00CE65D3" w:rsidRDefault="00540856" w:rsidP="00CE65D3">
            <w:pPr>
              <w:pStyle w:val="Default"/>
            </w:pPr>
            <w:r w:rsidRPr="00CE65D3">
              <w:t xml:space="preserve">CV181001 </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1DC70C1D" w14:textId="77777777" w:rsidR="00540856" w:rsidRPr="00CE65D3" w:rsidRDefault="00540856" w:rsidP="00CE65D3">
            <w:pPr>
              <w:pStyle w:val="Default"/>
            </w:pPr>
            <w:r w:rsidRPr="00CE65D3">
              <w:t>Возрастающая единичная доза (1-100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78287C63" w14:textId="77777777" w:rsidR="00540856" w:rsidRPr="00CE65D3" w:rsidRDefault="00540856" w:rsidP="00CE65D3">
            <w:pPr>
              <w:pStyle w:val="Default"/>
              <w:jc w:val="center"/>
            </w:pPr>
            <w:r w:rsidRPr="00CE65D3">
              <w:t>Питьевой раствор и капсулы</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4438E996" w14:textId="77777777" w:rsidR="00540856" w:rsidRPr="00CE65D3" w:rsidRDefault="00540856" w:rsidP="00CE65D3">
            <w:pPr>
              <w:pStyle w:val="Default"/>
              <w:jc w:val="center"/>
            </w:pPr>
            <w:r w:rsidRPr="00CE65D3">
              <w:t>54</w:t>
            </w:r>
          </w:p>
        </w:tc>
      </w:tr>
      <w:tr w:rsidR="00540856" w:rsidRPr="00CE65D3" w14:paraId="7B4DE38C"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1FCD928E" w14:textId="77777777" w:rsidR="00540856" w:rsidRPr="00CE65D3" w:rsidRDefault="00540856" w:rsidP="00CE65D3">
            <w:pPr>
              <w:pStyle w:val="Default"/>
            </w:pPr>
            <w:r w:rsidRPr="00CE65D3">
              <w:t xml:space="preserve">CV181002 </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2C7C164C" w14:textId="2C3A9C68" w:rsidR="00540856" w:rsidRPr="00CE65D3" w:rsidRDefault="00540856" w:rsidP="00C87DF3">
            <w:pPr>
              <w:pStyle w:val="Default"/>
            </w:pPr>
            <w:r w:rsidRPr="00CE65D3">
              <w:t>Повторный прием возрастающих доз препарата</w:t>
            </w:r>
            <w:r w:rsidR="00C87DF3">
              <w:t>,</w:t>
            </w:r>
            <w:r w:rsidRPr="00CE65D3">
              <w:t xml:space="preserve"> пациент</w:t>
            </w:r>
            <w:r w:rsidR="00C87DF3">
              <w:t xml:space="preserve">ы </w:t>
            </w:r>
            <w:r w:rsidRPr="00CE65D3">
              <w:t xml:space="preserve">с сахарным диабетом </w:t>
            </w:r>
            <w:r w:rsidR="00C87DF3">
              <w:t>2</w:t>
            </w:r>
            <w:r w:rsidRPr="00CE65D3">
              <w:t xml:space="preserve"> типа (2,5 – 50 мг) </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2F702ABE" w14:textId="77777777" w:rsidR="00540856" w:rsidRPr="00CE65D3" w:rsidRDefault="00540856" w:rsidP="00CE65D3">
            <w:pPr>
              <w:pStyle w:val="Default"/>
              <w:jc w:val="center"/>
            </w:pPr>
            <w:r w:rsidRPr="00CE65D3">
              <w:t>Капсулы</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7D247949" w14:textId="77777777" w:rsidR="00540856" w:rsidRPr="00CE65D3" w:rsidRDefault="00540856" w:rsidP="00CE65D3">
            <w:pPr>
              <w:pStyle w:val="Default"/>
              <w:jc w:val="center"/>
            </w:pPr>
            <w:r w:rsidRPr="00CE65D3">
              <w:t>30</w:t>
            </w:r>
          </w:p>
        </w:tc>
      </w:tr>
      <w:tr w:rsidR="00540856" w:rsidRPr="00CE65D3" w14:paraId="212A51D2"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761F5FC7" w14:textId="77777777" w:rsidR="00540856" w:rsidRPr="00CE65D3" w:rsidRDefault="00540856" w:rsidP="00CE65D3">
            <w:pPr>
              <w:pStyle w:val="Default"/>
            </w:pPr>
            <w:r w:rsidRPr="00CE65D3">
              <w:t xml:space="preserve">CV181010 </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2CAA411E" w14:textId="77777777" w:rsidR="00540856" w:rsidRPr="00CE65D3" w:rsidRDefault="00540856" w:rsidP="00CE65D3">
            <w:pPr>
              <w:pStyle w:val="Default"/>
            </w:pPr>
            <w:r w:rsidRPr="00CE65D3">
              <w:t xml:space="preserve">Повторный прием возрастающих доз препарата (40 - 400 мг) </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1A90DE10" w14:textId="77777777" w:rsidR="00540856" w:rsidRPr="00CE65D3" w:rsidRDefault="00540856" w:rsidP="00CE65D3">
            <w:pPr>
              <w:pStyle w:val="Default"/>
              <w:jc w:val="center"/>
            </w:pPr>
            <w:r w:rsidRPr="00CE65D3">
              <w:t>Капсулы</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42A3CE33" w14:textId="77777777" w:rsidR="00540856" w:rsidRPr="00CE65D3" w:rsidRDefault="00540856" w:rsidP="00CE65D3">
            <w:pPr>
              <w:pStyle w:val="Default"/>
              <w:jc w:val="center"/>
            </w:pPr>
            <w:r w:rsidRPr="00CE65D3">
              <w:t>40</w:t>
            </w:r>
          </w:p>
        </w:tc>
      </w:tr>
      <w:tr w:rsidR="00540856" w:rsidRPr="00CE65D3" w14:paraId="2E169F1A"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6F91B037" w14:textId="77777777" w:rsidR="00540856" w:rsidRPr="00CE65D3" w:rsidRDefault="00540856" w:rsidP="00CE65D3">
            <w:pPr>
              <w:pStyle w:val="Default"/>
            </w:pPr>
            <w:r w:rsidRPr="00CE65D3">
              <w:t xml:space="preserve">CV181004 </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3222065" w14:textId="592EC797" w:rsidR="00540856" w:rsidRPr="00CE65D3" w:rsidRDefault="00540856" w:rsidP="00C87DF3">
            <w:pPr>
              <w:pStyle w:val="Default"/>
            </w:pPr>
            <w:r w:rsidRPr="00CE65D3">
              <w:rPr>
                <w:vertAlign w:val="superscript"/>
              </w:rPr>
              <w:t>14</w:t>
            </w:r>
            <w:r w:rsidRPr="00CE65D3">
              <w:t xml:space="preserve">C-ADME (50 </w:t>
            </w:r>
            <w:r w:rsidR="00C87DF3">
              <w:t>мг</w:t>
            </w:r>
            <w:r w:rsidRPr="00CE65D3">
              <w:t xml:space="preserve">), однократный прием </w:t>
            </w:r>
            <w:r w:rsidRPr="00CE65D3">
              <w:rPr>
                <w:vertAlign w:val="superscript"/>
              </w:rPr>
              <w:t>14</w:t>
            </w:r>
            <w:r w:rsidRPr="00CE65D3">
              <w:t>C-саксаглиптина</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0F41AA9F" w14:textId="77777777" w:rsidR="00540856" w:rsidRPr="00CE65D3" w:rsidRDefault="00540856" w:rsidP="00CE65D3">
            <w:pPr>
              <w:pStyle w:val="Default"/>
              <w:jc w:val="center"/>
            </w:pPr>
            <w:r w:rsidRPr="00CE65D3">
              <w:t>Питьевой раствор</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653B46C3" w14:textId="77777777" w:rsidR="00540856" w:rsidRPr="00CE65D3" w:rsidRDefault="00540856" w:rsidP="00CE65D3">
            <w:pPr>
              <w:pStyle w:val="Default"/>
              <w:jc w:val="center"/>
            </w:pPr>
            <w:r w:rsidRPr="00CE65D3">
              <w:t>6</w:t>
            </w:r>
          </w:p>
        </w:tc>
      </w:tr>
      <w:tr w:rsidR="00540856" w:rsidRPr="00CE65D3" w14:paraId="6DFDFB19" w14:textId="77777777" w:rsidTr="00C87DF3">
        <w:tc>
          <w:tcPr>
            <w:tcW w:w="9351" w:type="dxa"/>
            <w:gridSpan w:val="4"/>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4E27061" w14:textId="77777777" w:rsidR="00540856" w:rsidRPr="00CE65D3" w:rsidRDefault="00540856" w:rsidP="00CE65D3">
            <w:pPr>
              <w:pStyle w:val="Default"/>
              <w:jc w:val="center"/>
            </w:pPr>
            <w:r w:rsidRPr="00CE65D3">
              <w:rPr>
                <w:b/>
              </w:rPr>
              <w:t>Биофармацевтика</w:t>
            </w:r>
          </w:p>
        </w:tc>
      </w:tr>
      <w:tr w:rsidR="00540856" w:rsidRPr="00CE65D3" w14:paraId="59F34CDD"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396E152" w14:textId="77777777" w:rsidR="00540856" w:rsidRPr="00CE65D3" w:rsidRDefault="00540856" w:rsidP="00CE65D3">
            <w:r w:rsidRPr="00CE65D3">
              <w:t>CV181034</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0E4EEEB8" w14:textId="41902A55" w:rsidR="00540856" w:rsidRPr="00CE65D3" w:rsidRDefault="00540856" w:rsidP="00C87DF3">
            <w:pPr>
              <w:pStyle w:val="Default"/>
            </w:pPr>
            <w:r w:rsidRPr="00CE65D3">
              <w:t xml:space="preserve">Влияние приема пищи при </w:t>
            </w:r>
            <w:r w:rsidR="00C87DF3">
              <w:t>однократном</w:t>
            </w:r>
            <w:r w:rsidRPr="00CE65D3">
              <w:t xml:space="preserve"> приеме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0528B9DA" w14:textId="0101A675" w:rsidR="00540856" w:rsidRPr="00CE65D3" w:rsidRDefault="00C87DF3" w:rsidP="00C87DF3">
            <w:pPr>
              <w:pStyle w:val="Default"/>
              <w:jc w:val="center"/>
            </w:pPr>
            <w:r>
              <w:t>Т</w:t>
            </w:r>
            <w:r w:rsidR="00540856" w:rsidRPr="00CE65D3">
              <w:t>аблетки</w:t>
            </w:r>
            <w:r>
              <w:t xml:space="preserve"> (поздняя ЛФ) </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066E8BBC" w14:textId="77777777" w:rsidR="00540856" w:rsidRPr="00CE65D3" w:rsidRDefault="00540856" w:rsidP="00CE65D3">
            <w:pPr>
              <w:pStyle w:val="Default"/>
              <w:jc w:val="center"/>
            </w:pPr>
            <w:r w:rsidRPr="00CE65D3">
              <w:t>14</w:t>
            </w:r>
          </w:p>
        </w:tc>
      </w:tr>
      <w:tr w:rsidR="00540856" w:rsidRPr="00CE65D3" w14:paraId="765FA3AB" w14:textId="77777777" w:rsidTr="00C87DF3">
        <w:trPr>
          <w:trHeight w:val="607"/>
        </w:trPr>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65D8A282" w14:textId="77777777" w:rsidR="00540856" w:rsidRPr="00CE65D3" w:rsidRDefault="00540856" w:rsidP="00CE65D3">
            <w:r w:rsidRPr="00CE65D3">
              <w:t xml:space="preserve">CV181003 </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2DF4877" w14:textId="77777777" w:rsidR="00540856" w:rsidRPr="00CE65D3" w:rsidRDefault="00540856" w:rsidP="00CE65D3">
            <w:pPr>
              <w:pStyle w:val="Default"/>
            </w:pPr>
            <w:r w:rsidRPr="00CE65D3">
              <w:t>Относительная биодоступность при однократном приеме (40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0AEBE502" w14:textId="7936FEF6" w:rsidR="00540856" w:rsidRPr="00CE65D3" w:rsidRDefault="00540856" w:rsidP="00C87DF3">
            <w:pPr>
              <w:pStyle w:val="Default"/>
              <w:jc w:val="center"/>
            </w:pPr>
            <w:r w:rsidRPr="00CE65D3">
              <w:t xml:space="preserve">Капсулы </w:t>
            </w:r>
            <w:r w:rsidRPr="00CE65D3">
              <w:rPr>
                <w:i/>
                <w:lang w:val="en-US"/>
              </w:rPr>
              <w:t>vs</w:t>
            </w:r>
            <w:r w:rsidRPr="00CE65D3">
              <w:t xml:space="preserve"> таблетки</w:t>
            </w:r>
            <w:r w:rsidR="00C87DF3">
              <w:t xml:space="preserve"> (ранняя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16BD4729" w14:textId="77777777" w:rsidR="00540856" w:rsidRPr="00CE65D3" w:rsidRDefault="00540856" w:rsidP="00CE65D3">
            <w:pPr>
              <w:pStyle w:val="Default"/>
              <w:jc w:val="center"/>
            </w:pPr>
            <w:r w:rsidRPr="00CE65D3">
              <w:t>16</w:t>
            </w:r>
          </w:p>
        </w:tc>
      </w:tr>
      <w:tr w:rsidR="00540856" w:rsidRPr="00CE65D3" w14:paraId="7DD6DBE0"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E16C4AA" w14:textId="77777777" w:rsidR="00540856" w:rsidRPr="00CE65D3" w:rsidRDefault="00540856" w:rsidP="00CE65D3">
            <w:r w:rsidRPr="00CE65D3">
              <w:t xml:space="preserve">CV181021 </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5A839D2D" w14:textId="77777777" w:rsidR="00540856" w:rsidRPr="00CE65D3" w:rsidRDefault="00540856" w:rsidP="00CE65D3">
            <w:pPr>
              <w:jc w:val="left"/>
            </w:pPr>
            <w:r w:rsidRPr="00CE65D3">
              <w:t>Относительная биодоступность при однократном приеме (5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0631A503" w14:textId="3A3AD4D1" w:rsidR="00540856" w:rsidRPr="00CE65D3" w:rsidRDefault="00540856" w:rsidP="00C87DF3">
            <w:pPr>
              <w:pStyle w:val="Default"/>
              <w:jc w:val="center"/>
            </w:pPr>
            <w:r w:rsidRPr="00CE65D3">
              <w:t xml:space="preserve">Капсулы </w:t>
            </w:r>
            <w:r w:rsidRPr="00CE65D3">
              <w:rPr>
                <w:i/>
                <w:lang w:val="en-US"/>
              </w:rPr>
              <w:t>vs</w:t>
            </w:r>
            <w:r w:rsidRPr="00CE65D3">
              <w:t xml:space="preserve"> таблетки</w:t>
            </w:r>
            <w:r w:rsidR="00C87DF3">
              <w:t xml:space="preserve"> (ранняя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tcPr>
          <w:p w14:paraId="39941984" w14:textId="77777777" w:rsidR="00540856" w:rsidRPr="00CE65D3" w:rsidRDefault="00540856" w:rsidP="00CE65D3">
            <w:pPr>
              <w:pStyle w:val="Default"/>
              <w:jc w:val="center"/>
            </w:pPr>
            <w:r w:rsidRPr="00CE65D3">
              <w:t>16</w:t>
            </w:r>
          </w:p>
          <w:p w14:paraId="01A3A3FD" w14:textId="77777777" w:rsidR="00540856" w:rsidRPr="00CE65D3" w:rsidRDefault="00540856" w:rsidP="00CE65D3">
            <w:pPr>
              <w:pStyle w:val="Default"/>
              <w:jc w:val="center"/>
            </w:pPr>
          </w:p>
        </w:tc>
      </w:tr>
      <w:tr w:rsidR="00540856" w:rsidRPr="00CE65D3" w14:paraId="635BAA86"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6BE1EB5" w14:textId="77777777" w:rsidR="00540856" w:rsidRPr="00CE65D3" w:rsidRDefault="00540856" w:rsidP="00CE65D3">
            <w:r w:rsidRPr="00CE65D3">
              <w:t xml:space="preserve">CV181036 </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6ACCE36" w14:textId="77777777" w:rsidR="00540856" w:rsidRPr="00CE65D3" w:rsidRDefault="00540856" w:rsidP="00CE65D3">
            <w:pPr>
              <w:jc w:val="left"/>
            </w:pPr>
            <w:r w:rsidRPr="00CE65D3">
              <w:t>Относительная биодоступность при однократном приеме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1E6FB9E6" w14:textId="218326E6" w:rsidR="00540856" w:rsidRPr="00CE65D3" w:rsidRDefault="00C87DF3" w:rsidP="00C87DF3">
            <w:pPr>
              <w:pStyle w:val="Default"/>
              <w:jc w:val="center"/>
            </w:pPr>
            <w:r>
              <w:t>Т</w:t>
            </w:r>
            <w:r w:rsidR="00540856" w:rsidRPr="00CE65D3">
              <w:t>аблетки</w:t>
            </w:r>
            <w:r>
              <w:t xml:space="preserve"> (поздняя ЛФ)</w:t>
            </w:r>
            <w:r w:rsidR="00540856" w:rsidRPr="00CE65D3">
              <w:t xml:space="preserve"> </w:t>
            </w:r>
            <w:r w:rsidR="00540856" w:rsidRPr="00CE65D3">
              <w:rPr>
                <w:i/>
                <w:lang w:val="en-US"/>
              </w:rPr>
              <w:t>vs</w:t>
            </w:r>
            <w:r w:rsidR="00540856" w:rsidRPr="00CE65D3">
              <w:t xml:space="preserve"> таблетки</w:t>
            </w:r>
            <w:r>
              <w:t xml:space="preserve"> (ранняя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3F3B5C96" w14:textId="77777777" w:rsidR="00540856" w:rsidRPr="00CE65D3" w:rsidRDefault="00540856" w:rsidP="00CE65D3">
            <w:pPr>
              <w:pStyle w:val="Default"/>
              <w:jc w:val="center"/>
            </w:pPr>
            <w:r w:rsidRPr="00CE65D3">
              <w:t>12</w:t>
            </w:r>
          </w:p>
        </w:tc>
      </w:tr>
      <w:tr w:rsidR="00540856" w:rsidRPr="00CE65D3" w14:paraId="3D1361EC" w14:textId="77777777" w:rsidTr="00C87DF3">
        <w:trPr>
          <w:trHeight w:val="705"/>
        </w:trPr>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EA9D42F" w14:textId="77777777" w:rsidR="00540856" w:rsidRPr="00CE65D3" w:rsidRDefault="00540856" w:rsidP="00CE65D3">
            <w:r w:rsidRPr="00CE65D3">
              <w:t>CV181037</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643DF26D" w14:textId="77777777" w:rsidR="00540856" w:rsidRPr="00CE65D3" w:rsidRDefault="00540856" w:rsidP="00CE65D3">
            <w:pPr>
              <w:jc w:val="left"/>
            </w:pPr>
            <w:r w:rsidRPr="00CE65D3">
              <w:t>Относительная биодоступность при однократном приеме (5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78A3A42" w14:textId="6906E62A" w:rsidR="00540856" w:rsidRPr="00CE65D3" w:rsidRDefault="00540856" w:rsidP="00C87DF3">
            <w:pPr>
              <w:pStyle w:val="Default"/>
              <w:jc w:val="center"/>
            </w:pPr>
            <w:r w:rsidRPr="00CE65D3">
              <w:t xml:space="preserve">Капсулы </w:t>
            </w:r>
            <w:r w:rsidRPr="00CE65D3">
              <w:rPr>
                <w:i/>
                <w:lang w:val="en-US"/>
              </w:rPr>
              <w:t>vs</w:t>
            </w:r>
            <w:r w:rsidRPr="00C87DF3">
              <w:t xml:space="preserve"> </w:t>
            </w:r>
            <w:r w:rsidRPr="00CE65D3">
              <w:t>таблетки</w:t>
            </w:r>
            <w:r w:rsidR="00C87DF3">
              <w:t xml:space="preserve"> (поздняя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4CE9B6B7" w14:textId="77777777" w:rsidR="00540856" w:rsidRPr="00CE65D3" w:rsidRDefault="00540856" w:rsidP="00CE65D3">
            <w:pPr>
              <w:pStyle w:val="Default"/>
              <w:jc w:val="center"/>
            </w:pPr>
            <w:r w:rsidRPr="00CE65D3">
              <w:t>16</w:t>
            </w:r>
          </w:p>
        </w:tc>
      </w:tr>
      <w:tr w:rsidR="00540856" w:rsidRPr="00CE65D3" w14:paraId="457F9EC1" w14:textId="77777777" w:rsidTr="00C87DF3">
        <w:tc>
          <w:tcPr>
            <w:tcW w:w="9351" w:type="dxa"/>
            <w:gridSpan w:val="4"/>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2BA0739A" w14:textId="77777777" w:rsidR="00540856" w:rsidRPr="00CE65D3" w:rsidRDefault="00540856" w:rsidP="00CE65D3">
            <w:pPr>
              <w:pStyle w:val="Default"/>
              <w:jc w:val="center"/>
              <w:rPr>
                <w:b/>
                <w:lang w:val="en-US"/>
              </w:rPr>
            </w:pPr>
            <w:r w:rsidRPr="00CE65D3">
              <w:rPr>
                <w:b/>
              </w:rPr>
              <w:t>Особые группы</w:t>
            </w:r>
          </w:p>
        </w:tc>
      </w:tr>
      <w:tr w:rsidR="00540856" w:rsidRPr="00CE65D3" w14:paraId="41871898" w14:textId="77777777" w:rsidTr="00C87DF3">
        <w:trPr>
          <w:trHeight w:val="397"/>
        </w:trPr>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BFA3AB6" w14:textId="77777777" w:rsidR="00540856" w:rsidRPr="00CE65D3" w:rsidRDefault="00540856" w:rsidP="00CE65D3">
            <w:pPr>
              <w:pStyle w:val="Default"/>
              <w:rPr>
                <w:lang w:val="en-US"/>
              </w:rPr>
            </w:pPr>
            <w:r w:rsidRPr="00CE65D3">
              <w:rPr>
                <w:lang w:val="en-US"/>
              </w:rPr>
              <w:t>CV181018</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59AB47D6" w14:textId="77777777" w:rsidR="00540856" w:rsidRPr="00CE65D3" w:rsidRDefault="00540856" w:rsidP="00CE65D3">
            <w:pPr>
              <w:pStyle w:val="Default"/>
            </w:pPr>
            <w:r w:rsidRPr="00CE65D3">
              <w:t>Влияние возраста и пола (единичная доза,10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1AEFAFEA" w14:textId="7860466F" w:rsidR="00540856" w:rsidRPr="00CE65D3" w:rsidRDefault="00C87DF3" w:rsidP="00C87DF3">
            <w:pPr>
              <w:pStyle w:val="Default"/>
              <w:jc w:val="center"/>
            </w:pPr>
            <w:r>
              <w:t>Т</w:t>
            </w:r>
            <w:r w:rsidRPr="00CE65D3">
              <w:t>аблетки</w:t>
            </w:r>
            <w:r>
              <w:t xml:space="preserve"> (ранняя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783C6F4F" w14:textId="77777777" w:rsidR="00540856" w:rsidRPr="00CE65D3" w:rsidRDefault="00540856" w:rsidP="00CE65D3">
            <w:pPr>
              <w:pStyle w:val="Default"/>
              <w:jc w:val="center"/>
            </w:pPr>
            <w:r w:rsidRPr="00CE65D3">
              <w:t>56</w:t>
            </w:r>
          </w:p>
        </w:tc>
      </w:tr>
      <w:tr w:rsidR="00C87DF3" w:rsidRPr="00CE65D3" w14:paraId="748BD840"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76C75276" w14:textId="77777777" w:rsidR="00C87DF3" w:rsidRPr="00CE65D3" w:rsidRDefault="00C87DF3" w:rsidP="00C87DF3">
            <w:pPr>
              <w:pStyle w:val="Default"/>
              <w:rPr>
                <w:lang w:val="en-US"/>
              </w:rPr>
            </w:pPr>
            <w:r w:rsidRPr="00CE65D3">
              <w:rPr>
                <w:lang w:val="en-US"/>
              </w:rPr>
              <w:t>CV181019</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57B37180" w14:textId="77777777" w:rsidR="00C87DF3" w:rsidRPr="00CE65D3" w:rsidRDefault="00C87DF3" w:rsidP="00C87DF3">
            <w:pPr>
              <w:pStyle w:val="Default"/>
            </w:pPr>
            <w:r w:rsidRPr="00CE65D3">
              <w:t>Пациенты с почечной недостаточностью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hideMark/>
          </w:tcPr>
          <w:p w14:paraId="1A16266D" w14:textId="5DC522E2" w:rsidR="00C87DF3" w:rsidRPr="00CE65D3" w:rsidRDefault="00C87DF3" w:rsidP="00C87DF3">
            <w:pPr>
              <w:jc w:val="center"/>
            </w:pPr>
            <w:r w:rsidRPr="00C14F73">
              <w:t>Таблетки (ранняя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5ECCDECA" w14:textId="77777777" w:rsidR="00C87DF3" w:rsidRPr="00CE65D3" w:rsidRDefault="00C87DF3" w:rsidP="00C87DF3">
            <w:pPr>
              <w:pStyle w:val="Default"/>
              <w:jc w:val="center"/>
            </w:pPr>
            <w:r w:rsidRPr="00CE65D3">
              <w:t>40</w:t>
            </w:r>
          </w:p>
        </w:tc>
      </w:tr>
      <w:tr w:rsidR="00C87DF3" w:rsidRPr="00CE65D3" w14:paraId="42CBC903"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3F40C88" w14:textId="77777777" w:rsidR="00C87DF3" w:rsidRPr="00CE65D3" w:rsidRDefault="00C87DF3" w:rsidP="00C87DF3">
            <w:r w:rsidRPr="00CE65D3">
              <w:rPr>
                <w:lang w:val="en-US"/>
              </w:rPr>
              <w:t>CV1810</w:t>
            </w:r>
            <w:r w:rsidRPr="00CE65D3">
              <w:t>20</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4918BDB" w14:textId="77777777" w:rsidR="00C87DF3" w:rsidRPr="00CE65D3" w:rsidRDefault="00C87DF3" w:rsidP="00C87DF3">
            <w:pPr>
              <w:jc w:val="left"/>
            </w:pPr>
            <w:r w:rsidRPr="00CE65D3">
              <w:t xml:space="preserve">Пациенты с </w:t>
            </w:r>
            <w:r w:rsidRPr="00CE65D3">
              <w:rPr>
                <w:bCs/>
              </w:rPr>
              <w:t>печеночной</w:t>
            </w:r>
            <w:r w:rsidRPr="00CE65D3">
              <w:t xml:space="preserve"> недостаточностью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hideMark/>
          </w:tcPr>
          <w:p w14:paraId="4EAF3137" w14:textId="73714DFE" w:rsidR="00C87DF3" w:rsidRPr="00CE65D3" w:rsidRDefault="00C87DF3" w:rsidP="00C87DF3">
            <w:pPr>
              <w:jc w:val="center"/>
            </w:pPr>
            <w:r w:rsidRPr="00C14F73">
              <w:t>Таблетки (ранняя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31FFF0F6" w14:textId="77777777" w:rsidR="00C87DF3" w:rsidRPr="00CE65D3" w:rsidRDefault="00C87DF3" w:rsidP="00C87DF3">
            <w:pPr>
              <w:pStyle w:val="Default"/>
              <w:jc w:val="center"/>
            </w:pPr>
            <w:r w:rsidRPr="00CE65D3">
              <w:t>36</w:t>
            </w:r>
          </w:p>
        </w:tc>
      </w:tr>
      <w:tr w:rsidR="00540856" w:rsidRPr="00CE65D3" w14:paraId="4251848D" w14:textId="77777777" w:rsidTr="00C87DF3">
        <w:tc>
          <w:tcPr>
            <w:tcW w:w="9351" w:type="dxa"/>
            <w:gridSpan w:val="4"/>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1EEB420C" w14:textId="77777777" w:rsidR="00540856" w:rsidRPr="00CE65D3" w:rsidRDefault="00540856" w:rsidP="00CE65D3">
            <w:pPr>
              <w:pStyle w:val="Default"/>
              <w:jc w:val="center"/>
              <w:rPr>
                <w:b/>
              </w:rPr>
            </w:pPr>
            <w:r w:rsidRPr="00CE65D3">
              <w:rPr>
                <w:b/>
              </w:rPr>
              <w:t>Лекарственные взаимодействия</w:t>
            </w:r>
          </w:p>
        </w:tc>
      </w:tr>
      <w:tr w:rsidR="00C87DF3" w:rsidRPr="00CE65D3" w14:paraId="2ED647BF" w14:textId="77777777" w:rsidTr="00C87DF3">
        <w:trPr>
          <w:trHeight w:val="541"/>
        </w:trPr>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C56E5EC" w14:textId="77777777" w:rsidR="00C87DF3" w:rsidRPr="00CE65D3" w:rsidRDefault="00C87DF3" w:rsidP="00C87DF3">
            <w:pPr>
              <w:rPr>
                <w:lang w:val="en-US"/>
              </w:rPr>
            </w:pPr>
            <w:r w:rsidRPr="00CE65D3">
              <w:rPr>
                <w:lang w:val="en-US"/>
              </w:rPr>
              <w:t>CV181005</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CBF5A43" w14:textId="77777777" w:rsidR="00C87DF3" w:rsidRPr="00CE65D3" w:rsidRDefault="00C87DF3" w:rsidP="00C87DF3">
            <w:pPr>
              <w:jc w:val="left"/>
            </w:pPr>
            <w:r w:rsidRPr="00CE65D3">
              <w:t>Кетоназол (200 мг 2 раза в день) + саксаглиптин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hideMark/>
          </w:tcPr>
          <w:p w14:paraId="13F699C7" w14:textId="21A4C236" w:rsidR="00C87DF3" w:rsidRPr="00CE65D3" w:rsidRDefault="00C87DF3" w:rsidP="00C87DF3">
            <w:pPr>
              <w:jc w:val="center"/>
            </w:pPr>
            <w:r>
              <w:t>Т</w:t>
            </w:r>
            <w:r w:rsidRPr="00CE65D3">
              <w:t>аблетки</w:t>
            </w:r>
            <w:r>
              <w:t xml:space="preserve"> (поздняя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76762E2C" w14:textId="77777777" w:rsidR="00C87DF3" w:rsidRPr="00CE65D3" w:rsidRDefault="00C87DF3" w:rsidP="00C87DF3">
            <w:pPr>
              <w:pStyle w:val="Default"/>
              <w:jc w:val="center"/>
            </w:pPr>
            <w:r w:rsidRPr="00CE65D3">
              <w:t>14</w:t>
            </w:r>
          </w:p>
        </w:tc>
      </w:tr>
      <w:tr w:rsidR="00C87DF3" w:rsidRPr="00CE65D3" w14:paraId="2413F4DC" w14:textId="77777777" w:rsidTr="00C87DF3">
        <w:trPr>
          <w:trHeight w:val="493"/>
        </w:trPr>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6D8B244E" w14:textId="77777777" w:rsidR="00C87DF3" w:rsidRPr="00CE65D3" w:rsidRDefault="00C87DF3" w:rsidP="00C87DF3">
            <w:r w:rsidRPr="00CE65D3">
              <w:t>CV181052</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0DFCADD7" w14:textId="77777777" w:rsidR="00C87DF3" w:rsidRPr="00CE65D3" w:rsidRDefault="00C87DF3" w:rsidP="00C87DF3">
            <w:pPr>
              <w:jc w:val="left"/>
            </w:pPr>
            <w:r w:rsidRPr="00CE65D3">
              <w:t xml:space="preserve">Дигоксин (0,25 </w:t>
            </w:r>
            <w:r w:rsidRPr="00CE65D3">
              <w:rPr>
                <w:bCs/>
              </w:rPr>
              <w:t>мг</w:t>
            </w:r>
            <w:r w:rsidRPr="00CE65D3">
              <w:t>) + Саксаглиптин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hideMark/>
          </w:tcPr>
          <w:p w14:paraId="31A5BAFE" w14:textId="629DA381" w:rsidR="00C87DF3" w:rsidRPr="00CE65D3" w:rsidRDefault="00C87DF3" w:rsidP="00C87DF3">
            <w:pPr>
              <w:jc w:val="center"/>
            </w:pPr>
            <w:r w:rsidRPr="00E23FD8">
              <w:t>Таблетки (ранняя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3E036A5B" w14:textId="77777777" w:rsidR="00C87DF3" w:rsidRPr="00CE65D3" w:rsidRDefault="00C87DF3" w:rsidP="00C87DF3">
            <w:pPr>
              <w:pStyle w:val="Default"/>
              <w:jc w:val="center"/>
            </w:pPr>
            <w:r w:rsidRPr="00CE65D3">
              <w:t>14</w:t>
            </w:r>
          </w:p>
        </w:tc>
      </w:tr>
      <w:tr w:rsidR="00540856" w:rsidRPr="00CE65D3" w14:paraId="33DCD279"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2CA5608F" w14:textId="77777777" w:rsidR="00540856" w:rsidRPr="00CE65D3" w:rsidRDefault="00540856" w:rsidP="00CE65D3">
            <w:r w:rsidRPr="00CE65D3">
              <w:t>CV18105</w:t>
            </w:r>
            <w:r w:rsidRPr="00CE65D3">
              <w:rPr>
                <w:bCs/>
              </w:rPr>
              <w:t>3</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5F76101C" w14:textId="77777777" w:rsidR="00540856" w:rsidRPr="00CE65D3" w:rsidRDefault="00540856" w:rsidP="00CE65D3">
            <w:pPr>
              <w:jc w:val="left"/>
            </w:pPr>
            <w:r w:rsidRPr="00CE65D3">
              <w:t>Дилтиазем</w:t>
            </w:r>
            <w:r w:rsidRPr="00CE65D3">
              <w:rPr>
                <w:bCs/>
              </w:rPr>
              <w:t xml:space="preserve"> </w:t>
            </w:r>
            <w:r w:rsidRPr="00CE65D3">
              <w:t>(360 мг) + Саксаглиптин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F54EAEC" w14:textId="4D02E54B" w:rsidR="00540856" w:rsidRPr="00CE65D3" w:rsidRDefault="00C87DF3" w:rsidP="00CE65D3">
            <w:pPr>
              <w:pStyle w:val="Default"/>
              <w:jc w:val="center"/>
            </w:pPr>
            <w:r>
              <w:t>Т</w:t>
            </w:r>
            <w:r w:rsidRPr="00CE65D3">
              <w:t>аблетки</w:t>
            </w:r>
            <w:r>
              <w:t xml:space="preserve"> (поздняя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07C53708" w14:textId="77777777" w:rsidR="00540856" w:rsidRPr="00CE65D3" w:rsidRDefault="00540856" w:rsidP="00CE65D3">
            <w:pPr>
              <w:pStyle w:val="Default"/>
              <w:jc w:val="center"/>
            </w:pPr>
            <w:r w:rsidRPr="00CE65D3">
              <w:t>14</w:t>
            </w:r>
          </w:p>
        </w:tc>
      </w:tr>
      <w:tr w:rsidR="00C87DF3" w:rsidRPr="00CE65D3" w14:paraId="617D7238"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9833803" w14:textId="77777777" w:rsidR="00C87DF3" w:rsidRPr="00CE65D3" w:rsidRDefault="00C87DF3" w:rsidP="00C87DF3">
            <w:r w:rsidRPr="00CE65D3">
              <w:t>CV181017</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7A088C93" w14:textId="77777777" w:rsidR="00C87DF3" w:rsidRPr="00CE65D3" w:rsidRDefault="00C87DF3" w:rsidP="00C87DF3">
            <w:pPr>
              <w:jc w:val="left"/>
            </w:pPr>
            <w:r w:rsidRPr="00CE65D3">
              <w:t>Метформин (1000 мг) + Саксаглиптин (100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hideMark/>
          </w:tcPr>
          <w:p w14:paraId="3505DA2A" w14:textId="7DC0EABB" w:rsidR="00C87DF3" w:rsidRPr="00CE65D3" w:rsidRDefault="00C87DF3" w:rsidP="00C87DF3">
            <w:pPr>
              <w:pStyle w:val="Default"/>
              <w:jc w:val="center"/>
            </w:pPr>
            <w:r w:rsidRPr="001F4495">
              <w:t xml:space="preserve">Таблетки (поздняя ЛФ) </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3C8F535A" w14:textId="77777777" w:rsidR="00C87DF3" w:rsidRPr="00CE65D3" w:rsidRDefault="00C87DF3" w:rsidP="00C87DF3">
            <w:pPr>
              <w:pStyle w:val="Default"/>
              <w:jc w:val="center"/>
            </w:pPr>
            <w:r w:rsidRPr="00CE65D3">
              <w:t>18</w:t>
            </w:r>
          </w:p>
        </w:tc>
      </w:tr>
      <w:tr w:rsidR="00C87DF3" w:rsidRPr="00CE65D3" w14:paraId="2E8651F7"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2493B5F9" w14:textId="77777777" w:rsidR="00C87DF3" w:rsidRPr="00CE65D3" w:rsidRDefault="00C87DF3" w:rsidP="00C87DF3">
            <w:r w:rsidRPr="00CE65D3">
              <w:t>CV181026</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51B8CCF3" w14:textId="77777777" w:rsidR="00C87DF3" w:rsidRPr="00CE65D3" w:rsidRDefault="00C87DF3" w:rsidP="00C87DF3">
            <w:pPr>
              <w:jc w:val="left"/>
            </w:pPr>
            <w:r w:rsidRPr="00CE65D3">
              <w:t>Глибенкламид (5 мг) + Саксаглиптин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hideMark/>
          </w:tcPr>
          <w:p w14:paraId="399B68A9" w14:textId="50058DCD" w:rsidR="00C87DF3" w:rsidRPr="00CE65D3" w:rsidRDefault="00C87DF3" w:rsidP="00C87DF3">
            <w:pPr>
              <w:pStyle w:val="Default"/>
              <w:jc w:val="center"/>
            </w:pPr>
            <w:r w:rsidRPr="001F4495">
              <w:t xml:space="preserve">Таблетки (поздняя ЛФ) </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1A0AE1D4" w14:textId="77777777" w:rsidR="00C87DF3" w:rsidRPr="00CE65D3" w:rsidRDefault="00C87DF3" w:rsidP="00C87DF3">
            <w:pPr>
              <w:pStyle w:val="Default"/>
              <w:jc w:val="center"/>
            </w:pPr>
            <w:r w:rsidRPr="00CE65D3">
              <w:t>30</w:t>
            </w:r>
          </w:p>
        </w:tc>
      </w:tr>
      <w:tr w:rsidR="00C87DF3" w:rsidRPr="00CE65D3" w14:paraId="3E99D412"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7203434C" w14:textId="77777777" w:rsidR="00C87DF3" w:rsidRPr="00CE65D3" w:rsidRDefault="00C87DF3" w:rsidP="00C87DF3">
            <w:r w:rsidRPr="00CE65D3">
              <w:lastRenderedPageBreak/>
              <w:t>CV181028</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0239C142" w14:textId="77777777" w:rsidR="00C87DF3" w:rsidRPr="00CE65D3" w:rsidRDefault="00C87DF3" w:rsidP="00C87DF3">
            <w:pPr>
              <w:jc w:val="left"/>
            </w:pPr>
            <w:r w:rsidRPr="00CE65D3">
              <w:t>Пиоглитазон (45 мг) + Саксаглиптин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hideMark/>
          </w:tcPr>
          <w:p w14:paraId="7CB7C42F" w14:textId="149170C5" w:rsidR="00C87DF3" w:rsidRPr="00CE65D3" w:rsidRDefault="00C87DF3" w:rsidP="00C87DF3">
            <w:pPr>
              <w:jc w:val="center"/>
            </w:pPr>
            <w:r w:rsidRPr="001F4495">
              <w:t xml:space="preserve">Таблетки (поздняя ЛФ) </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30EE3CA8" w14:textId="77777777" w:rsidR="00C87DF3" w:rsidRPr="00CE65D3" w:rsidRDefault="00C87DF3" w:rsidP="00C87DF3">
            <w:pPr>
              <w:pStyle w:val="Default"/>
              <w:jc w:val="center"/>
            </w:pPr>
            <w:r w:rsidRPr="00CE65D3">
              <w:t>30</w:t>
            </w:r>
          </w:p>
        </w:tc>
      </w:tr>
      <w:tr w:rsidR="00540856" w:rsidRPr="00CE65D3" w14:paraId="41961FF5"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2E69849E" w14:textId="77777777" w:rsidR="00540856" w:rsidRPr="00CE65D3" w:rsidRDefault="00540856" w:rsidP="00CE65D3">
            <w:r w:rsidRPr="00CE65D3">
              <w:t>CV181035</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21115F37" w14:textId="30B06A6A" w:rsidR="00540856" w:rsidRPr="00CE65D3" w:rsidRDefault="00540856" w:rsidP="002B56F9">
            <w:pPr>
              <w:jc w:val="left"/>
            </w:pPr>
            <w:r w:rsidRPr="00CE65D3">
              <w:t>Противоязвенные препараты (</w:t>
            </w:r>
            <w:r w:rsidRPr="00CE65D3">
              <w:rPr>
                <w:bCs/>
              </w:rPr>
              <w:t>Маалокс</w:t>
            </w:r>
            <w:r w:rsidR="002B56F9" w:rsidRPr="002B56F9">
              <w:rPr>
                <w:bCs/>
                <w:vertAlign w:val="superscript"/>
              </w:rPr>
              <w:t>®</w:t>
            </w:r>
            <w:r w:rsidRPr="00CE65D3">
              <w:rPr>
                <w:bCs/>
              </w:rPr>
              <w:t>: гидроксид алюминия/гидроксид магния/симетикон;</w:t>
            </w:r>
            <w:r w:rsidRPr="00CE65D3">
              <w:t xml:space="preserve"> фамотидин; омепразол) + саксаглиптин (10 мг) </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27E9533" w14:textId="06955318" w:rsidR="00540856" w:rsidRPr="00CE65D3" w:rsidRDefault="00C87DF3" w:rsidP="00CE65D3">
            <w:pPr>
              <w:pStyle w:val="Default"/>
              <w:jc w:val="center"/>
            </w:pPr>
            <w:r>
              <w:t>Т</w:t>
            </w:r>
            <w:r w:rsidRPr="00CE65D3">
              <w:t>аблетки</w:t>
            </w:r>
            <w:r>
              <w:t xml:space="preserve"> (поздняя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3D2EA5A9" w14:textId="77777777" w:rsidR="00540856" w:rsidRPr="00CE65D3" w:rsidRDefault="00540856" w:rsidP="00CE65D3">
            <w:pPr>
              <w:pStyle w:val="Default"/>
              <w:jc w:val="center"/>
            </w:pPr>
            <w:r w:rsidRPr="00CE65D3">
              <w:t>15</w:t>
            </w:r>
          </w:p>
        </w:tc>
      </w:tr>
      <w:tr w:rsidR="00540856" w:rsidRPr="00CE65D3" w14:paraId="1D82058D" w14:textId="77777777" w:rsidTr="00C87DF3">
        <w:tc>
          <w:tcPr>
            <w:tcW w:w="1162"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3754D27F" w14:textId="77777777" w:rsidR="00540856" w:rsidRPr="00CE65D3" w:rsidRDefault="00540856" w:rsidP="00CE65D3">
            <w:pPr>
              <w:pStyle w:val="Default"/>
            </w:pPr>
            <w:r w:rsidRPr="00CE65D3">
              <w:t>CV181033</w:t>
            </w:r>
          </w:p>
        </w:tc>
        <w:tc>
          <w:tcPr>
            <w:tcW w:w="5354"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4C1C1978" w14:textId="77777777" w:rsidR="00540856" w:rsidRPr="00CE65D3" w:rsidRDefault="00540856" w:rsidP="00CE65D3">
            <w:pPr>
              <w:pStyle w:val="Default"/>
            </w:pPr>
            <w:r w:rsidRPr="00CE65D3">
              <w:t>Симвастатин (40 мг) + Саксаглиптин (10 мг)</w:t>
            </w:r>
          </w:p>
        </w:tc>
        <w:tc>
          <w:tcPr>
            <w:tcW w:w="2268"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hideMark/>
          </w:tcPr>
          <w:p w14:paraId="6D09E76F" w14:textId="14FB83AF" w:rsidR="00540856" w:rsidRPr="00CE65D3" w:rsidRDefault="00C87DF3" w:rsidP="00CE65D3">
            <w:pPr>
              <w:jc w:val="center"/>
            </w:pPr>
            <w:r w:rsidRPr="00E23FD8">
              <w:t>Таблетки (ранняя ЛФ)</w:t>
            </w:r>
          </w:p>
        </w:tc>
        <w:tc>
          <w:tcPr>
            <w:tcW w:w="5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vAlign w:val="center"/>
            <w:hideMark/>
          </w:tcPr>
          <w:p w14:paraId="30007B2C" w14:textId="77777777" w:rsidR="00540856" w:rsidRPr="00CE65D3" w:rsidRDefault="00540856" w:rsidP="00CE65D3">
            <w:pPr>
              <w:pStyle w:val="Default"/>
              <w:jc w:val="center"/>
            </w:pPr>
            <w:r w:rsidRPr="00CE65D3">
              <w:t>24</w:t>
            </w:r>
          </w:p>
        </w:tc>
      </w:tr>
      <w:tr w:rsidR="00C87DF3" w:rsidRPr="00CE65D3" w14:paraId="001D8668" w14:textId="77777777" w:rsidTr="00C87DF3">
        <w:tc>
          <w:tcPr>
            <w:tcW w:w="9351" w:type="dxa"/>
            <w:gridSpan w:val="4"/>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vAlign w:val="center"/>
          </w:tcPr>
          <w:p w14:paraId="1F6F7CC0" w14:textId="77777777" w:rsidR="00C87DF3" w:rsidRPr="00C87DF3" w:rsidRDefault="00C87DF3" w:rsidP="00C87DF3">
            <w:pPr>
              <w:pStyle w:val="Default"/>
              <w:rPr>
                <w:b/>
                <w:sz w:val="20"/>
                <w:szCs w:val="20"/>
              </w:rPr>
            </w:pPr>
            <w:r w:rsidRPr="00C87DF3">
              <w:rPr>
                <w:b/>
                <w:sz w:val="20"/>
                <w:szCs w:val="20"/>
              </w:rPr>
              <w:t>Примечание:</w:t>
            </w:r>
          </w:p>
          <w:p w14:paraId="37C696D2" w14:textId="77777777" w:rsidR="00C87DF3" w:rsidRDefault="00C87DF3" w:rsidP="00C87DF3">
            <w:pPr>
              <w:pStyle w:val="Default"/>
              <w:rPr>
                <w:sz w:val="20"/>
                <w:szCs w:val="20"/>
              </w:rPr>
            </w:pPr>
            <w:r w:rsidRPr="00C87DF3">
              <w:rPr>
                <w:sz w:val="20"/>
                <w:szCs w:val="20"/>
                <w:lang w:val="en-US"/>
              </w:rPr>
              <w:t>N</w:t>
            </w:r>
            <w:r w:rsidRPr="00C87DF3">
              <w:rPr>
                <w:sz w:val="20"/>
                <w:szCs w:val="20"/>
              </w:rPr>
              <w:t xml:space="preserve"> – число участников, принимавших саксаглиптин</w:t>
            </w:r>
            <w:r w:rsidR="00C376E8">
              <w:rPr>
                <w:sz w:val="20"/>
                <w:szCs w:val="20"/>
              </w:rPr>
              <w:t>.</w:t>
            </w:r>
          </w:p>
          <w:p w14:paraId="6327921E" w14:textId="5FDC1BDA" w:rsidR="00C376E8" w:rsidRPr="00C87DF3" w:rsidRDefault="00C376E8" w:rsidP="00C87DF3">
            <w:pPr>
              <w:pStyle w:val="Default"/>
            </w:pPr>
            <w:r>
              <w:rPr>
                <w:sz w:val="20"/>
                <w:szCs w:val="20"/>
              </w:rPr>
              <w:t>Поздняя лекарственная форма – таблетки, покрытые пленочной оболочкой.</w:t>
            </w:r>
          </w:p>
        </w:tc>
      </w:tr>
    </w:tbl>
    <w:p w14:paraId="3FF89254" w14:textId="77777777" w:rsidR="00AA61DF" w:rsidRPr="00CE65D3" w:rsidRDefault="00AA61DF" w:rsidP="002B56F9">
      <w:pPr>
        <w:autoSpaceDE w:val="0"/>
        <w:autoSpaceDN w:val="0"/>
        <w:adjustRightInd w:val="0"/>
        <w:spacing w:after="0" w:line="240" w:lineRule="auto"/>
        <w:ind w:firstLine="709"/>
        <w:rPr>
          <w:rFonts w:eastAsia="TimesNewRomanPS-BoldMT"/>
          <w:b/>
          <w:bCs/>
          <w:i/>
          <w:color w:val="000000" w:themeColor="text1"/>
        </w:rPr>
      </w:pPr>
    </w:p>
    <w:bookmarkEnd w:id="188"/>
    <w:p w14:paraId="6880F63A" w14:textId="77777777" w:rsidR="002774A2" w:rsidRPr="0027556C" w:rsidRDefault="002774A2" w:rsidP="002774A2">
      <w:pPr>
        <w:spacing w:after="0" w:line="240" w:lineRule="auto"/>
        <w:rPr>
          <w:b/>
          <w:sz w:val="22"/>
          <w:highlight w:val="yellow"/>
        </w:rPr>
      </w:pPr>
      <w:r w:rsidRPr="0027556C">
        <w:rPr>
          <w:b/>
          <w:color w:val="000000"/>
          <w:szCs w:val="23"/>
        </w:rPr>
        <w:t>Всасывание</w:t>
      </w:r>
    </w:p>
    <w:p w14:paraId="457FDA7D" w14:textId="77777777" w:rsidR="0027556C" w:rsidRDefault="0027556C" w:rsidP="002774A2">
      <w:pPr>
        <w:spacing w:after="0" w:line="240" w:lineRule="auto"/>
        <w:ind w:firstLine="709"/>
      </w:pPr>
    </w:p>
    <w:p w14:paraId="2B5C19ED" w14:textId="1601289D" w:rsidR="00540856" w:rsidRPr="00CE65D3" w:rsidRDefault="00540856" w:rsidP="002774A2">
      <w:pPr>
        <w:spacing w:after="0" w:line="240" w:lineRule="auto"/>
        <w:ind w:firstLine="709"/>
      </w:pPr>
      <w:r w:rsidRPr="00CE65D3">
        <w:t xml:space="preserve">Растворимость саксаглиптина в воде при клинической дозе 5 мг относительно высока в широком диапазоне значений </w:t>
      </w:r>
      <w:r w:rsidRPr="00CE65D3">
        <w:rPr>
          <w:lang w:val="en-US"/>
        </w:rPr>
        <w:t>pH</w:t>
      </w:r>
      <w:r w:rsidR="00C87DF3">
        <w:t xml:space="preserve"> (≥16,9 мг/мл для </w:t>
      </w:r>
      <w:r w:rsidRPr="00CE65D3">
        <w:t>pH 0,7-8,7) [</w:t>
      </w:r>
      <w:r w:rsidR="00C87DF3">
        <w:t>1, 2</w:t>
      </w:r>
      <w:r w:rsidRPr="00CE65D3">
        <w:t>]. По данным исследования CV181128 абсолютная биодоступность саксаглиптина при пероральном приеме с</w:t>
      </w:r>
      <w:r w:rsidR="00C87DF3">
        <w:t xml:space="preserve">оставляет </w:t>
      </w:r>
      <w:r w:rsidRPr="00CE65D3">
        <w:t>около 50% (48-52% у разных индивидуумов) [</w:t>
      </w:r>
      <w:r w:rsidR="00C87DF3">
        <w:t>2, 4</w:t>
      </w:r>
      <w:r w:rsidRPr="00CE65D3">
        <w:t xml:space="preserve">]. Согласно результатам анализа </w:t>
      </w:r>
      <w:r w:rsidR="00C87DF3">
        <w:t>баланса масс</w:t>
      </w:r>
      <w:r w:rsidRPr="00CE65D3">
        <w:t xml:space="preserve"> (исследование </w:t>
      </w:r>
      <w:r w:rsidRPr="00CE65D3">
        <w:rPr>
          <w:lang w:val="en-US"/>
        </w:rPr>
        <w:t>CV</w:t>
      </w:r>
      <w:r w:rsidRPr="00CE65D3">
        <w:t>181004 с использованием 50 мг [</w:t>
      </w:r>
      <w:r w:rsidRPr="00CE65D3">
        <w:rPr>
          <w:vertAlign w:val="superscript"/>
        </w:rPr>
        <w:t>14</w:t>
      </w:r>
      <w:r w:rsidRPr="00CE65D3">
        <w:rPr>
          <w:lang w:val="en-US"/>
        </w:rPr>
        <w:t>C</w:t>
      </w:r>
      <w:r w:rsidRPr="00CE65D3">
        <w:t>]-саксаглиптина) абсорбция саксаглиптина при пероральном приеме ≥ 7% [</w:t>
      </w:r>
      <w:r w:rsidR="00C87DF3">
        <w:t>1, 2</w:t>
      </w:r>
      <w:r w:rsidRPr="00CE65D3">
        <w:t>].</w:t>
      </w:r>
    </w:p>
    <w:p w14:paraId="075B7065" w14:textId="064A0B2B" w:rsidR="00540856" w:rsidRPr="00CE65D3" w:rsidRDefault="00540856" w:rsidP="002774A2">
      <w:pPr>
        <w:spacing w:after="0" w:line="240" w:lineRule="auto"/>
        <w:ind w:firstLine="709"/>
      </w:pPr>
      <w:r w:rsidRPr="00CE65D3">
        <w:t xml:space="preserve">После введения </w:t>
      </w:r>
      <w:r w:rsidRPr="00CE65D3">
        <w:rPr>
          <w:i/>
          <w:lang w:val="en-US"/>
        </w:rPr>
        <w:t>per</w:t>
      </w:r>
      <w:r w:rsidRPr="00CE65D3">
        <w:rPr>
          <w:i/>
        </w:rPr>
        <w:t xml:space="preserve"> </w:t>
      </w:r>
      <w:r w:rsidRPr="00CE65D3">
        <w:rPr>
          <w:i/>
          <w:lang w:val="en-US"/>
        </w:rPr>
        <w:t>os</w:t>
      </w:r>
      <w:r w:rsidRPr="00CE65D3">
        <w:t xml:space="preserve"> препарат быстро всасывался (значение медианы </w:t>
      </w:r>
      <w:r w:rsidR="00C87DF3">
        <w:rPr>
          <w:lang w:val="en-US"/>
        </w:rPr>
        <w:t>T</w:t>
      </w:r>
      <w:r w:rsidRPr="00CE65D3">
        <w:rPr>
          <w:vertAlign w:val="subscript"/>
          <w:lang w:val="en-US"/>
        </w:rPr>
        <w:t>max</w:t>
      </w:r>
      <w:r w:rsidRPr="00CE65D3">
        <w:t xml:space="preserve"> менее 2 часов), при приеме натощак – значение </w:t>
      </w:r>
      <w:r w:rsidR="002B56F9">
        <w:rPr>
          <w:lang w:val="en-US"/>
        </w:rPr>
        <w:t>T</w:t>
      </w:r>
      <w:r w:rsidRPr="00CE65D3">
        <w:rPr>
          <w:vertAlign w:val="subscript"/>
          <w:lang w:val="en-US"/>
        </w:rPr>
        <w:t>max</w:t>
      </w:r>
      <w:r w:rsidRPr="00CE65D3">
        <w:t xml:space="preserve"> обычно составляло 0,5-0,75 часа. Приведенные выше данные были получены в исследовании CV181037 с использованием таблеток 5 мг</w:t>
      </w:r>
      <w:r w:rsidR="002B56F9">
        <w:t xml:space="preserve"> (в ЛФ, применяемой в клинической практике </w:t>
      </w:r>
      <w:r w:rsidR="00C376E8">
        <w:t>–</w:t>
      </w:r>
      <w:r w:rsidR="002B56F9">
        <w:t xml:space="preserve"> таблетки</w:t>
      </w:r>
      <w:r w:rsidR="00C376E8">
        <w:t>, покрытые пленочной оболочкой</w:t>
      </w:r>
      <w:r w:rsidR="002B56F9">
        <w:t>)</w:t>
      </w:r>
      <w:r w:rsidRPr="00CE65D3">
        <w:t xml:space="preserve"> и участием здоровых </w:t>
      </w:r>
      <w:r w:rsidR="002B56F9">
        <w:t>добровольцев</w:t>
      </w:r>
      <w:r w:rsidRPr="00CE65D3">
        <w:t xml:space="preserve"> [</w:t>
      </w:r>
      <w:r w:rsidR="002B56F9">
        <w:t>2</w:t>
      </w:r>
      <w:r w:rsidRPr="00CE65D3">
        <w:t xml:space="preserve">]. В более раннем исследовании CV181002 с использованием капсул 5 мг и участием пациентов с диабетом </w:t>
      </w:r>
      <w:r w:rsidRPr="00CE65D3">
        <w:rPr>
          <w:lang w:val="en-US"/>
        </w:rPr>
        <w:t>II</w:t>
      </w:r>
      <w:r w:rsidRPr="00CE65D3">
        <w:t xml:space="preserve"> типа значение показателя </w:t>
      </w:r>
      <w:r w:rsidR="002B56F9">
        <w:rPr>
          <w:lang w:val="en-US"/>
        </w:rPr>
        <w:t>T</w:t>
      </w:r>
      <w:r w:rsidRPr="00CE65D3">
        <w:rPr>
          <w:vertAlign w:val="subscript"/>
          <w:lang w:val="en-US"/>
        </w:rPr>
        <w:t>max</w:t>
      </w:r>
      <w:r w:rsidRPr="00CE65D3">
        <w:t xml:space="preserve"> достигало 2,5 часов, при этом испытуемые получали препарат вместе с завтраком. Значения максимальной концентрации (</w:t>
      </w:r>
      <w:r w:rsidRPr="00CE65D3">
        <w:rPr>
          <w:lang w:val="en-US"/>
        </w:rPr>
        <w:t>C</w:t>
      </w:r>
      <w:r w:rsidRPr="00CE65D3">
        <w:rPr>
          <w:vertAlign w:val="subscript"/>
          <w:lang w:val="en-US"/>
        </w:rPr>
        <w:t>max</w:t>
      </w:r>
      <w:r w:rsidRPr="00CE65D3">
        <w:t xml:space="preserve">) при приеме клинических таблеток (CV181037) и капсул (CV181002) составило, соответственно, </w:t>
      </w:r>
      <w:r w:rsidR="002B56F9">
        <w:t xml:space="preserve">24,5 и </w:t>
      </w:r>
      <w:r w:rsidRPr="00CE65D3">
        <w:t>23,0 нг/мл [</w:t>
      </w:r>
      <w:r w:rsidRPr="00CE65D3">
        <w:rPr>
          <w:highlight w:val="yellow"/>
        </w:rPr>
        <w:fldChar w:fldCharType="begin"/>
      </w:r>
      <w:r w:rsidRPr="00CE65D3">
        <w:instrText xml:space="preserve"> REF _Ref81260179 \r \h </w:instrText>
      </w:r>
      <w:r w:rsidR="00CE65D3" w:rsidRPr="00CE65D3">
        <w:rPr>
          <w:highlight w:val="yellow"/>
        </w:rPr>
        <w:instrText xml:space="preserve"> \* MERGEFORMAT </w:instrText>
      </w:r>
      <w:r w:rsidRPr="00CE65D3">
        <w:rPr>
          <w:highlight w:val="yellow"/>
        </w:rPr>
      </w:r>
      <w:r w:rsidRPr="00CE65D3">
        <w:rPr>
          <w:highlight w:val="yellow"/>
        </w:rPr>
        <w:fldChar w:fldCharType="separate"/>
      </w:r>
      <w:r w:rsidRPr="00CE65D3">
        <w:t>17</w:t>
      </w:r>
      <w:r w:rsidRPr="00CE65D3">
        <w:rPr>
          <w:highlight w:val="yellow"/>
        </w:rPr>
        <w:fldChar w:fldCharType="end"/>
      </w:r>
      <w:r w:rsidRPr="00CE65D3">
        <w:t>].</w:t>
      </w:r>
    </w:p>
    <w:p w14:paraId="59F37741" w14:textId="7984E871" w:rsidR="00540856" w:rsidRPr="00CE65D3" w:rsidRDefault="00540856" w:rsidP="002774A2">
      <w:pPr>
        <w:spacing w:after="0" w:line="240" w:lineRule="auto"/>
        <w:ind w:firstLine="709"/>
      </w:pPr>
      <w:r w:rsidRPr="00CE65D3">
        <w:t>Согласно результатам исследования CV181001</w:t>
      </w:r>
      <w:r w:rsidR="002B56F9">
        <w:t>,</w:t>
      </w:r>
      <w:r w:rsidRPr="00CE65D3">
        <w:t xml:space="preserve"> при приеме </w:t>
      </w:r>
      <w:r w:rsidR="002B56F9" w:rsidRPr="00CE65D3">
        <w:t>саксаглиптина</w:t>
      </w:r>
      <w:r w:rsidRPr="00CE65D3">
        <w:t xml:space="preserve"> (</w:t>
      </w:r>
      <w:r w:rsidR="00C376E8">
        <w:t>таблетки, покрытые пленочной оболочкой</w:t>
      </w:r>
      <w:r w:rsidRPr="00CE65D3">
        <w:t xml:space="preserve">) вместе с жирной пищей значение </w:t>
      </w:r>
      <w:r w:rsidRPr="00CE65D3">
        <w:rPr>
          <w:lang w:val="en-US"/>
        </w:rPr>
        <w:t>C</w:t>
      </w:r>
      <w:r w:rsidRPr="00CE65D3">
        <w:rPr>
          <w:vertAlign w:val="subscript"/>
          <w:lang w:val="en-US"/>
        </w:rPr>
        <w:t>max</w:t>
      </w:r>
      <w:r w:rsidRPr="00CE65D3">
        <w:t xml:space="preserve"> снижалось на 28%, показатель </w:t>
      </w:r>
      <w:r w:rsidRPr="00CE65D3">
        <w:rPr>
          <w:lang w:val="en-US"/>
        </w:rPr>
        <w:t>AUC</w:t>
      </w:r>
      <w:r w:rsidRPr="00CE65D3">
        <w:t xml:space="preserve"> повышался на 32%, среднее значение </w:t>
      </w:r>
      <w:r w:rsidR="002B56F9">
        <w:rPr>
          <w:lang w:val="en-US"/>
        </w:rPr>
        <w:t>T</w:t>
      </w:r>
      <w:r w:rsidRPr="00CE65D3">
        <w:rPr>
          <w:vertAlign w:val="subscript"/>
          <w:lang w:val="en-US"/>
        </w:rPr>
        <w:t>max</w:t>
      </w:r>
      <w:r w:rsidRPr="00CE65D3">
        <w:t xml:space="preserve"> возрастало до 1,25 часа. Специальное исследование CV181034, проведенное позднее, подтвердило изменение показателей </w:t>
      </w:r>
      <w:r w:rsidRPr="00CE65D3">
        <w:rPr>
          <w:lang w:val="en-US"/>
        </w:rPr>
        <w:t>AUC</w:t>
      </w:r>
      <w:r w:rsidRPr="00CE65D3">
        <w:t xml:space="preserve"> (повышение на 27%) и </w:t>
      </w:r>
      <w:r w:rsidR="002B56F9">
        <w:rPr>
          <w:lang w:val="en-US"/>
        </w:rPr>
        <w:t>T</w:t>
      </w:r>
      <w:r w:rsidRPr="00CE65D3">
        <w:rPr>
          <w:vertAlign w:val="subscript"/>
        </w:rPr>
        <w:t>max</w:t>
      </w:r>
      <w:r w:rsidRPr="00CE65D3">
        <w:t xml:space="preserve"> (удлинение на 0,5 часа) при приеме саксаглиптина вместе с едой. При этом значение C</w:t>
      </w:r>
      <w:r w:rsidRPr="00CE65D3">
        <w:rPr>
          <w:vertAlign w:val="subscript"/>
        </w:rPr>
        <w:t>max</w:t>
      </w:r>
      <w:r w:rsidRPr="00CE65D3">
        <w:t xml:space="preserve"> не претерпевало существенных изменений [</w:t>
      </w:r>
      <w:r w:rsidR="002B56F9" w:rsidRPr="00C04E48">
        <w:t>2</w:t>
      </w:r>
      <w:r w:rsidRPr="00CE65D3">
        <w:t>]. Колебания рН желудка (CV181035)</w:t>
      </w:r>
      <w:r w:rsidRPr="00CE65D3">
        <w:rPr>
          <w:bCs/>
        </w:rPr>
        <w:t>, по-видимому, не влияют на фармакокинетику</w:t>
      </w:r>
      <w:r w:rsidRPr="00CE65D3">
        <w:t xml:space="preserve"> саксаглиптина. Так, совмест</w:t>
      </w:r>
      <w:r w:rsidR="002B56F9">
        <w:t xml:space="preserve">ный прием препарата с </w:t>
      </w:r>
      <w:r w:rsidR="002B56F9">
        <w:br/>
        <w:t>Маалокс</w:t>
      </w:r>
      <w:r w:rsidR="002B56F9" w:rsidRPr="002B56F9">
        <w:rPr>
          <w:bCs/>
          <w:vertAlign w:val="superscript"/>
        </w:rPr>
        <w:t>®</w:t>
      </w:r>
      <w:r w:rsidR="002774A2">
        <w:t xml:space="preserve">, </w:t>
      </w:r>
      <w:r w:rsidRPr="00CE65D3">
        <w:t>омепрозолом или фамотид</w:t>
      </w:r>
      <w:r w:rsidR="002774A2">
        <w:t xml:space="preserve">ином существенно не изменял его </w:t>
      </w:r>
      <w:r w:rsidRPr="00CE65D3">
        <w:t>фармакокинетические параметры [</w:t>
      </w:r>
      <w:r w:rsidR="002B56F9" w:rsidRPr="002B56F9">
        <w:t>1</w:t>
      </w:r>
      <w:r w:rsidR="002B56F9">
        <w:t>, 2</w:t>
      </w:r>
      <w:r w:rsidRPr="00CE65D3">
        <w:t>].</w:t>
      </w:r>
    </w:p>
    <w:p w14:paraId="6C32EB07" w14:textId="6EB4CA75" w:rsidR="00540856" w:rsidRDefault="00540856" w:rsidP="002774A2">
      <w:pPr>
        <w:spacing w:after="0" w:line="240" w:lineRule="auto"/>
        <w:ind w:firstLine="709"/>
      </w:pPr>
      <w:r w:rsidRPr="00CE65D3">
        <w:t>Период полувыведения саксаглиптина (5 мг, натощак) и его основного метаболита BMS-510849 составляли, соответственно, 2,5 и 3,1 часа (CV181037). При увеличении дозы саксаглиптина до 400 мг/день длительность периода полувыведения не претерпевала существенных изменений (CV181001, CV181002, CV181010), что свидетельствует о линейности распределения и клиренса препарата [</w:t>
      </w:r>
      <w:r w:rsidR="002B56F9">
        <w:t>2</w:t>
      </w:r>
      <w:r w:rsidRPr="00CE65D3">
        <w:t>].</w:t>
      </w:r>
    </w:p>
    <w:p w14:paraId="5014D99C" w14:textId="7B59AAF1" w:rsidR="002774A2" w:rsidRPr="0027556C" w:rsidRDefault="002774A2" w:rsidP="002774A2">
      <w:pPr>
        <w:spacing w:after="0" w:line="240" w:lineRule="auto"/>
        <w:rPr>
          <w:rFonts w:eastAsia="Calibri"/>
          <w:b/>
          <w:color w:val="000000" w:themeColor="text1"/>
          <w:szCs w:val="28"/>
        </w:rPr>
      </w:pPr>
      <w:r w:rsidRPr="0027556C">
        <w:rPr>
          <w:rFonts w:eastAsia="Calibri"/>
          <w:b/>
          <w:color w:val="000000" w:themeColor="text1"/>
          <w:szCs w:val="28"/>
        </w:rPr>
        <w:lastRenderedPageBreak/>
        <w:t>Распределение</w:t>
      </w:r>
    </w:p>
    <w:p w14:paraId="577CC360" w14:textId="77777777" w:rsidR="0027556C" w:rsidRDefault="0027556C" w:rsidP="002774A2">
      <w:pPr>
        <w:spacing w:after="0" w:line="240" w:lineRule="auto"/>
        <w:ind w:firstLine="709"/>
      </w:pPr>
    </w:p>
    <w:p w14:paraId="4BDF649B" w14:textId="4FAA68A1" w:rsidR="00AD2731" w:rsidRPr="00CE65D3" w:rsidRDefault="00AD2731" w:rsidP="002774A2">
      <w:pPr>
        <w:spacing w:after="0" w:line="240" w:lineRule="auto"/>
        <w:ind w:firstLine="709"/>
      </w:pPr>
      <w:r w:rsidRPr="00CE65D3">
        <w:t>У здоровых добровольцев при однократном приеме саксаглиптина (</w:t>
      </w:r>
      <w:r w:rsidR="00C376E8">
        <w:t>таблетки, покрытые пленочной оболочкой, 5 мг</w:t>
      </w:r>
      <w:r w:rsidRPr="00CE65D3">
        <w:t xml:space="preserve">) показатель </w:t>
      </w:r>
      <w:r w:rsidRPr="00CE65D3">
        <w:rPr>
          <w:lang w:val="en-US"/>
        </w:rPr>
        <w:t>AUC</w:t>
      </w:r>
      <w:r w:rsidR="00C376E8" w:rsidRPr="00C376E8">
        <w:rPr>
          <w:vertAlign w:val="subscript"/>
        </w:rPr>
        <w:t>0-</w:t>
      </w:r>
      <w:r w:rsidRPr="00C376E8">
        <w:rPr>
          <w:vertAlign w:val="subscript"/>
          <w:lang w:val="en-US"/>
        </w:rPr>
        <w:sym w:font="Symbol" w:char="F0A5"/>
      </w:r>
      <w:r w:rsidRPr="00CE65D3">
        <w:t xml:space="preserve"> составлял 77,6 нг</w:t>
      </w:r>
      <w:r w:rsidR="00C376E8">
        <w:t>*</w:t>
      </w:r>
      <w:r w:rsidRPr="00CE65D3">
        <w:t>час/мл. У пациентов с сахарным диабетом (CV181002), принимавших капсулы (5 мг), этот показатель был равен 77,0 нг</w:t>
      </w:r>
      <w:r w:rsidR="00894A61">
        <w:t>*</w:t>
      </w:r>
      <w:r w:rsidRPr="00CE65D3">
        <w:t>час/мл (День 1) и 81,0 нг</w:t>
      </w:r>
      <w:r w:rsidR="00894A61">
        <w:t>*</w:t>
      </w:r>
      <w:r w:rsidRPr="00CE65D3">
        <w:t>час/мл (День 14) [</w:t>
      </w:r>
      <w:r w:rsidR="00894A61">
        <w:t>2</w:t>
      </w:r>
      <w:r w:rsidRPr="00CE65D3">
        <w:t xml:space="preserve">]. </w:t>
      </w:r>
    </w:p>
    <w:p w14:paraId="54236E5E" w14:textId="36A73F03" w:rsidR="00AD2731" w:rsidRPr="00CE65D3" w:rsidRDefault="00AD2731" w:rsidP="002774A2">
      <w:pPr>
        <w:spacing w:after="0" w:line="240" w:lineRule="auto"/>
        <w:ind w:firstLine="709"/>
      </w:pPr>
      <w:r w:rsidRPr="00CE65D3">
        <w:t xml:space="preserve">После однократного или повторного приема саксаглиптина в дозах от 5 до 400 мг натощак или во время еды, показатель </w:t>
      </w:r>
      <w:r w:rsidRPr="00CE65D3">
        <w:rPr>
          <w:lang w:val="en-US"/>
        </w:rPr>
        <w:t>AUC</w:t>
      </w:r>
      <w:r w:rsidRPr="00CE65D3">
        <w:t xml:space="preserve"> для BMS-510849 в 2-7 раз превосходил соответствующий параметр исходного соединения (CV181001; CV181002; </w:t>
      </w:r>
      <w:r w:rsidRPr="00CE65D3">
        <w:br/>
        <w:t>CV181010) [</w:t>
      </w:r>
      <w:r w:rsidR="00894A61">
        <w:t>2</w:t>
      </w:r>
      <w:r w:rsidRPr="00CE65D3">
        <w:t xml:space="preserve">]. Соотношение саксаглиптин/BMS-510849 было относительно постоянным, как при </w:t>
      </w:r>
      <w:r w:rsidR="00894A61">
        <w:t>однократном</w:t>
      </w:r>
      <w:r w:rsidRPr="00CE65D3">
        <w:t>, так и при многократном приеме (CV181001, CV181002, CV181010) [</w:t>
      </w:r>
      <w:r w:rsidR="00894A61">
        <w:t>1, 2, 4</w:t>
      </w:r>
      <w:r w:rsidRPr="00CE65D3">
        <w:t xml:space="preserve">]. Индивидуальная вариабельность значений соотношения саксаглиптин/BMS-510849 была описана как типичная для субстрата CYP3A4/5 (30% коэффициент вариации для AUC, независимо от дозы). Кроме того, распределение значений </w:t>
      </w:r>
      <w:r w:rsidRPr="00CE65D3">
        <w:rPr>
          <w:lang w:val="en-US"/>
        </w:rPr>
        <w:t>AUC</w:t>
      </w:r>
      <w:r w:rsidRPr="00CE65D3">
        <w:t xml:space="preserve"> для саксаглиптина и BMS-510849 было непрерывным, без каких-либо признаков би- или полимодального распределения, которые могли бы указывать на метаболический полиморфизм (например, CYP3A5) [</w:t>
      </w:r>
      <w:r w:rsidR="00894A61">
        <w:t>2</w:t>
      </w:r>
      <w:r w:rsidRPr="00CE65D3">
        <w:t>].</w:t>
      </w:r>
    </w:p>
    <w:p w14:paraId="6E4DE0BD" w14:textId="03A545A0" w:rsidR="00AD2731" w:rsidRPr="00CE65D3" w:rsidRDefault="00AD2731" w:rsidP="002774A2">
      <w:pPr>
        <w:spacing w:after="0" w:line="240" w:lineRule="auto"/>
        <w:ind w:firstLine="709"/>
      </w:pPr>
      <w:r w:rsidRPr="00CE65D3">
        <w:t xml:space="preserve">Согласно </w:t>
      </w:r>
      <w:r w:rsidR="00894A61">
        <w:t xml:space="preserve">данным </w:t>
      </w:r>
      <w:r w:rsidRPr="00CE65D3">
        <w:t>исследовани</w:t>
      </w:r>
      <w:r w:rsidR="00894A61">
        <w:t>я</w:t>
      </w:r>
      <w:r w:rsidRPr="00CE65D3">
        <w:t xml:space="preserve"> абсолютной биодоступности (CV181128), средний объем распределения саксаглиптина у здоровых нормальных субъектов составлял 123 л [</w:t>
      </w:r>
      <w:r w:rsidR="00894A61">
        <w:t>2</w:t>
      </w:r>
      <w:r w:rsidRPr="00CE65D3">
        <w:t>]. Методом равновесного диализа было показано, что саксаглиптин и его основной метаболит BMS-510849 практически не связываются с белками плазмы. Свободная фракция саксаглиптина и BMS-510849 составляла около 100%. Оценка общей радиоактивности кро</w:t>
      </w:r>
      <w:r w:rsidR="00894A61">
        <w:t xml:space="preserve">ви и плазмы после однократного </w:t>
      </w:r>
      <w:r w:rsidRPr="00CE65D3">
        <w:t>приема [</w:t>
      </w:r>
      <w:r w:rsidRPr="00CE65D3">
        <w:rPr>
          <w:vertAlign w:val="superscript"/>
        </w:rPr>
        <w:t>14</w:t>
      </w:r>
      <w:r w:rsidRPr="00CE65D3">
        <w:t>C]-саксаглиптина (CV181004) продемонстрировала, что концентрация препарата и его метаболитов в эритроцитах ниже, чем в плазме (соотношение плазма/кровь - 0,62) [</w:t>
      </w:r>
      <w:r w:rsidR="00894A61">
        <w:t>1, 2, 4</w:t>
      </w:r>
      <w:r w:rsidRPr="00CE65D3">
        <w:t>].</w:t>
      </w:r>
    </w:p>
    <w:p w14:paraId="5EAA04B8" w14:textId="77777777" w:rsidR="002774A2" w:rsidRDefault="002774A2" w:rsidP="002774A2">
      <w:pPr>
        <w:spacing w:after="0" w:line="240" w:lineRule="auto"/>
        <w:ind w:firstLine="709"/>
      </w:pPr>
    </w:p>
    <w:p w14:paraId="1FC87571" w14:textId="6093B2CC" w:rsidR="002774A2" w:rsidRPr="0027556C" w:rsidRDefault="002774A2" w:rsidP="002774A2">
      <w:pPr>
        <w:spacing w:after="0" w:line="240" w:lineRule="auto"/>
        <w:rPr>
          <w:rFonts w:eastAsia="Calibri"/>
          <w:b/>
          <w:color w:val="000000" w:themeColor="text1"/>
        </w:rPr>
      </w:pPr>
      <w:r w:rsidRPr="0027556C">
        <w:rPr>
          <w:rFonts w:eastAsia="Calibri"/>
          <w:b/>
          <w:color w:val="000000" w:themeColor="text1"/>
        </w:rPr>
        <w:t>Метаболизм</w:t>
      </w:r>
    </w:p>
    <w:p w14:paraId="676155AF" w14:textId="77777777" w:rsidR="0027556C" w:rsidRDefault="0027556C" w:rsidP="002774A2">
      <w:pPr>
        <w:spacing w:after="0" w:line="240" w:lineRule="auto"/>
        <w:ind w:firstLine="709"/>
      </w:pPr>
    </w:p>
    <w:p w14:paraId="0F0CA42B" w14:textId="5560386B" w:rsidR="00894A61" w:rsidRDefault="00AD2731" w:rsidP="002774A2">
      <w:pPr>
        <w:spacing w:after="0" w:line="240" w:lineRule="auto"/>
        <w:ind w:firstLine="709"/>
      </w:pPr>
      <w:r w:rsidRPr="00CE65D3">
        <w:t>У человека и лабораторных животных главный путь метаболизма саксаглиптина – это моногидроксилирование исходного соединения при участии ферментов семейства цитохрома Р450 CYP3A4/5 с образованием основного фармакологически активного метаболита 5-гидрокси-саксаглиптина или BMS-510849 [</w:t>
      </w:r>
      <w:r w:rsidR="00894A61">
        <w:t>1, 2, 5, 6</w:t>
      </w:r>
      <w:r w:rsidRPr="00CE65D3">
        <w:t>]. Кинетические исследования показали, что каталитическая активность CYP3A4 приблизительно в 4 раза превосходит активность CYP3A5 [</w:t>
      </w:r>
      <w:r w:rsidR="00894A61">
        <w:t>4</w:t>
      </w:r>
      <w:r w:rsidRPr="00CE65D3">
        <w:t>]. Таким образом, даже у индивидуумов с высокой активностью CYP3A5 основную роль в образовании метаболита М2 играет CYP3A4. Вариант фермента CYP3A5*3 с низкой каталитической активностью встречается у 90% представителей белой расы, 72% уроженцев Азии, 63% латиноамериканцев и 32% чернокожих [</w:t>
      </w:r>
      <w:r w:rsidR="00894A61">
        <w:t>7</w:t>
      </w:r>
      <w:r w:rsidRPr="00CE65D3">
        <w:t>]. Популяционный анализ данных клинических исследований II/III фазы показал, что расовая принадлежность не влияет на параметры экспозиции саксаглиптина и BMS-510849, что подтверждает минимальный вклад CYP3A5 в метаболизм препарата [</w:t>
      </w:r>
      <w:r w:rsidR="00894A61">
        <w:t>4</w:t>
      </w:r>
      <w:r w:rsidRPr="00CE65D3">
        <w:t>]. Минорные метаболиты образуются путем гидроксилирования по другим позициям, а также за счет глюкуронирования или сульфатирования исходного соединения.  Кроме того, небольшие количества саксаглиптина и BMS-510849 (м</w:t>
      </w:r>
      <w:r w:rsidR="00894A61">
        <w:t xml:space="preserve">етаболит М2) </w:t>
      </w:r>
      <w:r w:rsidRPr="00CE65D3">
        <w:t xml:space="preserve">подвергаются внутримолекулярной циклизации и формируют соединения с кето-иминопиперазиновой кольцевой структурой, </w:t>
      </w:r>
      <w:r w:rsidRPr="00CE65D3">
        <w:rPr>
          <w:lang w:val="en-US"/>
        </w:rPr>
        <w:t>D</w:t>
      </w:r>
      <w:r w:rsidRPr="00CE65D3">
        <w:t xml:space="preserve">1 и </w:t>
      </w:r>
      <w:r w:rsidRPr="00CE65D3">
        <w:rPr>
          <w:lang w:val="en-US"/>
        </w:rPr>
        <w:t>M</w:t>
      </w:r>
      <w:r w:rsidRPr="00CE65D3">
        <w:t>13, соответственно (</w:t>
      </w:r>
      <w:r w:rsidRPr="00CE65D3">
        <w:sym w:font="Symbol" w:char="F07E"/>
      </w:r>
      <w:r w:rsidRPr="00CE65D3">
        <w:t xml:space="preserve">2-3% от концентрации препарата и его основного метаболита, соответственно; Рисунок </w:t>
      </w:r>
      <w:r w:rsidR="00894A61">
        <w:t>4-1</w:t>
      </w:r>
      <w:r w:rsidRPr="00CE65D3">
        <w:t>) [</w:t>
      </w:r>
      <w:r w:rsidR="00894A61">
        <w:t>4</w:t>
      </w:r>
      <w:r w:rsidRPr="00CE65D3">
        <w:t>]. Образование продуктов циклического амидина усиливается во влажной щелочной среде [</w:t>
      </w:r>
      <w:r w:rsidR="00894A61">
        <w:t>8</w:t>
      </w:r>
      <w:r w:rsidRPr="00CE65D3">
        <w:t xml:space="preserve">]. Эксперименты </w:t>
      </w:r>
      <w:r w:rsidRPr="00CE65D3">
        <w:rPr>
          <w:i/>
          <w:lang w:val="en-US"/>
        </w:rPr>
        <w:t>in</w:t>
      </w:r>
      <w:r w:rsidRPr="00CE65D3">
        <w:rPr>
          <w:i/>
        </w:rPr>
        <w:t xml:space="preserve"> </w:t>
      </w:r>
      <w:r w:rsidRPr="00CE65D3">
        <w:rPr>
          <w:i/>
          <w:lang w:val="en-US"/>
        </w:rPr>
        <w:t>vitro</w:t>
      </w:r>
      <w:r w:rsidRPr="00CE65D3">
        <w:t xml:space="preserve"> </w:t>
      </w:r>
      <w:r w:rsidRPr="00CE65D3">
        <w:lastRenderedPageBreak/>
        <w:t xml:space="preserve">показали, что реакции циклизации и образование </w:t>
      </w:r>
      <w:r w:rsidRPr="00CE65D3">
        <w:rPr>
          <w:lang w:val="en-US"/>
        </w:rPr>
        <w:t>D</w:t>
      </w:r>
      <w:r w:rsidRPr="00CE65D3">
        <w:t xml:space="preserve">1 и </w:t>
      </w:r>
      <w:r w:rsidRPr="00CE65D3">
        <w:rPr>
          <w:lang w:val="en-US"/>
        </w:rPr>
        <w:t>M</w:t>
      </w:r>
      <w:r w:rsidRPr="00CE65D3">
        <w:t>13 являются неферментативными процессами [</w:t>
      </w:r>
      <w:r w:rsidR="00894A61">
        <w:t>4</w:t>
      </w:r>
      <w:r w:rsidRPr="00CE65D3">
        <w:t>].</w:t>
      </w:r>
      <w:bookmarkStart w:id="195" w:name="_Ref81299504"/>
      <w:bookmarkStart w:id="196" w:name="_Toc83730307"/>
    </w:p>
    <w:p w14:paraId="303E281C" w14:textId="77777777" w:rsidR="00894A61" w:rsidRDefault="00894A61" w:rsidP="002774A2">
      <w:pPr>
        <w:spacing w:after="0" w:line="240" w:lineRule="auto"/>
      </w:pPr>
    </w:p>
    <w:p w14:paraId="2AEF2CF3" w14:textId="22D2FDB0" w:rsidR="00894A61" w:rsidRDefault="00894A61" w:rsidP="002774A2">
      <w:pPr>
        <w:spacing w:after="0" w:line="240" w:lineRule="auto"/>
      </w:pPr>
      <w:r w:rsidRPr="002774A2">
        <w:rPr>
          <w:b/>
        </w:rPr>
        <w:t>Рисунок 4-1.</w:t>
      </w:r>
      <w:r>
        <w:t xml:space="preserve"> Основные пути биотрансформации саксаглиптина </w:t>
      </w:r>
      <w:r w:rsidRPr="00B40376">
        <w:t>[4]</w:t>
      </w:r>
      <w:r>
        <w:t>.</w:t>
      </w:r>
    </w:p>
    <w:p w14:paraId="603F6F55" w14:textId="5537281F" w:rsidR="00894A61" w:rsidRDefault="00894A61" w:rsidP="002774A2">
      <w:pPr>
        <w:spacing w:after="0" w:line="240" w:lineRule="auto"/>
      </w:pPr>
      <w:r>
        <w:rPr>
          <w:noProof/>
          <w:lang w:eastAsia="ru-RU"/>
        </w:rPr>
        <w:drawing>
          <wp:inline distT="0" distB="0" distL="0" distR="0" wp14:anchorId="011D341D" wp14:editId="45B53ECD">
            <wp:extent cx="5857875" cy="4876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7875" cy="4876800"/>
                    </a:xfrm>
                    <a:prstGeom prst="rect">
                      <a:avLst/>
                    </a:prstGeom>
                    <a:noFill/>
                    <a:ln>
                      <a:noFill/>
                    </a:ln>
                  </pic:spPr>
                </pic:pic>
              </a:graphicData>
            </a:graphic>
          </wp:inline>
        </w:drawing>
      </w:r>
    </w:p>
    <w:p w14:paraId="1A2668C7" w14:textId="77777777" w:rsidR="002774A2" w:rsidRPr="002774A2" w:rsidRDefault="00894A61" w:rsidP="002774A2">
      <w:pPr>
        <w:spacing w:after="0" w:line="240" w:lineRule="auto"/>
        <w:rPr>
          <w:b/>
          <w:sz w:val="20"/>
          <w:szCs w:val="20"/>
        </w:rPr>
      </w:pPr>
      <w:r w:rsidRPr="002774A2">
        <w:rPr>
          <w:b/>
          <w:sz w:val="20"/>
          <w:szCs w:val="20"/>
        </w:rPr>
        <w:t xml:space="preserve">Примечание: </w:t>
      </w:r>
    </w:p>
    <w:p w14:paraId="49B4A0C9" w14:textId="380139C4" w:rsidR="00894A61" w:rsidRDefault="00894A61" w:rsidP="002774A2">
      <w:pPr>
        <w:spacing w:after="0" w:line="240" w:lineRule="auto"/>
        <w:rPr>
          <w:sz w:val="20"/>
          <w:szCs w:val="20"/>
        </w:rPr>
      </w:pPr>
      <w:r w:rsidRPr="002774A2">
        <w:rPr>
          <w:sz w:val="20"/>
          <w:szCs w:val="20"/>
        </w:rPr>
        <w:t>Метка [</w:t>
      </w:r>
      <w:r w:rsidRPr="002774A2">
        <w:rPr>
          <w:sz w:val="20"/>
          <w:szCs w:val="20"/>
          <w:vertAlign w:val="superscript"/>
        </w:rPr>
        <w:t>14</w:t>
      </w:r>
      <w:r w:rsidRPr="002774A2">
        <w:rPr>
          <w:sz w:val="20"/>
          <w:szCs w:val="20"/>
        </w:rPr>
        <w:t>C] была равномерно распределена между карбонильным и смежным с н</w:t>
      </w:r>
      <w:r w:rsidR="002774A2">
        <w:rPr>
          <w:sz w:val="20"/>
          <w:szCs w:val="20"/>
        </w:rPr>
        <w:t xml:space="preserve">им атомами углерода (обозначена </w:t>
      </w:r>
      <w:r w:rsidRPr="002774A2">
        <w:rPr>
          <w:sz w:val="20"/>
          <w:szCs w:val="20"/>
        </w:rPr>
        <w:t>*). Расчетный поток радиоактивности через каждый путь представлен в виде % рядом с</w:t>
      </w:r>
      <w:r w:rsidR="002774A2">
        <w:rPr>
          <w:sz w:val="20"/>
        </w:rPr>
        <w:t xml:space="preserve"> </w:t>
      </w:r>
      <w:r w:rsidRPr="002774A2">
        <w:rPr>
          <w:sz w:val="20"/>
          <w:szCs w:val="20"/>
        </w:rPr>
        <w:t>соответствующей стрелкой. D1, изомер саксаглиптина с кето-иминопиперазиновой кольцевой структурой, образуется в растворах.</w:t>
      </w:r>
    </w:p>
    <w:p w14:paraId="2211DB9D" w14:textId="02FB8DA0" w:rsidR="002774A2" w:rsidRDefault="002774A2" w:rsidP="002774A2">
      <w:pPr>
        <w:spacing w:after="0" w:line="240" w:lineRule="auto"/>
        <w:rPr>
          <w:sz w:val="20"/>
          <w:szCs w:val="20"/>
        </w:rPr>
      </w:pPr>
    </w:p>
    <w:p w14:paraId="43799B3A" w14:textId="14889AC1" w:rsidR="002774A2" w:rsidRDefault="002774A2" w:rsidP="002774A2">
      <w:pPr>
        <w:spacing w:after="0" w:line="240" w:lineRule="auto"/>
        <w:ind w:firstLine="709"/>
      </w:pPr>
      <w:r w:rsidRPr="00B64181">
        <w:t xml:space="preserve">Фармакокинетические данные (Рисунок </w:t>
      </w:r>
      <w:r w:rsidRPr="002774A2">
        <w:t>4-</w:t>
      </w:r>
      <w:r>
        <w:t>2</w:t>
      </w:r>
      <w:r w:rsidRPr="00B64181">
        <w:t>) и результаты биотрансформационного профилирования (Рисунок 4</w:t>
      </w:r>
      <w:r w:rsidRPr="002774A2">
        <w:t>-3</w:t>
      </w:r>
      <w:r w:rsidRPr="00B64181">
        <w:t>) показали, что неметаболизированный препарат и BMS-510849 составляют основную часть относящихся к саксаглиптину компонентов, выявляемых в плазме [</w:t>
      </w:r>
      <w:r w:rsidRPr="002774A2">
        <w:t>4</w:t>
      </w:r>
      <w:r w:rsidRPr="00B64181">
        <w:t>]. В исследованиях с [</w:t>
      </w:r>
      <w:r w:rsidRPr="00B64181">
        <w:rPr>
          <w:vertAlign w:val="superscript"/>
        </w:rPr>
        <w:t>14</w:t>
      </w:r>
      <w:r w:rsidRPr="00B64181">
        <w:t>C]-саксаглиптином</w:t>
      </w:r>
      <w:r w:rsidRPr="008709F2">
        <w:t xml:space="preserve"> на долю неметаболизированного препарата и BMS-510849 приходилось, соответственно, 22 и 72% показателя AUC общей радиоактивности. Минорные метаболиты, обнаруженные в </w:t>
      </w:r>
      <w:r>
        <w:t xml:space="preserve">плазме, включали другие продукты гидроксилирования, соединения, образующиеся в результате глюкуронирования или сульфатирования, а также продукты реакции циклизации </w:t>
      </w:r>
      <w:r>
        <w:rPr>
          <w:lang w:val="en-US"/>
        </w:rPr>
        <w:t>D</w:t>
      </w:r>
      <w:r w:rsidRPr="00903C03">
        <w:t xml:space="preserve">1 </w:t>
      </w:r>
      <w:r>
        <w:t xml:space="preserve">и </w:t>
      </w:r>
      <w:r>
        <w:rPr>
          <w:lang w:val="en-US"/>
        </w:rPr>
        <w:t>M</w:t>
      </w:r>
      <w:r w:rsidRPr="00903C03">
        <w:t>13 [</w:t>
      </w:r>
      <w:r w:rsidRPr="002774A2">
        <w:t>4</w:t>
      </w:r>
      <w:r w:rsidRPr="00903C03">
        <w:t>]</w:t>
      </w:r>
      <w:r>
        <w:t>.</w:t>
      </w:r>
    </w:p>
    <w:p w14:paraId="2B44CADA" w14:textId="386AD455" w:rsidR="002774A2" w:rsidRDefault="002774A2" w:rsidP="002774A2">
      <w:pPr>
        <w:spacing w:after="0" w:line="240" w:lineRule="auto"/>
        <w:ind w:firstLine="709"/>
      </w:pPr>
      <w:r>
        <w:t xml:space="preserve">Хотя саксаглиптин и его активный метаболит BMS-510849 содержат цианидный фрагмент, в метаболическом профиле человека следы цианидов отсутствовали (CV181031). </w:t>
      </w:r>
      <w:r>
        <w:lastRenderedPageBreak/>
        <w:t xml:space="preserve">Продукция цианидов обеспечивается ферментами CYP2C11 и </w:t>
      </w:r>
      <w:r>
        <w:rPr>
          <w:sz w:val="23"/>
          <w:szCs w:val="23"/>
        </w:rPr>
        <w:t xml:space="preserve">CYP2C (в меньшей степени), которые у человека не экспрессируются </w:t>
      </w:r>
      <w:r w:rsidRPr="00903C03">
        <w:rPr>
          <w:sz w:val="23"/>
          <w:szCs w:val="23"/>
        </w:rPr>
        <w:t>[</w:t>
      </w:r>
      <w:r w:rsidRPr="002774A2">
        <w:rPr>
          <w:sz w:val="23"/>
          <w:szCs w:val="23"/>
        </w:rPr>
        <w:t>2</w:t>
      </w:r>
      <w:r w:rsidRPr="00903C03">
        <w:rPr>
          <w:sz w:val="23"/>
          <w:szCs w:val="23"/>
        </w:rPr>
        <w:t>]</w:t>
      </w:r>
      <w:r>
        <w:rPr>
          <w:sz w:val="23"/>
          <w:szCs w:val="23"/>
        </w:rPr>
        <w:t>.</w:t>
      </w:r>
    </w:p>
    <w:p w14:paraId="0774DF7D" w14:textId="77777777" w:rsidR="002774A2" w:rsidRPr="002774A2" w:rsidRDefault="002774A2" w:rsidP="002774A2">
      <w:pPr>
        <w:spacing w:after="0" w:line="240" w:lineRule="auto"/>
      </w:pPr>
    </w:p>
    <w:p w14:paraId="011BE8CF" w14:textId="6D824AF6" w:rsidR="00AD2731" w:rsidRPr="002774A2" w:rsidRDefault="00AD2731" w:rsidP="00CE65D3">
      <w:pPr>
        <w:pStyle w:val="aff1"/>
        <w:keepNext/>
        <w:spacing w:before="0" w:after="0" w:line="240" w:lineRule="auto"/>
        <w:rPr>
          <w:szCs w:val="24"/>
        </w:rPr>
      </w:pPr>
      <w:r w:rsidRPr="002774A2">
        <w:rPr>
          <w:b/>
          <w:szCs w:val="24"/>
        </w:rPr>
        <w:t xml:space="preserve">Рисунок </w:t>
      </w:r>
      <w:r w:rsidR="002774A2" w:rsidRPr="002774A2">
        <w:rPr>
          <w:b/>
          <w:szCs w:val="24"/>
        </w:rPr>
        <w:t>4-2.</w:t>
      </w:r>
      <w:r w:rsidR="002774A2">
        <w:rPr>
          <w:szCs w:val="24"/>
        </w:rPr>
        <w:t xml:space="preserve"> </w:t>
      </w:r>
      <w:r w:rsidRPr="00CE65D3">
        <w:rPr>
          <w:szCs w:val="24"/>
        </w:rPr>
        <w:t>Кинетический профиль общей радиоактивности, саксаглиптина и его метаболита М2 в плазме здоровых добровольцев после перорального приема 50 мг (91,5 µ</w:t>
      </w:r>
      <w:r w:rsidRPr="00CE65D3">
        <w:rPr>
          <w:szCs w:val="24"/>
          <w:lang w:val="en-US"/>
        </w:rPr>
        <w:t>Ci</w:t>
      </w:r>
      <w:r w:rsidRPr="00CE65D3">
        <w:rPr>
          <w:szCs w:val="24"/>
        </w:rPr>
        <w:t>) [</w:t>
      </w:r>
      <w:r w:rsidRPr="00CE65D3">
        <w:rPr>
          <w:szCs w:val="24"/>
          <w:vertAlign w:val="superscript"/>
        </w:rPr>
        <w:t>14</w:t>
      </w:r>
      <w:r w:rsidRPr="00CE65D3">
        <w:rPr>
          <w:szCs w:val="24"/>
          <w:lang w:val="en-US"/>
        </w:rPr>
        <w:t>C</w:t>
      </w:r>
      <w:r w:rsidRPr="00CE65D3">
        <w:rPr>
          <w:szCs w:val="24"/>
        </w:rPr>
        <w:t>]-с</w:t>
      </w:r>
      <w:r w:rsidR="002774A2">
        <w:rPr>
          <w:szCs w:val="24"/>
        </w:rPr>
        <w:t>а</w:t>
      </w:r>
      <w:r w:rsidRPr="00CE65D3">
        <w:rPr>
          <w:szCs w:val="24"/>
        </w:rPr>
        <w:t>ксаглиптина [</w:t>
      </w:r>
      <w:r w:rsidR="002774A2" w:rsidRPr="002774A2">
        <w:rPr>
          <w:szCs w:val="24"/>
        </w:rPr>
        <w:t>4</w:t>
      </w:r>
      <w:r w:rsidRPr="00CE65D3">
        <w:rPr>
          <w:szCs w:val="24"/>
        </w:rPr>
        <w:t>]</w:t>
      </w:r>
      <w:bookmarkEnd w:id="195"/>
      <w:bookmarkEnd w:id="196"/>
      <w:r w:rsidR="002774A2" w:rsidRPr="002774A2">
        <w:rPr>
          <w:szCs w:val="24"/>
        </w:rPr>
        <w:t>.</w:t>
      </w:r>
    </w:p>
    <w:p w14:paraId="26BEF06B" w14:textId="06CE383D" w:rsidR="00AD2731" w:rsidRPr="00CE65D3" w:rsidRDefault="00AD2731" w:rsidP="00CE65D3">
      <w:pPr>
        <w:spacing w:after="0" w:line="240" w:lineRule="auto"/>
      </w:pPr>
      <w:r w:rsidRPr="00CE65D3">
        <w:rPr>
          <w:noProof/>
          <w:lang w:eastAsia="ru-RU"/>
        </w:rPr>
        <w:drawing>
          <wp:inline distT="0" distB="0" distL="0" distR="0" wp14:anchorId="7FC1EACC" wp14:editId="651210D0">
            <wp:extent cx="5486400" cy="3485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7334" cy="3485665"/>
                    </a:xfrm>
                    <a:prstGeom prst="rect">
                      <a:avLst/>
                    </a:prstGeom>
                    <a:noFill/>
                    <a:ln>
                      <a:noFill/>
                    </a:ln>
                  </pic:spPr>
                </pic:pic>
              </a:graphicData>
            </a:graphic>
          </wp:inline>
        </w:drawing>
      </w:r>
    </w:p>
    <w:p w14:paraId="25CAF7B7" w14:textId="77777777" w:rsidR="002774A2" w:rsidRDefault="00AD2731" w:rsidP="00CE65D3">
      <w:pPr>
        <w:spacing w:after="0" w:line="240" w:lineRule="auto"/>
        <w:rPr>
          <w:sz w:val="20"/>
          <w:szCs w:val="20"/>
        </w:rPr>
      </w:pPr>
      <w:r w:rsidRPr="002774A2">
        <w:rPr>
          <w:b/>
          <w:sz w:val="20"/>
          <w:szCs w:val="20"/>
        </w:rPr>
        <w:t>Примечание:</w:t>
      </w:r>
      <w:r w:rsidRPr="002774A2">
        <w:rPr>
          <w:sz w:val="20"/>
          <w:szCs w:val="20"/>
        </w:rPr>
        <w:t xml:space="preserve"> </w:t>
      </w:r>
    </w:p>
    <w:p w14:paraId="0619FA97" w14:textId="77426FA4" w:rsidR="00AD2731" w:rsidRPr="002774A2" w:rsidRDefault="00AD2731" w:rsidP="00CE65D3">
      <w:pPr>
        <w:spacing w:after="0" w:line="240" w:lineRule="auto"/>
        <w:rPr>
          <w:sz w:val="20"/>
          <w:szCs w:val="20"/>
        </w:rPr>
      </w:pPr>
      <w:r w:rsidRPr="002774A2">
        <w:rPr>
          <w:sz w:val="20"/>
          <w:szCs w:val="20"/>
        </w:rPr>
        <w:t>* - может содержать примеси других гидрок</w:t>
      </w:r>
      <w:r w:rsidR="0049076E">
        <w:rPr>
          <w:sz w:val="20"/>
          <w:szCs w:val="20"/>
        </w:rPr>
        <w:t>с</w:t>
      </w:r>
      <w:r w:rsidRPr="002774A2">
        <w:rPr>
          <w:sz w:val="20"/>
          <w:szCs w:val="20"/>
        </w:rPr>
        <w:t xml:space="preserve">илированных метаболитов саксаглиптина. Базируясь на результатах исследования профиля радиоактивности в образцах плазмы, можно ожидать, что примесь других продуктов гидроксилирования составляет не более 9% от концентрации М2 в каждой временной точке. </w:t>
      </w:r>
    </w:p>
    <w:p w14:paraId="45B86BFE" w14:textId="77777777" w:rsidR="002774A2" w:rsidRDefault="002774A2" w:rsidP="00CE65D3">
      <w:pPr>
        <w:pStyle w:val="aff1"/>
        <w:keepNext/>
        <w:spacing w:before="0" w:after="0" w:line="240" w:lineRule="auto"/>
        <w:rPr>
          <w:szCs w:val="24"/>
        </w:rPr>
      </w:pPr>
      <w:bookmarkStart w:id="197" w:name="_Ref81299512"/>
      <w:bookmarkStart w:id="198" w:name="_Toc83730308"/>
    </w:p>
    <w:p w14:paraId="2DAF16EF" w14:textId="0EA545CA" w:rsidR="00AD2731" w:rsidRPr="00CE65D3" w:rsidRDefault="00AD2731" w:rsidP="00CE65D3">
      <w:pPr>
        <w:pStyle w:val="aff1"/>
        <w:keepNext/>
        <w:spacing w:before="0" w:after="0" w:line="240" w:lineRule="auto"/>
        <w:rPr>
          <w:szCs w:val="24"/>
        </w:rPr>
      </w:pPr>
      <w:r w:rsidRPr="002774A2">
        <w:rPr>
          <w:b/>
          <w:szCs w:val="24"/>
        </w:rPr>
        <w:t xml:space="preserve">Рисунок </w:t>
      </w:r>
      <w:r w:rsidR="002774A2" w:rsidRPr="002774A2">
        <w:rPr>
          <w:b/>
          <w:szCs w:val="24"/>
        </w:rPr>
        <w:t>4-3.</w:t>
      </w:r>
      <w:r w:rsidRPr="00CE65D3">
        <w:rPr>
          <w:szCs w:val="24"/>
        </w:rPr>
        <w:tab/>
        <w:t xml:space="preserve">Профиль биотрансформации саксаглиптина в плазме через 4 часа после приема </w:t>
      </w:r>
      <w:r w:rsidRPr="00CE65D3">
        <w:rPr>
          <w:i/>
          <w:szCs w:val="24"/>
          <w:lang w:val="en-US"/>
        </w:rPr>
        <w:t>per</w:t>
      </w:r>
      <w:r w:rsidRPr="00CE65D3">
        <w:rPr>
          <w:i/>
          <w:szCs w:val="24"/>
        </w:rPr>
        <w:t xml:space="preserve"> </w:t>
      </w:r>
      <w:r w:rsidRPr="00CE65D3">
        <w:rPr>
          <w:i/>
          <w:szCs w:val="24"/>
          <w:lang w:val="en-US"/>
        </w:rPr>
        <w:t>os</w:t>
      </w:r>
      <w:r w:rsidRPr="00CE65D3">
        <w:rPr>
          <w:szCs w:val="24"/>
        </w:rPr>
        <w:t xml:space="preserve"> 50 мг (91,5 µ</w:t>
      </w:r>
      <w:r w:rsidRPr="00CE65D3">
        <w:rPr>
          <w:szCs w:val="24"/>
          <w:lang w:val="en-US"/>
        </w:rPr>
        <w:t>Ci</w:t>
      </w:r>
      <w:r w:rsidRPr="00CE65D3">
        <w:rPr>
          <w:szCs w:val="24"/>
        </w:rPr>
        <w:t>) [</w:t>
      </w:r>
      <w:r w:rsidRPr="00CE65D3">
        <w:rPr>
          <w:szCs w:val="24"/>
          <w:vertAlign w:val="superscript"/>
        </w:rPr>
        <w:t>14</w:t>
      </w:r>
      <w:r w:rsidRPr="00CE65D3">
        <w:rPr>
          <w:szCs w:val="24"/>
          <w:lang w:val="en-US"/>
        </w:rPr>
        <w:t>C</w:t>
      </w:r>
      <w:r w:rsidRPr="00CE65D3">
        <w:rPr>
          <w:szCs w:val="24"/>
        </w:rPr>
        <w:t>]-саксаглиптина [</w:t>
      </w:r>
      <w:r w:rsidR="002774A2">
        <w:rPr>
          <w:szCs w:val="24"/>
        </w:rPr>
        <w:t>4</w:t>
      </w:r>
      <w:r w:rsidRPr="00CE65D3">
        <w:rPr>
          <w:szCs w:val="24"/>
        </w:rPr>
        <w:t>]</w:t>
      </w:r>
      <w:bookmarkEnd w:id="197"/>
      <w:bookmarkEnd w:id="198"/>
      <w:r w:rsidR="002774A2">
        <w:rPr>
          <w:szCs w:val="24"/>
        </w:rPr>
        <w:t>.</w:t>
      </w:r>
    </w:p>
    <w:p w14:paraId="310FA721" w14:textId="77777777" w:rsidR="00AD2731" w:rsidRPr="00CE65D3" w:rsidRDefault="00AD2731" w:rsidP="00CE65D3">
      <w:pPr>
        <w:spacing w:after="0" w:line="240" w:lineRule="auto"/>
        <w:jc w:val="left"/>
      </w:pPr>
      <w:r w:rsidRPr="00CE65D3">
        <w:rPr>
          <w:noProof/>
          <w:lang w:eastAsia="ru-RU"/>
        </w:rPr>
        <w:drawing>
          <wp:inline distT="0" distB="0" distL="0" distR="0" wp14:anchorId="0136CBD4" wp14:editId="6BE85905">
            <wp:extent cx="4256840" cy="28553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6663" cy="2861933"/>
                    </a:xfrm>
                    <a:prstGeom prst="rect">
                      <a:avLst/>
                    </a:prstGeom>
                    <a:noFill/>
                    <a:ln>
                      <a:noFill/>
                    </a:ln>
                  </pic:spPr>
                </pic:pic>
              </a:graphicData>
            </a:graphic>
          </wp:inline>
        </w:drawing>
      </w:r>
    </w:p>
    <w:p w14:paraId="6164EF44" w14:textId="04AB86E0" w:rsidR="00530B28" w:rsidRPr="0027556C" w:rsidRDefault="00530B28" w:rsidP="00CE65D3">
      <w:pPr>
        <w:autoSpaceDE w:val="0"/>
        <w:autoSpaceDN w:val="0"/>
        <w:adjustRightInd w:val="0"/>
        <w:spacing w:after="0" w:line="240" w:lineRule="auto"/>
        <w:rPr>
          <w:rFonts w:eastAsia="TimesNewRomanPS-BoldMT"/>
          <w:bCs/>
          <w:color w:val="000000" w:themeColor="text1"/>
        </w:rPr>
      </w:pPr>
      <w:r w:rsidRPr="0027556C">
        <w:rPr>
          <w:b/>
        </w:rPr>
        <w:lastRenderedPageBreak/>
        <w:t>Выведение</w:t>
      </w:r>
    </w:p>
    <w:p w14:paraId="45DD6B31" w14:textId="77777777" w:rsidR="0027556C" w:rsidRDefault="0027556C" w:rsidP="002774A2">
      <w:pPr>
        <w:spacing w:after="0" w:line="240" w:lineRule="auto"/>
        <w:ind w:firstLine="709"/>
      </w:pPr>
    </w:p>
    <w:p w14:paraId="0309A531" w14:textId="5A27D9DA" w:rsidR="00AD2731" w:rsidRPr="00CE65D3" w:rsidRDefault="00AD2731" w:rsidP="002774A2">
      <w:pPr>
        <w:spacing w:after="0" w:line="240" w:lineRule="auto"/>
        <w:ind w:firstLine="709"/>
      </w:pPr>
      <w:r w:rsidRPr="00CE65D3">
        <w:t>Открытое нерандомизированное исследование баланса масс (CV181004) показало, что через 24 часа после перорального приема [</w:t>
      </w:r>
      <w:r w:rsidRPr="00CE65D3">
        <w:rPr>
          <w:vertAlign w:val="superscript"/>
        </w:rPr>
        <w:t>14</w:t>
      </w:r>
      <w:r w:rsidRPr="00CE65D3">
        <w:rPr>
          <w:lang w:val="en-US"/>
        </w:rPr>
        <w:t>C</w:t>
      </w:r>
      <w:r w:rsidRPr="00CE65D3">
        <w:t>]-саксаглиптина 71,4% общей радиоактивности было выведено с мочой, а 13,9% – с фекалиями [</w:t>
      </w:r>
      <w:r w:rsidR="002774A2">
        <w:t>2, 4</w:t>
      </w:r>
      <w:r w:rsidRPr="00CE65D3">
        <w:t>]. При 7-дневном наблюдении – 75% общей радиоактивности выводилось с мочой и 22% – с фекалиями. В моче на долю саксаглиптина приходилось 24% общей радиоактивности, на долю BMS-510849 – 36%, на долю минорных метаболитов -15%. В фекалиях на до</w:t>
      </w:r>
      <w:r w:rsidR="002328E3">
        <w:t>лю саксаглиптина приходилось 22</w:t>
      </w:r>
      <w:r w:rsidRPr="00CE65D3">
        <w:t xml:space="preserve">% </w:t>
      </w:r>
      <w:r w:rsidR="002774A2">
        <w:t xml:space="preserve">общей радиоактивности, на долю </w:t>
      </w:r>
      <w:r w:rsidRPr="00CE65D3">
        <w:t>BMS-510849 – 8,4% [</w:t>
      </w:r>
      <w:r w:rsidR="002328E3">
        <w:t>2, 4, 5</w:t>
      </w:r>
      <w:r w:rsidRPr="00CE65D3">
        <w:t>].</w:t>
      </w:r>
    </w:p>
    <w:p w14:paraId="2412EC3E" w14:textId="4ABBE7FE" w:rsidR="00AD2731" w:rsidRPr="00CE65D3" w:rsidRDefault="00AD2731" w:rsidP="002774A2">
      <w:pPr>
        <w:spacing w:after="0" w:line="240" w:lineRule="auto"/>
        <w:ind w:firstLine="709"/>
      </w:pPr>
      <w:r w:rsidRPr="00CE65D3">
        <w:t>Почечный клиренс саксаглиптина (230 мл/мин) был приблизительно в 2 раза выше, чем клиренс креатинина и клиренс BMS-510849 (100 мл/мин), что свидетельствует об активной почечной секреции нетрансформированного препарата [</w:t>
      </w:r>
      <w:r w:rsidR="002328E3">
        <w:t>2, 5</w:t>
      </w:r>
      <w:r w:rsidRPr="00CE65D3">
        <w:t xml:space="preserve">]. Однако, в экспериментах </w:t>
      </w:r>
      <w:r w:rsidRPr="00CE65D3">
        <w:rPr>
          <w:i/>
          <w:lang w:val="en-US"/>
        </w:rPr>
        <w:t>in</w:t>
      </w:r>
      <w:r w:rsidRPr="00CE65D3">
        <w:rPr>
          <w:i/>
        </w:rPr>
        <w:t xml:space="preserve"> </w:t>
      </w:r>
      <w:r w:rsidRPr="00CE65D3">
        <w:rPr>
          <w:i/>
          <w:lang w:val="en-US"/>
        </w:rPr>
        <w:t>vitro</w:t>
      </w:r>
      <w:r w:rsidRPr="00CE65D3">
        <w:t>, не удалось идентифицировать конкретный почечный транспортер, обеспечивающий активную секрецию препарата [</w:t>
      </w:r>
      <w:r w:rsidR="002328E3">
        <w:t>2, 5</w:t>
      </w:r>
      <w:r w:rsidRPr="00CE65D3">
        <w:t>].</w:t>
      </w:r>
    </w:p>
    <w:p w14:paraId="04FDDD26" w14:textId="7FCBF560" w:rsidR="00AD2731" w:rsidRPr="00CE65D3" w:rsidRDefault="00AD2731" w:rsidP="002774A2">
      <w:pPr>
        <w:spacing w:after="0" w:line="240" w:lineRule="auto"/>
        <w:ind w:firstLine="709"/>
      </w:pPr>
      <w:r w:rsidRPr="00CE65D3">
        <w:t>Согласно данным ранних исследовани</w:t>
      </w:r>
      <w:r w:rsidR="002328E3">
        <w:t>й</w:t>
      </w:r>
      <w:r w:rsidRPr="00CE65D3">
        <w:t xml:space="preserve"> при пероральном приеме стандартной дозы 5 мг средний период полувыведения для саксаглиптина и BMS-510849 составил, соответственно, 2,5 и 3,1 часа, с последующим моно-экспоненциальным снижением </w:t>
      </w:r>
      <w:r w:rsidRPr="00CE65D3">
        <w:rPr>
          <w:lang w:val="en-US"/>
        </w:rPr>
        <w:t>C</w:t>
      </w:r>
      <w:r w:rsidRPr="00CE65D3">
        <w:rPr>
          <w:vertAlign w:val="subscript"/>
          <w:lang w:val="en-US"/>
        </w:rPr>
        <w:t>max</w:t>
      </w:r>
      <w:r w:rsidRPr="00CE65D3">
        <w:t> [</w:t>
      </w:r>
      <w:r w:rsidR="002328E3">
        <w:t>1, 2, 5</w:t>
      </w:r>
      <w:r w:rsidRPr="00CE65D3">
        <w:t>]. Относительно недавнее усовершенствование биоаналитических методов позволило уточнить фармакокинентиче</w:t>
      </w:r>
      <w:r w:rsidR="0049076E">
        <w:t xml:space="preserve">ские параметры саксаглиптина и  </w:t>
      </w:r>
      <w:r w:rsidRPr="00CE65D3">
        <w:t>BMS-5108. В частности, было установлено, что фаза их элиминации состоит из двух частей, и период полувыведения препарата и его метаболита составляет, соответственно, 6,7 и 8,1 часа [</w:t>
      </w:r>
      <w:r w:rsidR="002328E3">
        <w:t>5, 9</w:t>
      </w:r>
      <w:r w:rsidRPr="00CE65D3">
        <w:t>].</w:t>
      </w:r>
    </w:p>
    <w:p w14:paraId="1E4DB025" w14:textId="77777777" w:rsidR="000350BE" w:rsidRPr="00CE65D3" w:rsidRDefault="000350BE" w:rsidP="00CE65D3">
      <w:pPr>
        <w:autoSpaceDE w:val="0"/>
        <w:autoSpaceDN w:val="0"/>
        <w:adjustRightInd w:val="0"/>
        <w:spacing w:after="0" w:line="240" w:lineRule="auto"/>
        <w:rPr>
          <w:rFonts w:eastAsia="TimesNewRomanPS-BoldMT"/>
          <w:b/>
          <w:bCs/>
          <w:color w:val="000000" w:themeColor="text1"/>
        </w:rPr>
      </w:pPr>
    </w:p>
    <w:p w14:paraId="4273A835" w14:textId="37FDCA7B" w:rsidR="00530B28" w:rsidRPr="00CE65D3" w:rsidRDefault="00530B28" w:rsidP="00CE65D3">
      <w:pPr>
        <w:autoSpaceDE w:val="0"/>
        <w:autoSpaceDN w:val="0"/>
        <w:adjustRightInd w:val="0"/>
        <w:spacing w:after="0" w:line="240" w:lineRule="auto"/>
        <w:rPr>
          <w:rFonts w:eastAsia="TimesNewRomanPS-BoldMT"/>
          <w:b/>
          <w:bCs/>
          <w:color w:val="000000" w:themeColor="text1"/>
        </w:rPr>
      </w:pPr>
      <w:r w:rsidRPr="00CE65D3">
        <w:rPr>
          <w:rFonts w:eastAsia="TimesNewRomanPS-BoldMT"/>
          <w:b/>
          <w:bCs/>
          <w:color w:val="000000" w:themeColor="text1"/>
        </w:rPr>
        <w:t>Линейность фармакокинетики</w:t>
      </w:r>
    </w:p>
    <w:p w14:paraId="5B23FD9E" w14:textId="77777777" w:rsidR="000350BE" w:rsidRPr="00CE65D3" w:rsidRDefault="000350BE" w:rsidP="00CE65D3">
      <w:pPr>
        <w:autoSpaceDE w:val="0"/>
        <w:autoSpaceDN w:val="0"/>
        <w:adjustRightInd w:val="0"/>
        <w:spacing w:after="0" w:line="240" w:lineRule="auto"/>
        <w:ind w:firstLine="709"/>
        <w:rPr>
          <w:rFonts w:eastAsia="TimesNewRomanPS-BoldMT"/>
          <w:bCs/>
          <w:color w:val="000000" w:themeColor="text1"/>
        </w:rPr>
      </w:pPr>
    </w:p>
    <w:p w14:paraId="084A91F1" w14:textId="2BE0F8FF" w:rsidR="00992AF3" w:rsidRDefault="002328E3" w:rsidP="002328E3">
      <w:pPr>
        <w:autoSpaceDE w:val="0"/>
        <w:autoSpaceDN w:val="0"/>
        <w:adjustRightInd w:val="0"/>
        <w:spacing w:after="0" w:line="240" w:lineRule="auto"/>
        <w:ind w:firstLine="709"/>
        <w:rPr>
          <w:rFonts w:eastAsia="TimesNewRomanPS-BoldMT"/>
          <w:bCs/>
          <w:color w:val="000000" w:themeColor="text1"/>
        </w:rPr>
      </w:pPr>
      <w:r>
        <w:rPr>
          <w:rFonts w:eastAsia="TimesNewRomanPS-BoldMT"/>
          <w:bCs/>
          <w:color w:val="000000" w:themeColor="text1"/>
        </w:rPr>
        <w:t xml:space="preserve">Значения показателей </w:t>
      </w:r>
      <w:r w:rsidR="00992AF3" w:rsidRPr="00CE65D3">
        <w:rPr>
          <w:rFonts w:eastAsia="TimesNewRomanPS-BoldMT"/>
          <w:bCs/>
          <w:color w:val="000000" w:themeColor="text1"/>
        </w:rPr>
        <w:t>C</w:t>
      </w:r>
      <w:r w:rsidR="00992AF3" w:rsidRPr="002328E3">
        <w:rPr>
          <w:rFonts w:eastAsia="TimesNewRomanPS-BoldMT"/>
          <w:bCs/>
          <w:color w:val="000000" w:themeColor="text1"/>
          <w:vertAlign w:val="subscript"/>
        </w:rPr>
        <w:t>max</w:t>
      </w:r>
      <w:r w:rsidR="00992AF3" w:rsidRPr="00CE65D3">
        <w:rPr>
          <w:rFonts w:eastAsia="TimesNewRomanPS-BoldMT"/>
          <w:bCs/>
          <w:color w:val="000000" w:themeColor="text1"/>
        </w:rPr>
        <w:t xml:space="preserve"> и AUC саксаглиптин</w:t>
      </w:r>
      <w:r>
        <w:rPr>
          <w:rFonts w:eastAsia="TimesNewRomanPS-BoldMT"/>
          <w:bCs/>
          <w:color w:val="000000" w:themeColor="text1"/>
        </w:rPr>
        <w:t>а</w:t>
      </w:r>
      <w:r w:rsidR="00992AF3" w:rsidRPr="00CE65D3">
        <w:rPr>
          <w:rFonts w:eastAsia="TimesNewRomanPS-BoldMT"/>
          <w:bCs/>
          <w:color w:val="000000" w:themeColor="text1"/>
        </w:rPr>
        <w:t xml:space="preserve"> и его основн</w:t>
      </w:r>
      <w:r>
        <w:rPr>
          <w:rFonts w:eastAsia="TimesNewRomanPS-BoldMT"/>
          <w:bCs/>
          <w:color w:val="000000" w:themeColor="text1"/>
        </w:rPr>
        <w:t>ого</w:t>
      </w:r>
      <w:r w:rsidR="00992AF3" w:rsidRPr="00CE65D3">
        <w:rPr>
          <w:rFonts w:eastAsia="TimesNewRomanPS-BoldMT"/>
          <w:bCs/>
          <w:color w:val="000000" w:themeColor="text1"/>
        </w:rPr>
        <w:t xml:space="preserve"> метаболит</w:t>
      </w:r>
      <w:r>
        <w:rPr>
          <w:rFonts w:eastAsia="TimesNewRomanPS-BoldMT"/>
          <w:bCs/>
          <w:color w:val="000000" w:themeColor="text1"/>
        </w:rPr>
        <w:t>а</w:t>
      </w:r>
      <w:r w:rsidR="00992AF3" w:rsidRPr="00CE65D3">
        <w:rPr>
          <w:rFonts w:eastAsia="TimesNewRomanPS-BoldMT"/>
          <w:bCs/>
          <w:color w:val="000000" w:themeColor="text1"/>
        </w:rPr>
        <w:t xml:space="preserve"> увеличивались пропорционально </w:t>
      </w:r>
      <w:r>
        <w:rPr>
          <w:rFonts w:eastAsia="TimesNewRomanPS-BoldMT"/>
          <w:bCs/>
          <w:color w:val="000000" w:themeColor="text1"/>
        </w:rPr>
        <w:t>дозе</w:t>
      </w:r>
      <w:r w:rsidR="00992AF3" w:rsidRPr="00CE65D3">
        <w:rPr>
          <w:rFonts w:eastAsia="TimesNewRomanPS-BoldMT"/>
          <w:bCs/>
          <w:color w:val="000000" w:themeColor="text1"/>
        </w:rPr>
        <w:t xml:space="preserve">. </w:t>
      </w:r>
      <w:r w:rsidRPr="000139F9">
        <w:t xml:space="preserve">При повторном применении препарата один раз в сутки в любой дозировке не наблюдалось заметной кумуляции саксаглиптина или его основного метаболита. Не было выявлено зависимости клиренса саксаглиптина и его основного метаболита от дозы и времени при применении саксаглиптина один раз в сутки в дозах от 2,5 мг </w:t>
      </w:r>
      <w:r>
        <w:t>до 400 мг на протяжении 14 дней</w:t>
      </w:r>
      <w:r w:rsidR="00992AF3" w:rsidRPr="00CE65D3">
        <w:rPr>
          <w:rFonts w:eastAsia="TimesNewRomanPS-BoldMT"/>
          <w:bCs/>
          <w:color w:val="000000" w:themeColor="text1"/>
        </w:rPr>
        <w:t>.</w:t>
      </w:r>
    </w:p>
    <w:p w14:paraId="70BD1165" w14:textId="36C5AC4B" w:rsidR="002328E3" w:rsidRDefault="002328E3" w:rsidP="002328E3">
      <w:pPr>
        <w:autoSpaceDE w:val="0"/>
        <w:autoSpaceDN w:val="0"/>
        <w:adjustRightInd w:val="0"/>
        <w:spacing w:after="0" w:line="240" w:lineRule="auto"/>
        <w:rPr>
          <w:rFonts w:eastAsia="TimesNewRomanPS-BoldMT"/>
          <w:bCs/>
          <w:color w:val="000000" w:themeColor="text1"/>
        </w:rPr>
      </w:pPr>
    </w:p>
    <w:p w14:paraId="08664F43" w14:textId="77777777" w:rsidR="002328E3" w:rsidRPr="00CE65D3" w:rsidRDefault="002328E3" w:rsidP="002328E3">
      <w:pPr>
        <w:autoSpaceDE w:val="0"/>
        <w:autoSpaceDN w:val="0"/>
        <w:adjustRightInd w:val="0"/>
        <w:spacing w:after="0" w:line="240" w:lineRule="auto"/>
        <w:rPr>
          <w:rFonts w:eastAsia="TimesNewRomanPS-BoldMT"/>
          <w:b/>
          <w:bCs/>
          <w:color w:val="000000" w:themeColor="text1"/>
        </w:rPr>
      </w:pPr>
      <w:r w:rsidRPr="00CE65D3">
        <w:rPr>
          <w:rFonts w:eastAsia="TimesNewRomanPS-BoldMT"/>
          <w:b/>
          <w:bCs/>
          <w:color w:val="000000" w:themeColor="text1"/>
        </w:rPr>
        <w:t>Фармакокинетика у особых групп пациентов</w:t>
      </w:r>
    </w:p>
    <w:p w14:paraId="586F8C1E" w14:textId="39952745" w:rsidR="002328E3" w:rsidRDefault="002328E3" w:rsidP="002328E3">
      <w:pPr>
        <w:autoSpaceDE w:val="0"/>
        <w:autoSpaceDN w:val="0"/>
        <w:adjustRightInd w:val="0"/>
        <w:spacing w:after="0" w:line="240" w:lineRule="auto"/>
        <w:rPr>
          <w:rFonts w:eastAsia="TimesNewRomanPS-BoldMT"/>
          <w:bCs/>
          <w:color w:val="000000" w:themeColor="text1"/>
        </w:rPr>
      </w:pPr>
    </w:p>
    <w:p w14:paraId="5B774299" w14:textId="77777777" w:rsidR="002328E3" w:rsidRPr="00CE65D3" w:rsidRDefault="002328E3" w:rsidP="002328E3">
      <w:pPr>
        <w:spacing w:after="0" w:line="240" w:lineRule="auto"/>
        <w:rPr>
          <w:b/>
          <w:i/>
        </w:rPr>
      </w:pPr>
      <w:r w:rsidRPr="00CE65D3">
        <w:rPr>
          <w:b/>
          <w:i/>
        </w:rPr>
        <w:t>Пациенты с нарушением функции почек</w:t>
      </w:r>
    </w:p>
    <w:p w14:paraId="2A104847" w14:textId="77777777" w:rsidR="002328E3" w:rsidRPr="00CE65D3" w:rsidRDefault="002328E3" w:rsidP="002328E3">
      <w:pPr>
        <w:autoSpaceDE w:val="0"/>
        <w:autoSpaceDN w:val="0"/>
        <w:adjustRightInd w:val="0"/>
        <w:spacing w:after="0" w:line="240" w:lineRule="auto"/>
        <w:rPr>
          <w:rFonts w:eastAsia="TimesNewRomanPS-BoldMT"/>
          <w:bCs/>
          <w:color w:val="000000" w:themeColor="text1"/>
        </w:rPr>
      </w:pPr>
    </w:p>
    <w:p w14:paraId="3364C922" w14:textId="6959D780" w:rsidR="002328E3" w:rsidRPr="000139F9" w:rsidRDefault="002328E3" w:rsidP="002328E3">
      <w:pPr>
        <w:spacing w:after="0" w:line="240" w:lineRule="auto"/>
        <w:ind w:left="33" w:right="38" w:firstLine="676"/>
      </w:pPr>
      <w:r w:rsidRPr="000139F9">
        <w:t>Открытое исследование саксаглиптина в однократной пероральной дозе 10 мг было проведено для изучения его фармакокинетики у пациентов с различной степенью тяжести хронического нарушения функции почек в сравнении с пациентами с нормальной функцией почек. В исследование были включены пациенты с нарушениями функции почек, которые на основании клиренса креатинина были классифицированы как нарушения легкой степени (приблизительная расчетная скорость клубочковой фильтрации (рСКФ) &gt; 45 до &lt; 90 мл/мин/1 ,73 м</w:t>
      </w:r>
      <w:r w:rsidRPr="000139F9">
        <w:rPr>
          <w:vertAlign w:val="superscript"/>
        </w:rPr>
        <w:t>2</w:t>
      </w:r>
      <w:r w:rsidRPr="000139F9">
        <w:t>), средней степени (приблизительная рСКФ &gt; 30 до &lt; 45 мл/мин/1 ,73 м</w:t>
      </w:r>
      <w:r w:rsidRPr="000139F9">
        <w:rPr>
          <w:vertAlign w:val="superscript"/>
        </w:rPr>
        <w:t>2</w:t>
      </w:r>
      <w:r w:rsidRPr="000139F9">
        <w:t>) или тяжелой степени (приблизительная рСКФ &lt; 30 мл/мин/1,7</w:t>
      </w:r>
      <w:r w:rsidRPr="002328E3">
        <w:t>3</w:t>
      </w:r>
      <w:r w:rsidRPr="000139F9">
        <w:t xml:space="preserve"> м</w:t>
      </w:r>
      <w:r w:rsidRPr="000139F9">
        <w:rPr>
          <w:vertAlign w:val="superscript"/>
        </w:rPr>
        <w:t>2</w:t>
      </w:r>
      <w:r w:rsidRPr="000139F9">
        <w:t>), а также пациенты с терминальной стадией почечной недостаточности, находящиеся на гемодиализе.</w:t>
      </w:r>
    </w:p>
    <w:p w14:paraId="184F2153" w14:textId="35AFFB5D" w:rsidR="002328E3" w:rsidRDefault="002328E3" w:rsidP="00A51979">
      <w:pPr>
        <w:autoSpaceDE w:val="0"/>
        <w:autoSpaceDN w:val="0"/>
        <w:adjustRightInd w:val="0"/>
        <w:spacing w:after="0" w:line="240" w:lineRule="auto"/>
        <w:ind w:firstLine="676"/>
      </w:pPr>
      <w:r w:rsidRPr="000139F9">
        <w:t>Степень нарушения функции почек не влияла на С</w:t>
      </w:r>
      <w:r w:rsidRPr="002328E3">
        <w:rPr>
          <w:vertAlign w:val="subscript"/>
          <w:lang w:val="en-US"/>
        </w:rPr>
        <w:t>max</w:t>
      </w:r>
      <w:r w:rsidRPr="000139F9">
        <w:t xml:space="preserve"> саксаглиптина или его основного метаболита. У пациентов с нарушением функции почек легкой степени средние значения </w:t>
      </w:r>
      <w:r>
        <w:t>AUC</w:t>
      </w:r>
      <w:r w:rsidRPr="000139F9">
        <w:t xml:space="preserve"> саксаглиптина и его основного метаболита были соответственно в 1 ,2 и 1,7 </w:t>
      </w:r>
      <w:r w:rsidRPr="000139F9">
        <w:lastRenderedPageBreak/>
        <w:t xml:space="preserve">раза выше, чем средние значения </w:t>
      </w:r>
      <w:r>
        <w:t>AUC</w:t>
      </w:r>
      <w:r w:rsidRPr="000139F9">
        <w:t xml:space="preserve"> у пациентов с нормальной функцией почек. Поскольку такое повышение значения не является клинически значимым, коррекции дозы у пациентов с нарушением функции почек легкой степени не требуется. У пациентов с нарушением функции почек средней или тяжелой степени, а также у пациентов с терминальной стадией почечной недостаточности, находящихся на гемодиализе, значения </w:t>
      </w:r>
      <w:r>
        <w:t>AUC</w:t>
      </w:r>
      <w:r w:rsidRPr="000139F9">
        <w:t xml:space="preserve"> саксаглиптина и его основного метаболита были соответственно в 2,1 и 4,5 раза выше, чем значения </w:t>
      </w:r>
      <w:r>
        <w:t>AUC</w:t>
      </w:r>
      <w:r w:rsidRPr="000139F9">
        <w:t xml:space="preserve"> у пациентов с нормальной функцией почек. </w:t>
      </w:r>
    </w:p>
    <w:p w14:paraId="2182D78A" w14:textId="651267FA" w:rsidR="002328E3" w:rsidRDefault="002328E3" w:rsidP="00A51979">
      <w:pPr>
        <w:autoSpaceDE w:val="0"/>
        <w:autoSpaceDN w:val="0"/>
        <w:adjustRightInd w:val="0"/>
        <w:spacing w:after="0" w:line="240" w:lineRule="auto"/>
      </w:pPr>
    </w:p>
    <w:p w14:paraId="38940E56" w14:textId="77777777" w:rsidR="00A51979" w:rsidRPr="00CE65D3" w:rsidRDefault="00A51979" w:rsidP="00A51979">
      <w:pPr>
        <w:spacing w:after="0" w:line="240" w:lineRule="auto"/>
        <w:rPr>
          <w:b/>
          <w:i/>
        </w:rPr>
      </w:pPr>
      <w:r w:rsidRPr="00CE65D3">
        <w:rPr>
          <w:b/>
          <w:i/>
        </w:rPr>
        <w:t>Пациенты с нарушением функции печени</w:t>
      </w:r>
    </w:p>
    <w:p w14:paraId="0E2BBC43" w14:textId="18EF3619" w:rsidR="00A51979" w:rsidRDefault="00A51979" w:rsidP="00A51979">
      <w:pPr>
        <w:autoSpaceDE w:val="0"/>
        <w:autoSpaceDN w:val="0"/>
        <w:adjustRightInd w:val="0"/>
        <w:spacing w:after="0" w:line="240" w:lineRule="auto"/>
        <w:ind w:firstLine="709"/>
      </w:pPr>
      <w:r w:rsidRPr="000139F9">
        <w:t>У пациентов с нарушением функции печени легкой (класс А по Чайлд-Пью), средней (класс В по Чайлд-Пью) и тяжелой степени (класс С по Чайлд-Пью) экспозиция саксаглиптина была соответственно в 1,1, 1,4 и 1,8 раза выше, а экспозиция основного метаболита была соответственно на 22</w:t>
      </w:r>
      <w:r>
        <w:t>%</w:t>
      </w:r>
      <w:r w:rsidRPr="000139F9">
        <w:t xml:space="preserve">, </w:t>
      </w:r>
      <w:r>
        <w:t>2</w:t>
      </w:r>
      <w:r w:rsidRPr="000139F9">
        <w:t>7</w:t>
      </w:r>
      <w:r>
        <w:t>%</w:t>
      </w:r>
      <w:r w:rsidRPr="000139F9">
        <w:t xml:space="preserve"> и 33 </w:t>
      </w:r>
      <w:r w:rsidRPr="00A51979">
        <w:t xml:space="preserve">% </w:t>
      </w:r>
      <w:r w:rsidRPr="000139F9">
        <w:t>ниже, чем у здоровых добровольцев</w:t>
      </w:r>
      <w:r>
        <w:t>.</w:t>
      </w:r>
    </w:p>
    <w:p w14:paraId="78CCD892" w14:textId="77777777" w:rsidR="00A51979" w:rsidRDefault="00A51979" w:rsidP="00A51979">
      <w:pPr>
        <w:autoSpaceDE w:val="0"/>
        <w:autoSpaceDN w:val="0"/>
        <w:adjustRightInd w:val="0"/>
        <w:spacing w:after="0" w:line="240" w:lineRule="auto"/>
        <w:ind w:firstLine="709"/>
        <w:rPr>
          <w:rFonts w:eastAsia="TimesNewRomanPS-BoldMT"/>
          <w:bCs/>
          <w:color w:val="000000" w:themeColor="text1"/>
        </w:rPr>
      </w:pPr>
    </w:p>
    <w:p w14:paraId="122BA737" w14:textId="29D9FCAF" w:rsidR="00A51979" w:rsidRDefault="00A51979" w:rsidP="00A51979">
      <w:pPr>
        <w:spacing w:after="0" w:line="240" w:lineRule="auto"/>
        <w:rPr>
          <w:b/>
          <w:i/>
        </w:rPr>
      </w:pPr>
      <w:r w:rsidRPr="00CE65D3">
        <w:rPr>
          <w:b/>
          <w:i/>
        </w:rPr>
        <w:t>П</w:t>
      </w:r>
      <w:r>
        <w:rPr>
          <w:b/>
          <w:i/>
        </w:rPr>
        <w:t>ожилые п</w:t>
      </w:r>
      <w:r w:rsidRPr="00CE65D3">
        <w:rPr>
          <w:b/>
          <w:i/>
        </w:rPr>
        <w:t xml:space="preserve">ациенты </w:t>
      </w:r>
      <w:r>
        <w:rPr>
          <w:b/>
          <w:i/>
        </w:rPr>
        <w:t>(в возрасте ≥65 лет)</w:t>
      </w:r>
    </w:p>
    <w:p w14:paraId="19CA148C" w14:textId="5B172250" w:rsidR="00D3508C" w:rsidRDefault="00A51979" w:rsidP="00A51979">
      <w:pPr>
        <w:spacing w:after="0" w:line="240" w:lineRule="auto"/>
        <w:ind w:right="38" w:firstLine="709"/>
      </w:pPr>
      <w:r w:rsidRPr="000139F9">
        <w:t xml:space="preserve">У пожилых пациентов (65-80 лет) значение </w:t>
      </w:r>
      <w:r>
        <w:t>AUC</w:t>
      </w:r>
      <w:r w:rsidRPr="000139F9">
        <w:t xml:space="preserve"> саксаглиптина было примерно на 60</w:t>
      </w:r>
      <w:r>
        <w:t>%</w:t>
      </w:r>
      <w:r w:rsidRPr="000139F9">
        <w:t xml:space="preserve"> выше, чем у пациентов молодого возраста (18-40 лет). Это не считается клинически значимым, поэтому коррекции дозы </w:t>
      </w:r>
      <w:r>
        <w:t>саксаглиптина</w:t>
      </w:r>
      <w:r w:rsidRPr="000139F9">
        <w:t xml:space="preserve"> только на основании возраста не требуется.</w:t>
      </w:r>
    </w:p>
    <w:p w14:paraId="218C3E04" w14:textId="77777777" w:rsidR="00A51979" w:rsidRPr="00A51979" w:rsidRDefault="00A51979" w:rsidP="00A51979">
      <w:pPr>
        <w:spacing w:after="0" w:line="240" w:lineRule="auto"/>
        <w:ind w:right="38" w:firstLine="709"/>
      </w:pPr>
    </w:p>
    <w:p w14:paraId="4FD9A7D1" w14:textId="5710CCA8" w:rsidR="00AA61DF" w:rsidRPr="00CE65D3" w:rsidRDefault="00110C2D" w:rsidP="00A51979">
      <w:pPr>
        <w:spacing w:after="0" w:line="240" w:lineRule="auto"/>
        <w:rPr>
          <w:b/>
        </w:rPr>
      </w:pPr>
      <w:r w:rsidRPr="00CE65D3">
        <w:rPr>
          <w:b/>
        </w:rPr>
        <w:t>Фармакокинетические л</w:t>
      </w:r>
      <w:r w:rsidR="00AA61DF" w:rsidRPr="00CE65D3">
        <w:rPr>
          <w:b/>
        </w:rPr>
        <w:t>екарственные взаимодействия</w:t>
      </w:r>
    </w:p>
    <w:p w14:paraId="1A2DEC8B" w14:textId="77777777" w:rsidR="0042365C" w:rsidRDefault="0042365C" w:rsidP="00897738">
      <w:pPr>
        <w:spacing w:after="0" w:line="240" w:lineRule="auto"/>
        <w:ind w:firstLine="709"/>
      </w:pPr>
    </w:p>
    <w:p w14:paraId="22C0781C" w14:textId="548C01CD" w:rsidR="00992AF3" w:rsidRPr="00CE65D3" w:rsidRDefault="00992AF3" w:rsidP="00897738">
      <w:pPr>
        <w:spacing w:after="0" w:line="240" w:lineRule="auto"/>
        <w:ind w:firstLine="709"/>
      </w:pPr>
      <w:r w:rsidRPr="00CE65D3">
        <w:t>Саксаглиптин не оказывал существенного влияния на фармакокинетику метформина (CV181017) [</w:t>
      </w:r>
      <w:r w:rsidR="00A51979">
        <w:t>10</w:t>
      </w:r>
      <w:r w:rsidRPr="00CE65D3">
        <w:t>], глибенкламида (CV181026) [</w:t>
      </w:r>
      <w:r w:rsidR="00A51979">
        <w:t>10</w:t>
      </w:r>
      <w:r w:rsidRPr="00CE65D3">
        <w:t>], пиоглитазона (CV181028) [</w:t>
      </w:r>
      <w:r w:rsidR="00A51979">
        <w:t>10</w:t>
      </w:r>
      <w:r w:rsidRPr="00CE65D3">
        <w:t>], дигоксина (CV181052) [</w:t>
      </w:r>
      <w:r w:rsidR="00A51979">
        <w:t>2, 5</w:t>
      </w:r>
      <w:r w:rsidRPr="00CE65D3">
        <w:t>], симвастатина (CV181033) [</w:t>
      </w:r>
      <w:r w:rsidR="00A51979">
        <w:t>2, 5</w:t>
      </w:r>
      <w:r w:rsidRPr="00CE65D3">
        <w:t>], дилтиазема (CV181053) [</w:t>
      </w:r>
      <w:r w:rsidR="00A51979">
        <w:t>11</w:t>
      </w:r>
      <w:r w:rsidRPr="00CE65D3">
        <w:t>] и кетоконазола (CV181005) [</w:t>
      </w:r>
      <w:r w:rsidR="00A51979">
        <w:t>11</w:t>
      </w:r>
      <w:r w:rsidRPr="00CE65D3">
        <w:t>], дапаглифлозина [</w:t>
      </w:r>
      <w:r w:rsidR="00A51979">
        <w:t>12</w:t>
      </w:r>
      <w:r w:rsidRPr="00CE65D3">
        <w:t>], а также этинилэстрадиола и норгестимата [</w:t>
      </w:r>
      <w:r w:rsidR="00897738">
        <w:t>13</w:t>
      </w:r>
      <w:r w:rsidRPr="00CE65D3">
        <w:t>].</w:t>
      </w:r>
    </w:p>
    <w:p w14:paraId="4CCC8331" w14:textId="5D6071C9" w:rsidR="00992AF3" w:rsidRPr="00CE65D3" w:rsidRDefault="00992AF3" w:rsidP="00A51979">
      <w:pPr>
        <w:spacing w:after="0" w:line="240" w:lineRule="auto"/>
        <w:ind w:firstLine="709"/>
      </w:pPr>
      <w:r w:rsidRPr="00CE65D3">
        <w:t xml:space="preserve">В свою очередь метформин (CV181017) </w:t>
      </w:r>
      <w:r w:rsidR="00897738">
        <w:t>10</w:t>
      </w:r>
      <w:r w:rsidRPr="00CE65D3">
        <w:t>], глибенкламид (CV181026) [</w:t>
      </w:r>
      <w:r w:rsidR="00897738">
        <w:t>10</w:t>
      </w:r>
      <w:r w:rsidRPr="00CE65D3">
        <w:t>], пиоглитазон (CV181028) [</w:t>
      </w:r>
      <w:r w:rsidR="00897738">
        <w:t>10</w:t>
      </w:r>
      <w:r w:rsidRPr="00CE65D3">
        <w:t>], дигоксин (CV181052) [</w:t>
      </w:r>
      <w:r w:rsidR="0049076E">
        <w:t xml:space="preserve">2, 5], </w:t>
      </w:r>
      <w:r w:rsidRPr="00CE65D3">
        <w:t>симвастатин (CV181033) [</w:t>
      </w:r>
      <w:r w:rsidR="001A6AFD">
        <w:t>11</w:t>
      </w:r>
      <w:r w:rsidRPr="00CE65D3">
        <w:t xml:space="preserve">], дилтиазем (CV181053) </w:t>
      </w:r>
      <w:r w:rsidR="0049076E">
        <w:t xml:space="preserve">11] и </w:t>
      </w:r>
      <w:r w:rsidRPr="00CE65D3">
        <w:t>кетоконазол (CV181005) [</w:t>
      </w:r>
      <w:r w:rsidR="001A6AFD">
        <w:t>11</w:t>
      </w:r>
      <w:r w:rsidRPr="00CE65D3">
        <w:t>], гидроксид алюминия + гидроксид магния + симетикон (CV282035) [</w:t>
      </w:r>
      <w:r w:rsidR="001A6AFD">
        <w:t>2, 5</w:t>
      </w:r>
      <w:r w:rsidRPr="00CE65D3">
        <w:t>], фамотидин (CV181035) [</w:t>
      </w:r>
      <w:r w:rsidR="001A6AFD">
        <w:t xml:space="preserve">2, 5], омепразол </w:t>
      </w:r>
      <w:r w:rsidRPr="00CE65D3">
        <w:t>[</w:t>
      </w:r>
      <w:r w:rsidR="001A6AFD">
        <w:t>2, 5</w:t>
      </w:r>
      <w:r w:rsidRPr="00CE65D3">
        <w:t xml:space="preserve">] не оказывали существенного влияния на фармакокинетические параметры саксаглиптина. Следует отметить, что совместный прием саксаглиптина и кетоконазола или дилтиазема (ингибиторов CYP3A4) сопровождался значительным ростом (в 2-2,5 раза) показателя </w:t>
      </w:r>
      <w:r w:rsidRPr="00CE65D3">
        <w:rPr>
          <w:lang w:val="en-US"/>
        </w:rPr>
        <w:t>AUC</w:t>
      </w:r>
      <w:r w:rsidRPr="00CE65D3">
        <w:t xml:space="preserve"> саксаглиптина. Однако пропорциональное снижение значений показателя AUC BMC-510849, уравновешивало изменения фармакокинетики препарата [</w:t>
      </w:r>
      <w:r w:rsidR="001A6AFD">
        <w:t>11</w:t>
      </w:r>
      <w:r w:rsidRPr="00CE65D3">
        <w:t>]. Снижение дозы саксаглиптина при совместном приеме с мощными ингибиторами CYP3A4 рекомендовано только в США [</w:t>
      </w:r>
      <w:r w:rsidRPr="00CE65D3">
        <w:rPr>
          <w:highlight w:val="yellow"/>
        </w:rPr>
        <w:fldChar w:fldCharType="begin"/>
      </w:r>
      <w:r w:rsidRPr="00CE65D3">
        <w:instrText xml:space="preserve"> REF _Ref81260187 \r \h </w:instrText>
      </w:r>
      <w:r w:rsidRPr="00CE65D3">
        <w:rPr>
          <w:highlight w:val="yellow"/>
        </w:rPr>
        <w:instrText xml:space="preserve"> \* MERGEFORMAT </w:instrText>
      </w:r>
      <w:r w:rsidRPr="00CE65D3">
        <w:rPr>
          <w:highlight w:val="yellow"/>
        </w:rPr>
      </w:r>
      <w:r w:rsidRPr="00CE65D3">
        <w:rPr>
          <w:highlight w:val="yellow"/>
        </w:rPr>
        <w:fldChar w:fldCharType="separate"/>
      </w:r>
      <w:r w:rsidR="001A6AFD">
        <w:t>14</w:t>
      </w:r>
      <w:r w:rsidRPr="00CE65D3">
        <w:rPr>
          <w:highlight w:val="yellow"/>
        </w:rPr>
        <w:fldChar w:fldCharType="end"/>
      </w:r>
      <w:r w:rsidRPr="00CE65D3">
        <w:t>].</w:t>
      </w:r>
    </w:p>
    <w:p w14:paraId="5CD1D168" w14:textId="6D2F0785" w:rsidR="00992AF3" w:rsidRDefault="00992AF3" w:rsidP="00A51979">
      <w:pPr>
        <w:spacing w:after="0" w:line="240" w:lineRule="auto"/>
        <w:ind w:firstLine="709"/>
      </w:pPr>
      <w:r w:rsidRPr="00CE65D3">
        <w:t xml:space="preserve">Совместный прием саксаглиптина (5 мг) и противотуберкулезного антибиотика рифампицина (600 мг; мощный индуктор CYP3A4) здоровыми добровольцами в течение 6 дней снижал среднее геометрическое значение </w:t>
      </w:r>
      <w:r w:rsidRPr="00CE65D3">
        <w:rPr>
          <w:lang w:val="en-US"/>
        </w:rPr>
        <w:t>C</w:t>
      </w:r>
      <w:r w:rsidRPr="00CE65D3">
        <w:rPr>
          <w:vertAlign w:val="subscript"/>
          <w:lang w:val="en-US"/>
        </w:rPr>
        <w:t>max</w:t>
      </w:r>
      <w:r w:rsidRPr="00CE65D3">
        <w:t xml:space="preserve"> и </w:t>
      </w:r>
      <w:r w:rsidRPr="00CE65D3">
        <w:rPr>
          <w:lang w:val="en-US"/>
        </w:rPr>
        <w:t>AUC</w:t>
      </w:r>
      <w:r w:rsidR="001A6AFD" w:rsidRPr="001A6AFD">
        <w:rPr>
          <w:vertAlign w:val="subscript"/>
        </w:rPr>
        <w:t>0-</w:t>
      </w:r>
      <w:r w:rsidRPr="001A6AFD">
        <w:rPr>
          <w:vertAlign w:val="subscript"/>
          <w:lang w:val="en-US"/>
        </w:rPr>
        <w:sym w:font="Symbol" w:char="F0A5"/>
      </w:r>
      <w:r w:rsidRPr="00CE65D3">
        <w:t xml:space="preserve"> саксаглиптина на 53 и 76%, соответственно. При этом среднее геометрическое значение </w:t>
      </w:r>
      <w:r w:rsidRPr="00CE65D3">
        <w:rPr>
          <w:lang w:val="en-US"/>
        </w:rPr>
        <w:t>C</w:t>
      </w:r>
      <w:r w:rsidRPr="00CE65D3">
        <w:rPr>
          <w:vertAlign w:val="subscript"/>
          <w:lang w:val="en-US"/>
        </w:rPr>
        <w:t>max</w:t>
      </w:r>
      <w:r w:rsidRPr="00CE65D3">
        <w:t xml:space="preserve"> для BMS-510849 повышалось на 39%, а значение показателя </w:t>
      </w:r>
      <w:r w:rsidR="001A6AFD" w:rsidRPr="00CE65D3">
        <w:rPr>
          <w:lang w:val="en-US"/>
        </w:rPr>
        <w:t>AUC</w:t>
      </w:r>
      <w:r w:rsidR="001A6AFD" w:rsidRPr="001A6AFD">
        <w:rPr>
          <w:vertAlign w:val="subscript"/>
        </w:rPr>
        <w:t>0-</w:t>
      </w:r>
      <w:r w:rsidR="001A6AFD" w:rsidRPr="001A6AFD">
        <w:rPr>
          <w:vertAlign w:val="subscript"/>
          <w:lang w:val="en-US"/>
        </w:rPr>
        <w:sym w:font="Symbol" w:char="F0A5"/>
      </w:r>
      <w:r w:rsidRPr="00CE65D3">
        <w:t xml:space="preserve"> не претерпевало существенных изменений [</w:t>
      </w:r>
      <w:r w:rsidR="001A6AFD">
        <w:t>15</w:t>
      </w:r>
      <w:r w:rsidRPr="00CE65D3">
        <w:t xml:space="preserve">]. Значение показателя </w:t>
      </w:r>
      <w:r w:rsidR="001A6AFD" w:rsidRPr="00CE65D3">
        <w:rPr>
          <w:lang w:val="en-US"/>
        </w:rPr>
        <w:t>AUC</w:t>
      </w:r>
      <w:r w:rsidR="001A6AFD" w:rsidRPr="001A6AFD">
        <w:rPr>
          <w:vertAlign w:val="subscript"/>
        </w:rPr>
        <w:t>0-</w:t>
      </w:r>
      <w:r w:rsidR="001A6AFD" w:rsidRPr="001A6AFD">
        <w:rPr>
          <w:vertAlign w:val="subscript"/>
          <w:lang w:val="en-US"/>
        </w:rPr>
        <w:sym w:font="Symbol" w:char="F0A5"/>
      </w:r>
      <w:r w:rsidR="001A6AFD" w:rsidRPr="00CE65D3">
        <w:t xml:space="preserve"> </w:t>
      </w:r>
      <w:r w:rsidRPr="00CE65D3">
        <w:t xml:space="preserve"> для активных субста</w:t>
      </w:r>
      <w:r w:rsidR="001A6AFD">
        <w:t>н</w:t>
      </w:r>
      <w:r w:rsidRPr="00CE65D3">
        <w:t xml:space="preserve">ций [саксаглиптин + BMS-510849] снижалось на 27%. Исследование активности </w:t>
      </w:r>
      <w:r w:rsidR="001A6AFD">
        <w:t>ДПП-</w:t>
      </w:r>
      <w:r w:rsidRPr="00CE65D3">
        <w:t xml:space="preserve">4 в образцах плазмы пациентов </w:t>
      </w:r>
      <w:r w:rsidRPr="00CE65D3">
        <w:rPr>
          <w:i/>
          <w:lang w:val="en-US"/>
        </w:rPr>
        <w:t>ex</w:t>
      </w:r>
      <w:r w:rsidRPr="00CE65D3">
        <w:rPr>
          <w:i/>
        </w:rPr>
        <w:t xml:space="preserve"> </w:t>
      </w:r>
      <w:r w:rsidRPr="00CE65D3">
        <w:rPr>
          <w:i/>
          <w:lang w:val="en-US"/>
        </w:rPr>
        <w:t>vivo</w:t>
      </w:r>
      <w:r w:rsidRPr="00CE65D3">
        <w:rPr>
          <w:i/>
        </w:rPr>
        <w:t xml:space="preserve"> </w:t>
      </w:r>
      <w:r w:rsidRPr="00CE65D3">
        <w:t xml:space="preserve">не выявило клинически значимого снижения ингибирующей активности саксаглиптина при совместном приеме с рифампицином. В этой связи коррекция дозы </w:t>
      </w:r>
      <w:r w:rsidRPr="00CE65D3">
        <w:lastRenderedPageBreak/>
        <w:t>саксаглиптина при совместном приеме с рифампицином была признана нецелесообразной [</w:t>
      </w:r>
      <w:r w:rsidR="001A6AFD">
        <w:t>5, 15</w:t>
      </w:r>
      <w:r w:rsidRPr="00CE65D3">
        <w:t>].</w:t>
      </w:r>
    </w:p>
    <w:p w14:paraId="0DD56599" w14:textId="77777777" w:rsidR="001A6AFD" w:rsidRPr="00CE65D3" w:rsidRDefault="001A6AFD" w:rsidP="00A51979">
      <w:pPr>
        <w:spacing w:after="0" w:line="240" w:lineRule="auto"/>
        <w:ind w:firstLine="709"/>
      </w:pPr>
    </w:p>
    <w:p w14:paraId="06732B47" w14:textId="3AA49EB0" w:rsidR="008B7FBF" w:rsidRPr="00CE65D3" w:rsidRDefault="008B7FBF" w:rsidP="00CE65D3">
      <w:pPr>
        <w:spacing w:after="0" w:line="240" w:lineRule="auto"/>
        <w:outlineLvl w:val="2"/>
        <w:rPr>
          <w:b/>
          <w:color w:val="000000" w:themeColor="text1"/>
        </w:rPr>
      </w:pPr>
      <w:bookmarkStart w:id="199" w:name="_Toc117075668"/>
      <w:r w:rsidRPr="00CE65D3">
        <w:rPr>
          <w:b/>
          <w:color w:val="000000" w:themeColor="text1"/>
        </w:rPr>
        <w:t>4.1.2. Фармакодинамика</w:t>
      </w:r>
      <w:bookmarkEnd w:id="199"/>
    </w:p>
    <w:p w14:paraId="3EB5EDCA" w14:textId="77777777" w:rsidR="001A6AFD" w:rsidRDefault="001A6AFD" w:rsidP="00CE65D3">
      <w:pPr>
        <w:spacing w:after="0" w:line="240" w:lineRule="auto"/>
      </w:pPr>
      <w:bookmarkStart w:id="200" w:name="_Hlk521885102"/>
    </w:p>
    <w:p w14:paraId="78315780" w14:textId="6BC901BE" w:rsidR="00992AF3" w:rsidRPr="00CE65D3" w:rsidRDefault="00992AF3" w:rsidP="001A6AFD">
      <w:pPr>
        <w:spacing w:after="0" w:line="240" w:lineRule="auto"/>
        <w:ind w:firstLine="709"/>
      </w:pPr>
      <w:r w:rsidRPr="00CE65D3">
        <w:t xml:space="preserve">Основными мишенями </w:t>
      </w:r>
      <w:r w:rsidR="001A6AFD">
        <w:t>ДПП-</w:t>
      </w:r>
      <w:r w:rsidRPr="00CE65D3">
        <w:t xml:space="preserve">4 являются инкретины, </w:t>
      </w:r>
      <w:r w:rsidR="00DD2A16">
        <w:t>ГПП</w:t>
      </w:r>
      <w:r w:rsidRPr="00CE65D3">
        <w:t xml:space="preserve">-1 и </w:t>
      </w:r>
      <w:r w:rsidR="00DD2A16">
        <w:t>ГИП</w:t>
      </w:r>
      <w:r w:rsidRPr="00CE65D3">
        <w:t xml:space="preserve">, участвующие в регуляции углеводного обмена. Торможение активности </w:t>
      </w:r>
      <w:r w:rsidR="00DD2A16">
        <w:t>ДПП-</w:t>
      </w:r>
      <w:r w:rsidRPr="00CE65D3">
        <w:t>4 приводит к повышению концентрации активных форм инкретинов и потенцирует их физиологические эффекты: повышение постпрандиальной секреции инсулина и снижение продукции глюкагона [</w:t>
      </w:r>
      <w:r w:rsidR="00DD2A16">
        <w:t>1, 5</w:t>
      </w:r>
      <w:r w:rsidRPr="00CE65D3">
        <w:t>].</w:t>
      </w:r>
    </w:p>
    <w:p w14:paraId="17F6C61C" w14:textId="4592F9F1" w:rsidR="00992AF3" w:rsidRPr="00CE65D3" w:rsidRDefault="00992AF3" w:rsidP="001A6AFD">
      <w:pPr>
        <w:spacing w:after="0" w:line="240" w:lineRule="auto"/>
        <w:ind w:firstLine="709"/>
      </w:pPr>
      <w:r w:rsidRPr="00CE65D3">
        <w:t>Фармакодинамика саксаглиптина была изучена в восьми клинических исследованиях [</w:t>
      </w:r>
      <w:r w:rsidR="00DD2A16">
        <w:t>1</w:t>
      </w:r>
      <w:r w:rsidRPr="00CE65D3">
        <w:t>]. Все исследования, кроме одного, включали здоровых добровольцев, получавших возрастающие дозы препарата. Исследование CV181002 было выполнено с участием больных сахарным диабетом 2 типа [</w:t>
      </w:r>
      <w:r w:rsidR="00DD2A16">
        <w:t>1, 2</w:t>
      </w:r>
      <w:r w:rsidRPr="00CE65D3">
        <w:t>].</w:t>
      </w:r>
    </w:p>
    <w:p w14:paraId="330688E8" w14:textId="30CE2393" w:rsidR="00992AF3" w:rsidRPr="00CE65D3" w:rsidRDefault="00992AF3" w:rsidP="00DD2A16">
      <w:pPr>
        <w:spacing w:after="0" w:line="240" w:lineRule="auto"/>
        <w:ind w:firstLine="709"/>
      </w:pPr>
      <w:r w:rsidRPr="00CE65D3">
        <w:t>Основными конечными точками исследований фармакодинамики саксаглиптина (CV181001, CV181002, CV181008, CV181010, CV181011, CV181037) служили:</w:t>
      </w:r>
      <w:r w:rsidR="00DD2A16">
        <w:t xml:space="preserve"> у</w:t>
      </w:r>
      <w:r w:rsidRPr="00CE65D3">
        <w:t xml:space="preserve">ровень </w:t>
      </w:r>
      <w:r w:rsidR="00DD2A16">
        <w:t>ингибирования</w:t>
      </w:r>
      <w:r w:rsidRPr="00CE65D3">
        <w:t xml:space="preserve"> </w:t>
      </w:r>
      <w:r w:rsidR="00DD2A16">
        <w:t>ДПП-</w:t>
      </w:r>
      <w:r w:rsidRPr="00CE65D3">
        <w:t>4 (сравнение активности фермента в образцах плазмы до и пос</w:t>
      </w:r>
      <w:r w:rsidR="00DD2A16">
        <w:t>ле приема разных доз препарата); к</w:t>
      </w:r>
      <w:r w:rsidRPr="00CE65D3">
        <w:t xml:space="preserve">онцентрация активного субстрата в плазме крови (сравнение концентрации активного </w:t>
      </w:r>
      <w:r w:rsidR="00DD2A16">
        <w:t>ГПП</w:t>
      </w:r>
      <w:r w:rsidRPr="00CE65D3">
        <w:t>-1 в образцах плазмы до и пос</w:t>
      </w:r>
      <w:r w:rsidR="00DD2A16">
        <w:t>ле приема разных доз препарата)</w:t>
      </w:r>
      <w:r w:rsidR="00DD2A16" w:rsidRPr="00DD2A16">
        <w:t>;</w:t>
      </w:r>
      <w:r w:rsidR="00DD2A16">
        <w:t xml:space="preserve"> п</w:t>
      </w:r>
      <w:r w:rsidRPr="00CE65D3">
        <w:t>оказатели углеводного обмена (уровень глюкозы в плазме, сыворотке крови или интерстициальной жидкости, концентрации инсулина и HbA1</w:t>
      </w:r>
      <w:r w:rsidR="00DD2A16">
        <w:t>с</w:t>
      </w:r>
      <w:r w:rsidRPr="00CE65D3">
        <w:t>) [</w:t>
      </w:r>
      <w:r w:rsidR="00DD2A16" w:rsidRPr="00DD2A16">
        <w:t>1</w:t>
      </w:r>
      <w:r w:rsidR="00DD2A16">
        <w:t>, 2</w:t>
      </w:r>
      <w:r w:rsidRPr="00CE65D3">
        <w:t>].</w:t>
      </w:r>
    </w:p>
    <w:p w14:paraId="1CBEFA49" w14:textId="4DE90469" w:rsidR="00992AF3" w:rsidRPr="00CE65D3" w:rsidRDefault="00992AF3" w:rsidP="00DD2A16">
      <w:pPr>
        <w:spacing w:after="0" w:line="240" w:lineRule="auto"/>
        <w:ind w:firstLine="709"/>
      </w:pPr>
      <w:r w:rsidRPr="00CE65D3">
        <w:t>Регулярный прием саксаглиптина в дозах ≥5 мг/день обеспечивал эквивалентность максимального ингибирующего эффекта (</w:t>
      </w:r>
      <w:r w:rsidRPr="00CE65D3">
        <w:rPr>
          <w:lang w:val="en-US"/>
        </w:rPr>
        <w:t>E</w:t>
      </w:r>
      <w:r w:rsidRPr="00DD2A16">
        <w:rPr>
          <w:vertAlign w:val="subscript"/>
          <w:lang w:val="en-US"/>
        </w:rPr>
        <w:t>max</w:t>
      </w:r>
      <w:r w:rsidRPr="00CE65D3">
        <w:t xml:space="preserve">) и общего ингибирующего эффекта [AUEC, площадь под кривой “Изменение активности </w:t>
      </w:r>
      <w:r w:rsidR="00DD2A16">
        <w:t>ДПП-</w:t>
      </w:r>
      <w:r w:rsidRPr="00CE65D3">
        <w:t>4 в п</w:t>
      </w:r>
      <w:r w:rsidR="00DD2A16">
        <w:t xml:space="preserve">лазме (% от исходного уровня)- </w:t>
      </w:r>
      <w:r w:rsidRPr="00CE65D3">
        <w:t>время”] в</w:t>
      </w:r>
      <w:r w:rsidR="00DD2A16">
        <w:t xml:space="preserve"> течение 24-часового интервала </w:t>
      </w:r>
      <w:r w:rsidRPr="00CE65D3">
        <w:t xml:space="preserve">дозирования (Рисунок </w:t>
      </w:r>
      <w:r w:rsidR="00DD2A16">
        <w:t>4-4</w:t>
      </w:r>
      <w:r w:rsidRPr="00CE65D3">
        <w:t>) [</w:t>
      </w:r>
      <w:r w:rsidR="00DD2A16">
        <w:t>5</w:t>
      </w:r>
      <w:r w:rsidRPr="00CE65D3">
        <w:t xml:space="preserve">]. При регулярном приеме саксаглиптина в дозе 2,5 мг значение AUEC </w:t>
      </w:r>
      <w:r w:rsidR="00DD2A16">
        <w:t xml:space="preserve">для </w:t>
      </w:r>
      <w:r w:rsidRPr="00CE65D3">
        <w:t xml:space="preserve">активности </w:t>
      </w:r>
      <w:r w:rsidR="00DD2A16">
        <w:t>ДПП-</w:t>
      </w:r>
      <w:r w:rsidRPr="00CE65D3">
        <w:t>4 в плазме было относительно низким, что может объяснить, по крайней мере частично, почему эта доза обычно показывала неоптимальное улучшение маркеров гликемического контроля по сравнению с дозами ≥5 мг [</w:t>
      </w:r>
      <w:r w:rsidR="00DD2A16">
        <w:t>16, 17</w:t>
      </w:r>
      <w:r w:rsidRPr="00CE65D3">
        <w:t xml:space="preserve">]. Сходным образом, приблизительно одинаковые значения AUEC </w:t>
      </w:r>
      <w:r w:rsidR="00DD2A16">
        <w:t xml:space="preserve">для </w:t>
      </w:r>
      <w:r w:rsidRPr="00CE65D3">
        <w:t xml:space="preserve">активности </w:t>
      </w:r>
      <w:r w:rsidR="00DD2A16">
        <w:t>ДПП-</w:t>
      </w:r>
      <w:r w:rsidRPr="00CE65D3">
        <w:t>4 в плазме при приеме саксаглиптина в дозах ≥5 мг позволяют объяснить, почему дозы 5 и 10 мг были одинаково эффективны в долгосрочных исследованиях [</w:t>
      </w:r>
      <w:r w:rsidR="00DD2A16">
        <w:t>16, 18</w:t>
      </w:r>
      <w:r w:rsidRPr="00CE65D3">
        <w:t>].</w:t>
      </w:r>
    </w:p>
    <w:p w14:paraId="6594795D" w14:textId="1CB09E05" w:rsidR="00992AF3" w:rsidRPr="00CE65D3" w:rsidRDefault="00992AF3" w:rsidP="001A6AFD">
      <w:pPr>
        <w:spacing w:after="0" w:line="240" w:lineRule="auto"/>
        <w:ind w:firstLine="709"/>
      </w:pPr>
      <w:r w:rsidRPr="00CE65D3">
        <w:t xml:space="preserve">При приеме саксаглиптина в дозе 5 мг/день, однократно, полупериод ингибирующего действия препарата в отношении активности </w:t>
      </w:r>
      <w:r w:rsidR="00DD2A16">
        <w:t>ДПП-</w:t>
      </w:r>
      <w:r w:rsidRPr="00CE65D3">
        <w:t>4 в плазме достигал 26,9 часа [</w:t>
      </w:r>
      <w:r w:rsidR="00DD2A16">
        <w:t>1, 2, 5, 14</w:t>
      </w:r>
      <w:r w:rsidRPr="00CE65D3">
        <w:t xml:space="preserve">]. Следует отметить, что ингибирующее действие саксаглиптина на активность </w:t>
      </w:r>
      <w:r w:rsidR="00DD2A16">
        <w:t>ДПП-</w:t>
      </w:r>
      <w:r w:rsidRPr="00CE65D3">
        <w:t>4 в плазме длится намного дольше, чем полупериод выведения препарата и его активного метаболита 5-гидроксисаксоглиптина, 6,7 и 8,1 часа, соответственно [</w:t>
      </w:r>
      <w:r w:rsidR="00DD2A16">
        <w:t>9</w:t>
      </w:r>
      <w:r w:rsidRPr="00CE65D3">
        <w:t xml:space="preserve">]. Такое несоответствие можно объяснить низкой скоростью диссоциации комплексов </w:t>
      </w:r>
      <w:r w:rsidR="00DD2A16">
        <w:t>ДПП-</w:t>
      </w:r>
      <w:r w:rsidRPr="00CE65D3">
        <w:t xml:space="preserve">4 – саксаглиптин и </w:t>
      </w:r>
      <w:r w:rsidR="00DD2A16">
        <w:t>ДПП</w:t>
      </w:r>
      <w:r w:rsidRPr="00CE65D3">
        <w:t>4 – 5-гидроксисаксаглиптин. К сожалению, препарат и его основной метаболит имеют сравнительно низкие, близкие к пределам детектирования в человеческой плазме, значения Ki (0,1 и 0,2 нг/мл, соответственно) [</w:t>
      </w:r>
      <w:r w:rsidR="00DD2A16">
        <w:t>9</w:t>
      </w:r>
      <w:r w:rsidRPr="00CE65D3">
        <w:t xml:space="preserve">], что существенно затрудняет исследование их фармакокинетических и фармакодинамических взаимодействий. Как у здоровых добровольцев, </w:t>
      </w:r>
      <w:r w:rsidR="00DD2A16" w:rsidRPr="00CE65D3">
        <w:t>получавших</w:t>
      </w:r>
      <w:r w:rsidRPr="00CE65D3">
        <w:t xml:space="preserve"> саксаглиптин в дозах 40-400 мг/ день, так и у больных сахарным диабетом </w:t>
      </w:r>
      <w:r w:rsidR="00DD2A16">
        <w:t>2</w:t>
      </w:r>
      <w:r w:rsidRPr="00CE65D3">
        <w:t xml:space="preserve"> типа, получавших саксаглиптин в стандартной дозе 5 мг/день, было отмечено 2-3 кратное повышение уровня активных инкретинов, </w:t>
      </w:r>
      <w:r w:rsidR="00DD2A16">
        <w:t>ГПП</w:t>
      </w:r>
      <w:r w:rsidRPr="00CE65D3">
        <w:t xml:space="preserve">-1 и </w:t>
      </w:r>
      <w:r w:rsidR="00DD2A16">
        <w:t>ГИП</w:t>
      </w:r>
      <w:r w:rsidRPr="00CE65D3">
        <w:t xml:space="preserve"> [</w:t>
      </w:r>
      <w:r w:rsidR="00DD2A16">
        <w:t>5, 19</w:t>
      </w:r>
      <w:r w:rsidRPr="00CE65D3">
        <w:t xml:space="preserve">]. Наблюдаемое повышение уровня активных форм </w:t>
      </w:r>
      <w:r w:rsidR="00DD2A16">
        <w:t>ГПП</w:t>
      </w:r>
      <w:r w:rsidRPr="00CE65D3">
        <w:t xml:space="preserve">-1 и </w:t>
      </w:r>
      <w:r w:rsidR="00DD2A16">
        <w:t>ГИП</w:t>
      </w:r>
      <w:r w:rsidRPr="00CE65D3">
        <w:t xml:space="preserve"> не зависело от дозы саксаглиптина. У испытуемых, страдающих сахарным диабетом </w:t>
      </w:r>
      <w:r w:rsidRPr="00CE65D3">
        <w:rPr>
          <w:lang w:val="en-US"/>
        </w:rPr>
        <w:t>II</w:t>
      </w:r>
      <w:r w:rsidRPr="00CE65D3">
        <w:t xml:space="preserve"> типа, было обнаружено снижение постпрандиальной концентрации глюкагона и повышение </w:t>
      </w:r>
      <w:r w:rsidR="00DD2A16">
        <w:t>ответа</w:t>
      </w:r>
      <w:r w:rsidRPr="00CE65D3">
        <w:t xml:space="preserve"> β-клеток на </w:t>
      </w:r>
      <w:r w:rsidRPr="00CE65D3">
        <w:lastRenderedPageBreak/>
        <w:t>стимуляцию глюкозой, что, в конечном итоге, приводило к повы</w:t>
      </w:r>
      <w:r w:rsidR="00DD2A16">
        <w:t xml:space="preserve">шению уровня постпрандиального </w:t>
      </w:r>
      <w:r w:rsidRPr="00CE65D3">
        <w:t>инсулина [</w:t>
      </w:r>
      <w:r w:rsidR="00DD2A16">
        <w:t>5, 19</w:t>
      </w:r>
      <w:r w:rsidRPr="00CE65D3">
        <w:t>].</w:t>
      </w:r>
    </w:p>
    <w:p w14:paraId="049C9809" w14:textId="77777777" w:rsidR="00DD2A16" w:rsidRDefault="00DD2A16" w:rsidP="00DD2A16">
      <w:pPr>
        <w:pStyle w:val="aff1"/>
        <w:keepNext/>
        <w:spacing w:before="0" w:after="0" w:line="240" w:lineRule="auto"/>
        <w:rPr>
          <w:szCs w:val="24"/>
        </w:rPr>
      </w:pPr>
      <w:bookmarkStart w:id="201" w:name="_Ref81299542"/>
      <w:bookmarkStart w:id="202" w:name="_Toc83730310"/>
    </w:p>
    <w:p w14:paraId="0C00E37E" w14:textId="1AF598B3" w:rsidR="00992AF3" w:rsidRPr="00CE65D3" w:rsidRDefault="00992AF3" w:rsidP="00DD2A16">
      <w:pPr>
        <w:pStyle w:val="aff1"/>
        <w:keepNext/>
        <w:spacing w:before="0" w:after="0" w:line="240" w:lineRule="auto"/>
        <w:rPr>
          <w:szCs w:val="24"/>
        </w:rPr>
      </w:pPr>
      <w:r w:rsidRPr="00DD2A16">
        <w:rPr>
          <w:b/>
          <w:szCs w:val="24"/>
        </w:rPr>
        <w:t xml:space="preserve">Рисунок </w:t>
      </w:r>
      <w:r w:rsidR="00DD2A16" w:rsidRPr="00DD2A16">
        <w:rPr>
          <w:b/>
          <w:szCs w:val="24"/>
        </w:rPr>
        <w:t>4-4.</w:t>
      </w:r>
      <w:r w:rsidRPr="00CE65D3">
        <w:rPr>
          <w:szCs w:val="24"/>
        </w:rPr>
        <w:tab/>
        <w:t xml:space="preserve">Изменение активности </w:t>
      </w:r>
      <w:r w:rsidR="00DD2A16">
        <w:rPr>
          <w:szCs w:val="24"/>
        </w:rPr>
        <w:t>ДПП-</w:t>
      </w:r>
      <w:r w:rsidRPr="00CE65D3">
        <w:rPr>
          <w:szCs w:val="24"/>
        </w:rPr>
        <w:t xml:space="preserve">4 в плазме здоровых </w:t>
      </w:r>
      <w:r w:rsidR="00DD2A16">
        <w:rPr>
          <w:szCs w:val="24"/>
        </w:rPr>
        <w:t>добровольцев</w:t>
      </w:r>
      <w:r w:rsidRPr="00CE65D3">
        <w:rPr>
          <w:szCs w:val="24"/>
        </w:rPr>
        <w:t xml:space="preserve"> и больных сахарным диабетом </w:t>
      </w:r>
      <w:r w:rsidR="00DD2A16">
        <w:rPr>
          <w:szCs w:val="24"/>
        </w:rPr>
        <w:t>2</w:t>
      </w:r>
      <w:r w:rsidRPr="00CE65D3">
        <w:rPr>
          <w:szCs w:val="24"/>
        </w:rPr>
        <w:t xml:space="preserve"> типа после 14-дневного приема саксаглиптина в дозах 2,5-400 мг/день, однократно [</w:t>
      </w:r>
      <w:r w:rsidR="00DD2A16">
        <w:rPr>
          <w:szCs w:val="24"/>
        </w:rPr>
        <w:t>5</w:t>
      </w:r>
      <w:r w:rsidRPr="00CE65D3">
        <w:rPr>
          <w:szCs w:val="24"/>
        </w:rPr>
        <w:t>]</w:t>
      </w:r>
      <w:bookmarkEnd w:id="201"/>
      <w:bookmarkEnd w:id="202"/>
      <w:r w:rsidR="00DD2A16">
        <w:rPr>
          <w:szCs w:val="24"/>
        </w:rPr>
        <w:t>.</w:t>
      </w:r>
    </w:p>
    <w:p w14:paraId="1924122C" w14:textId="77777777" w:rsidR="00992AF3" w:rsidRPr="00CE65D3" w:rsidRDefault="00992AF3" w:rsidP="0027556C">
      <w:pPr>
        <w:spacing w:after="0" w:line="240" w:lineRule="auto"/>
        <w:jc w:val="left"/>
        <w:rPr>
          <w:lang w:val="en-US"/>
        </w:rPr>
      </w:pPr>
      <w:r w:rsidRPr="00CE65D3">
        <w:rPr>
          <w:noProof/>
          <w:lang w:eastAsia="ru-RU"/>
        </w:rPr>
        <w:drawing>
          <wp:inline distT="0" distB="0" distL="0" distR="0" wp14:anchorId="42F386B3" wp14:editId="5CE6DD73">
            <wp:extent cx="5882640" cy="41579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7759" cy="4161551"/>
                    </a:xfrm>
                    <a:prstGeom prst="rect">
                      <a:avLst/>
                    </a:prstGeom>
                    <a:noFill/>
                    <a:ln>
                      <a:noFill/>
                    </a:ln>
                  </pic:spPr>
                </pic:pic>
              </a:graphicData>
            </a:graphic>
          </wp:inline>
        </w:drawing>
      </w:r>
    </w:p>
    <w:p w14:paraId="0FD2C993" w14:textId="77777777" w:rsidR="00DD2A16" w:rsidRDefault="00DD2A16" w:rsidP="001A6AFD">
      <w:pPr>
        <w:spacing w:after="0" w:line="240" w:lineRule="auto"/>
        <w:ind w:firstLine="709"/>
        <w:rPr>
          <w:b/>
        </w:rPr>
      </w:pPr>
    </w:p>
    <w:p w14:paraId="17D9DAB5" w14:textId="6159E168" w:rsidR="00992AF3" w:rsidRPr="00CE65D3" w:rsidRDefault="00992AF3" w:rsidP="001A6AFD">
      <w:pPr>
        <w:spacing w:after="0" w:line="240" w:lineRule="auto"/>
        <w:ind w:firstLine="709"/>
        <w:rPr>
          <w:b/>
        </w:rPr>
      </w:pPr>
      <w:r w:rsidRPr="00CE65D3">
        <w:rPr>
          <w:b/>
        </w:rPr>
        <w:t>Специфичность</w:t>
      </w:r>
    </w:p>
    <w:p w14:paraId="182CCEE3" w14:textId="77777777" w:rsidR="00DD2A16" w:rsidRDefault="00DD2A16" w:rsidP="001A6AFD">
      <w:pPr>
        <w:spacing w:after="0" w:line="240" w:lineRule="auto"/>
        <w:ind w:firstLine="709"/>
        <w:rPr>
          <w:i/>
        </w:rPr>
      </w:pPr>
    </w:p>
    <w:p w14:paraId="1BA8187D" w14:textId="27C6FEE1" w:rsidR="00992AF3" w:rsidRPr="00CE65D3" w:rsidRDefault="00992AF3" w:rsidP="001A6AFD">
      <w:pPr>
        <w:spacing w:after="0" w:line="240" w:lineRule="auto"/>
        <w:ind w:firstLine="709"/>
        <w:rPr>
          <w:i/>
        </w:rPr>
      </w:pPr>
      <w:r w:rsidRPr="00CE65D3">
        <w:rPr>
          <w:i/>
        </w:rPr>
        <w:t>Влияние на сердечно-сосудистую систему</w:t>
      </w:r>
    </w:p>
    <w:p w14:paraId="1AC038DF" w14:textId="5C7D24F5" w:rsidR="00992AF3" w:rsidRPr="00CE65D3" w:rsidRDefault="00992AF3" w:rsidP="001A6AFD">
      <w:pPr>
        <w:spacing w:after="0" w:line="240" w:lineRule="auto"/>
        <w:ind w:firstLine="709"/>
      </w:pPr>
      <w:r w:rsidRPr="00CE65D3">
        <w:t>Прием саксаглиптина в дозах до 40 мг/день не приводил к клинически значимому удлинению интервала QTc (CV181032; CV181002; CV181010). Саксаглиптин в дозах 10 и 40 мг не влиял на частоту сердечных сокращений [</w:t>
      </w:r>
      <w:r w:rsidR="00DD2A16">
        <w:t>2</w:t>
      </w:r>
      <w:r w:rsidRPr="00CE65D3">
        <w:t>].</w:t>
      </w:r>
    </w:p>
    <w:p w14:paraId="5B528519" w14:textId="77777777" w:rsidR="00992AF3" w:rsidRPr="00CE65D3" w:rsidRDefault="00992AF3" w:rsidP="001A6AFD">
      <w:pPr>
        <w:keepNext/>
        <w:spacing w:after="0" w:line="240" w:lineRule="auto"/>
        <w:ind w:firstLine="709"/>
        <w:rPr>
          <w:i/>
        </w:rPr>
      </w:pPr>
      <w:r w:rsidRPr="00CE65D3">
        <w:rPr>
          <w:i/>
        </w:rPr>
        <w:t>Влияние на иммунную систему</w:t>
      </w:r>
    </w:p>
    <w:p w14:paraId="07C8F1DE" w14:textId="76C45C3B" w:rsidR="00992AF3" w:rsidRPr="00CE65D3" w:rsidRDefault="00992AF3" w:rsidP="001A6AFD">
      <w:pPr>
        <w:spacing w:after="0" w:line="240" w:lineRule="auto"/>
        <w:ind w:firstLine="709"/>
      </w:pPr>
      <w:r w:rsidRPr="00CE65D3">
        <w:t xml:space="preserve">Прием саксаглиптина в дозе 100 мг приводил к развитию гриппоподобного синдрома, который сопровождался снижением количества лимфоцитов (CV181017; </w:t>
      </w:r>
      <w:r w:rsidRPr="00CE65D3">
        <w:br/>
        <w:t>CV181005) [</w:t>
      </w:r>
      <w:r w:rsidR="00DD2A16">
        <w:t>2</w:t>
      </w:r>
      <w:r w:rsidRPr="00CE65D3">
        <w:t>].</w:t>
      </w:r>
    </w:p>
    <w:p w14:paraId="644E35CE" w14:textId="3C8F4DF8" w:rsidR="008B7FBF" w:rsidRPr="00284823" w:rsidRDefault="008B7FBF" w:rsidP="00C135A6">
      <w:pPr>
        <w:pStyle w:val="2"/>
        <w:spacing w:after="0" w:line="240" w:lineRule="auto"/>
        <w:rPr>
          <w:color w:val="000000" w:themeColor="text1"/>
          <w:szCs w:val="24"/>
        </w:rPr>
      </w:pPr>
      <w:bookmarkStart w:id="203" w:name="_Toc117075669"/>
      <w:bookmarkEnd w:id="200"/>
      <w:r w:rsidRPr="00284823">
        <w:rPr>
          <w:color w:val="000000" w:themeColor="text1"/>
          <w:szCs w:val="24"/>
        </w:rPr>
        <w:t>4.2. Безопасность и эффективность</w:t>
      </w:r>
      <w:bookmarkEnd w:id="203"/>
    </w:p>
    <w:p w14:paraId="46E92A89" w14:textId="33B456D6" w:rsidR="005915ED" w:rsidRDefault="005915ED" w:rsidP="00F3289E">
      <w:pPr>
        <w:spacing w:after="0" w:line="240" w:lineRule="auto"/>
      </w:pPr>
    </w:p>
    <w:p w14:paraId="0A19455C" w14:textId="77777777" w:rsidR="0042365C" w:rsidRDefault="005915ED" w:rsidP="00F3289E">
      <w:pPr>
        <w:spacing w:after="0" w:line="240" w:lineRule="auto"/>
        <w:ind w:firstLine="709"/>
        <w:rPr>
          <w:lang w:eastAsia="ru-RU"/>
        </w:rPr>
      </w:pPr>
      <w:r w:rsidRPr="00713717">
        <w:rPr>
          <w:rFonts w:eastAsia="TimesNewRoman"/>
        </w:rPr>
        <w:t>В ходе рандомизированных, контролируемых, двойных слепых клинических исследований (включая опыт разработки и пострегистрационный период) более 17 000 пациентов с сахарным диабетом 2 типа получали лечение саксаглиптином.</w:t>
      </w:r>
      <w:r w:rsidRPr="005915ED">
        <w:t xml:space="preserve"> </w:t>
      </w:r>
      <w:r w:rsidR="00F3289E" w:rsidRPr="008D4A7A">
        <w:t>Наиболее</w:t>
      </w:r>
      <w:r w:rsidR="00F3289E">
        <w:t xml:space="preserve"> значимые клинические исследования фаз 2 и 3 представлены в </w:t>
      </w:r>
      <w:r w:rsidR="00F3289E" w:rsidRPr="00F3289E">
        <w:t>Таблице 4-2.</w:t>
      </w:r>
      <w:r w:rsidR="0042365C" w:rsidRPr="0042365C">
        <w:rPr>
          <w:lang w:eastAsia="ru-RU"/>
        </w:rPr>
        <w:t xml:space="preserve"> </w:t>
      </w:r>
    </w:p>
    <w:p w14:paraId="32DD71EF" w14:textId="49FEF194" w:rsidR="0042365C" w:rsidRDefault="0042365C" w:rsidP="00F3289E">
      <w:pPr>
        <w:spacing w:after="0" w:line="240" w:lineRule="auto"/>
        <w:ind w:firstLine="709"/>
        <w:rPr>
          <w:lang w:eastAsia="ru-RU"/>
        </w:rPr>
      </w:pPr>
      <w:r w:rsidRPr="00CB2148">
        <w:lastRenderedPageBreak/>
        <w:t xml:space="preserve">Эффективность и безопасность саксаглиптина как в форме </w:t>
      </w:r>
      <w:r w:rsidR="00894890" w:rsidRPr="00CB2148">
        <w:t>монотерапии</w:t>
      </w:r>
      <w:r w:rsidRPr="00CB2148">
        <w:t xml:space="preserve">, так и в комбинации с другими гипогликемическими препаратами (метформином, тиазолидиндионами, препаратами сульфонилмочевины, ингибиторами </w:t>
      </w:r>
      <w:r>
        <w:t>натрий-глюкозного котранспортера-2 (</w:t>
      </w:r>
      <w:r w:rsidRPr="00CB2148">
        <w:rPr>
          <w:lang w:eastAsia="ru-RU"/>
        </w:rPr>
        <w:t>SGLT2</w:t>
      </w:r>
      <w:r>
        <w:rPr>
          <w:lang w:eastAsia="ru-RU"/>
        </w:rPr>
        <w:t xml:space="preserve"> – </w:t>
      </w:r>
      <w:r>
        <w:rPr>
          <w:lang w:val="en-US" w:eastAsia="ru-RU"/>
        </w:rPr>
        <w:t>sodium</w:t>
      </w:r>
      <w:r w:rsidRPr="0042365C">
        <w:rPr>
          <w:lang w:eastAsia="ru-RU"/>
        </w:rPr>
        <w:t>/</w:t>
      </w:r>
      <w:r>
        <w:rPr>
          <w:lang w:val="en-US" w:eastAsia="ru-RU"/>
        </w:rPr>
        <w:t>glucose</w:t>
      </w:r>
      <w:r w:rsidRPr="0042365C">
        <w:rPr>
          <w:lang w:eastAsia="ru-RU"/>
        </w:rPr>
        <w:t xml:space="preserve"> </w:t>
      </w:r>
      <w:r>
        <w:rPr>
          <w:lang w:val="en-US" w:eastAsia="ru-RU"/>
        </w:rPr>
        <w:t>cotransporter</w:t>
      </w:r>
      <w:r w:rsidRPr="0042365C">
        <w:rPr>
          <w:lang w:eastAsia="ru-RU"/>
        </w:rPr>
        <w:t>-2</w:t>
      </w:r>
      <w:r>
        <w:rPr>
          <w:lang w:eastAsia="ru-RU"/>
        </w:rPr>
        <w:t>)</w:t>
      </w:r>
      <w:r w:rsidRPr="00CB2148">
        <w:rPr>
          <w:lang w:eastAsia="ru-RU"/>
        </w:rPr>
        <w:t>)</w:t>
      </w:r>
      <w:r>
        <w:rPr>
          <w:lang w:eastAsia="ru-RU"/>
        </w:rPr>
        <w:t xml:space="preserve"> подтверждена результатами более 30 клинических исследований. </w:t>
      </w:r>
      <w:r w:rsidRPr="00F35C73">
        <w:t xml:space="preserve">Анализ данных исследований </w:t>
      </w:r>
      <w:r w:rsidRPr="00F35C73">
        <w:rPr>
          <w:lang w:val="en-US"/>
        </w:rPr>
        <w:t>II</w:t>
      </w:r>
      <w:r w:rsidRPr="00903C03">
        <w:t>-</w:t>
      </w:r>
      <w:r w:rsidRPr="00F35C73">
        <w:rPr>
          <w:lang w:val="en-US"/>
        </w:rPr>
        <w:t>III</w:t>
      </w:r>
      <w:r w:rsidRPr="00903C03">
        <w:t xml:space="preserve"> </w:t>
      </w:r>
      <w:r w:rsidRPr="00F35C73">
        <w:t xml:space="preserve">фаз клинических </w:t>
      </w:r>
      <w:r>
        <w:t>исследований</w:t>
      </w:r>
      <w:r w:rsidRPr="00F35C73">
        <w:t xml:space="preserve"> саксаглиптина</w:t>
      </w:r>
      <w:r w:rsidRPr="00903C03">
        <w:t xml:space="preserve"> </w:t>
      </w:r>
      <w:r w:rsidRPr="00F35C73">
        <w:t>показал, что</w:t>
      </w:r>
      <w:r w:rsidRPr="00903C03">
        <w:t xml:space="preserve"> </w:t>
      </w:r>
      <w:r w:rsidRPr="00F35C73">
        <w:t xml:space="preserve">нежелательные явления, зарегистрированные </w:t>
      </w:r>
      <w:r w:rsidRPr="001C48BD">
        <w:t>у более 5%</w:t>
      </w:r>
      <w:r w:rsidRPr="00F35C73">
        <w:t xml:space="preserve"> всех пациентов, получавших саксаглиптин в дозах 2,5 и 5 мг</w:t>
      </w:r>
      <w:r w:rsidRPr="00903C03">
        <w:t>,</w:t>
      </w:r>
      <w:r w:rsidRPr="00F35C73">
        <w:t xml:space="preserve"> включали головную боль, назофарингиты, инфекции верхних дыхательных путей и </w:t>
      </w:r>
      <w:r w:rsidR="00A74D4C">
        <w:t>мочеполового</w:t>
      </w:r>
      <w:r w:rsidRPr="00F35C73">
        <w:t xml:space="preserve"> тракта</w:t>
      </w:r>
      <w:r>
        <w:rPr>
          <w:lang w:eastAsia="ru-RU"/>
        </w:rPr>
        <w:t xml:space="preserve">. </w:t>
      </w:r>
    </w:p>
    <w:p w14:paraId="1230C05C" w14:textId="223E7D14" w:rsidR="00F3289E" w:rsidRDefault="0042365C" w:rsidP="00F3289E">
      <w:pPr>
        <w:spacing w:after="0" w:line="240" w:lineRule="auto"/>
        <w:ind w:firstLine="709"/>
      </w:pPr>
      <w:r>
        <w:rPr>
          <w:lang w:eastAsia="ru-RU"/>
        </w:rPr>
        <w:t xml:space="preserve">Детальное исследование </w:t>
      </w:r>
      <w:r w:rsidRPr="00AF2889">
        <w:rPr>
          <w:lang w:eastAsia="ru-RU"/>
        </w:rPr>
        <w:t xml:space="preserve">безопасности терапии саксаглиптином пришлось на </w:t>
      </w:r>
      <w:r>
        <w:rPr>
          <w:lang w:eastAsia="ru-RU"/>
        </w:rPr>
        <w:t>пост</w:t>
      </w:r>
      <w:r w:rsidRPr="00AF2889">
        <w:rPr>
          <w:lang w:eastAsia="ru-RU"/>
        </w:rPr>
        <w:t>регистрационный период.</w:t>
      </w:r>
      <w:r>
        <w:rPr>
          <w:lang w:eastAsia="ru-RU"/>
        </w:rPr>
        <w:t xml:space="preserve"> В частности, в этот период было проведено двухлетнее клиническое исследование </w:t>
      </w:r>
      <w:r w:rsidRPr="00AF2889">
        <w:t>SAVOR-TIMI 53</w:t>
      </w:r>
      <w:r>
        <w:t xml:space="preserve">, которые было </w:t>
      </w:r>
      <w:r w:rsidRPr="00AF2889">
        <w:t>специально спланировано таким образом, чтобы объективно оценить влияние саксаглиптина на риск развития сердечно-сосудистых ослож</w:t>
      </w:r>
      <w:r>
        <w:t xml:space="preserve">нений. В нем принимали участие </w:t>
      </w:r>
      <w:r w:rsidRPr="00AF2889">
        <w:t xml:space="preserve">16492 пациента, страдающих сахарным диабетом </w:t>
      </w:r>
      <w:r w:rsidRPr="00AF2889">
        <w:rPr>
          <w:lang w:val="en-US"/>
        </w:rPr>
        <w:t>II</w:t>
      </w:r>
      <w:r w:rsidRPr="00903C03">
        <w:t xml:space="preserve"> </w:t>
      </w:r>
      <w:r w:rsidRPr="00AF2889">
        <w:t>типа, с сопутствующими сердечно-сосудистыми заболеваниями и/или факторами риска развития кардиоваскулярных осложнений.</w:t>
      </w:r>
      <w:r w:rsidRPr="00F35C73">
        <w:rPr>
          <w:lang w:eastAsia="ru-RU"/>
        </w:rPr>
        <w:t xml:space="preserve"> </w:t>
      </w:r>
      <w:r>
        <w:rPr>
          <w:lang w:eastAsia="ru-RU"/>
        </w:rPr>
        <w:t>Согласно результатам исследования</w:t>
      </w:r>
      <w:r w:rsidRPr="00AF2889">
        <w:t xml:space="preserve"> SAVOR-TIMI 53</w:t>
      </w:r>
      <w:r>
        <w:t>,</w:t>
      </w:r>
      <w:r w:rsidRPr="00AF2889">
        <w:t xml:space="preserve"> </w:t>
      </w:r>
      <w:r w:rsidRPr="006E75F3">
        <w:t>прием саксаглиптина на 27% увеличива</w:t>
      </w:r>
      <w:r>
        <w:t>л</w:t>
      </w:r>
      <w:r w:rsidRPr="006E75F3">
        <w:t xml:space="preserve"> риск госпитализации в связи с развитием сердечной недостаточности.</w:t>
      </w:r>
      <w:r w:rsidRPr="00AF2889">
        <w:t xml:space="preserve"> Вопрос о влиянии саксаглиптина на развитие сердечной недостаточности до настоящего времени считается спорным</w:t>
      </w:r>
      <w:r w:rsidRPr="00801DCE">
        <w:t>.</w:t>
      </w:r>
      <w:r>
        <w:t xml:space="preserve"> Возможно, прием саксаглиптина в комбинации дапаглифлозином (ингибитор </w:t>
      </w:r>
      <w:r w:rsidRPr="00801DCE">
        <w:t>SGLT2</w:t>
      </w:r>
      <w:r>
        <w:t xml:space="preserve">), который существенно </w:t>
      </w:r>
      <w:r w:rsidRPr="00801DCE">
        <w:t>снижа</w:t>
      </w:r>
      <w:r>
        <w:t>е</w:t>
      </w:r>
      <w:r w:rsidRPr="00801DCE">
        <w:t>т риск развития сердечной недостаточности,</w:t>
      </w:r>
      <w:r>
        <w:t xml:space="preserve"> </w:t>
      </w:r>
      <w:r w:rsidRPr="00801DCE">
        <w:t xml:space="preserve">может компенсировать возможный неблагоприятный эффект </w:t>
      </w:r>
      <w:r>
        <w:t>саксаглиптина на сердечно-сосудистую систему</w:t>
      </w:r>
      <w:r w:rsidR="00A74D4C">
        <w:t>.</w:t>
      </w:r>
    </w:p>
    <w:p w14:paraId="719C06FE" w14:textId="47ADCB84" w:rsidR="00F3289E" w:rsidRPr="00150CCB" w:rsidRDefault="00F3289E" w:rsidP="00625C4F">
      <w:pPr>
        <w:jc w:val="left"/>
        <w:rPr>
          <w:rFonts w:eastAsia="TimesNewRoman"/>
        </w:rPr>
        <w:sectPr w:rsidR="00F3289E" w:rsidRPr="00150CCB" w:rsidSect="00A3626B">
          <w:pgSz w:w="11906" w:h="16838"/>
          <w:pgMar w:top="1134" w:right="849" w:bottom="1134" w:left="1701" w:header="708" w:footer="709" w:gutter="0"/>
          <w:cols w:space="708"/>
          <w:docGrid w:linePitch="360"/>
        </w:sectPr>
      </w:pPr>
    </w:p>
    <w:p w14:paraId="2986E683" w14:textId="1932C959" w:rsidR="00F3289E" w:rsidRDefault="00F3289E" w:rsidP="00F3289E">
      <w:pPr>
        <w:autoSpaceDE w:val="0"/>
        <w:autoSpaceDN w:val="0"/>
        <w:adjustRightInd w:val="0"/>
        <w:spacing w:after="0" w:line="240" w:lineRule="auto"/>
        <w:rPr>
          <w:rFonts w:eastAsia="TimesNewRoman"/>
        </w:rPr>
      </w:pPr>
      <w:r w:rsidRPr="00F3289E">
        <w:rPr>
          <w:rFonts w:eastAsia="TimesNewRoman"/>
          <w:b/>
        </w:rPr>
        <w:lastRenderedPageBreak/>
        <w:t>Таблица 4-2.</w:t>
      </w:r>
      <w:r>
        <w:rPr>
          <w:rFonts w:eastAsia="TimesNewRoman"/>
        </w:rPr>
        <w:t xml:space="preserve"> </w:t>
      </w:r>
      <w:r w:rsidRPr="00F3289E">
        <w:rPr>
          <w:rFonts w:eastAsia="TimesNewRoman"/>
        </w:rPr>
        <w:t>Характеристика основных исследований эффективности и безопасности саксаглиптина (</w:t>
      </w:r>
      <w:r>
        <w:rPr>
          <w:rFonts w:eastAsia="TimesNewRoman"/>
        </w:rPr>
        <w:t>2 и 3</w:t>
      </w:r>
      <w:r w:rsidRPr="00F3289E">
        <w:rPr>
          <w:rFonts w:eastAsia="TimesNewRoman"/>
        </w:rPr>
        <w:t xml:space="preserve"> фазы клинических </w:t>
      </w:r>
      <w:r>
        <w:rPr>
          <w:rFonts w:eastAsia="TimesNewRoman"/>
        </w:rPr>
        <w:t>исследований</w:t>
      </w:r>
      <w:r w:rsidRPr="00F3289E">
        <w:rPr>
          <w:rFonts w:eastAsia="TimesNewRoman"/>
        </w:rPr>
        <w:t>)</w:t>
      </w:r>
      <w:r>
        <w:rPr>
          <w:rFonts w:eastAsia="TimesNewRoman"/>
        </w:rPr>
        <w:t>.</w:t>
      </w:r>
    </w:p>
    <w:tbl>
      <w:tblPr>
        <w:tblStyle w:val="a8"/>
        <w:tblW w:w="0" w:type="auto"/>
        <w:tblLook w:val="04A0" w:firstRow="1" w:lastRow="0" w:firstColumn="1" w:lastColumn="0" w:noHBand="0" w:noVBand="1"/>
      </w:tblPr>
      <w:tblGrid>
        <w:gridCol w:w="1126"/>
        <w:gridCol w:w="3301"/>
        <w:gridCol w:w="1840"/>
        <w:gridCol w:w="1940"/>
        <w:gridCol w:w="1946"/>
        <w:gridCol w:w="4407"/>
      </w:tblGrid>
      <w:tr w:rsidR="00F3289E" w:rsidRPr="00F3289E" w14:paraId="31EABEB8" w14:textId="77777777" w:rsidTr="00F3289E">
        <w:trPr>
          <w:trHeight w:val="680"/>
          <w:tblHead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1ECF08" w14:textId="77777777" w:rsidR="00F3289E" w:rsidRPr="00F3289E" w:rsidRDefault="00F3289E" w:rsidP="00F3289E">
            <w:pPr>
              <w:jc w:val="center"/>
              <w:rPr>
                <w:b/>
              </w:rPr>
            </w:pPr>
            <w:r w:rsidRPr="00F3289E">
              <w:rPr>
                <w:b/>
              </w:rPr>
              <w:t>Код</w:t>
            </w:r>
          </w:p>
        </w:tc>
        <w:tc>
          <w:tcPr>
            <w:tcW w:w="33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F945F7" w14:textId="77777777" w:rsidR="00F3289E" w:rsidRPr="00F3289E" w:rsidRDefault="00F3289E" w:rsidP="00F3289E">
            <w:pPr>
              <w:jc w:val="center"/>
              <w:rPr>
                <w:b/>
              </w:rPr>
            </w:pPr>
            <w:r w:rsidRPr="00F3289E">
              <w:rPr>
                <w:b/>
              </w:rPr>
              <w:t>Цели исследования</w:t>
            </w:r>
          </w:p>
          <w:p w14:paraId="65FDE953" w14:textId="77777777" w:rsidR="00F3289E" w:rsidRPr="00F3289E" w:rsidRDefault="00F3289E" w:rsidP="00F3289E">
            <w:pPr>
              <w:jc w:val="center"/>
              <w:rPr>
                <w:b/>
              </w:rPr>
            </w:pPr>
            <w:r w:rsidRPr="00F3289E">
              <w:rPr>
                <w:b/>
              </w:rPr>
              <w:t xml:space="preserve"> (популяция исследования)</w:t>
            </w:r>
          </w:p>
        </w:tc>
        <w:tc>
          <w:tcPr>
            <w:tcW w:w="18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ECF1C3" w14:textId="77777777" w:rsidR="00F3289E" w:rsidRPr="00F3289E" w:rsidRDefault="00F3289E" w:rsidP="00F3289E">
            <w:pPr>
              <w:jc w:val="center"/>
              <w:rPr>
                <w:b/>
              </w:rPr>
            </w:pPr>
            <w:r w:rsidRPr="00F3289E">
              <w:rPr>
                <w:b/>
              </w:rPr>
              <w:t>Участники (все/получавшие препарат)</w:t>
            </w:r>
          </w:p>
        </w:tc>
        <w:tc>
          <w:tcPr>
            <w:tcW w:w="194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503B32A" w14:textId="77777777" w:rsidR="00F3289E" w:rsidRPr="00F3289E" w:rsidRDefault="00F3289E" w:rsidP="00F3289E">
            <w:pPr>
              <w:jc w:val="center"/>
              <w:rPr>
                <w:b/>
              </w:rPr>
            </w:pPr>
            <w:r w:rsidRPr="00F3289E">
              <w:rPr>
                <w:b/>
              </w:rPr>
              <w:t>Длительность, короткий период (весь период)</w:t>
            </w:r>
          </w:p>
        </w:tc>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9FD0642" w14:textId="77777777" w:rsidR="00F3289E" w:rsidRPr="00F3289E" w:rsidRDefault="00F3289E" w:rsidP="00F3289E">
            <w:pPr>
              <w:jc w:val="center"/>
              <w:rPr>
                <w:b/>
              </w:rPr>
            </w:pPr>
            <w:r w:rsidRPr="00F3289E">
              <w:rPr>
                <w:b/>
              </w:rPr>
              <w:t>Дозы саксаглиптина</w:t>
            </w:r>
          </w:p>
        </w:tc>
        <w:tc>
          <w:tcPr>
            <w:tcW w:w="4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E5EE11" w14:textId="77777777" w:rsidR="00F3289E" w:rsidRPr="00F3289E" w:rsidRDefault="00F3289E" w:rsidP="00F3289E">
            <w:pPr>
              <w:jc w:val="center"/>
              <w:rPr>
                <w:b/>
              </w:rPr>
            </w:pPr>
            <w:r w:rsidRPr="00F3289E">
              <w:rPr>
                <w:b/>
              </w:rPr>
              <w:t>Тип исследования</w:t>
            </w:r>
          </w:p>
        </w:tc>
      </w:tr>
      <w:tr w:rsidR="00F3289E" w:rsidRPr="00F3289E" w14:paraId="391A84C4" w14:textId="77777777" w:rsidTr="00F3289E">
        <w:tc>
          <w:tcPr>
            <w:tcW w:w="14560" w:type="dxa"/>
            <w:gridSpan w:val="6"/>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15A369B2" w14:textId="77777777" w:rsidR="00F3289E" w:rsidRPr="00F3289E" w:rsidRDefault="00F3289E" w:rsidP="00F3289E">
            <w:pPr>
              <w:jc w:val="center"/>
              <w:rPr>
                <w:b/>
                <w:i/>
              </w:rPr>
            </w:pPr>
            <w:r w:rsidRPr="00F3289E">
              <w:rPr>
                <w:b/>
                <w:i/>
              </w:rPr>
              <w:t>Монотерапия, рандомизированные, двойные-слепые, плацебо-контролируемые исследования (за исключением исследования CV181041)</w:t>
            </w:r>
          </w:p>
        </w:tc>
      </w:tr>
      <w:tr w:rsidR="00F3289E" w:rsidRPr="00F3289E" w14:paraId="63C26313" w14:textId="77777777" w:rsidTr="00F3289E">
        <w:tc>
          <w:tcPr>
            <w:tcW w:w="112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49642865" w14:textId="77777777" w:rsidR="00F3289E" w:rsidRPr="00F3289E" w:rsidRDefault="00F3289E" w:rsidP="00F3289E">
            <w:pPr>
              <w:rPr>
                <w:lang w:val="en-US"/>
              </w:rPr>
            </w:pPr>
            <w:r w:rsidRPr="00F3289E">
              <w:rPr>
                <w:lang w:val="en-US"/>
              </w:rPr>
              <w:t>CV181008</w:t>
            </w:r>
          </w:p>
        </w:tc>
        <w:tc>
          <w:tcPr>
            <w:tcW w:w="330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26E98B0" w14:textId="5D47F1F9" w:rsidR="00F3289E" w:rsidRPr="00F3289E" w:rsidRDefault="00F3289E" w:rsidP="00F3289E">
            <w:pPr>
              <w:jc w:val="left"/>
            </w:pPr>
            <w:r w:rsidRPr="00F3289E">
              <w:t>Исследование клинической эффективности и безопасности приема различных доз саксаглиптина (</w:t>
            </w:r>
            <w:r w:rsidR="00894890" w:rsidRPr="00F3289E">
              <w:rPr>
                <w:lang w:val="en-US"/>
              </w:rPr>
              <w:t>HbA</w:t>
            </w:r>
            <w:r w:rsidR="00894890" w:rsidRPr="00F3289E">
              <w:t>1</w:t>
            </w:r>
            <w:r w:rsidR="00894890">
              <w:t>с</w:t>
            </w:r>
            <w:r w:rsidR="00894890" w:rsidRPr="00F3289E">
              <w:t xml:space="preserve"> </w:t>
            </w:r>
            <w:r w:rsidRPr="00F3289E">
              <w:t>6,8-9,7%)</w:t>
            </w:r>
          </w:p>
        </w:tc>
        <w:tc>
          <w:tcPr>
            <w:tcW w:w="180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7E4644B" w14:textId="77777777" w:rsidR="00F3289E" w:rsidRPr="00F3289E" w:rsidRDefault="00F3289E" w:rsidP="00F3289E">
            <w:pPr>
              <w:jc w:val="center"/>
            </w:pPr>
            <w:r w:rsidRPr="00F3289E">
              <w:t>423/315</w:t>
            </w:r>
          </w:p>
        </w:tc>
        <w:tc>
          <w:tcPr>
            <w:tcW w:w="1945"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5FE8483E" w14:textId="77777777" w:rsidR="00F3289E" w:rsidRPr="00F3289E" w:rsidRDefault="00F3289E" w:rsidP="00F3289E">
            <w:pPr>
              <w:jc w:val="center"/>
            </w:pPr>
            <w:r w:rsidRPr="00F3289E">
              <w:t>12 недель или</w:t>
            </w:r>
          </w:p>
          <w:p w14:paraId="6D2858CC" w14:textId="77777777" w:rsidR="00F3289E" w:rsidRPr="00F3289E" w:rsidRDefault="00F3289E" w:rsidP="00F3289E">
            <w:pPr>
              <w:jc w:val="center"/>
            </w:pPr>
            <w:r w:rsidRPr="00F3289E">
              <w:t>6 недель</w:t>
            </w:r>
          </w:p>
        </w:tc>
        <w:tc>
          <w:tcPr>
            <w:tcW w:w="1951"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3FE387FD" w14:textId="77777777" w:rsidR="00F3289E" w:rsidRPr="00F3289E" w:rsidRDefault="00F3289E" w:rsidP="00F3289E">
            <w:pPr>
              <w:jc w:val="left"/>
            </w:pPr>
            <w:r w:rsidRPr="00F3289E">
              <w:t>2,5, 5, 10, 20, 40 мг/ день однократно или 100 мг/день однократно</w:t>
            </w:r>
          </w:p>
        </w:tc>
        <w:tc>
          <w:tcPr>
            <w:tcW w:w="441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16E4D4BF" w14:textId="77777777" w:rsidR="00F3289E" w:rsidRPr="00F3289E" w:rsidRDefault="00F3289E" w:rsidP="00F3289E">
            <w:pPr>
              <w:jc w:val="left"/>
            </w:pPr>
            <w:r w:rsidRPr="00F3289E">
              <w:t>Исследование в параллельных группах</w:t>
            </w:r>
          </w:p>
        </w:tc>
      </w:tr>
      <w:tr w:rsidR="00F3289E" w:rsidRPr="00F3289E" w14:paraId="00B6D99D" w14:textId="77777777" w:rsidTr="00F3289E">
        <w:tc>
          <w:tcPr>
            <w:tcW w:w="112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335FB8E1" w14:textId="77777777" w:rsidR="00F3289E" w:rsidRPr="00F3289E" w:rsidRDefault="00F3289E" w:rsidP="00F3289E">
            <w:pPr>
              <w:rPr>
                <w:lang w:val="en-US"/>
              </w:rPr>
            </w:pPr>
            <w:r w:rsidRPr="00F3289E">
              <w:rPr>
                <w:lang w:val="en-US"/>
              </w:rPr>
              <w:t>CV181011</w:t>
            </w:r>
          </w:p>
        </w:tc>
        <w:tc>
          <w:tcPr>
            <w:tcW w:w="330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A445591" w14:textId="29B41890" w:rsidR="00F3289E" w:rsidRPr="00F3289E" w:rsidRDefault="00F3289E" w:rsidP="00F3289E">
            <w:pPr>
              <w:jc w:val="left"/>
            </w:pPr>
            <w:r w:rsidRPr="00F3289E">
              <w:t>Исследование клинической эффективности и безопасности саксаглиптина (</w:t>
            </w:r>
            <w:r w:rsidR="00894890" w:rsidRPr="00F3289E">
              <w:rPr>
                <w:lang w:val="en-US"/>
              </w:rPr>
              <w:t>HbA</w:t>
            </w:r>
            <w:r w:rsidR="00894890" w:rsidRPr="00F3289E">
              <w:t>1</w:t>
            </w:r>
            <w:r w:rsidR="00894890">
              <w:t>с</w:t>
            </w:r>
            <w:r w:rsidR="00894890" w:rsidRPr="00F3289E">
              <w:t xml:space="preserve"> </w:t>
            </w:r>
            <w:r w:rsidRPr="00F3289E">
              <w:t>7-10%)</w:t>
            </w:r>
          </w:p>
        </w:tc>
        <w:tc>
          <w:tcPr>
            <w:tcW w:w="180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A93A6F8" w14:textId="77777777" w:rsidR="00F3289E" w:rsidRPr="00F3289E" w:rsidRDefault="00F3289E" w:rsidP="00F3289E">
            <w:pPr>
              <w:jc w:val="center"/>
            </w:pPr>
            <w:r w:rsidRPr="00F3289E">
              <w:t>401/306</w:t>
            </w:r>
          </w:p>
        </w:tc>
        <w:tc>
          <w:tcPr>
            <w:tcW w:w="1945"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D794557" w14:textId="77777777" w:rsidR="00F3289E" w:rsidRPr="00F3289E" w:rsidRDefault="00F3289E" w:rsidP="00F3289E">
            <w:pPr>
              <w:jc w:val="center"/>
            </w:pPr>
            <w:r w:rsidRPr="00F3289E">
              <w:t>24 недели</w:t>
            </w:r>
          </w:p>
          <w:p w14:paraId="30662539" w14:textId="77777777" w:rsidR="00F3289E" w:rsidRPr="00F3289E" w:rsidRDefault="00F3289E" w:rsidP="00F3289E">
            <w:pPr>
              <w:jc w:val="center"/>
            </w:pPr>
            <w:r w:rsidRPr="00F3289E">
              <w:t>(206 недель)</w:t>
            </w:r>
          </w:p>
        </w:tc>
        <w:tc>
          <w:tcPr>
            <w:tcW w:w="1951"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59AED70B" w14:textId="77777777" w:rsidR="00F3289E" w:rsidRPr="00F3289E" w:rsidRDefault="00F3289E" w:rsidP="00F3289E">
            <w:pPr>
              <w:jc w:val="left"/>
            </w:pPr>
            <w:r w:rsidRPr="00F3289E">
              <w:t>2,5, 5, 10 мг/ день однократно</w:t>
            </w:r>
          </w:p>
        </w:tc>
        <w:tc>
          <w:tcPr>
            <w:tcW w:w="441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37CAAF2" w14:textId="1961EF10" w:rsidR="00F3289E" w:rsidRPr="00F3289E" w:rsidRDefault="00F3289E" w:rsidP="00F3289E">
            <w:pPr>
              <w:jc w:val="left"/>
            </w:pPr>
            <w:r>
              <w:t>Многоцентровое</w:t>
            </w:r>
            <w:r w:rsidRPr="00F3289E">
              <w:t xml:space="preserve"> (</w:t>
            </w:r>
            <w:r w:rsidRPr="00F3289E">
              <w:rPr>
                <w:lang w:val="en-US"/>
              </w:rPr>
              <w:t>n</w:t>
            </w:r>
            <w:r w:rsidRPr="00F3289E">
              <w:t xml:space="preserve">=137) исследование с участием больных сахарным диабетом </w:t>
            </w:r>
            <w:r>
              <w:t>2</w:t>
            </w:r>
            <w:r w:rsidRPr="00F3289E">
              <w:t xml:space="preserve"> типа, которым не удается стабилизировать уровень сахара диетой и физическими упражнениями</w:t>
            </w:r>
          </w:p>
        </w:tc>
      </w:tr>
      <w:tr w:rsidR="00F3289E" w:rsidRPr="00F3289E" w14:paraId="02EEFCED" w14:textId="77777777" w:rsidTr="00F3289E">
        <w:tc>
          <w:tcPr>
            <w:tcW w:w="112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1C70B65" w14:textId="77777777" w:rsidR="00F3289E" w:rsidRPr="00F3289E" w:rsidRDefault="00F3289E" w:rsidP="00F3289E">
            <w:pPr>
              <w:rPr>
                <w:lang w:val="en-US"/>
              </w:rPr>
            </w:pPr>
            <w:r w:rsidRPr="00F3289E">
              <w:rPr>
                <w:lang w:val="en-US"/>
              </w:rPr>
              <w:t>CV181038</w:t>
            </w:r>
          </w:p>
        </w:tc>
        <w:tc>
          <w:tcPr>
            <w:tcW w:w="330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4C0CCD60" w14:textId="608F3BA7" w:rsidR="00F3289E" w:rsidRPr="00F3289E" w:rsidRDefault="00F3289E" w:rsidP="00F3289E">
            <w:pPr>
              <w:jc w:val="left"/>
            </w:pPr>
            <w:r w:rsidRPr="00F3289E">
              <w:t>Исследование клинической эффективности и безопасности саксаглиптина (</w:t>
            </w:r>
            <w:r w:rsidR="00894890" w:rsidRPr="00F3289E">
              <w:rPr>
                <w:lang w:val="en-US"/>
              </w:rPr>
              <w:t>HbA</w:t>
            </w:r>
            <w:r w:rsidR="00894890" w:rsidRPr="00F3289E">
              <w:t>1</w:t>
            </w:r>
            <w:r w:rsidR="00894890">
              <w:t>с</w:t>
            </w:r>
            <w:r w:rsidR="00894890" w:rsidRPr="00F3289E">
              <w:t xml:space="preserve"> </w:t>
            </w:r>
            <w:r w:rsidRPr="00F3289E">
              <w:t>7-10%)</w:t>
            </w:r>
          </w:p>
        </w:tc>
        <w:tc>
          <w:tcPr>
            <w:tcW w:w="180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22FBD3E" w14:textId="77777777" w:rsidR="00F3289E" w:rsidRPr="00F3289E" w:rsidRDefault="00F3289E" w:rsidP="00F3289E">
            <w:pPr>
              <w:jc w:val="center"/>
            </w:pPr>
            <w:r w:rsidRPr="00F3289E">
              <w:t>365/291</w:t>
            </w:r>
          </w:p>
        </w:tc>
        <w:tc>
          <w:tcPr>
            <w:tcW w:w="1945"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1C7BCB31" w14:textId="77777777" w:rsidR="00F3289E" w:rsidRPr="00F3289E" w:rsidRDefault="00F3289E" w:rsidP="00F3289E">
            <w:pPr>
              <w:jc w:val="center"/>
            </w:pPr>
            <w:r w:rsidRPr="00F3289E">
              <w:t>24 недели</w:t>
            </w:r>
          </w:p>
          <w:p w14:paraId="542EDE35" w14:textId="77777777" w:rsidR="00F3289E" w:rsidRPr="00F3289E" w:rsidRDefault="00F3289E" w:rsidP="00F3289E">
            <w:pPr>
              <w:jc w:val="center"/>
            </w:pPr>
            <w:r w:rsidRPr="00F3289E">
              <w:t>(76 недель)</w:t>
            </w:r>
          </w:p>
        </w:tc>
        <w:tc>
          <w:tcPr>
            <w:tcW w:w="1951"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50F7511" w14:textId="77777777" w:rsidR="00F3289E" w:rsidRPr="00F3289E" w:rsidRDefault="00F3289E" w:rsidP="00F3289E">
            <w:pPr>
              <w:jc w:val="left"/>
            </w:pPr>
            <w:r w:rsidRPr="00F3289E">
              <w:t>2,5, 5, или 2,5/5 мг/ день однократно утром или 5мг однократно вечером</w:t>
            </w:r>
          </w:p>
        </w:tc>
        <w:tc>
          <w:tcPr>
            <w:tcW w:w="441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5D0AD089" w14:textId="034BC744" w:rsidR="00F3289E" w:rsidRPr="00F3289E" w:rsidRDefault="00F3289E" w:rsidP="00F3289E">
            <w:pPr>
              <w:jc w:val="left"/>
            </w:pPr>
            <w:r>
              <w:t>Многоцентровое</w:t>
            </w:r>
            <w:r w:rsidRPr="00F3289E">
              <w:t xml:space="preserve"> (</w:t>
            </w:r>
            <w:r w:rsidRPr="00F3289E">
              <w:rPr>
                <w:lang w:val="en-US"/>
              </w:rPr>
              <w:t>n</w:t>
            </w:r>
            <w:r w:rsidRPr="00F3289E">
              <w:t xml:space="preserve">=72) исследование с участием больных сахарным диабетом </w:t>
            </w:r>
            <w:r>
              <w:t>2</w:t>
            </w:r>
            <w:r w:rsidRPr="00F3289E">
              <w:t xml:space="preserve"> типа, которым не удается стабилизировать уровень сахара диетой и физическими упражнениями</w:t>
            </w:r>
          </w:p>
        </w:tc>
      </w:tr>
      <w:tr w:rsidR="00F3289E" w:rsidRPr="00F3289E" w14:paraId="7A226F8F" w14:textId="77777777" w:rsidTr="00F3289E">
        <w:tc>
          <w:tcPr>
            <w:tcW w:w="112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569CBD1" w14:textId="77777777" w:rsidR="00F3289E" w:rsidRPr="00F3289E" w:rsidRDefault="00F3289E" w:rsidP="00F3289E">
            <w:r w:rsidRPr="00F3289E">
              <w:rPr>
                <w:lang w:val="en-US"/>
              </w:rPr>
              <w:t>CV181041</w:t>
            </w:r>
          </w:p>
        </w:tc>
        <w:tc>
          <w:tcPr>
            <w:tcW w:w="330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66BCE1D9" w14:textId="358A7526" w:rsidR="00F3289E" w:rsidRPr="00F3289E" w:rsidRDefault="00F3289E" w:rsidP="00F3289E">
            <w:pPr>
              <w:jc w:val="left"/>
            </w:pPr>
            <w:r w:rsidRPr="00F3289E">
              <w:t>Исследование механизма действия саксаглиптина (</w:t>
            </w:r>
            <w:r w:rsidR="00894890" w:rsidRPr="00F3289E">
              <w:rPr>
                <w:lang w:val="en-US"/>
              </w:rPr>
              <w:t>HbA</w:t>
            </w:r>
            <w:r w:rsidR="00894890" w:rsidRPr="00F3289E">
              <w:t>1</w:t>
            </w:r>
            <w:r w:rsidR="00894890">
              <w:t>с</w:t>
            </w:r>
            <w:r w:rsidR="00894890" w:rsidRPr="00F3289E">
              <w:t xml:space="preserve"> </w:t>
            </w:r>
            <w:r w:rsidRPr="00F3289E">
              <w:t>6-8%)</w:t>
            </w:r>
          </w:p>
        </w:tc>
        <w:tc>
          <w:tcPr>
            <w:tcW w:w="180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7313944" w14:textId="77777777" w:rsidR="00F3289E" w:rsidRPr="00F3289E" w:rsidRDefault="00F3289E" w:rsidP="00F3289E">
            <w:pPr>
              <w:jc w:val="center"/>
            </w:pPr>
            <w:r w:rsidRPr="00F3289E">
              <w:t>36/20</w:t>
            </w:r>
          </w:p>
        </w:tc>
        <w:tc>
          <w:tcPr>
            <w:tcW w:w="1945"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366ED413" w14:textId="77777777" w:rsidR="00F3289E" w:rsidRPr="00F3289E" w:rsidRDefault="00F3289E" w:rsidP="00F3289E">
            <w:pPr>
              <w:jc w:val="center"/>
            </w:pPr>
            <w:r w:rsidRPr="00F3289E">
              <w:t>12 недель</w:t>
            </w:r>
          </w:p>
          <w:p w14:paraId="54CAA5CE" w14:textId="77777777" w:rsidR="00F3289E" w:rsidRPr="00F3289E" w:rsidRDefault="00F3289E" w:rsidP="00F3289E">
            <w:pPr>
              <w:jc w:val="center"/>
            </w:pPr>
            <w:r w:rsidRPr="00F3289E">
              <w:t>(116 недель)</w:t>
            </w:r>
          </w:p>
        </w:tc>
        <w:tc>
          <w:tcPr>
            <w:tcW w:w="1951"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D47C5EB" w14:textId="77777777" w:rsidR="00F3289E" w:rsidRPr="00F3289E" w:rsidRDefault="00F3289E" w:rsidP="00F3289E">
            <w:pPr>
              <w:jc w:val="left"/>
            </w:pPr>
            <w:r w:rsidRPr="00F3289E">
              <w:t>5 мг/ день однократно</w:t>
            </w:r>
          </w:p>
        </w:tc>
        <w:tc>
          <w:tcPr>
            <w:tcW w:w="441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4580D2C3" w14:textId="0086FA52" w:rsidR="00F3289E" w:rsidRPr="00F3289E" w:rsidRDefault="00F3289E" w:rsidP="00F3289E">
            <w:pPr>
              <w:jc w:val="left"/>
            </w:pPr>
            <w:r>
              <w:t>Многоцентровое</w:t>
            </w:r>
            <w:r w:rsidRPr="00F3289E">
              <w:t xml:space="preserve"> (</w:t>
            </w:r>
            <w:r w:rsidRPr="00F3289E">
              <w:rPr>
                <w:lang w:val="en-US"/>
              </w:rPr>
              <w:t>n</w:t>
            </w:r>
            <w:r w:rsidRPr="00F3289E">
              <w:t>=3), открытое, плацебо-контролируемое исследование</w:t>
            </w:r>
          </w:p>
        </w:tc>
      </w:tr>
      <w:tr w:rsidR="00F3289E" w:rsidRPr="00F3289E" w14:paraId="325E0417" w14:textId="77777777" w:rsidTr="00F3289E">
        <w:trPr>
          <w:trHeight w:val="227"/>
        </w:trPr>
        <w:tc>
          <w:tcPr>
            <w:tcW w:w="14560" w:type="dxa"/>
            <w:gridSpan w:val="6"/>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161EB04C" w14:textId="77777777" w:rsidR="00F3289E" w:rsidRPr="00F3289E" w:rsidRDefault="00F3289E" w:rsidP="00F3289E">
            <w:pPr>
              <w:jc w:val="center"/>
              <w:rPr>
                <w:b/>
                <w:i/>
              </w:rPr>
            </w:pPr>
            <w:r w:rsidRPr="00F3289E">
              <w:rPr>
                <w:b/>
                <w:i/>
              </w:rPr>
              <w:t>Дополнительная терапия, плацебо-контролируемые исследования</w:t>
            </w:r>
          </w:p>
        </w:tc>
      </w:tr>
      <w:tr w:rsidR="00F3289E" w:rsidRPr="00F3289E" w14:paraId="4349E159" w14:textId="77777777" w:rsidTr="00F3289E">
        <w:tc>
          <w:tcPr>
            <w:tcW w:w="112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5BCFADD6" w14:textId="77777777" w:rsidR="00F3289E" w:rsidRPr="00F3289E" w:rsidRDefault="00F3289E" w:rsidP="00F3289E">
            <w:r w:rsidRPr="00F3289E">
              <w:rPr>
                <w:lang w:val="en-US"/>
              </w:rPr>
              <w:t>CV181013</w:t>
            </w:r>
          </w:p>
        </w:tc>
        <w:tc>
          <w:tcPr>
            <w:tcW w:w="330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494CCF85" w14:textId="50F68F06" w:rsidR="00F3289E" w:rsidRPr="00F3289E" w:rsidRDefault="00F3289E" w:rsidP="00F3289E">
            <w:pPr>
              <w:jc w:val="left"/>
            </w:pPr>
            <w:r w:rsidRPr="00F3289E">
              <w:t>Исследование клинической эффективности и безопасности саксаглиптина в комбинации с тиазолидиндионом (</w:t>
            </w:r>
            <w:r w:rsidR="00894890" w:rsidRPr="00F3289E">
              <w:rPr>
                <w:lang w:val="en-US"/>
              </w:rPr>
              <w:t>HbA</w:t>
            </w:r>
            <w:r w:rsidR="00894890" w:rsidRPr="00F3289E">
              <w:t>1</w:t>
            </w:r>
            <w:r w:rsidR="00894890">
              <w:t>с</w:t>
            </w:r>
            <w:r w:rsidR="00894890" w:rsidRPr="00F3289E">
              <w:t xml:space="preserve"> </w:t>
            </w:r>
            <w:r w:rsidRPr="00F3289E">
              <w:t>7-10.5%)</w:t>
            </w:r>
          </w:p>
        </w:tc>
        <w:tc>
          <w:tcPr>
            <w:tcW w:w="180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2C206EC" w14:textId="77777777" w:rsidR="00F3289E" w:rsidRPr="00F3289E" w:rsidRDefault="00F3289E" w:rsidP="00F3289E">
            <w:pPr>
              <w:jc w:val="center"/>
              <w:rPr>
                <w:lang w:val="en-US"/>
              </w:rPr>
            </w:pPr>
            <w:r w:rsidRPr="00F3289E">
              <w:rPr>
                <w:lang w:val="en-US"/>
              </w:rPr>
              <w:t>565/381</w:t>
            </w:r>
          </w:p>
        </w:tc>
        <w:tc>
          <w:tcPr>
            <w:tcW w:w="1945"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8904AE7" w14:textId="77777777" w:rsidR="00F3289E" w:rsidRPr="00F3289E" w:rsidRDefault="00F3289E" w:rsidP="00F3289E">
            <w:pPr>
              <w:jc w:val="center"/>
            </w:pPr>
            <w:r w:rsidRPr="00F3289E">
              <w:t>24 недели</w:t>
            </w:r>
          </w:p>
          <w:p w14:paraId="2296381E" w14:textId="77777777" w:rsidR="00F3289E" w:rsidRPr="00F3289E" w:rsidRDefault="00F3289E" w:rsidP="00F3289E">
            <w:pPr>
              <w:jc w:val="center"/>
            </w:pPr>
            <w:r w:rsidRPr="00F3289E">
              <w:t>(76 недель)</w:t>
            </w:r>
          </w:p>
        </w:tc>
        <w:tc>
          <w:tcPr>
            <w:tcW w:w="1951"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7F39336" w14:textId="77777777" w:rsidR="00F3289E" w:rsidRPr="00F3289E" w:rsidRDefault="00F3289E" w:rsidP="00F3289E">
            <w:pPr>
              <w:jc w:val="left"/>
            </w:pPr>
            <w:r w:rsidRPr="00F3289E">
              <w:t>2,5 или 5 мг/ день однократно + тиазолидиндион</w:t>
            </w:r>
          </w:p>
        </w:tc>
        <w:tc>
          <w:tcPr>
            <w:tcW w:w="441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56638749" w14:textId="7E2B21BF" w:rsidR="00F3289E" w:rsidRPr="00F3289E" w:rsidRDefault="00F3289E" w:rsidP="00F3289E">
            <w:pPr>
              <w:jc w:val="left"/>
            </w:pPr>
            <w:r>
              <w:t>Многоцентровое</w:t>
            </w:r>
            <w:r w:rsidRPr="00F3289E">
              <w:t xml:space="preserve"> (</w:t>
            </w:r>
            <w:r w:rsidRPr="00F3289E">
              <w:rPr>
                <w:lang w:val="en-US"/>
              </w:rPr>
              <w:t>n</w:t>
            </w:r>
            <w:r w:rsidRPr="00F3289E">
              <w:t xml:space="preserve">=172) исследование с участием больных сахарным диабетом </w:t>
            </w:r>
            <w:r>
              <w:t>2</w:t>
            </w:r>
            <w:r w:rsidRPr="00F3289E">
              <w:t xml:space="preserve"> типа, которым не удается стабилизировать уровень сахара монотерапией тиазолидиндионом</w:t>
            </w:r>
          </w:p>
        </w:tc>
      </w:tr>
      <w:tr w:rsidR="00F3289E" w:rsidRPr="00F3289E" w14:paraId="168B49F1" w14:textId="77777777" w:rsidTr="00F3289E">
        <w:tc>
          <w:tcPr>
            <w:tcW w:w="112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456E768" w14:textId="77777777" w:rsidR="00F3289E" w:rsidRPr="00F3289E" w:rsidRDefault="00F3289E" w:rsidP="00F3289E">
            <w:r w:rsidRPr="00F3289E">
              <w:rPr>
                <w:lang w:val="en-US"/>
              </w:rPr>
              <w:lastRenderedPageBreak/>
              <w:t>CV181014</w:t>
            </w:r>
          </w:p>
        </w:tc>
        <w:tc>
          <w:tcPr>
            <w:tcW w:w="330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14F82C9E" w14:textId="5917891B" w:rsidR="00F3289E" w:rsidRPr="00F3289E" w:rsidRDefault="00F3289E" w:rsidP="00F3289E">
            <w:pPr>
              <w:jc w:val="left"/>
            </w:pPr>
            <w:r w:rsidRPr="00F3289E">
              <w:t>Исследование клинической эффективности и безопасности саксаглиптина в комбинации с метформином (</w:t>
            </w:r>
            <w:r w:rsidR="00894890" w:rsidRPr="00F3289E">
              <w:rPr>
                <w:lang w:val="en-US"/>
              </w:rPr>
              <w:t>HbA</w:t>
            </w:r>
            <w:r w:rsidR="00894890" w:rsidRPr="00F3289E">
              <w:t>1</w:t>
            </w:r>
            <w:r w:rsidR="00894890">
              <w:t>с</w:t>
            </w:r>
            <w:r w:rsidR="00894890" w:rsidRPr="00F3289E">
              <w:t xml:space="preserve"> </w:t>
            </w:r>
            <w:r w:rsidRPr="00F3289E">
              <w:t>7-10%)</w:t>
            </w:r>
          </w:p>
        </w:tc>
        <w:tc>
          <w:tcPr>
            <w:tcW w:w="180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FD466D8" w14:textId="77777777" w:rsidR="00F3289E" w:rsidRPr="00F3289E" w:rsidRDefault="00F3289E" w:rsidP="00F3289E">
            <w:pPr>
              <w:jc w:val="center"/>
              <w:rPr>
                <w:lang w:val="en-US"/>
              </w:rPr>
            </w:pPr>
            <w:r w:rsidRPr="00F3289E">
              <w:rPr>
                <w:lang w:val="en-US"/>
              </w:rPr>
              <w:t>743/564</w:t>
            </w:r>
          </w:p>
        </w:tc>
        <w:tc>
          <w:tcPr>
            <w:tcW w:w="1945"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627A1DD8" w14:textId="77777777" w:rsidR="00F3289E" w:rsidRPr="00F3289E" w:rsidRDefault="00F3289E" w:rsidP="00F3289E">
            <w:pPr>
              <w:jc w:val="center"/>
            </w:pPr>
            <w:r w:rsidRPr="00F3289E">
              <w:t>24 недели</w:t>
            </w:r>
          </w:p>
          <w:p w14:paraId="01D7DC36" w14:textId="77777777" w:rsidR="00F3289E" w:rsidRPr="00F3289E" w:rsidRDefault="00F3289E" w:rsidP="00F3289E">
            <w:pPr>
              <w:jc w:val="center"/>
            </w:pPr>
            <w:r w:rsidRPr="00F3289E">
              <w:t>(206 недель)</w:t>
            </w:r>
          </w:p>
        </w:tc>
        <w:tc>
          <w:tcPr>
            <w:tcW w:w="1951"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5127B6F1" w14:textId="77777777" w:rsidR="00F3289E" w:rsidRPr="00F3289E" w:rsidRDefault="00F3289E" w:rsidP="00F3289E">
            <w:pPr>
              <w:jc w:val="left"/>
            </w:pPr>
            <w:r w:rsidRPr="00F3289E">
              <w:t>2,5, 5, 10 мг/ день однократно + метформин</w:t>
            </w:r>
          </w:p>
        </w:tc>
        <w:tc>
          <w:tcPr>
            <w:tcW w:w="441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BA225A6" w14:textId="703C04F8" w:rsidR="00F3289E" w:rsidRPr="00F3289E" w:rsidRDefault="00F3289E" w:rsidP="00F3289E">
            <w:pPr>
              <w:jc w:val="left"/>
            </w:pPr>
            <w:r>
              <w:t>Многоцентровое</w:t>
            </w:r>
            <w:r w:rsidRPr="00F3289E">
              <w:t xml:space="preserve"> (</w:t>
            </w:r>
            <w:r w:rsidRPr="00F3289E">
              <w:rPr>
                <w:lang w:val="en-US"/>
              </w:rPr>
              <w:t>n</w:t>
            </w:r>
            <w:r w:rsidRPr="00F3289E">
              <w:t xml:space="preserve">=152) исследование с участием больных сахарным диабетом </w:t>
            </w:r>
            <w:r>
              <w:t>2</w:t>
            </w:r>
            <w:r w:rsidRPr="00F3289E">
              <w:t xml:space="preserve"> типа, которым не удается стабилизировать уровень сахара монотерапией метформином</w:t>
            </w:r>
          </w:p>
        </w:tc>
      </w:tr>
      <w:tr w:rsidR="00F3289E" w:rsidRPr="00F3289E" w14:paraId="4D7E8DAA" w14:textId="77777777" w:rsidTr="00F3289E">
        <w:tc>
          <w:tcPr>
            <w:tcW w:w="112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8A0671B" w14:textId="77777777" w:rsidR="00F3289E" w:rsidRPr="00F3289E" w:rsidRDefault="00F3289E" w:rsidP="00F3289E">
            <w:r w:rsidRPr="00F3289E">
              <w:rPr>
                <w:lang w:val="en-US"/>
              </w:rPr>
              <w:t>CV181040</w:t>
            </w:r>
          </w:p>
        </w:tc>
        <w:tc>
          <w:tcPr>
            <w:tcW w:w="330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3CA07EBB" w14:textId="00771DEF" w:rsidR="00F3289E" w:rsidRPr="00F3289E" w:rsidRDefault="00F3289E" w:rsidP="00F3289E">
            <w:pPr>
              <w:jc w:val="left"/>
            </w:pPr>
            <w:r w:rsidRPr="00F3289E">
              <w:t>Исследование клинической эффективности и безопасности саксаглиптина в комбинации с глибенкламидом (</w:t>
            </w:r>
            <w:r w:rsidR="00894890" w:rsidRPr="00F3289E">
              <w:rPr>
                <w:lang w:val="en-US"/>
              </w:rPr>
              <w:t>HbA</w:t>
            </w:r>
            <w:r w:rsidR="00894890" w:rsidRPr="00F3289E">
              <w:t>1</w:t>
            </w:r>
            <w:r w:rsidR="00894890">
              <w:t>с</w:t>
            </w:r>
            <w:r w:rsidR="00894890" w:rsidRPr="00F3289E">
              <w:t xml:space="preserve"> </w:t>
            </w:r>
            <w:r w:rsidRPr="00F3289E">
              <w:t>7,5-10,0%)</w:t>
            </w:r>
          </w:p>
        </w:tc>
        <w:tc>
          <w:tcPr>
            <w:tcW w:w="180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42A9297" w14:textId="77777777" w:rsidR="00F3289E" w:rsidRPr="00F3289E" w:rsidRDefault="00F3289E" w:rsidP="00F3289E">
            <w:pPr>
              <w:jc w:val="center"/>
              <w:rPr>
                <w:lang w:val="en-US"/>
              </w:rPr>
            </w:pPr>
            <w:r w:rsidRPr="00F3289E">
              <w:rPr>
                <w:lang w:val="en-US"/>
              </w:rPr>
              <w:t>768/501</w:t>
            </w:r>
          </w:p>
        </w:tc>
        <w:tc>
          <w:tcPr>
            <w:tcW w:w="1945"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0468FB6" w14:textId="77777777" w:rsidR="00F3289E" w:rsidRPr="00F3289E" w:rsidRDefault="00F3289E" w:rsidP="00F3289E">
            <w:pPr>
              <w:jc w:val="center"/>
            </w:pPr>
            <w:r w:rsidRPr="00F3289E">
              <w:t>24 недели</w:t>
            </w:r>
          </w:p>
          <w:p w14:paraId="4E03FF79" w14:textId="77777777" w:rsidR="00F3289E" w:rsidRPr="00F3289E" w:rsidRDefault="00F3289E" w:rsidP="00F3289E">
            <w:pPr>
              <w:jc w:val="center"/>
            </w:pPr>
            <w:r w:rsidRPr="00F3289E">
              <w:t>(76 недель)</w:t>
            </w:r>
          </w:p>
        </w:tc>
        <w:tc>
          <w:tcPr>
            <w:tcW w:w="1951"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A6CB44E" w14:textId="77777777" w:rsidR="00F3289E" w:rsidRPr="00F3289E" w:rsidRDefault="00F3289E" w:rsidP="00F3289E">
            <w:pPr>
              <w:jc w:val="left"/>
            </w:pPr>
            <w:r w:rsidRPr="00F3289E">
              <w:t>2,5 или 5 мг/ день однократно + глибенкламид</w:t>
            </w:r>
          </w:p>
        </w:tc>
        <w:tc>
          <w:tcPr>
            <w:tcW w:w="441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74DC4AB" w14:textId="4BE44781" w:rsidR="00F3289E" w:rsidRPr="00F3289E" w:rsidRDefault="00F3289E" w:rsidP="00F3289E">
            <w:pPr>
              <w:jc w:val="left"/>
            </w:pPr>
            <w:r>
              <w:t>Многоцентровое</w:t>
            </w:r>
            <w:r w:rsidRPr="00F3289E">
              <w:t xml:space="preserve"> (</w:t>
            </w:r>
            <w:r w:rsidRPr="00F3289E">
              <w:rPr>
                <w:lang w:val="en-US"/>
              </w:rPr>
              <w:t>n</w:t>
            </w:r>
            <w:r w:rsidRPr="00F3289E">
              <w:t xml:space="preserve">=132) исследование с участием больных сахарным диабетом </w:t>
            </w:r>
            <w:r>
              <w:t>2</w:t>
            </w:r>
            <w:r w:rsidRPr="00F3289E">
              <w:t xml:space="preserve"> типа, которым не удается стабилизировать уровень сахара препаратами сульфонилмочевины</w:t>
            </w:r>
          </w:p>
        </w:tc>
      </w:tr>
      <w:tr w:rsidR="00F3289E" w:rsidRPr="00F3289E" w14:paraId="24B77A26" w14:textId="77777777" w:rsidTr="00F3289E">
        <w:tc>
          <w:tcPr>
            <w:tcW w:w="14560" w:type="dxa"/>
            <w:gridSpan w:val="6"/>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B0D9FC8" w14:textId="77777777" w:rsidR="00F3289E" w:rsidRPr="00F3289E" w:rsidRDefault="00F3289E" w:rsidP="00F3289E">
            <w:pPr>
              <w:jc w:val="center"/>
              <w:rPr>
                <w:b/>
                <w:i/>
              </w:rPr>
            </w:pPr>
            <w:r w:rsidRPr="00F3289E">
              <w:rPr>
                <w:b/>
                <w:i/>
              </w:rPr>
              <w:t>Начальная комбинированная терапия, исследование с активным препаратом сравнения</w:t>
            </w:r>
          </w:p>
        </w:tc>
      </w:tr>
      <w:tr w:rsidR="00F3289E" w:rsidRPr="00F3289E" w14:paraId="134374AA" w14:textId="77777777" w:rsidTr="00F3289E">
        <w:tc>
          <w:tcPr>
            <w:tcW w:w="112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2DD5CA04" w14:textId="77777777" w:rsidR="00F3289E" w:rsidRPr="00F3289E" w:rsidRDefault="00F3289E" w:rsidP="00F3289E">
            <w:r w:rsidRPr="00F3289E">
              <w:rPr>
                <w:lang w:val="en-US"/>
              </w:rPr>
              <w:t>CV181039</w:t>
            </w:r>
          </w:p>
        </w:tc>
        <w:tc>
          <w:tcPr>
            <w:tcW w:w="3309"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DB3B67E" w14:textId="0BAAAAB2" w:rsidR="00F3289E" w:rsidRPr="00F3289E" w:rsidRDefault="00F3289E" w:rsidP="00F3289E">
            <w:pPr>
              <w:jc w:val="left"/>
            </w:pPr>
            <w:r w:rsidRPr="00F3289E">
              <w:t>Исследование клинической эффективности и безопасности саксаглиптина в комбинации с метформином (</w:t>
            </w:r>
            <w:r w:rsidR="00894890" w:rsidRPr="00F3289E">
              <w:rPr>
                <w:lang w:val="en-US"/>
              </w:rPr>
              <w:t>HbA</w:t>
            </w:r>
            <w:r w:rsidR="00894890" w:rsidRPr="00F3289E">
              <w:t>1</w:t>
            </w:r>
            <w:r w:rsidR="00894890">
              <w:t>с</w:t>
            </w:r>
            <w:r w:rsidR="00894890" w:rsidRPr="00F3289E">
              <w:t xml:space="preserve"> </w:t>
            </w:r>
            <w:r w:rsidRPr="00F3289E">
              <w:t>8-12%)</w:t>
            </w:r>
          </w:p>
        </w:tc>
        <w:tc>
          <w:tcPr>
            <w:tcW w:w="180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726D0511" w14:textId="77777777" w:rsidR="00F3289E" w:rsidRPr="00F3289E" w:rsidRDefault="00F3289E" w:rsidP="00F3289E">
            <w:pPr>
              <w:jc w:val="center"/>
            </w:pPr>
            <w:r w:rsidRPr="00F3289E">
              <w:t>1306/978</w:t>
            </w:r>
          </w:p>
        </w:tc>
        <w:tc>
          <w:tcPr>
            <w:tcW w:w="1945"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5B6862C6" w14:textId="77777777" w:rsidR="00F3289E" w:rsidRPr="00F3289E" w:rsidRDefault="00F3289E" w:rsidP="00F3289E">
            <w:pPr>
              <w:jc w:val="center"/>
            </w:pPr>
            <w:r w:rsidRPr="00F3289E">
              <w:t>24 недели</w:t>
            </w:r>
          </w:p>
          <w:p w14:paraId="4EA21AAC" w14:textId="77777777" w:rsidR="00F3289E" w:rsidRPr="00F3289E" w:rsidRDefault="00F3289E" w:rsidP="00F3289E">
            <w:pPr>
              <w:jc w:val="center"/>
            </w:pPr>
            <w:r w:rsidRPr="00F3289E">
              <w:t>(76 недель)</w:t>
            </w:r>
          </w:p>
        </w:tc>
        <w:tc>
          <w:tcPr>
            <w:tcW w:w="1951"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3BE62308" w14:textId="77777777" w:rsidR="00F3289E" w:rsidRPr="00F3289E" w:rsidRDefault="00F3289E" w:rsidP="00F3289E">
            <w:pPr>
              <w:jc w:val="left"/>
            </w:pPr>
            <w:r w:rsidRPr="00F3289E">
              <w:t>5 или 10 мг/ день однократно + метформин или 10 мг/ день однократно</w:t>
            </w:r>
          </w:p>
        </w:tc>
        <w:tc>
          <w:tcPr>
            <w:tcW w:w="4418" w:type="dxa"/>
            <w:tcBorders>
              <w:top w:val="single" w:sz="4" w:space="0" w:color="auto"/>
              <w:left w:val="single" w:sz="4" w:space="0" w:color="auto"/>
              <w:bottom w:val="single" w:sz="4" w:space="0" w:color="auto"/>
              <w:right w:val="single" w:sz="4" w:space="0" w:color="auto"/>
            </w:tcBorders>
            <w:noWrap/>
            <w:tcMar>
              <w:top w:w="0" w:type="dxa"/>
              <w:left w:w="0" w:type="dxa"/>
              <w:bottom w:w="0" w:type="dxa"/>
              <w:right w:w="0" w:type="dxa"/>
            </w:tcMar>
            <w:vAlign w:val="center"/>
            <w:hideMark/>
          </w:tcPr>
          <w:p w14:paraId="06DACEFD" w14:textId="5A904BCE" w:rsidR="00F3289E" w:rsidRPr="00F3289E" w:rsidRDefault="00F3289E" w:rsidP="00F3289E">
            <w:pPr>
              <w:jc w:val="left"/>
            </w:pPr>
            <w:r>
              <w:t>Многоцентровое</w:t>
            </w:r>
            <w:r w:rsidRPr="00F3289E">
              <w:t xml:space="preserve"> (</w:t>
            </w:r>
            <w:r w:rsidRPr="00F3289E">
              <w:rPr>
                <w:lang w:val="en-US"/>
              </w:rPr>
              <w:t>n</w:t>
            </w:r>
            <w:r w:rsidRPr="00F3289E">
              <w:t xml:space="preserve">=196), рандомизированное, двойное-слепое, плацебо-контролируемое исследование эффективности и безопасности комбинации саксаглиптина и метформина в качестве начальной терапии при сахарном диабете </w:t>
            </w:r>
            <w:r w:rsidRPr="00F3289E">
              <w:rPr>
                <w:lang w:val="en-US"/>
              </w:rPr>
              <w:t>II</w:t>
            </w:r>
            <w:r w:rsidRPr="00F3289E">
              <w:t xml:space="preserve"> типа (сравнение с монотерапией саксаглиптином) </w:t>
            </w:r>
          </w:p>
        </w:tc>
      </w:tr>
    </w:tbl>
    <w:p w14:paraId="2DA4645E" w14:textId="77777777" w:rsidR="00F3289E" w:rsidRDefault="00F3289E" w:rsidP="00F3289E">
      <w:pPr>
        <w:autoSpaceDE w:val="0"/>
        <w:autoSpaceDN w:val="0"/>
        <w:adjustRightInd w:val="0"/>
        <w:spacing w:after="0" w:line="240" w:lineRule="auto"/>
        <w:rPr>
          <w:rFonts w:eastAsia="TimesNewRoman"/>
        </w:rPr>
        <w:sectPr w:rsidR="00F3289E" w:rsidSect="00F3289E">
          <w:pgSz w:w="16838" w:h="11906" w:orient="landscape"/>
          <w:pgMar w:top="1701" w:right="1134" w:bottom="851" w:left="1134" w:header="709" w:footer="709" w:gutter="0"/>
          <w:cols w:space="708"/>
          <w:docGrid w:linePitch="360"/>
        </w:sectPr>
      </w:pPr>
    </w:p>
    <w:p w14:paraId="0FB4F1D9" w14:textId="77777777" w:rsidR="00F3289E" w:rsidRDefault="00F3289E" w:rsidP="00F3289E">
      <w:pPr>
        <w:spacing w:before="240" w:after="0" w:line="240" w:lineRule="auto"/>
        <w:outlineLvl w:val="2"/>
        <w:rPr>
          <w:b/>
          <w:color w:val="000000" w:themeColor="text1"/>
        </w:rPr>
      </w:pPr>
      <w:bookmarkStart w:id="204" w:name="_Toc117075670"/>
      <w:r w:rsidRPr="00284823">
        <w:rPr>
          <w:b/>
          <w:color w:val="000000" w:themeColor="text1"/>
        </w:rPr>
        <w:lastRenderedPageBreak/>
        <w:t>4.2.1. Эффективност</w:t>
      </w:r>
      <w:r>
        <w:rPr>
          <w:b/>
          <w:color w:val="000000" w:themeColor="text1"/>
        </w:rPr>
        <w:t>ь применения</w:t>
      </w:r>
      <w:r w:rsidRPr="00284823">
        <w:rPr>
          <w:b/>
          <w:color w:val="000000" w:themeColor="text1"/>
        </w:rPr>
        <w:t xml:space="preserve"> </w:t>
      </w:r>
      <w:r>
        <w:rPr>
          <w:b/>
          <w:color w:val="000000" w:themeColor="text1"/>
        </w:rPr>
        <w:t>саксаглиптина</w:t>
      </w:r>
      <w:r w:rsidRPr="00284823">
        <w:rPr>
          <w:b/>
          <w:color w:val="000000" w:themeColor="text1"/>
        </w:rPr>
        <w:t xml:space="preserve"> в рамках регистрационных исследований</w:t>
      </w:r>
      <w:bookmarkEnd w:id="204"/>
      <w:r>
        <w:rPr>
          <w:b/>
          <w:color w:val="000000" w:themeColor="text1"/>
        </w:rPr>
        <w:t xml:space="preserve"> </w:t>
      </w:r>
    </w:p>
    <w:p w14:paraId="5D7FC12E" w14:textId="77777777" w:rsidR="00F3289E" w:rsidRDefault="00F3289E" w:rsidP="00C135A6">
      <w:pPr>
        <w:spacing w:after="0" w:line="240" w:lineRule="auto"/>
        <w:ind w:firstLine="851"/>
      </w:pPr>
    </w:p>
    <w:p w14:paraId="5CE00548" w14:textId="6C35CB94" w:rsidR="00CC0D1B" w:rsidRDefault="00F3289E" w:rsidP="00CC0D1B">
      <w:pPr>
        <w:spacing w:after="0" w:line="240" w:lineRule="auto"/>
        <w:ind w:firstLine="851"/>
      </w:pPr>
      <w:r w:rsidRPr="00F3289E">
        <w:t xml:space="preserve">Для определения безопасности, эффективности и оценки влияния саксаглиптина на гликемический контроль, в общей сложности 4148 пациентов с сахарным диабетом 2 типа, включая 3021 пациента, получавших саксаглиптин, были рандомизированы в 6 двойных слепых контролируемых клинических исследований. </w:t>
      </w:r>
      <w:r w:rsidR="00150CCB">
        <w:t>Первичной конечной точкой всех исследований эффективности саксаглиптина в качестве монотерапии и в комбинациях с другими гипогликемическими препаратами было снижение уровня гликированного гемоглобина (HbA1</w:t>
      </w:r>
      <w:r w:rsidR="00150CCB">
        <w:rPr>
          <w:lang w:val="en-US"/>
        </w:rPr>
        <w:t>c</w:t>
      </w:r>
      <w:r w:rsidR="00150CCB">
        <w:t xml:space="preserve">) через 24 недели после начала приема </w:t>
      </w:r>
      <w:r w:rsidR="007524C0">
        <w:t>препарата (или ранее</w:t>
      </w:r>
      <w:r w:rsidR="007524C0" w:rsidRPr="007524C0">
        <w:t>/</w:t>
      </w:r>
      <w:r w:rsidR="007524C0">
        <w:t>позже</w:t>
      </w:r>
      <w:r w:rsidR="00150CCB" w:rsidRPr="008D4A7A">
        <w:t>, если исследование данного показателя в точке «24 недели» не проводили)</w:t>
      </w:r>
      <w:r w:rsidR="00150CCB">
        <w:t xml:space="preserve">. </w:t>
      </w:r>
      <w:r w:rsidR="00CC0D1B">
        <w:t xml:space="preserve">В качестве вторичных конечных точек в большинстве исследований использовались </w:t>
      </w:r>
      <w:r w:rsidR="00CC0D1B" w:rsidRPr="00F3289E">
        <w:t>уров</w:t>
      </w:r>
      <w:r w:rsidR="00CC0D1B">
        <w:t>ень</w:t>
      </w:r>
      <w:r w:rsidR="00CC0D1B" w:rsidRPr="00F3289E">
        <w:t xml:space="preserve"> глюкозы в плазме натощак (ГПН) и постпрандиальн</w:t>
      </w:r>
      <w:r w:rsidR="00CC0D1B">
        <w:t>ая</w:t>
      </w:r>
      <w:r w:rsidR="00CC0D1B" w:rsidRPr="00F3289E">
        <w:t xml:space="preserve"> гликеми</w:t>
      </w:r>
      <w:r w:rsidR="00CC0D1B">
        <w:t>я</w:t>
      </w:r>
      <w:r w:rsidR="00CC0D1B" w:rsidRPr="00F3289E">
        <w:t xml:space="preserve"> (ППГ)</w:t>
      </w:r>
      <w:r w:rsidR="00CC0D1B">
        <w:t>.</w:t>
      </w:r>
    </w:p>
    <w:p w14:paraId="6235CCA8" w14:textId="3F680490" w:rsidR="00F3289E" w:rsidRDefault="00F3289E" w:rsidP="00D1178C">
      <w:pPr>
        <w:spacing w:after="0" w:line="240" w:lineRule="auto"/>
        <w:ind w:firstLine="851"/>
      </w:pPr>
      <w:r w:rsidRPr="00F3289E">
        <w:t xml:space="preserve">Лечение саксаглиптином в дозе 5 мг один раз в день приводило к клинически и статистически значимым улучшениям показателей гликированного гемоглобина (HbA1c), </w:t>
      </w:r>
      <w:r w:rsidR="00CC0D1B">
        <w:t>ГПН</w:t>
      </w:r>
      <w:r w:rsidRPr="00F3289E">
        <w:t xml:space="preserve"> и </w:t>
      </w:r>
      <w:r w:rsidR="00CC0D1B">
        <w:t>ППГ</w:t>
      </w:r>
      <w:r w:rsidRPr="00F3289E">
        <w:t xml:space="preserve"> по сравнению с плацебо при монотерапии, в комбинации с метформином (в качестве начальной или дополнительной терапии), в сочетании с сульфонилмочевиной и в сочетании с тиазолидиндионом. Не было выявлено изменений массы тела, связанных с саксаглиптином. Снижение уровня HbA1c наблюдалось в разных подгруппах, включая пол, возраст, расу и исходный индекс массы тела (ИМТ), а более высокий исходный уровень HbA1c был связан с более значительным скорректированным средним изменением по сравнению с исходным уровнем при приеме саксаглиптина.</w:t>
      </w:r>
    </w:p>
    <w:p w14:paraId="640A23BD" w14:textId="77777777" w:rsidR="00B11269" w:rsidRDefault="00B11269" w:rsidP="00D1178C">
      <w:pPr>
        <w:spacing w:after="0" w:line="240" w:lineRule="auto"/>
        <w:ind w:firstLine="851"/>
      </w:pPr>
    </w:p>
    <w:p w14:paraId="5F418F44" w14:textId="667B49DF" w:rsidR="00045E3A" w:rsidRPr="006220B2" w:rsidRDefault="008905AD" w:rsidP="00D1178C">
      <w:pPr>
        <w:spacing w:after="0" w:line="240" w:lineRule="auto"/>
        <w:outlineLvl w:val="4"/>
        <w:rPr>
          <w:b/>
          <w:color w:val="000000" w:themeColor="text1"/>
        </w:rPr>
      </w:pPr>
      <w:bookmarkStart w:id="205" w:name="_Toc60075762"/>
      <w:bookmarkStart w:id="206" w:name="_Toc117075671"/>
      <w:r w:rsidRPr="00284823">
        <w:rPr>
          <w:b/>
          <w:color w:val="000000" w:themeColor="text1"/>
        </w:rPr>
        <w:t xml:space="preserve">4.2.1.1. </w:t>
      </w:r>
      <w:bookmarkEnd w:id="205"/>
      <w:r w:rsidR="00150CCB">
        <w:rPr>
          <w:b/>
          <w:color w:val="000000" w:themeColor="text1"/>
        </w:rPr>
        <w:t>Саксаглиптин в качестве монотерапии</w:t>
      </w:r>
      <w:bookmarkEnd w:id="206"/>
      <w:r w:rsidR="00001701">
        <w:rPr>
          <w:b/>
          <w:color w:val="000000" w:themeColor="text1"/>
        </w:rPr>
        <w:t xml:space="preserve"> </w:t>
      </w:r>
    </w:p>
    <w:p w14:paraId="374268FE" w14:textId="77777777" w:rsidR="006220B2" w:rsidRDefault="006220B2" w:rsidP="00D1178C">
      <w:pPr>
        <w:spacing w:after="0" w:line="240" w:lineRule="auto"/>
        <w:ind w:left="14" w:right="14" w:firstLine="695"/>
      </w:pPr>
      <w:bookmarkStart w:id="207" w:name="_Toc10550599"/>
    </w:p>
    <w:p w14:paraId="229DF46E" w14:textId="23612A6F" w:rsidR="00150CCB" w:rsidRDefault="00150CCB" w:rsidP="00150CCB">
      <w:pPr>
        <w:autoSpaceDE w:val="0"/>
        <w:autoSpaceDN w:val="0"/>
        <w:adjustRightInd w:val="0"/>
        <w:spacing w:after="0" w:line="240" w:lineRule="auto"/>
        <w:ind w:firstLine="709"/>
        <w:rPr>
          <w:rFonts w:eastAsia="TimesNewRoman"/>
        </w:rPr>
      </w:pPr>
      <w:r w:rsidRPr="00AC6466">
        <w:rPr>
          <w:rFonts w:eastAsia="TimesNewRoman"/>
        </w:rPr>
        <w:t xml:space="preserve">Было проведено два двойных слепых плацебо-контролируемых исследования продолжительностью 24 недели для оценки эффективности и безопасности монотерапии саксаглиптином у пациентов с сахарным диабетом 2 типа. В обоих исследованиях прием саксаглиптина один раз в сутки приводил к значительному улучшению уровня HbA1c </w:t>
      </w:r>
      <w:r w:rsidRPr="00150CCB">
        <w:rPr>
          <w:rFonts w:eastAsia="TimesNewRoman"/>
        </w:rPr>
        <w:t xml:space="preserve">(см. </w:t>
      </w:r>
      <w:r w:rsidRPr="00150CCB">
        <w:rPr>
          <w:rFonts w:eastAsia="TimesNewRoman"/>
          <w:iCs/>
        </w:rPr>
        <w:t>Таблицу 4-</w:t>
      </w:r>
      <w:r>
        <w:rPr>
          <w:rFonts w:eastAsia="TimesNewRoman"/>
          <w:iCs/>
        </w:rPr>
        <w:t>3</w:t>
      </w:r>
      <w:r w:rsidRPr="00150CCB">
        <w:rPr>
          <w:rFonts w:eastAsia="TimesNewRoman"/>
        </w:rPr>
        <w:t>). Результаты этих исследований были подтверждены двумя последующими 24</w:t>
      </w:r>
      <w:r w:rsidRPr="00AC6466">
        <w:rPr>
          <w:rFonts w:eastAsia="TimesNewRoman"/>
        </w:rPr>
        <w:t>-недельными региональными (азиатскими) исследованиями монотерапии, в которых саксаглиптин 5 мг сравнивали с плацебо</w:t>
      </w:r>
      <w:r w:rsidR="00F2368D" w:rsidRPr="00F2368D">
        <w:rPr>
          <w:rFonts w:eastAsia="TimesNewRoman"/>
        </w:rPr>
        <w:t xml:space="preserve"> [21]</w:t>
      </w:r>
      <w:r w:rsidRPr="00AC6466">
        <w:rPr>
          <w:rFonts w:eastAsia="TimesNewRoman"/>
        </w:rPr>
        <w:t>.</w:t>
      </w:r>
    </w:p>
    <w:p w14:paraId="7A68D478" w14:textId="2110DFC5" w:rsidR="00E71F6D" w:rsidRDefault="00E71F6D" w:rsidP="00150CCB">
      <w:pPr>
        <w:autoSpaceDE w:val="0"/>
        <w:autoSpaceDN w:val="0"/>
        <w:adjustRightInd w:val="0"/>
        <w:spacing w:after="0" w:line="240" w:lineRule="auto"/>
        <w:ind w:firstLine="709"/>
        <w:rPr>
          <w:rFonts w:eastAsia="TimesNewRoman"/>
        </w:rPr>
      </w:pPr>
    </w:p>
    <w:p w14:paraId="75BCF6F8" w14:textId="32317B02" w:rsidR="00E71F6D" w:rsidRPr="004463D8" w:rsidRDefault="00E71F6D" w:rsidP="00E71F6D">
      <w:pPr>
        <w:spacing w:after="0" w:line="240" w:lineRule="auto"/>
        <w:outlineLvl w:val="4"/>
        <w:rPr>
          <w:b/>
          <w:color w:val="000000" w:themeColor="text1"/>
        </w:rPr>
      </w:pPr>
      <w:bookmarkStart w:id="208" w:name="_Toc117075672"/>
      <w:r w:rsidRPr="004463D8">
        <w:rPr>
          <w:b/>
          <w:color w:val="000000" w:themeColor="text1"/>
        </w:rPr>
        <w:t>4.2.</w:t>
      </w:r>
      <w:r>
        <w:rPr>
          <w:b/>
          <w:color w:val="000000" w:themeColor="text1"/>
        </w:rPr>
        <w:t>1.2</w:t>
      </w:r>
      <w:r w:rsidRPr="004463D8">
        <w:rPr>
          <w:b/>
          <w:color w:val="000000" w:themeColor="text1"/>
        </w:rPr>
        <w:t xml:space="preserve">. </w:t>
      </w:r>
      <w:r>
        <w:rPr>
          <w:rFonts w:eastAsia="TimesNewRoman"/>
          <w:b/>
        </w:rPr>
        <w:t>Стартовая комбинированная терапия с метформином</w:t>
      </w:r>
      <w:bookmarkEnd w:id="208"/>
    </w:p>
    <w:p w14:paraId="6D5B75A3" w14:textId="77777777" w:rsidR="00E71F6D" w:rsidRDefault="00E71F6D" w:rsidP="00E71F6D">
      <w:pPr>
        <w:spacing w:after="0" w:line="240" w:lineRule="auto"/>
        <w:ind w:left="14" w:right="106" w:firstLine="695"/>
      </w:pPr>
    </w:p>
    <w:p w14:paraId="68BCDDA2" w14:textId="1B17966B" w:rsidR="00E71F6D" w:rsidRPr="004463D8" w:rsidRDefault="00E71F6D" w:rsidP="00E71F6D">
      <w:pPr>
        <w:spacing w:after="0" w:line="240" w:lineRule="auto"/>
        <w:ind w:left="14" w:right="106" w:firstLine="695"/>
      </w:pPr>
      <w:r>
        <w:rPr>
          <w:rFonts w:eastAsia="TimesNewRoman"/>
        </w:rPr>
        <w:t>Д</w:t>
      </w:r>
      <w:r w:rsidRPr="002D1CE3">
        <w:rPr>
          <w:rFonts w:eastAsia="TimesNewRoman"/>
        </w:rPr>
        <w:t>ля оценки эффективности и безопасности саксаглиптина в дозе 5 мг в комбинации с метформином в качестве начальной комбинированной терапии у ранее не получавших лечения пациентов с неадекватным гликемическим контролем (HbA1c 8-12%)</w:t>
      </w:r>
      <w:r>
        <w:rPr>
          <w:rFonts w:eastAsia="TimesNewRoman"/>
        </w:rPr>
        <w:t xml:space="preserve"> б</w:t>
      </w:r>
      <w:r w:rsidRPr="002D1CE3">
        <w:rPr>
          <w:rFonts w:eastAsia="TimesNewRoman"/>
        </w:rPr>
        <w:t>ыло прове</w:t>
      </w:r>
      <w:r>
        <w:rPr>
          <w:rFonts w:eastAsia="TimesNewRoman"/>
        </w:rPr>
        <w:t>дено 24-недельное исследование</w:t>
      </w:r>
      <w:r w:rsidRPr="002D1CE3">
        <w:rPr>
          <w:rFonts w:eastAsia="TimesNewRoman"/>
        </w:rPr>
        <w:t>. Начальная терапия ком</w:t>
      </w:r>
      <w:r>
        <w:rPr>
          <w:rFonts w:eastAsia="TimesNewRoman"/>
        </w:rPr>
        <w:t>бинацией саксаглиптина 5 мг с</w:t>
      </w:r>
      <w:r w:rsidRPr="002D1CE3">
        <w:rPr>
          <w:rFonts w:eastAsia="TimesNewRoman"/>
        </w:rPr>
        <w:t xml:space="preserve"> метформин</w:t>
      </w:r>
      <w:r>
        <w:rPr>
          <w:rFonts w:eastAsia="TimesNewRoman"/>
        </w:rPr>
        <w:t>ом</w:t>
      </w:r>
      <w:r w:rsidRPr="002D1CE3">
        <w:rPr>
          <w:rFonts w:eastAsia="TimesNewRoman"/>
        </w:rPr>
        <w:t xml:space="preserve"> (n=306) обеспечила значительное улучшение показателей HbA1c, </w:t>
      </w:r>
      <w:r w:rsidRPr="00D53C2C">
        <w:rPr>
          <w:rFonts w:eastAsia="TimesNewRoman"/>
        </w:rPr>
        <w:t>ГПН и ППГ</w:t>
      </w:r>
      <w:r w:rsidRPr="002D1CE3">
        <w:rPr>
          <w:rFonts w:eastAsia="TimesNewRoman"/>
        </w:rPr>
        <w:t xml:space="preserve"> по сравнению с </w:t>
      </w:r>
      <w:r w:rsidR="00280DBB">
        <w:rPr>
          <w:rFonts w:eastAsia="TimesNewRoman"/>
        </w:rPr>
        <w:t xml:space="preserve">только </w:t>
      </w:r>
      <w:r w:rsidRPr="002D1CE3">
        <w:rPr>
          <w:rFonts w:eastAsia="TimesNewRoman"/>
        </w:rPr>
        <w:t xml:space="preserve">саксаглиптином (n=317) или только метформином (n=313) в качестве начальной терапии. Снижение уровня HbA1c от исходного уровня до 24-й недели </w:t>
      </w:r>
      <w:r w:rsidRPr="00CC0D1B">
        <w:rPr>
          <w:rFonts w:eastAsia="TimesNewRoman"/>
        </w:rPr>
        <w:t xml:space="preserve">наблюдалось во всех подгруппах, определенных по исходному уровню HbA1c, при этом большее снижение наблюдалось у пациентов с исходным уровнем HbA1c ≥ 10% (см. Таблицу 4-3). Улучшения </w:t>
      </w:r>
      <w:r w:rsidR="00280DBB">
        <w:rPr>
          <w:rFonts w:eastAsia="TimesNewRoman"/>
        </w:rPr>
        <w:t xml:space="preserve">показателей </w:t>
      </w:r>
      <w:r w:rsidRPr="002D1CE3">
        <w:rPr>
          <w:rFonts w:eastAsia="TimesNewRoman"/>
        </w:rPr>
        <w:t xml:space="preserve">HbA1c, </w:t>
      </w:r>
      <w:r w:rsidRPr="00D53C2C">
        <w:rPr>
          <w:rFonts w:eastAsia="TimesNewRoman"/>
        </w:rPr>
        <w:t>ГПН и ППГ</w:t>
      </w:r>
      <w:r w:rsidRPr="002D1CE3">
        <w:rPr>
          <w:rFonts w:eastAsia="TimesNewRoman"/>
        </w:rPr>
        <w:t xml:space="preserve"> после начальной терапии </w:t>
      </w:r>
      <w:r>
        <w:rPr>
          <w:rFonts w:eastAsia="TimesNewRoman"/>
        </w:rPr>
        <w:t>комбинацией саксаглиптина</w:t>
      </w:r>
      <w:r w:rsidRPr="002D1CE3">
        <w:rPr>
          <w:rFonts w:eastAsia="TimesNewRoman"/>
        </w:rPr>
        <w:t xml:space="preserve"> 5 мг </w:t>
      </w:r>
      <w:r>
        <w:rPr>
          <w:rFonts w:eastAsia="TimesNewRoman"/>
        </w:rPr>
        <w:t>с</w:t>
      </w:r>
      <w:r w:rsidRPr="002D1CE3">
        <w:rPr>
          <w:rFonts w:eastAsia="TimesNewRoman"/>
        </w:rPr>
        <w:t xml:space="preserve"> метформин</w:t>
      </w:r>
      <w:r>
        <w:rPr>
          <w:rFonts w:eastAsia="TimesNewRoman"/>
        </w:rPr>
        <w:t>ом</w:t>
      </w:r>
      <w:r w:rsidRPr="002D1CE3">
        <w:rPr>
          <w:rFonts w:eastAsia="TimesNewRoman"/>
        </w:rPr>
        <w:t xml:space="preserve"> сохранялись до 76 недели. Изменение </w:t>
      </w:r>
      <w:r w:rsidRPr="002D1CE3">
        <w:rPr>
          <w:rFonts w:eastAsia="TimesNewRoman"/>
        </w:rPr>
        <w:lastRenderedPageBreak/>
        <w:t xml:space="preserve">HbA1c для саксаглиптина 5 мг </w:t>
      </w:r>
      <w:r>
        <w:rPr>
          <w:rFonts w:eastAsia="TimesNewRoman"/>
        </w:rPr>
        <w:t>в комбинации с</w:t>
      </w:r>
      <w:r w:rsidRPr="002D1CE3">
        <w:rPr>
          <w:rFonts w:eastAsia="TimesNewRoman"/>
        </w:rPr>
        <w:t xml:space="preserve"> метформин</w:t>
      </w:r>
      <w:r>
        <w:rPr>
          <w:rFonts w:eastAsia="TimesNewRoman"/>
        </w:rPr>
        <w:t>ом</w:t>
      </w:r>
      <w:r w:rsidRPr="002D1CE3">
        <w:rPr>
          <w:rFonts w:eastAsia="TimesNewRoman"/>
        </w:rPr>
        <w:t xml:space="preserve"> (n=177) по сравнению с </w:t>
      </w:r>
      <w:r>
        <w:rPr>
          <w:rFonts w:eastAsia="TimesNewRoman"/>
        </w:rPr>
        <w:t xml:space="preserve">только </w:t>
      </w:r>
      <w:r w:rsidRPr="002D1CE3">
        <w:rPr>
          <w:rFonts w:eastAsia="TimesNewRoman"/>
        </w:rPr>
        <w:t xml:space="preserve">метформином </w:t>
      </w:r>
      <w:r>
        <w:rPr>
          <w:rFonts w:eastAsia="TimesNewRoman"/>
        </w:rPr>
        <w:t>(n=147) составило -0,5</w:t>
      </w:r>
      <w:r w:rsidRPr="002D1CE3">
        <w:rPr>
          <w:rFonts w:eastAsia="TimesNewRoman"/>
        </w:rPr>
        <w:t xml:space="preserve"> % на 76 неделе</w:t>
      </w:r>
      <w:r w:rsidR="00F2368D" w:rsidRPr="00F2368D">
        <w:rPr>
          <w:rFonts w:eastAsia="TimesNewRoman"/>
        </w:rPr>
        <w:t xml:space="preserve"> [21]</w:t>
      </w:r>
      <w:r w:rsidR="00280DBB">
        <w:rPr>
          <w:rFonts w:eastAsia="TimesNewRoman"/>
        </w:rPr>
        <w:t>.</w:t>
      </w:r>
    </w:p>
    <w:p w14:paraId="45D60A47" w14:textId="5523125C" w:rsidR="00150CCB" w:rsidRPr="00AC6466" w:rsidRDefault="00150CCB" w:rsidP="00E71F6D">
      <w:pPr>
        <w:autoSpaceDE w:val="0"/>
        <w:autoSpaceDN w:val="0"/>
        <w:adjustRightInd w:val="0"/>
        <w:spacing w:after="0" w:line="240" w:lineRule="auto"/>
        <w:rPr>
          <w:rFonts w:eastAsia="TimesNewRoman"/>
        </w:rPr>
      </w:pPr>
    </w:p>
    <w:p w14:paraId="59B7B430" w14:textId="2E5B0C38" w:rsidR="00AF35FE" w:rsidRPr="00284823" w:rsidRDefault="00AF35FE" w:rsidP="00D1178C">
      <w:pPr>
        <w:spacing w:after="0" w:line="240" w:lineRule="auto"/>
        <w:outlineLvl w:val="4"/>
        <w:rPr>
          <w:b/>
          <w:color w:val="000000" w:themeColor="text1"/>
        </w:rPr>
      </w:pPr>
      <w:bookmarkStart w:id="209" w:name="_Toc117075673"/>
      <w:bookmarkEnd w:id="207"/>
      <w:r w:rsidRPr="00284823">
        <w:rPr>
          <w:b/>
          <w:color w:val="000000" w:themeColor="text1"/>
        </w:rPr>
        <w:t>4.2.</w:t>
      </w:r>
      <w:r w:rsidR="00DA75AA">
        <w:rPr>
          <w:b/>
          <w:color w:val="000000" w:themeColor="text1"/>
        </w:rPr>
        <w:t>1.</w:t>
      </w:r>
      <w:r w:rsidR="00E71F6D">
        <w:rPr>
          <w:b/>
          <w:color w:val="000000" w:themeColor="text1"/>
        </w:rPr>
        <w:t>3</w:t>
      </w:r>
      <w:r w:rsidRPr="00284823">
        <w:rPr>
          <w:b/>
          <w:color w:val="000000" w:themeColor="text1"/>
        </w:rPr>
        <w:t xml:space="preserve">. </w:t>
      </w:r>
      <w:r w:rsidR="00E71F6D" w:rsidRPr="00E71F6D">
        <w:rPr>
          <w:b/>
          <w:color w:val="000000" w:themeColor="text1"/>
        </w:rPr>
        <w:t>Комбинированная терапия при отсутствии адекватного гликемического контроля</w:t>
      </w:r>
      <w:bookmarkEnd w:id="209"/>
      <w:r w:rsidR="00E71F6D" w:rsidRPr="00E71F6D">
        <w:rPr>
          <w:b/>
          <w:color w:val="000000" w:themeColor="text1"/>
        </w:rPr>
        <w:t xml:space="preserve"> </w:t>
      </w:r>
    </w:p>
    <w:p w14:paraId="4CDB90BE" w14:textId="77777777" w:rsidR="008D1D0F" w:rsidRDefault="008D1D0F" w:rsidP="00D1178C">
      <w:pPr>
        <w:spacing w:after="0" w:line="240" w:lineRule="auto"/>
        <w:ind w:firstLine="709"/>
      </w:pPr>
    </w:p>
    <w:p w14:paraId="6DA37FC2" w14:textId="6D1F87DC" w:rsidR="00E71F6D" w:rsidRPr="00E71F6D" w:rsidRDefault="00E71F6D" w:rsidP="00E71F6D">
      <w:pPr>
        <w:autoSpaceDE w:val="0"/>
        <w:autoSpaceDN w:val="0"/>
        <w:adjustRightInd w:val="0"/>
        <w:spacing w:after="0" w:line="240" w:lineRule="auto"/>
        <w:rPr>
          <w:rFonts w:eastAsia="TimesNewRoman"/>
          <w:b/>
        </w:rPr>
      </w:pPr>
      <w:r w:rsidRPr="00E71F6D">
        <w:rPr>
          <w:rFonts w:eastAsia="TimesNewRoman"/>
          <w:b/>
        </w:rPr>
        <w:t>Саксаглиптин в комбинации с метформином</w:t>
      </w:r>
    </w:p>
    <w:p w14:paraId="39FB752C" w14:textId="77777777" w:rsidR="00E71F6D" w:rsidRDefault="00E71F6D" w:rsidP="00E71F6D">
      <w:pPr>
        <w:autoSpaceDE w:val="0"/>
        <w:autoSpaceDN w:val="0"/>
        <w:adjustRightInd w:val="0"/>
        <w:spacing w:after="0" w:line="240" w:lineRule="auto"/>
        <w:ind w:firstLine="709"/>
        <w:rPr>
          <w:rFonts w:eastAsia="TimesNewRoman"/>
        </w:rPr>
      </w:pPr>
    </w:p>
    <w:p w14:paraId="202EBB1A" w14:textId="4526029C" w:rsidR="00E71F6D" w:rsidRDefault="00150CCB" w:rsidP="00280DBB">
      <w:pPr>
        <w:autoSpaceDE w:val="0"/>
        <w:autoSpaceDN w:val="0"/>
        <w:adjustRightInd w:val="0"/>
        <w:spacing w:after="0" w:line="240" w:lineRule="auto"/>
        <w:ind w:firstLine="709"/>
        <w:rPr>
          <w:rFonts w:eastAsia="TimesNewRoman"/>
        </w:rPr>
      </w:pPr>
      <w:r w:rsidRPr="00AC6466">
        <w:rPr>
          <w:rFonts w:eastAsia="TimesNewRoman"/>
        </w:rPr>
        <w:t xml:space="preserve">Было проведено дополнение к плацебо-контролируемому исследованию метформина продолжительностью 24 недели для оценки эффективности и безопасности саксаглиптина в комбинации с метформином у пациентов с неадекватным гликемическим контролем (HbA1c 7-10%), получавших только метформин. Саксаглиптин (n=186) обеспечил значительное улучшение показателей HbA1c, </w:t>
      </w:r>
      <w:r w:rsidRPr="00615282">
        <w:rPr>
          <w:rFonts w:eastAsia="TimesNewRoman"/>
        </w:rPr>
        <w:t xml:space="preserve">ГПН и </w:t>
      </w:r>
      <w:r>
        <w:rPr>
          <w:rFonts w:eastAsia="TimesNewRoman"/>
        </w:rPr>
        <w:t>ППГ</w:t>
      </w:r>
      <w:r w:rsidRPr="00AC6466">
        <w:rPr>
          <w:rFonts w:eastAsia="TimesNewRoman"/>
        </w:rPr>
        <w:t xml:space="preserve"> по сравнению с плацебо (n=175). Улучшени</w:t>
      </w:r>
      <w:r w:rsidR="00280DBB">
        <w:rPr>
          <w:rFonts w:eastAsia="TimesNewRoman"/>
        </w:rPr>
        <w:t>е</w:t>
      </w:r>
      <w:r w:rsidRPr="00AC6466">
        <w:rPr>
          <w:rFonts w:eastAsia="TimesNewRoman"/>
        </w:rPr>
        <w:t xml:space="preserve"> показателей HbA1c, </w:t>
      </w:r>
      <w:r w:rsidRPr="00615282">
        <w:rPr>
          <w:rFonts w:eastAsia="TimesNewRoman"/>
        </w:rPr>
        <w:t xml:space="preserve">ГПН и </w:t>
      </w:r>
      <w:r>
        <w:rPr>
          <w:rFonts w:eastAsia="TimesNewRoman"/>
        </w:rPr>
        <w:t>ППГ</w:t>
      </w:r>
      <w:r w:rsidRPr="00AC6466">
        <w:rPr>
          <w:rFonts w:eastAsia="TimesNewRoman"/>
        </w:rPr>
        <w:t xml:space="preserve"> после лечения саксаглиптином 5 мг </w:t>
      </w:r>
      <w:r>
        <w:rPr>
          <w:rFonts w:eastAsia="TimesNewRoman"/>
        </w:rPr>
        <w:t>на фоне приема метформина</w:t>
      </w:r>
      <w:r w:rsidRPr="00AC6466">
        <w:rPr>
          <w:rFonts w:eastAsia="TimesNewRoman"/>
        </w:rPr>
        <w:t xml:space="preserve"> сохранял</w:t>
      </w:r>
      <w:r w:rsidR="00280DBB">
        <w:rPr>
          <w:rFonts w:eastAsia="TimesNewRoman"/>
        </w:rPr>
        <w:t>о</w:t>
      </w:r>
      <w:r w:rsidRPr="00AC6466">
        <w:rPr>
          <w:rFonts w:eastAsia="TimesNewRoman"/>
        </w:rPr>
        <w:t xml:space="preserve">сь до 102-й недели. Изменение HbA1c для </w:t>
      </w:r>
      <w:r w:rsidRPr="00E71F6D">
        <w:rPr>
          <w:rFonts w:eastAsia="TimesNewRoman"/>
        </w:rPr>
        <w:t>саксаглиптина 5 мг на фоне приема метформина (n=31) по сравнению с плацебо + метформин (n=15) составило -0,8 % на 102 неделе</w:t>
      </w:r>
      <w:r w:rsidR="00F2368D" w:rsidRPr="00F2368D">
        <w:rPr>
          <w:rFonts w:eastAsia="TimesNewRoman"/>
        </w:rPr>
        <w:t xml:space="preserve"> [21]</w:t>
      </w:r>
      <w:r w:rsidRPr="00E71F6D">
        <w:rPr>
          <w:rFonts w:eastAsia="TimesNewRoman"/>
        </w:rPr>
        <w:t>.</w:t>
      </w:r>
    </w:p>
    <w:p w14:paraId="450EABB6" w14:textId="77777777" w:rsidR="00280DBB" w:rsidRPr="00280DBB" w:rsidRDefault="00280DBB" w:rsidP="00280DBB">
      <w:pPr>
        <w:autoSpaceDE w:val="0"/>
        <w:autoSpaceDN w:val="0"/>
        <w:adjustRightInd w:val="0"/>
        <w:spacing w:after="0" w:line="240" w:lineRule="auto"/>
        <w:ind w:firstLine="709"/>
        <w:rPr>
          <w:rFonts w:eastAsia="TimesNewRoman"/>
        </w:rPr>
      </w:pPr>
    </w:p>
    <w:p w14:paraId="51D1E8ED" w14:textId="6E019911" w:rsidR="00CA1EC9" w:rsidRPr="00D739FB" w:rsidRDefault="00150CCB" w:rsidP="00D739FB">
      <w:pPr>
        <w:spacing w:after="0" w:line="240" w:lineRule="auto"/>
        <w:rPr>
          <w:rFonts w:eastAsia="TimesNewRoman"/>
          <w:b/>
        </w:rPr>
      </w:pPr>
      <w:r w:rsidRPr="00E71F6D">
        <w:rPr>
          <w:rFonts w:eastAsia="TimesNewRoman"/>
          <w:b/>
        </w:rPr>
        <w:t>Саксаглиптин в комбинации с метформином в сравнении с комбинацией препаратов сульфонилмочевины и метформина</w:t>
      </w:r>
    </w:p>
    <w:p w14:paraId="1366B202" w14:textId="77777777" w:rsidR="00D739FB" w:rsidRDefault="00D739FB" w:rsidP="00D739FB">
      <w:pPr>
        <w:spacing w:after="0" w:line="240" w:lineRule="auto"/>
        <w:ind w:left="14" w:right="106" w:firstLine="695"/>
        <w:rPr>
          <w:rFonts w:eastAsia="TimesNewRoman"/>
        </w:rPr>
      </w:pPr>
    </w:p>
    <w:p w14:paraId="58D8950F" w14:textId="1BF3AB45" w:rsidR="00307DF0" w:rsidRPr="00E71F6D" w:rsidRDefault="00150CCB" w:rsidP="00D739FB">
      <w:pPr>
        <w:spacing w:after="0" w:line="240" w:lineRule="auto"/>
        <w:ind w:left="14" w:right="106" w:firstLine="695"/>
      </w:pPr>
      <w:r w:rsidRPr="00E71F6D">
        <w:rPr>
          <w:rFonts w:eastAsia="TimesNewRoman"/>
        </w:rPr>
        <w:t xml:space="preserve">Для оценки эффективности и безопасности саксаглиптина в дозе 5 мг в комбинации с метформином (428 пациентов) по сравнению с препаратами сульфонилмочевины (глипизид, 5 мг при необходимости титруют до 20 мг, средняя доза 15 мг) в комбинации с метформином (430 пациентов) у 858 пациентов с неадекватным гликемическим контролем (HbA1c 6,5–10 %), принимавших только метформин было проведено 52-недельное исследование. Средняя доза метформина составляла примерно 1900 мг в каждой группе лечения. Через 52 недели группы саксаглиптина и глипизида имели сходное среднее снижение HbA1c по сравнению с исходным уровнем в анализе по протоколу (-0,7% против -0,8% соответственно, средний исходный уровень HbA1c 7,5% для обеих групп). Сходные результаты были получены для популяции </w:t>
      </w:r>
      <w:r w:rsidRPr="00E71F6D">
        <w:rPr>
          <w:rFonts w:eastAsia="TimesNewRoman"/>
          <w:lang w:val="en-US"/>
        </w:rPr>
        <w:t>ITT</w:t>
      </w:r>
      <w:r w:rsidRPr="00E71F6D">
        <w:rPr>
          <w:rFonts w:eastAsia="TimesNewRoman"/>
        </w:rPr>
        <w:t>. Снижение ГПН было немного меньше в группе саксаглиптина, так же в этой группе было больше случаев прекращения лечения (3,5% против 1,2%) из-за недостаточной эффективности, основанной на критериях ГПН, в течение первых 24 недель исследования. Саксаглиптин также значительно реже приводил к развитию гипогликемии: 3% (19 событий у 13 пациентов) по сравнению с 36,3% (750 событий у 156 пациентов) для глипизида. У пациентов, получавших саксаглиптин, наблюдалось значительное снижение массы тела, в то время как у пациентов, получавших глипизид, наблюдалось увеличение массы тела (-1,1 кг против +1,1 кг)</w:t>
      </w:r>
      <w:r w:rsidR="00F2368D" w:rsidRPr="00F2368D">
        <w:rPr>
          <w:rFonts w:eastAsia="TimesNewRoman"/>
        </w:rPr>
        <w:t xml:space="preserve"> [21]</w:t>
      </w:r>
      <w:r w:rsidRPr="00E71F6D">
        <w:rPr>
          <w:rFonts w:eastAsia="TimesNewRoman"/>
        </w:rPr>
        <w:t>.</w:t>
      </w:r>
      <w:r w:rsidR="00307DF0" w:rsidRPr="00E71F6D">
        <w:t xml:space="preserve"> </w:t>
      </w:r>
    </w:p>
    <w:p w14:paraId="37FE95CD" w14:textId="78BBBA72" w:rsidR="00150CCB" w:rsidRPr="00E71F6D" w:rsidRDefault="00150CCB" w:rsidP="00D739FB">
      <w:pPr>
        <w:spacing w:after="0" w:line="240" w:lineRule="auto"/>
        <w:ind w:left="14" w:right="106" w:firstLine="695"/>
      </w:pPr>
    </w:p>
    <w:p w14:paraId="1D4E4C94" w14:textId="044C58BA" w:rsidR="00150CCB" w:rsidRPr="00E71F6D" w:rsidRDefault="00150CCB" w:rsidP="00D739FB">
      <w:pPr>
        <w:spacing w:after="0" w:line="240" w:lineRule="auto"/>
        <w:rPr>
          <w:rFonts w:eastAsia="TimesNewRoman"/>
          <w:b/>
        </w:rPr>
      </w:pPr>
      <w:r w:rsidRPr="00E71F6D">
        <w:rPr>
          <w:rFonts w:eastAsia="TimesNewRoman"/>
          <w:b/>
        </w:rPr>
        <w:t xml:space="preserve">Комбинация саксаглиптина с метформином в </w:t>
      </w:r>
      <w:r w:rsidR="007524C0" w:rsidRPr="00E71F6D">
        <w:rPr>
          <w:rFonts w:eastAsia="TimesNewRoman"/>
          <w:b/>
        </w:rPr>
        <w:t>сравнении</w:t>
      </w:r>
      <w:r w:rsidRPr="00E71F6D">
        <w:rPr>
          <w:rFonts w:eastAsia="TimesNewRoman"/>
          <w:b/>
        </w:rPr>
        <w:t xml:space="preserve"> с комбинацией ситаглиптина с метформином</w:t>
      </w:r>
    </w:p>
    <w:p w14:paraId="5FDC7AD8" w14:textId="77777777" w:rsidR="00150CCB" w:rsidRPr="00E71F6D" w:rsidRDefault="00150CCB" w:rsidP="00D739FB">
      <w:pPr>
        <w:spacing w:after="0" w:line="240" w:lineRule="auto"/>
      </w:pPr>
    </w:p>
    <w:p w14:paraId="44BF4C98" w14:textId="497A2C66" w:rsidR="007524C0" w:rsidRPr="00E71F6D" w:rsidRDefault="007524C0" w:rsidP="003159A6">
      <w:pPr>
        <w:autoSpaceDE w:val="0"/>
        <w:autoSpaceDN w:val="0"/>
        <w:adjustRightInd w:val="0"/>
        <w:spacing w:after="0" w:line="240" w:lineRule="auto"/>
        <w:ind w:firstLine="709"/>
        <w:rPr>
          <w:rFonts w:eastAsia="TimesNewRoman"/>
        </w:rPr>
      </w:pPr>
      <w:r w:rsidRPr="00E71F6D">
        <w:rPr>
          <w:rFonts w:eastAsia="TimesNewRoman"/>
        </w:rPr>
        <w:t xml:space="preserve">Для оценки эффективности и безопасности саксаглиптина 5 мг в комбинации с метформином (403 пациента) по сравнению с ситаглиптином 100 мг в комбинации с метформином (398 пациентов) у 801 пациента с неадекватным гликемическим контролем на фоне монотерапии метформином было проведено 18-недельное исследование. Через 18 недель саксаглиптин не уступал ситаглиптину в среднем снижении уровня HbA1c по сравнению с исходным уровнем. Снижение HbA1c по сравнению с исходным уровнем </w:t>
      </w:r>
      <w:r w:rsidRPr="00E71F6D">
        <w:rPr>
          <w:rFonts w:eastAsia="TimesNewRoman"/>
        </w:rPr>
        <w:lastRenderedPageBreak/>
        <w:t xml:space="preserve">соответственно для саксаглиптина и ситаглиптина в первичном анализе </w:t>
      </w:r>
      <w:r w:rsidR="00F94519">
        <w:rPr>
          <w:rFonts w:eastAsia="TimesNewRoman"/>
        </w:rPr>
        <w:t xml:space="preserve">в популяции </w:t>
      </w:r>
      <w:r w:rsidR="00F94519">
        <w:rPr>
          <w:rFonts w:eastAsia="TimesNewRoman"/>
          <w:lang w:val="en-US"/>
        </w:rPr>
        <w:t>PP</w:t>
      </w:r>
      <w:r w:rsidR="00F94519" w:rsidRPr="00F94519">
        <w:rPr>
          <w:rFonts w:eastAsia="TimesNewRoman"/>
        </w:rPr>
        <w:t xml:space="preserve"> (</w:t>
      </w:r>
      <w:r w:rsidR="00F94519">
        <w:rPr>
          <w:rFonts w:eastAsia="TimesNewRoman"/>
          <w:lang w:val="en-US"/>
        </w:rPr>
        <w:t>per</w:t>
      </w:r>
      <w:r w:rsidR="00F94519" w:rsidRPr="00F94519">
        <w:rPr>
          <w:rFonts w:eastAsia="TimesNewRoman"/>
        </w:rPr>
        <w:t xml:space="preserve"> </w:t>
      </w:r>
      <w:r w:rsidR="00F94519">
        <w:rPr>
          <w:rFonts w:eastAsia="TimesNewRoman"/>
          <w:lang w:val="en-US"/>
        </w:rPr>
        <w:t>protocol</w:t>
      </w:r>
      <w:r w:rsidR="00F94519" w:rsidRPr="00F94519">
        <w:rPr>
          <w:rFonts w:eastAsia="TimesNewRoman"/>
        </w:rPr>
        <w:t>)</w:t>
      </w:r>
      <w:r w:rsidR="00F94519">
        <w:rPr>
          <w:rFonts w:eastAsia="TimesNewRoman"/>
        </w:rPr>
        <w:t xml:space="preserve"> </w:t>
      </w:r>
      <w:r w:rsidRPr="00E71F6D">
        <w:rPr>
          <w:rFonts w:eastAsia="TimesNewRoman"/>
        </w:rPr>
        <w:t>составило -0,5% (среднее и медиан</w:t>
      </w:r>
      <w:r w:rsidR="00F94519">
        <w:rPr>
          <w:rFonts w:eastAsia="TimesNewRoman"/>
        </w:rPr>
        <w:t>а) и -0,6% (среднее и медиана). При финальном анализе всех полученных данных</w:t>
      </w:r>
      <w:r w:rsidRPr="00E71F6D">
        <w:rPr>
          <w:rFonts w:eastAsia="TimesNewRoman"/>
        </w:rPr>
        <w:t xml:space="preserve"> среднее снижение составило -0,4% и -0,6% соответственно для саксаглиптина и ситаглиптина, при этом </w:t>
      </w:r>
      <w:r w:rsidR="003159A6">
        <w:rPr>
          <w:rFonts w:eastAsia="TimesNewRoman"/>
        </w:rPr>
        <w:t>медиана</w:t>
      </w:r>
      <w:r w:rsidRPr="00E71F6D">
        <w:rPr>
          <w:rFonts w:eastAsia="TimesNewRoman"/>
        </w:rPr>
        <w:t xml:space="preserve"> снижени</w:t>
      </w:r>
      <w:r w:rsidR="003159A6">
        <w:rPr>
          <w:rFonts w:eastAsia="TimesNewRoman"/>
        </w:rPr>
        <w:t>я</w:t>
      </w:r>
      <w:r w:rsidRPr="00E71F6D">
        <w:rPr>
          <w:rFonts w:eastAsia="TimesNewRoman"/>
        </w:rPr>
        <w:t xml:space="preserve"> составил</w:t>
      </w:r>
      <w:r w:rsidR="003159A6">
        <w:rPr>
          <w:rFonts w:eastAsia="TimesNewRoman"/>
        </w:rPr>
        <w:t>а</w:t>
      </w:r>
      <w:r w:rsidRPr="00E71F6D">
        <w:rPr>
          <w:rFonts w:eastAsia="TimesNewRoman"/>
        </w:rPr>
        <w:t xml:space="preserve"> -0,5% для обеих групп</w:t>
      </w:r>
      <w:r w:rsidR="00F2368D" w:rsidRPr="00F2368D">
        <w:rPr>
          <w:rFonts w:eastAsia="TimesNewRoman"/>
        </w:rPr>
        <w:t xml:space="preserve"> [21]</w:t>
      </w:r>
      <w:r w:rsidRPr="00E71F6D">
        <w:rPr>
          <w:rFonts w:eastAsia="TimesNewRoman"/>
        </w:rPr>
        <w:t>.</w:t>
      </w:r>
    </w:p>
    <w:p w14:paraId="48F7D876" w14:textId="0954E2F1" w:rsidR="00307DF0" w:rsidRPr="00E71F6D" w:rsidRDefault="00307DF0" w:rsidP="003159A6">
      <w:pPr>
        <w:spacing w:after="0" w:line="240" w:lineRule="auto"/>
      </w:pPr>
    </w:p>
    <w:p w14:paraId="5126ABE1" w14:textId="3CE4872E" w:rsidR="00CC0D1B" w:rsidRPr="00E71F6D" w:rsidRDefault="00CC0D1B" w:rsidP="003159A6">
      <w:pPr>
        <w:spacing w:after="0" w:line="240" w:lineRule="auto"/>
        <w:rPr>
          <w:rFonts w:eastAsia="TimesNewRoman"/>
          <w:b/>
        </w:rPr>
      </w:pPr>
      <w:r w:rsidRPr="00E71F6D">
        <w:rPr>
          <w:rFonts w:eastAsia="TimesNewRoman"/>
          <w:b/>
        </w:rPr>
        <w:t>Комбинация саксаглиптина с глибенкламидом</w:t>
      </w:r>
    </w:p>
    <w:p w14:paraId="3CE82117" w14:textId="77777777" w:rsidR="00CC0D1B" w:rsidRPr="00E71F6D" w:rsidRDefault="00CC0D1B" w:rsidP="003159A6">
      <w:pPr>
        <w:spacing w:after="0" w:line="240" w:lineRule="auto"/>
      </w:pPr>
    </w:p>
    <w:p w14:paraId="459F8D7E" w14:textId="67F33043" w:rsidR="00CC0D1B" w:rsidRPr="00E71F6D" w:rsidRDefault="00CC0D1B" w:rsidP="003159A6">
      <w:pPr>
        <w:spacing w:after="0" w:line="240" w:lineRule="auto"/>
        <w:ind w:firstLine="709"/>
        <w:rPr>
          <w:b/>
          <w:i/>
        </w:rPr>
      </w:pPr>
      <w:r w:rsidRPr="00E71F6D">
        <w:rPr>
          <w:rFonts w:eastAsia="TimesNewRoman"/>
        </w:rPr>
        <w:t>Для оценки эффективности и безопасности саксаглиптина в комбинации с глибенкламидом у пациентов с неадекватным гликемическим контролем на момент включения (HbA1c 7,5-10%) на фоне приема субмаксимальной дозы глибенкламида было проведено дополнительное плацебо-контролируемое исследование продолжительностью 24 недели. Саксаглиптин в комбинации с фиксированной промежуточной дозой сульфонилмочевины (глибенкламид 7,5 мг) сравнивали с титрованием до более высокой дозы глибенкламида (приблизительно у 92% пациентов в группе плацебо + глибенкламид было выполнено повышение дозы глибенкламида до конечной общей суточной дозы 15 мг). Саксаглиптин (n=250) обеспечил значительное улучшение показателей HbA1c, ГПН и ППГ по сравнению с титрованием до более высокой дозы глибенкламида (n=264). Улучшени</w:t>
      </w:r>
      <w:r w:rsidR="003159A6">
        <w:rPr>
          <w:rFonts w:eastAsia="TimesNewRoman"/>
        </w:rPr>
        <w:t>е</w:t>
      </w:r>
      <w:r w:rsidRPr="00E71F6D">
        <w:rPr>
          <w:rFonts w:eastAsia="TimesNewRoman"/>
        </w:rPr>
        <w:t xml:space="preserve"> показателей HbA1c и ППГ после лечения саксаглиптином в дозе 5 мг сохранял</w:t>
      </w:r>
      <w:r w:rsidR="003159A6">
        <w:rPr>
          <w:rFonts w:eastAsia="TimesNewRoman"/>
        </w:rPr>
        <w:t>о</w:t>
      </w:r>
      <w:r w:rsidRPr="00E71F6D">
        <w:rPr>
          <w:rFonts w:eastAsia="TimesNewRoman"/>
        </w:rPr>
        <w:t>сь до 76-й недели. Изменение HbA1c в группе саксаглиптина в дозе 5 мг (n=56) по сравнению с группой глибенкламида с увеличенной дозой + плацебо (n=27) составило -0,7% на 76-й неделе</w:t>
      </w:r>
      <w:r w:rsidR="00F2368D" w:rsidRPr="00F2368D">
        <w:rPr>
          <w:rFonts w:eastAsia="TimesNewRoman"/>
        </w:rPr>
        <w:t xml:space="preserve"> [21]</w:t>
      </w:r>
      <w:r w:rsidRPr="00E71F6D">
        <w:rPr>
          <w:rFonts w:eastAsia="TimesNewRoman"/>
        </w:rPr>
        <w:t>.</w:t>
      </w:r>
    </w:p>
    <w:p w14:paraId="2C15B800" w14:textId="3BAAFED9" w:rsidR="00CC0D1B" w:rsidRPr="00E71F6D" w:rsidRDefault="00CC0D1B" w:rsidP="003159A6">
      <w:pPr>
        <w:spacing w:after="0" w:line="240" w:lineRule="auto"/>
        <w:rPr>
          <w:b/>
          <w:i/>
        </w:rPr>
      </w:pPr>
    </w:p>
    <w:p w14:paraId="47F05225" w14:textId="0786798E" w:rsidR="00CC0D1B" w:rsidRPr="00E71F6D" w:rsidRDefault="00CC0D1B" w:rsidP="003159A6">
      <w:pPr>
        <w:spacing w:after="0" w:line="240" w:lineRule="auto"/>
        <w:rPr>
          <w:rFonts w:eastAsia="TimesNewRoman"/>
          <w:b/>
        </w:rPr>
      </w:pPr>
      <w:r w:rsidRPr="00E71F6D">
        <w:rPr>
          <w:rFonts w:eastAsia="TimesNewRoman"/>
          <w:b/>
        </w:rPr>
        <w:t>Комбинация саксаглиптина с инсулином (с метформином или без него)</w:t>
      </w:r>
    </w:p>
    <w:p w14:paraId="0F2AE754" w14:textId="77777777" w:rsidR="00CC0D1B" w:rsidRPr="00E71F6D" w:rsidRDefault="00CC0D1B" w:rsidP="003159A6">
      <w:pPr>
        <w:spacing w:after="0" w:line="240" w:lineRule="auto"/>
        <w:rPr>
          <w:b/>
          <w:i/>
        </w:rPr>
      </w:pPr>
    </w:p>
    <w:p w14:paraId="2488F631" w14:textId="29A3DC48" w:rsidR="00CC0D1B" w:rsidRPr="00E71F6D" w:rsidRDefault="00CC0D1B" w:rsidP="003159A6">
      <w:pPr>
        <w:autoSpaceDE w:val="0"/>
        <w:autoSpaceDN w:val="0"/>
        <w:adjustRightInd w:val="0"/>
        <w:spacing w:after="0" w:line="240" w:lineRule="auto"/>
        <w:ind w:firstLine="709"/>
        <w:rPr>
          <w:rFonts w:eastAsia="TimesNewRoman"/>
        </w:rPr>
      </w:pPr>
      <w:r w:rsidRPr="00E71F6D">
        <w:rPr>
          <w:rFonts w:eastAsia="TimesNewRoman"/>
        </w:rPr>
        <w:t>Для оценки эффективности и безопасности саксаглиптина в комбинации со стабильной дозой инсулина (исходное среднее значение: 54,2 ЕД) у пациентов с неадекватным гликемическим контролем (HbA1c ≥ 7,5% и ≤ 11%) на монотерапии инсулином (n=141) или на инсулине в комбинации со стабильной дозой метформина (n=314) в общей сложности 455 пациентов с сахарным диабетом 2 типа приняли участие в 24-недельном рандомизированном двойном слепом плацебо-контролируемом исследовании. Добавление саксаглиптина 5 мг к инсулину с метформином или без него обеспечило значительное улучшение HbA1c и ППГ через 24 недели по сравнению с добавлением плацебо к инсулину с метформином или без него. Сходное снижение уровня HbA1c по сравнению с плацебо было достигнуто у пациентов, получавших саксаглиптин в дозе 5 мг в дополнение к инсулину, независимо от применения метформина (-0,4% для обеих подгрупп). Улучшени</w:t>
      </w:r>
      <w:r w:rsidR="003159A6">
        <w:rPr>
          <w:rFonts w:eastAsia="TimesNewRoman"/>
        </w:rPr>
        <w:t>е</w:t>
      </w:r>
      <w:r w:rsidRPr="00E71F6D">
        <w:rPr>
          <w:rFonts w:eastAsia="TimesNewRoman"/>
        </w:rPr>
        <w:t xml:space="preserve"> по сравнению с исходным уровнем HbA1c сохранял</w:t>
      </w:r>
      <w:r w:rsidR="003159A6">
        <w:rPr>
          <w:rFonts w:eastAsia="TimesNewRoman"/>
        </w:rPr>
        <w:t>о</w:t>
      </w:r>
      <w:r w:rsidRPr="00E71F6D">
        <w:rPr>
          <w:rFonts w:eastAsia="TimesNewRoman"/>
        </w:rPr>
        <w:t>сь в группе, получавшей саксаглиптин в дополнение к инсулину, по сравнению с группой, получавшей плацебо в дополнение к инсулину с метформином или без него на неделе 52. Изменение HbA1c в группе саксаглиптина (n = 244) по сравнению с плацебо (n = 124) составил</w:t>
      </w:r>
      <w:r w:rsidR="003159A6">
        <w:rPr>
          <w:rFonts w:eastAsia="TimesNewRoman"/>
        </w:rPr>
        <w:t>о</w:t>
      </w:r>
      <w:r w:rsidRPr="00E71F6D">
        <w:rPr>
          <w:rFonts w:eastAsia="TimesNewRoman"/>
        </w:rPr>
        <w:t xml:space="preserve"> -0,4% на 52-й неделе</w:t>
      </w:r>
      <w:r w:rsidR="00F2368D" w:rsidRPr="00F2368D">
        <w:rPr>
          <w:rFonts w:eastAsia="TimesNewRoman"/>
        </w:rPr>
        <w:t xml:space="preserve"> [21]</w:t>
      </w:r>
      <w:r w:rsidRPr="00E71F6D">
        <w:rPr>
          <w:rFonts w:eastAsia="TimesNewRoman"/>
        </w:rPr>
        <w:t>.</w:t>
      </w:r>
    </w:p>
    <w:p w14:paraId="028EF9A3" w14:textId="33B0AA93" w:rsidR="00CC0D1B" w:rsidRPr="00E71F6D" w:rsidRDefault="00CC0D1B" w:rsidP="003159A6">
      <w:pPr>
        <w:spacing w:after="0" w:line="240" w:lineRule="auto"/>
        <w:rPr>
          <w:b/>
          <w:i/>
        </w:rPr>
      </w:pPr>
    </w:p>
    <w:p w14:paraId="6E4B1ADD" w14:textId="4385F2B8" w:rsidR="00CC0D1B" w:rsidRPr="00E71F6D" w:rsidRDefault="00CC0D1B" w:rsidP="003159A6">
      <w:pPr>
        <w:spacing w:after="0" w:line="240" w:lineRule="auto"/>
        <w:rPr>
          <w:rFonts w:eastAsia="TimesNewRoman"/>
          <w:b/>
        </w:rPr>
      </w:pPr>
      <w:r w:rsidRPr="00E71F6D">
        <w:rPr>
          <w:rFonts w:eastAsia="TimesNewRoman"/>
          <w:b/>
        </w:rPr>
        <w:t>Комбинация саксаглиптина с тиазолидиндионами</w:t>
      </w:r>
    </w:p>
    <w:p w14:paraId="456A0E90" w14:textId="77777777" w:rsidR="00B40376" w:rsidRDefault="00B40376" w:rsidP="003159A6">
      <w:pPr>
        <w:spacing w:after="0" w:line="240" w:lineRule="auto"/>
        <w:ind w:firstLine="709"/>
        <w:rPr>
          <w:b/>
          <w:i/>
        </w:rPr>
      </w:pPr>
    </w:p>
    <w:p w14:paraId="5F315F99" w14:textId="14095762" w:rsidR="00CC0D1B" w:rsidRPr="00E71F6D" w:rsidRDefault="00CC0D1B" w:rsidP="003159A6">
      <w:pPr>
        <w:spacing w:after="0" w:line="240" w:lineRule="auto"/>
        <w:ind w:firstLine="709"/>
        <w:rPr>
          <w:rFonts w:eastAsia="TimesNewRoman"/>
        </w:rPr>
      </w:pPr>
      <w:r w:rsidRPr="00E71F6D">
        <w:rPr>
          <w:rFonts w:eastAsia="TimesNewRoman"/>
        </w:rPr>
        <w:t xml:space="preserve">Для оценки эффективности и безопасности саксаглиптина в комбинации с тиазолидиндионом (ТЗД) у пациентов с неадекватным гликемическим контролем (HbA1c 7-10,5%) при монотерапии ТЗД было проведено плацебо-контролируемое исследование продолжительностью 24 недели. Саксаглиптин (n=183) обеспечил значительное улучшение </w:t>
      </w:r>
      <w:r w:rsidRPr="00E71F6D">
        <w:rPr>
          <w:rFonts w:eastAsia="TimesNewRoman"/>
        </w:rPr>
        <w:lastRenderedPageBreak/>
        <w:t xml:space="preserve">НПГ и ППГ </w:t>
      </w:r>
      <w:r w:rsidR="003159A6">
        <w:rPr>
          <w:rFonts w:eastAsia="TimesNewRoman"/>
        </w:rPr>
        <w:t>при лечении</w:t>
      </w:r>
      <w:r w:rsidRPr="00E71F6D">
        <w:rPr>
          <w:rFonts w:eastAsia="TimesNewRoman"/>
        </w:rPr>
        <w:t xml:space="preserve"> в дозе 5 мг, которое сохранялись до 76-й недели. Изменение HbA1c для саксаглиптина 5 мг (n=82) по сравнению с ТЗД + плацебо (n=53) составило -0,9% на 76-й неделе</w:t>
      </w:r>
      <w:r w:rsidR="00F2368D" w:rsidRPr="00F2368D">
        <w:rPr>
          <w:rFonts w:eastAsia="TimesNewRoman"/>
        </w:rPr>
        <w:t xml:space="preserve"> [21]</w:t>
      </w:r>
      <w:r w:rsidRPr="00E71F6D">
        <w:rPr>
          <w:rFonts w:eastAsia="TimesNewRoman"/>
        </w:rPr>
        <w:t>.</w:t>
      </w:r>
    </w:p>
    <w:p w14:paraId="19DC3A54" w14:textId="4A4EBEFA" w:rsidR="00CC0D1B" w:rsidRPr="00E71F6D" w:rsidRDefault="00CC0D1B" w:rsidP="003159A6">
      <w:pPr>
        <w:spacing w:after="0" w:line="240" w:lineRule="auto"/>
        <w:rPr>
          <w:rFonts w:eastAsia="TimesNewRoman"/>
        </w:rPr>
      </w:pPr>
    </w:p>
    <w:p w14:paraId="604295DB" w14:textId="7AE2F560" w:rsidR="00CC0D1B" w:rsidRPr="00E71F6D" w:rsidRDefault="00CC0D1B" w:rsidP="003159A6">
      <w:pPr>
        <w:spacing w:after="0" w:line="240" w:lineRule="auto"/>
        <w:rPr>
          <w:rFonts w:eastAsia="TimesNewRoman"/>
          <w:b/>
        </w:rPr>
      </w:pPr>
      <w:r w:rsidRPr="00E71F6D">
        <w:rPr>
          <w:rFonts w:eastAsia="TimesNewRoman"/>
          <w:b/>
        </w:rPr>
        <w:t>Добавление саксаглиптина к комбинированной терапии метформином и сульфонилмочевиной</w:t>
      </w:r>
    </w:p>
    <w:p w14:paraId="2A6A6A4D" w14:textId="77777777" w:rsidR="00CC0D1B" w:rsidRPr="00E71F6D" w:rsidRDefault="00CC0D1B" w:rsidP="003159A6">
      <w:pPr>
        <w:spacing w:after="0" w:line="240" w:lineRule="auto"/>
        <w:ind w:firstLine="709"/>
        <w:rPr>
          <w:b/>
          <w:i/>
        </w:rPr>
      </w:pPr>
    </w:p>
    <w:p w14:paraId="1AC44F02" w14:textId="16566605" w:rsidR="00CC0D1B" w:rsidRPr="00E71F6D" w:rsidRDefault="00CC0D1B" w:rsidP="003159A6">
      <w:pPr>
        <w:spacing w:after="0" w:line="240" w:lineRule="auto"/>
        <w:ind w:firstLine="709"/>
      </w:pPr>
      <w:r w:rsidRPr="00E71F6D">
        <w:t>Для оценки эффективности и безопасности саксаглиптина (5 мг один раз в день) в комбинации с метформином + сульфонилмочевина (SU) у пациентов с неадекватным гликемическим контролем (HbA1c ≥ 7% и ≤ 10%) в общей сложности 257 пациентов с сахарным диабетом 2 типа приняли участие в 24-недельном рандомизированном двойном слепом плацебо-контролируемом исследовании. Саксаглиптин (n=127) обеспечил значительное улучшение показателей HbA1c и ППГ по сравнению с плацебо (n=128). Изменение HbA1c для саксаглиптина по сравнению с плацебо составило -0,7% на 24-й неделе</w:t>
      </w:r>
      <w:r w:rsidR="00F2368D" w:rsidRPr="00F2368D">
        <w:t xml:space="preserve"> </w:t>
      </w:r>
      <w:r w:rsidR="00F2368D" w:rsidRPr="00F2368D">
        <w:rPr>
          <w:rFonts w:eastAsia="TimesNewRoman"/>
        </w:rPr>
        <w:t>[21]</w:t>
      </w:r>
      <w:r w:rsidRPr="00E71F6D">
        <w:t>.</w:t>
      </w:r>
    </w:p>
    <w:p w14:paraId="6FA98973" w14:textId="4D683B9B" w:rsidR="00CC0D1B" w:rsidRPr="00E71F6D" w:rsidRDefault="00CC0D1B" w:rsidP="003159A6">
      <w:pPr>
        <w:spacing w:after="0" w:line="240" w:lineRule="auto"/>
      </w:pPr>
    </w:p>
    <w:p w14:paraId="765F0119" w14:textId="4850B18A" w:rsidR="00CC0D1B" w:rsidRPr="00E71F6D" w:rsidRDefault="00CC0D1B" w:rsidP="003159A6">
      <w:pPr>
        <w:spacing w:after="0" w:line="240" w:lineRule="auto"/>
        <w:rPr>
          <w:rFonts w:eastAsia="TimesNewRoman"/>
          <w:b/>
        </w:rPr>
      </w:pPr>
      <w:r w:rsidRPr="00E71F6D">
        <w:rPr>
          <w:rFonts w:eastAsia="TimesNewRoman"/>
          <w:b/>
        </w:rPr>
        <w:t>Добавление саксаглиптина к комбинированной терапии дапаглифлозином с метформином</w:t>
      </w:r>
    </w:p>
    <w:p w14:paraId="32C376C9" w14:textId="77777777" w:rsidR="00CC0D1B" w:rsidRPr="00E71F6D" w:rsidRDefault="00CC0D1B" w:rsidP="003159A6">
      <w:pPr>
        <w:spacing w:after="0" w:line="240" w:lineRule="auto"/>
      </w:pPr>
    </w:p>
    <w:p w14:paraId="3938080B" w14:textId="176EEDB9" w:rsidR="00CC0D1B" w:rsidRPr="00E71F6D" w:rsidRDefault="003159A6" w:rsidP="003159A6">
      <w:pPr>
        <w:spacing w:after="0" w:line="240" w:lineRule="auto"/>
        <w:ind w:firstLine="709"/>
        <w:contextualSpacing/>
        <w:rPr>
          <w:rFonts w:eastAsia="Times New Roman"/>
          <w:color w:val="000000"/>
          <w:lang w:eastAsia="ru-RU"/>
        </w:rPr>
      </w:pPr>
      <w:r>
        <w:rPr>
          <w:rFonts w:eastAsia="Times New Roman"/>
          <w:color w:val="000000"/>
          <w:lang w:eastAsia="ru-RU"/>
        </w:rPr>
        <w:t xml:space="preserve">В </w:t>
      </w:r>
      <w:r w:rsidR="00CC0D1B" w:rsidRPr="00E71F6D">
        <w:rPr>
          <w:rFonts w:eastAsia="Times New Roman"/>
          <w:color w:val="000000"/>
          <w:lang w:eastAsia="ru-RU"/>
        </w:rPr>
        <w:t>24-недельно</w:t>
      </w:r>
      <w:r>
        <w:rPr>
          <w:rFonts w:eastAsia="Times New Roman"/>
          <w:color w:val="000000"/>
          <w:lang w:eastAsia="ru-RU"/>
        </w:rPr>
        <w:t>м</w:t>
      </w:r>
      <w:r w:rsidR="00CC0D1B" w:rsidRPr="00E71F6D">
        <w:rPr>
          <w:rFonts w:eastAsia="Times New Roman"/>
          <w:color w:val="000000"/>
          <w:lang w:eastAsia="ru-RU"/>
        </w:rPr>
        <w:t xml:space="preserve"> рандомизированно</w:t>
      </w:r>
      <w:r>
        <w:rPr>
          <w:rFonts w:eastAsia="Times New Roman"/>
          <w:color w:val="000000"/>
          <w:lang w:eastAsia="ru-RU"/>
        </w:rPr>
        <w:t>м</w:t>
      </w:r>
      <w:r w:rsidR="00CC0D1B" w:rsidRPr="00E71F6D">
        <w:rPr>
          <w:rFonts w:eastAsia="Times New Roman"/>
          <w:color w:val="000000"/>
          <w:lang w:eastAsia="ru-RU"/>
        </w:rPr>
        <w:t xml:space="preserve"> двойно</w:t>
      </w:r>
      <w:r>
        <w:rPr>
          <w:rFonts w:eastAsia="Times New Roman"/>
          <w:color w:val="000000"/>
          <w:lang w:eastAsia="ru-RU"/>
        </w:rPr>
        <w:t>м</w:t>
      </w:r>
      <w:r w:rsidR="00CC0D1B" w:rsidRPr="00E71F6D">
        <w:rPr>
          <w:rFonts w:eastAsia="Times New Roman"/>
          <w:color w:val="000000"/>
          <w:lang w:eastAsia="ru-RU"/>
        </w:rPr>
        <w:t xml:space="preserve"> слепо</w:t>
      </w:r>
      <w:r>
        <w:rPr>
          <w:rFonts w:eastAsia="Times New Roman"/>
          <w:color w:val="000000"/>
          <w:lang w:eastAsia="ru-RU"/>
        </w:rPr>
        <w:t>м</w:t>
      </w:r>
      <w:r w:rsidR="00CC0D1B" w:rsidRPr="00E71F6D">
        <w:rPr>
          <w:rFonts w:eastAsia="Times New Roman"/>
          <w:color w:val="000000"/>
          <w:lang w:eastAsia="ru-RU"/>
        </w:rPr>
        <w:t xml:space="preserve"> плацебо-контролируемо</w:t>
      </w:r>
      <w:r>
        <w:rPr>
          <w:rFonts w:eastAsia="Times New Roman"/>
          <w:color w:val="000000"/>
          <w:lang w:eastAsia="ru-RU"/>
        </w:rPr>
        <w:t>м</w:t>
      </w:r>
      <w:r w:rsidR="00CC0D1B" w:rsidRPr="00E71F6D">
        <w:rPr>
          <w:rFonts w:eastAsia="Times New Roman"/>
          <w:color w:val="000000"/>
          <w:lang w:eastAsia="ru-RU"/>
        </w:rPr>
        <w:t xml:space="preserve"> исследовани</w:t>
      </w:r>
      <w:r>
        <w:rPr>
          <w:rFonts w:eastAsia="Times New Roman"/>
          <w:color w:val="000000"/>
          <w:lang w:eastAsia="ru-RU"/>
        </w:rPr>
        <w:t>и</w:t>
      </w:r>
      <w:r w:rsidR="00CC0D1B" w:rsidRPr="00E71F6D">
        <w:rPr>
          <w:rFonts w:eastAsia="Times New Roman"/>
          <w:color w:val="000000"/>
          <w:lang w:eastAsia="ru-RU"/>
        </w:rPr>
        <w:t>, проведенно</w:t>
      </w:r>
      <w:r>
        <w:rPr>
          <w:rFonts w:eastAsia="Times New Roman"/>
          <w:color w:val="000000"/>
          <w:lang w:eastAsia="ru-RU"/>
        </w:rPr>
        <w:t>м</w:t>
      </w:r>
      <w:r w:rsidR="00CC0D1B" w:rsidRPr="00E71F6D">
        <w:rPr>
          <w:rFonts w:eastAsia="Times New Roman"/>
          <w:color w:val="000000"/>
          <w:lang w:eastAsia="ru-RU"/>
        </w:rPr>
        <w:t xml:space="preserve"> у пациентов с сахарным диабетом 2 типа, </w:t>
      </w:r>
      <w:r>
        <w:rPr>
          <w:rFonts w:eastAsia="Times New Roman"/>
          <w:color w:val="000000"/>
          <w:lang w:eastAsia="ru-RU"/>
        </w:rPr>
        <w:t>сравнивали</w:t>
      </w:r>
      <w:r w:rsidR="00CC0D1B" w:rsidRPr="00E71F6D">
        <w:rPr>
          <w:rFonts w:eastAsia="Times New Roman"/>
          <w:color w:val="000000"/>
          <w:lang w:eastAsia="ru-RU"/>
        </w:rPr>
        <w:t xml:space="preserve"> саксаглиптин в дозе 5 мг с плацебо в качестве дополнительной терапии у лиц с HbA1c 7–10,5%, получавших дапаглифлозин (ингибитор SGLT2) и метформин. Пациенты, завершившие первоначальный 24-недельный период исследования, имели право участвовать в контролируемом 28-недельном </w:t>
      </w:r>
      <w:r>
        <w:rPr>
          <w:rFonts w:eastAsia="Times New Roman"/>
          <w:color w:val="000000"/>
          <w:lang w:eastAsia="ru-RU"/>
        </w:rPr>
        <w:t>продленном</w:t>
      </w:r>
      <w:r w:rsidR="00CC0D1B" w:rsidRPr="00E71F6D">
        <w:rPr>
          <w:rFonts w:eastAsia="Times New Roman"/>
          <w:color w:val="000000"/>
          <w:lang w:eastAsia="ru-RU"/>
        </w:rPr>
        <w:t xml:space="preserve"> исследования (52 недели).</w:t>
      </w:r>
    </w:p>
    <w:p w14:paraId="5911AFD6" w14:textId="69417E0E" w:rsidR="00CC0D1B" w:rsidRPr="003159A6" w:rsidRDefault="00CC0D1B" w:rsidP="003159A6">
      <w:pPr>
        <w:spacing w:after="0" w:line="240" w:lineRule="auto"/>
        <w:ind w:firstLine="709"/>
        <w:contextualSpacing/>
        <w:rPr>
          <w:rFonts w:eastAsia="Times New Roman"/>
          <w:color w:val="000000"/>
          <w:lang w:eastAsia="ru-RU"/>
        </w:rPr>
      </w:pPr>
      <w:r w:rsidRPr="00E71F6D">
        <w:rPr>
          <w:rFonts w:eastAsia="Times New Roman"/>
          <w:color w:val="000000"/>
          <w:lang w:eastAsia="ru-RU"/>
        </w:rPr>
        <w:t xml:space="preserve">Пациенты, получавшие саксаглиптин в сочетании с дапаглифлозином и метформином (n=153), достигли статистически значимого (p-значение &lt;0,0001) большего снижения HbA1c по сравнению с группой, получавшей плацебо в сочетании с дапаглифлозином и метформином (n=162) через 24 </w:t>
      </w:r>
      <w:r w:rsidRPr="00F37610">
        <w:rPr>
          <w:rFonts w:eastAsia="Times New Roman"/>
          <w:lang w:eastAsia="ru-RU"/>
        </w:rPr>
        <w:t xml:space="preserve">недели </w:t>
      </w:r>
      <w:r w:rsidR="00F37610" w:rsidRPr="00F37610">
        <w:rPr>
          <w:rFonts w:eastAsia="Times New Roman"/>
          <w:lang w:eastAsia="ru-RU"/>
        </w:rPr>
        <w:t>(см. Таблицу 4-3</w:t>
      </w:r>
      <w:r w:rsidRPr="00F37610">
        <w:rPr>
          <w:rFonts w:eastAsia="Times New Roman"/>
          <w:lang w:eastAsia="ru-RU"/>
        </w:rPr>
        <w:t xml:space="preserve">). Эффект </w:t>
      </w:r>
      <w:r w:rsidRPr="00E71F6D">
        <w:rPr>
          <w:rFonts w:eastAsia="Times New Roman"/>
          <w:color w:val="000000"/>
          <w:lang w:eastAsia="ru-RU"/>
        </w:rPr>
        <w:t xml:space="preserve">снижения HbA1c, наблюдаемый на 24-й неделе, сохранялся и на 52-й неделе. Профиль безопасности саксаглиптина, добавленного к дапаглифлозину с метформином в течение длительного периода лечения, соответствовал таковому, наблюдаемому в течение 24-недельного периода лечения в этом </w:t>
      </w:r>
      <w:r w:rsidR="003159A6" w:rsidRPr="00E71F6D">
        <w:rPr>
          <w:rFonts w:eastAsia="Times New Roman"/>
          <w:color w:val="000000"/>
          <w:lang w:eastAsia="ru-RU"/>
        </w:rPr>
        <w:t>исследовании,</w:t>
      </w:r>
      <w:r w:rsidRPr="00E71F6D">
        <w:rPr>
          <w:rFonts w:eastAsia="Times New Roman"/>
          <w:color w:val="000000"/>
          <w:lang w:eastAsia="ru-RU"/>
        </w:rPr>
        <w:t xml:space="preserve"> а </w:t>
      </w:r>
      <w:r w:rsidR="003159A6" w:rsidRPr="00E71F6D">
        <w:rPr>
          <w:rFonts w:eastAsia="Times New Roman"/>
          <w:color w:val="000000"/>
          <w:lang w:eastAsia="ru-RU"/>
        </w:rPr>
        <w:t>также</w:t>
      </w:r>
      <w:r w:rsidRPr="00E71F6D">
        <w:rPr>
          <w:rFonts w:eastAsia="Times New Roman"/>
          <w:color w:val="000000"/>
          <w:lang w:eastAsia="ru-RU"/>
        </w:rPr>
        <w:t xml:space="preserve"> в исследовании, в котором саксаглиптин и дапаглифлозин назначались одновременно в качестве дополнительной терапии пациентам, получавшим метформин.</w:t>
      </w:r>
    </w:p>
    <w:p w14:paraId="1693851A" w14:textId="77777777" w:rsidR="00CC0D1B" w:rsidRPr="00E71F6D" w:rsidRDefault="00CC0D1B" w:rsidP="003159A6">
      <w:pPr>
        <w:autoSpaceDE w:val="0"/>
        <w:autoSpaceDN w:val="0"/>
        <w:adjustRightInd w:val="0"/>
        <w:spacing w:after="0" w:line="240" w:lineRule="auto"/>
        <w:ind w:firstLine="709"/>
        <w:rPr>
          <w:rFonts w:eastAsia="TimesNewRoman"/>
          <w:i/>
          <w:iCs/>
        </w:rPr>
      </w:pPr>
      <w:r w:rsidRPr="00E71F6D">
        <w:rPr>
          <w:rFonts w:eastAsia="TimesNewRoman"/>
          <w:i/>
          <w:iCs/>
        </w:rPr>
        <w:t xml:space="preserve">Доля пациентов, достигших уровня </w:t>
      </w:r>
      <w:r w:rsidRPr="00E71F6D">
        <w:rPr>
          <w:rFonts w:eastAsia="TimesNewRoman"/>
          <w:i/>
          <w:iCs/>
          <w:lang w:val="en-US"/>
        </w:rPr>
        <w:t>HbA</w:t>
      </w:r>
      <w:r w:rsidRPr="00E71F6D">
        <w:rPr>
          <w:rFonts w:eastAsia="TimesNewRoman"/>
          <w:i/>
          <w:iCs/>
        </w:rPr>
        <w:t>1</w:t>
      </w:r>
      <w:r w:rsidRPr="00E71F6D">
        <w:rPr>
          <w:rFonts w:eastAsia="TimesNewRoman"/>
          <w:i/>
          <w:iCs/>
          <w:lang w:val="en-US"/>
        </w:rPr>
        <w:t>c</w:t>
      </w:r>
      <w:r w:rsidRPr="00E71F6D">
        <w:rPr>
          <w:rFonts w:eastAsia="TimesNewRoman"/>
          <w:i/>
          <w:iCs/>
        </w:rPr>
        <w:t xml:space="preserve"> &lt; 7%.</w:t>
      </w:r>
    </w:p>
    <w:p w14:paraId="3466008D" w14:textId="1AB92C4F" w:rsidR="00CC0D1B" w:rsidRPr="00E71F6D" w:rsidRDefault="00CC0D1B" w:rsidP="003159A6">
      <w:pPr>
        <w:autoSpaceDE w:val="0"/>
        <w:autoSpaceDN w:val="0"/>
        <w:adjustRightInd w:val="0"/>
        <w:spacing w:after="0" w:line="240" w:lineRule="auto"/>
        <w:ind w:firstLine="709"/>
        <w:rPr>
          <w:rFonts w:eastAsia="TimesNewRoman"/>
          <w:iCs/>
        </w:rPr>
      </w:pPr>
      <w:r w:rsidRPr="00E71F6D">
        <w:rPr>
          <w:rFonts w:eastAsia="TimesNewRoman"/>
          <w:iCs/>
        </w:rPr>
        <w:t>Доля пациентов, достигших уровня HbA1c &lt;7% на 24-й неделе, была выше в группе, получавшей саксаглиптин 5 мг в сочетании с дапаглифлозином и метформином - 35,3% (95%, ДИ (28,2, 42,4)), по сравнению с группой, получавшей в сочетании с дапаглифлозином и метформином - 23,1% (95%, ДИ (16.9, 29.3)). Эффект снижения HbA1c, наблюдаемый на 24-й неделе, сохранялся на 52-й неделе</w:t>
      </w:r>
      <w:r w:rsidR="00F2368D" w:rsidRPr="00F2368D">
        <w:rPr>
          <w:rFonts w:eastAsia="TimesNewRoman"/>
          <w:iCs/>
        </w:rPr>
        <w:t xml:space="preserve"> </w:t>
      </w:r>
      <w:r w:rsidR="00F2368D" w:rsidRPr="00F2368D">
        <w:rPr>
          <w:rFonts w:eastAsia="TimesNewRoman"/>
        </w:rPr>
        <w:t>[21]</w:t>
      </w:r>
      <w:r w:rsidRPr="00E71F6D">
        <w:rPr>
          <w:rFonts w:eastAsia="TimesNewRoman"/>
          <w:iCs/>
        </w:rPr>
        <w:t>.</w:t>
      </w:r>
    </w:p>
    <w:p w14:paraId="482FED5A" w14:textId="77777777" w:rsidR="00CC0D1B" w:rsidRPr="00E71F6D" w:rsidRDefault="00CC0D1B" w:rsidP="00E71F6D">
      <w:pPr>
        <w:autoSpaceDE w:val="0"/>
        <w:autoSpaceDN w:val="0"/>
        <w:adjustRightInd w:val="0"/>
        <w:spacing w:after="0" w:line="240" w:lineRule="auto"/>
        <w:rPr>
          <w:rFonts w:eastAsia="TimesNewRoman"/>
        </w:rPr>
      </w:pPr>
    </w:p>
    <w:p w14:paraId="4854692B" w14:textId="77777777" w:rsidR="0027556C" w:rsidRDefault="0027556C" w:rsidP="003159A6">
      <w:pPr>
        <w:autoSpaceDE w:val="0"/>
        <w:autoSpaceDN w:val="0"/>
        <w:adjustRightInd w:val="0"/>
        <w:spacing w:after="0" w:line="240" w:lineRule="auto"/>
        <w:rPr>
          <w:rFonts w:eastAsia="TimesNewRoman,Bold"/>
          <w:b/>
          <w:bCs/>
        </w:rPr>
        <w:sectPr w:rsidR="0027556C" w:rsidSect="00A3626B">
          <w:headerReference w:type="default" r:id="rId26"/>
          <w:pgSz w:w="11906" w:h="16838"/>
          <w:pgMar w:top="1134" w:right="849" w:bottom="1134" w:left="1701" w:header="708" w:footer="709" w:gutter="0"/>
          <w:cols w:space="708"/>
          <w:docGrid w:linePitch="360"/>
        </w:sectPr>
      </w:pPr>
    </w:p>
    <w:p w14:paraId="71B15E26" w14:textId="7F53AE58" w:rsidR="00CC0D1B" w:rsidRPr="003159A6" w:rsidRDefault="00CC0D1B" w:rsidP="003159A6">
      <w:pPr>
        <w:autoSpaceDE w:val="0"/>
        <w:autoSpaceDN w:val="0"/>
        <w:adjustRightInd w:val="0"/>
        <w:spacing w:after="0" w:line="240" w:lineRule="auto"/>
        <w:rPr>
          <w:rFonts w:eastAsia="TimesNewRoman,Bold"/>
          <w:bCs/>
        </w:rPr>
      </w:pPr>
      <w:r w:rsidRPr="003159A6">
        <w:rPr>
          <w:rFonts w:eastAsia="TimesNewRoman,Bold"/>
          <w:b/>
          <w:bCs/>
        </w:rPr>
        <w:lastRenderedPageBreak/>
        <w:t>Таблица 4-</w:t>
      </w:r>
      <w:r w:rsidR="00F37610">
        <w:rPr>
          <w:rFonts w:eastAsia="TimesNewRoman,Bold"/>
          <w:b/>
          <w:bCs/>
        </w:rPr>
        <w:t>3</w:t>
      </w:r>
      <w:r w:rsidRPr="003159A6">
        <w:rPr>
          <w:rFonts w:eastAsia="TimesNewRoman,Bold"/>
          <w:b/>
          <w:bCs/>
        </w:rPr>
        <w:t xml:space="preserve">. </w:t>
      </w:r>
      <w:r w:rsidRPr="003159A6">
        <w:rPr>
          <w:rFonts w:eastAsia="TimesNewRoman,Bold"/>
          <w:bCs/>
        </w:rPr>
        <w:t>Ключевые результаты эффективности препарата Онглиза 5 мг в сутки в плацебо-контролируемых исследованиях монотерапии и в исследованиях дополнительной комбинированной терапии</w:t>
      </w:r>
      <w:r w:rsidR="00F2368D" w:rsidRPr="00F2368D">
        <w:rPr>
          <w:rFonts w:eastAsia="TimesNewRoman,Bold"/>
          <w:bCs/>
        </w:rPr>
        <w:t xml:space="preserve"> </w:t>
      </w:r>
      <w:r w:rsidR="00F2368D" w:rsidRPr="00F2368D">
        <w:rPr>
          <w:rFonts w:eastAsia="TimesNewRoman"/>
        </w:rPr>
        <w:t>[21]</w:t>
      </w:r>
      <w:r w:rsidRPr="003159A6">
        <w:rPr>
          <w:rFonts w:eastAsia="TimesNewRoman,Bold"/>
          <w:bCs/>
        </w:rPr>
        <w:t>.</w:t>
      </w:r>
    </w:p>
    <w:tbl>
      <w:tblPr>
        <w:tblW w:w="9356" w:type="dxa"/>
        <w:tblInd w:w="-5" w:type="dxa"/>
        <w:tblLook w:val="04A0" w:firstRow="1" w:lastRow="0" w:firstColumn="1" w:lastColumn="0" w:noHBand="0" w:noVBand="1"/>
      </w:tblPr>
      <w:tblGrid>
        <w:gridCol w:w="3238"/>
        <w:gridCol w:w="1920"/>
        <w:gridCol w:w="1920"/>
        <w:gridCol w:w="2278"/>
      </w:tblGrid>
      <w:tr w:rsidR="00CC0D1B" w:rsidRPr="00E71F6D" w14:paraId="6E92D0F2" w14:textId="77777777" w:rsidTr="003159A6">
        <w:trPr>
          <w:trHeight w:val="1120"/>
          <w:tblHeader/>
        </w:trPr>
        <w:tc>
          <w:tcPr>
            <w:tcW w:w="323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C75CA72" w14:textId="77777777" w:rsidR="00CC0D1B" w:rsidRPr="00E71F6D" w:rsidRDefault="00CC0D1B" w:rsidP="00E71F6D">
            <w:pPr>
              <w:spacing w:after="0" w:line="240" w:lineRule="auto"/>
              <w:rPr>
                <w:rFonts w:eastAsia="Times New Roman"/>
                <w:b/>
                <w:bCs/>
                <w:color w:val="000000"/>
                <w:lang w:eastAsia="ru-RU"/>
              </w:rPr>
            </w:pPr>
            <w:r w:rsidRPr="00E71F6D">
              <w:rPr>
                <w:rFonts w:eastAsia="Times New Roman"/>
                <w:b/>
                <w:bCs/>
                <w:color w:val="000000"/>
                <w:lang w:val="en-US" w:eastAsia="ru-RU"/>
              </w:rPr>
              <w:t> </w:t>
            </w:r>
          </w:p>
        </w:tc>
        <w:tc>
          <w:tcPr>
            <w:tcW w:w="1920" w:type="dxa"/>
            <w:tcBorders>
              <w:top w:val="single" w:sz="4" w:space="0" w:color="auto"/>
              <w:left w:val="nil"/>
              <w:bottom w:val="single" w:sz="4" w:space="0" w:color="auto"/>
              <w:right w:val="single" w:sz="4" w:space="0" w:color="auto"/>
            </w:tcBorders>
            <w:shd w:val="clear" w:color="000000" w:fill="D9D9D9"/>
            <w:vAlign w:val="center"/>
            <w:hideMark/>
          </w:tcPr>
          <w:p w14:paraId="0DE44DF6" w14:textId="3FDD335A" w:rsidR="00CC0D1B" w:rsidRPr="00E71F6D" w:rsidRDefault="00565F55" w:rsidP="00E71F6D">
            <w:pPr>
              <w:spacing w:after="0" w:line="240" w:lineRule="auto"/>
              <w:jc w:val="center"/>
              <w:rPr>
                <w:rFonts w:eastAsia="Times New Roman"/>
                <w:b/>
                <w:bCs/>
                <w:color w:val="000000"/>
                <w:lang w:val="en-US" w:eastAsia="ru-RU"/>
              </w:rPr>
            </w:pPr>
            <w:r w:rsidRPr="00E71F6D">
              <w:rPr>
                <w:rFonts w:eastAsia="Times New Roman"/>
                <w:b/>
                <w:bCs/>
                <w:color w:val="000000"/>
                <w:lang w:eastAsia="ru-RU"/>
              </w:rPr>
              <w:t>Средний</w:t>
            </w:r>
            <w:r w:rsidR="00CC0D1B" w:rsidRPr="00E71F6D">
              <w:rPr>
                <w:rFonts w:eastAsia="Times New Roman"/>
                <w:b/>
                <w:bCs/>
                <w:color w:val="000000"/>
                <w:lang w:eastAsia="ru-RU"/>
              </w:rPr>
              <w:t xml:space="preserve"> исходный уровень</w:t>
            </w:r>
            <w:r w:rsidR="00CC0D1B" w:rsidRPr="00E71F6D">
              <w:rPr>
                <w:rFonts w:eastAsia="Times New Roman"/>
                <w:b/>
                <w:bCs/>
                <w:color w:val="000000"/>
                <w:lang w:val="en-US" w:eastAsia="ru-RU"/>
              </w:rPr>
              <w:t xml:space="preserve"> HbA1c(%)</w:t>
            </w:r>
          </w:p>
        </w:tc>
        <w:tc>
          <w:tcPr>
            <w:tcW w:w="1920" w:type="dxa"/>
            <w:tcBorders>
              <w:top w:val="single" w:sz="4" w:space="0" w:color="auto"/>
              <w:left w:val="nil"/>
              <w:bottom w:val="single" w:sz="4" w:space="0" w:color="auto"/>
              <w:right w:val="single" w:sz="4" w:space="0" w:color="auto"/>
            </w:tcBorders>
            <w:shd w:val="clear" w:color="000000" w:fill="D9D9D9"/>
            <w:vAlign w:val="center"/>
            <w:hideMark/>
          </w:tcPr>
          <w:p w14:paraId="0A8F81FB" w14:textId="77777777" w:rsidR="00CC0D1B" w:rsidRPr="00E71F6D" w:rsidRDefault="00CC0D1B" w:rsidP="00E71F6D">
            <w:pPr>
              <w:spacing w:after="0" w:line="240" w:lineRule="auto"/>
              <w:jc w:val="center"/>
              <w:rPr>
                <w:rFonts w:eastAsia="Times New Roman"/>
                <w:b/>
                <w:bCs/>
                <w:color w:val="000000"/>
                <w:lang w:eastAsia="ru-RU"/>
              </w:rPr>
            </w:pPr>
            <w:r w:rsidRPr="00E71F6D">
              <w:rPr>
                <w:rFonts w:eastAsia="Times New Roman"/>
                <w:b/>
                <w:bCs/>
                <w:color w:val="000000"/>
                <w:lang w:eastAsia="ru-RU"/>
              </w:rPr>
              <w:t>Среднее изменение</w:t>
            </w:r>
            <w:r w:rsidRPr="00E71F6D">
              <w:rPr>
                <w:rFonts w:eastAsia="Times New Roman"/>
                <w:b/>
                <w:bCs/>
                <w:color w:val="000000"/>
                <w:vertAlign w:val="superscript"/>
                <w:lang w:eastAsia="ru-RU"/>
              </w:rPr>
              <w:t xml:space="preserve">2 </w:t>
            </w:r>
            <w:r w:rsidRPr="00E71F6D">
              <w:rPr>
                <w:rFonts w:eastAsia="Times New Roman"/>
                <w:b/>
                <w:bCs/>
                <w:color w:val="000000"/>
                <w:lang w:eastAsia="ru-RU"/>
              </w:rPr>
              <w:t>в сравнении с исходным на неделе 24</w:t>
            </w:r>
          </w:p>
        </w:tc>
        <w:tc>
          <w:tcPr>
            <w:tcW w:w="2278" w:type="dxa"/>
            <w:tcBorders>
              <w:top w:val="single" w:sz="4" w:space="0" w:color="auto"/>
              <w:left w:val="nil"/>
              <w:bottom w:val="single" w:sz="4" w:space="0" w:color="auto"/>
              <w:right w:val="single" w:sz="4" w:space="0" w:color="auto"/>
            </w:tcBorders>
            <w:shd w:val="clear" w:color="000000" w:fill="D9D9D9"/>
            <w:vAlign w:val="center"/>
            <w:hideMark/>
          </w:tcPr>
          <w:p w14:paraId="3E7A22B8" w14:textId="77777777" w:rsidR="00CC0D1B" w:rsidRPr="00E71F6D" w:rsidRDefault="00CC0D1B" w:rsidP="00E71F6D">
            <w:pPr>
              <w:spacing w:after="0" w:line="240" w:lineRule="auto"/>
              <w:jc w:val="center"/>
              <w:rPr>
                <w:rFonts w:eastAsia="Times New Roman"/>
                <w:b/>
                <w:bCs/>
                <w:color w:val="000000"/>
                <w:lang w:eastAsia="ru-RU"/>
              </w:rPr>
            </w:pPr>
            <w:r w:rsidRPr="00E71F6D">
              <w:rPr>
                <w:rFonts w:eastAsia="Times New Roman"/>
                <w:b/>
                <w:bCs/>
                <w:color w:val="000000"/>
                <w:lang w:eastAsia="ru-RU"/>
              </w:rPr>
              <w:t xml:space="preserve">Среднее изменение уровня </w:t>
            </w:r>
            <w:r w:rsidRPr="00E71F6D">
              <w:rPr>
                <w:rFonts w:eastAsia="Times New Roman"/>
                <w:b/>
                <w:bCs/>
                <w:color w:val="000000"/>
                <w:lang w:val="en-US" w:eastAsia="ru-RU"/>
              </w:rPr>
              <w:t>HbA</w:t>
            </w:r>
            <w:r w:rsidRPr="00E71F6D">
              <w:rPr>
                <w:rFonts w:eastAsia="Times New Roman"/>
                <w:b/>
                <w:bCs/>
                <w:color w:val="000000"/>
                <w:lang w:eastAsia="ru-RU"/>
              </w:rPr>
              <w:t>1</w:t>
            </w:r>
            <w:r w:rsidRPr="00E71F6D">
              <w:rPr>
                <w:rFonts w:eastAsia="Times New Roman"/>
                <w:b/>
                <w:bCs/>
                <w:color w:val="000000"/>
                <w:lang w:val="en-US" w:eastAsia="ru-RU"/>
              </w:rPr>
              <w:t>c</w:t>
            </w:r>
            <w:r w:rsidRPr="00E71F6D">
              <w:rPr>
                <w:rFonts w:eastAsia="Times New Roman"/>
                <w:b/>
                <w:bCs/>
                <w:color w:val="000000"/>
                <w:lang w:eastAsia="ru-RU"/>
              </w:rPr>
              <w:t xml:space="preserve"> (%) на неделе 24 (95% ДИ)</w:t>
            </w:r>
          </w:p>
        </w:tc>
      </w:tr>
      <w:tr w:rsidR="00CC0D1B" w:rsidRPr="00E71F6D" w14:paraId="2F016A60" w14:textId="77777777" w:rsidTr="003159A6">
        <w:trPr>
          <w:trHeight w:val="290"/>
        </w:trPr>
        <w:tc>
          <w:tcPr>
            <w:tcW w:w="9356"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1166C788" w14:textId="77777777" w:rsidR="00CC0D1B" w:rsidRPr="00E71F6D" w:rsidRDefault="00CC0D1B" w:rsidP="00E71F6D">
            <w:pPr>
              <w:spacing w:after="0" w:line="240" w:lineRule="auto"/>
              <w:rPr>
                <w:rFonts w:eastAsia="Times New Roman"/>
                <w:b/>
                <w:bCs/>
                <w:color w:val="000000"/>
                <w:lang w:eastAsia="ru-RU"/>
              </w:rPr>
            </w:pPr>
            <w:r w:rsidRPr="00E71F6D">
              <w:rPr>
                <w:rFonts w:eastAsia="Times New Roman"/>
                <w:b/>
                <w:bCs/>
                <w:color w:val="000000"/>
                <w:lang w:eastAsia="ru-RU"/>
              </w:rPr>
              <w:t>Исследования монотерапии</w:t>
            </w:r>
          </w:p>
        </w:tc>
      </w:tr>
      <w:tr w:rsidR="00CC0D1B" w:rsidRPr="00E71F6D" w14:paraId="09944823" w14:textId="77777777" w:rsidTr="003159A6">
        <w:trPr>
          <w:trHeight w:val="29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645AA0AA"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CV181011 (n=103)</w:t>
            </w:r>
          </w:p>
        </w:tc>
        <w:tc>
          <w:tcPr>
            <w:tcW w:w="1920" w:type="dxa"/>
            <w:tcBorders>
              <w:top w:val="nil"/>
              <w:left w:val="nil"/>
              <w:bottom w:val="single" w:sz="4" w:space="0" w:color="auto"/>
              <w:right w:val="single" w:sz="4" w:space="0" w:color="auto"/>
            </w:tcBorders>
            <w:shd w:val="clear" w:color="auto" w:fill="auto"/>
            <w:noWrap/>
            <w:vAlign w:val="center"/>
            <w:hideMark/>
          </w:tcPr>
          <w:p w14:paraId="03D29804" w14:textId="73C6D7FF"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8</w:t>
            </w:r>
            <w:r w:rsidR="003159A6">
              <w:rPr>
                <w:rFonts w:eastAsia="Times New Roman"/>
                <w:color w:val="000000"/>
                <w:lang w:eastAsia="ru-RU"/>
              </w:rPr>
              <w:t>,</w:t>
            </w:r>
            <w:r w:rsidRPr="00E71F6D">
              <w:rPr>
                <w:rFonts w:eastAsia="Times New Roman"/>
                <w:color w:val="000000"/>
                <w:lang w:eastAsia="ru-RU"/>
              </w:rPr>
              <w:t>0</w:t>
            </w:r>
          </w:p>
        </w:tc>
        <w:tc>
          <w:tcPr>
            <w:tcW w:w="1920" w:type="dxa"/>
            <w:tcBorders>
              <w:top w:val="nil"/>
              <w:left w:val="nil"/>
              <w:bottom w:val="single" w:sz="4" w:space="0" w:color="auto"/>
              <w:right w:val="single" w:sz="4" w:space="0" w:color="auto"/>
            </w:tcBorders>
            <w:shd w:val="clear" w:color="auto" w:fill="auto"/>
            <w:noWrap/>
            <w:vAlign w:val="center"/>
            <w:hideMark/>
          </w:tcPr>
          <w:p w14:paraId="411E8767" w14:textId="32ED7F21"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5</w:t>
            </w:r>
          </w:p>
        </w:tc>
        <w:tc>
          <w:tcPr>
            <w:tcW w:w="2278" w:type="dxa"/>
            <w:tcBorders>
              <w:top w:val="nil"/>
              <w:left w:val="nil"/>
              <w:bottom w:val="single" w:sz="4" w:space="0" w:color="auto"/>
              <w:right w:val="single" w:sz="4" w:space="0" w:color="auto"/>
            </w:tcBorders>
            <w:shd w:val="clear" w:color="auto" w:fill="auto"/>
            <w:noWrap/>
            <w:vAlign w:val="center"/>
            <w:hideMark/>
          </w:tcPr>
          <w:p w14:paraId="4B3D4BDD" w14:textId="492EC21F"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6 (-0</w:t>
            </w:r>
            <w:r w:rsidR="003159A6">
              <w:rPr>
                <w:rFonts w:eastAsia="Times New Roman"/>
                <w:color w:val="000000"/>
                <w:lang w:eastAsia="ru-RU"/>
              </w:rPr>
              <w:t>,</w:t>
            </w:r>
            <w:r w:rsidRPr="00E71F6D">
              <w:rPr>
                <w:rFonts w:eastAsia="Times New Roman"/>
                <w:color w:val="000000"/>
                <w:lang w:eastAsia="ru-RU"/>
              </w:rPr>
              <w:t>9, -0</w:t>
            </w:r>
            <w:r w:rsidR="003159A6">
              <w:rPr>
                <w:rFonts w:eastAsia="Times New Roman"/>
                <w:color w:val="000000"/>
                <w:lang w:eastAsia="ru-RU"/>
              </w:rPr>
              <w:t>,</w:t>
            </w:r>
            <w:r w:rsidRPr="00E71F6D">
              <w:rPr>
                <w:rFonts w:eastAsia="Times New Roman"/>
                <w:color w:val="000000"/>
                <w:lang w:eastAsia="ru-RU"/>
              </w:rPr>
              <w:t>4)</w:t>
            </w:r>
            <w:r w:rsidRPr="00E71F6D">
              <w:rPr>
                <w:rFonts w:eastAsia="Times New Roman"/>
                <w:color w:val="000000"/>
                <w:vertAlign w:val="superscript"/>
                <w:lang w:eastAsia="ru-RU"/>
              </w:rPr>
              <w:t>3</w:t>
            </w:r>
          </w:p>
        </w:tc>
      </w:tr>
      <w:tr w:rsidR="00CC0D1B" w:rsidRPr="00E71F6D" w14:paraId="5E7BD164" w14:textId="77777777" w:rsidTr="003159A6">
        <w:trPr>
          <w:trHeight w:val="29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18A01AF1"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CV181038 (n=69)</w:t>
            </w:r>
          </w:p>
        </w:tc>
        <w:tc>
          <w:tcPr>
            <w:tcW w:w="1920" w:type="dxa"/>
            <w:tcBorders>
              <w:top w:val="nil"/>
              <w:left w:val="nil"/>
              <w:bottom w:val="single" w:sz="4" w:space="0" w:color="auto"/>
              <w:right w:val="single" w:sz="4" w:space="0" w:color="auto"/>
            </w:tcBorders>
            <w:shd w:val="clear" w:color="auto" w:fill="auto"/>
            <w:noWrap/>
            <w:vAlign w:val="center"/>
            <w:hideMark/>
          </w:tcPr>
          <w:p w14:paraId="51365A2E" w14:textId="41AC3253"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7</w:t>
            </w:r>
            <w:r w:rsidR="003159A6">
              <w:rPr>
                <w:rFonts w:eastAsia="Times New Roman"/>
                <w:color w:val="000000"/>
                <w:lang w:eastAsia="ru-RU"/>
              </w:rPr>
              <w:t>,</w:t>
            </w:r>
            <w:r w:rsidRPr="00E71F6D">
              <w:rPr>
                <w:rFonts w:eastAsia="Times New Roman"/>
                <w:color w:val="000000"/>
                <w:lang w:eastAsia="ru-RU"/>
              </w:rPr>
              <w:t>9</w:t>
            </w:r>
          </w:p>
        </w:tc>
        <w:tc>
          <w:tcPr>
            <w:tcW w:w="1920" w:type="dxa"/>
            <w:tcBorders>
              <w:top w:val="nil"/>
              <w:left w:val="nil"/>
              <w:bottom w:val="single" w:sz="4" w:space="0" w:color="auto"/>
              <w:right w:val="single" w:sz="4" w:space="0" w:color="auto"/>
            </w:tcBorders>
            <w:shd w:val="clear" w:color="auto" w:fill="auto"/>
            <w:noWrap/>
            <w:vAlign w:val="center"/>
            <w:hideMark/>
          </w:tcPr>
          <w:p w14:paraId="2D2E6D41" w14:textId="342A5F60"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7 (утро)</w:t>
            </w:r>
          </w:p>
        </w:tc>
        <w:tc>
          <w:tcPr>
            <w:tcW w:w="2278" w:type="dxa"/>
            <w:tcBorders>
              <w:top w:val="nil"/>
              <w:left w:val="nil"/>
              <w:bottom w:val="single" w:sz="4" w:space="0" w:color="auto"/>
              <w:right w:val="single" w:sz="4" w:space="0" w:color="auto"/>
            </w:tcBorders>
            <w:shd w:val="clear" w:color="auto" w:fill="auto"/>
            <w:noWrap/>
            <w:vAlign w:val="center"/>
            <w:hideMark/>
          </w:tcPr>
          <w:p w14:paraId="69222895" w14:textId="39DC0F8D"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4 (- 0</w:t>
            </w:r>
            <w:r w:rsidR="003159A6">
              <w:rPr>
                <w:rFonts w:eastAsia="Times New Roman"/>
                <w:color w:val="000000"/>
                <w:lang w:eastAsia="ru-RU"/>
              </w:rPr>
              <w:t>,</w:t>
            </w:r>
            <w:r w:rsidRPr="00E71F6D">
              <w:rPr>
                <w:rFonts w:eastAsia="Times New Roman"/>
                <w:color w:val="000000"/>
                <w:lang w:eastAsia="ru-RU"/>
              </w:rPr>
              <w:t>7, - 0</w:t>
            </w:r>
            <w:r w:rsidR="003159A6">
              <w:rPr>
                <w:rFonts w:eastAsia="Times New Roman"/>
                <w:color w:val="000000"/>
                <w:lang w:eastAsia="ru-RU"/>
              </w:rPr>
              <w:t>,</w:t>
            </w:r>
            <w:r w:rsidRPr="00E71F6D">
              <w:rPr>
                <w:rFonts w:eastAsia="Times New Roman"/>
                <w:color w:val="000000"/>
                <w:lang w:eastAsia="ru-RU"/>
              </w:rPr>
              <w:t>1)</w:t>
            </w:r>
            <w:r w:rsidRPr="00E71F6D">
              <w:rPr>
                <w:rFonts w:eastAsia="Times New Roman"/>
                <w:color w:val="000000"/>
                <w:vertAlign w:val="superscript"/>
                <w:lang w:eastAsia="ru-RU"/>
              </w:rPr>
              <w:t>4</w:t>
            </w:r>
          </w:p>
        </w:tc>
      </w:tr>
      <w:tr w:rsidR="00CC0D1B" w:rsidRPr="00E71F6D" w14:paraId="5849335B" w14:textId="77777777" w:rsidTr="003159A6">
        <w:trPr>
          <w:trHeight w:val="29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4F1CCD6F"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(n=70)</w:t>
            </w:r>
          </w:p>
        </w:tc>
        <w:tc>
          <w:tcPr>
            <w:tcW w:w="1920" w:type="dxa"/>
            <w:tcBorders>
              <w:top w:val="nil"/>
              <w:left w:val="nil"/>
              <w:bottom w:val="single" w:sz="4" w:space="0" w:color="auto"/>
              <w:right w:val="single" w:sz="4" w:space="0" w:color="auto"/>
            </w:tcBorders>
            <w:shd w:val="clear" w:color="auto" w:fill="auto"/>
            <w:noWrap/>
            <w:vAlign w:val="center"/>
            <w:hideMark/>
          </w:tcPr>
          <w:p w14:paraId="1F01E894" w14:textId="186FE2E2"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7</w:t>
            </w:r>
            <w:r w:rsidR="003159A6">
              <w:rPr>
                <w:rFonts w:eastAsia="Times New Roman"/>
                <w:color w:val="000000"/>
                <w:lang w:eastAsia="ru-RU"/>
              </w:rPr>
              <w:t>,</w:t>
            </w:r>
            <w:r w:rsidRPr="00E71F6D">
              <w:rPr>
                <w:rFonts w:eastAsia="Times New Roman"/>
                <w:color w:val="000000"/>
                <w:lang w:eastAsia="ru-RU"/>
              </w:rPr>
              <w:t>9</w:t>
            </w:r>
          </w:p>
        </w:tc>
        <w:tc>
          <w:tcPr>
            <w:tcW w:w="1920" w:type="dxa"/>
            <w:tcBorders>
              <w:top w:val="nil"/>
              <w:left w:val="nil"/>
              <w:bottom w:val="single" w:sz="4" w:space="0" w:color="auto"/>
              <w:right w:val="single" w:sz="4" w:space="0" w:color="auto"/>
            </w:tcBorders>
            <w:shd w:val="clear" w:color="auto" w:fill="auto"/>
            <w:noWrap/>
            <w:vAlign w:val="center"/>
            <w:hideMark/>
          </w:tcPr>
          <w:p w14:paraId="274433A9" w14:textId="4D4E928A"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6 (вечер)</w:t>
            </w:r>
          </w:p>
        </w:tc>
        <w:tc>
          <w:tcPr>
            <w:tcW w:w="2278" w:type="dxa"/>
            <w:tcBorders>
              <w:top w:val="nil"/>
              <w:left w:val="nil"/>
              <w:bottom w:val="single" w:sz="4" w:space="0" w:color="auto"/>
              <w:right w:val="single" w:sz="4" w:space="0" w:color="auto"/>
            </w:tcBorders>
            <w:shd w:val="clear" w:color="auto" w:fill="auto"/>
            <w:noWrap/>
            <w:vAlign w:val="center"/>
            <w:hideMark/>
          </w:tcPr>
          <w:p w14:paraId="7E7E8F37" w14:textId="425E118C"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4 (-0</w:t>
            </w:r>
            <w:r w:rsidR="003159A6">
              <w:rPr>
                <w:rFonts w:eastAsia="Times New Roman"/>
                <w:color w:val="000000"/>
                <w:lang w:eastAsia="ru-RU"/>
              </w:rPr>
              <w:t>,</w:t>
            </w:r>
            <w:r w:rsidRPr="00E71F6D">
              <w:rPr>
                <w:rFonts w:eastAsia="Times New Roman"/>
                <w:color w:val="000000"/>
                <w:lang w:eastAsia="ru-RU"/>
              </w:rPr>
              <w:t>6, -0</w:t>
            </w:r>
            <w:r w:rsidR="003159A6">
              <w:rPr>
                <w:rFonts w:eastAsia="Times New Roman"/>
                <w:color w:val="000000"/>
                <w:lang w:eastAsia="ru-RU"/>
              </w:rPr>
              <w:t>,</w:t>
            </w:r>
            <w:r w:rsidRPr="00E71F6D">
              <w:rPr>
                <w:rFonts w:eastAsia="Times New Roman"/>
                <w:color w:val="000000"/>
                <w:lang w:eastAsia="ru-RU"/>
              </w:rPr>
              <w:t>1)</w:t>
            </w:r>
            <w:r w:rsidRPr="00E71F6D">
              <w:rPr>
                <w:rFonts w:eastAsia="Times New Roman"/>
                <w:color w:val="000000"/>
                <w:vertAlign w:val="superscript"/>
                <w:lang w:eastAsia="ru-RU"/>
              </w:rPr>
              <w:t>5</w:t>
            </w:r>
          </w:p>
        </w:tc>
      </w:tr>
      <w:tr w:rsidR="00CC0D1B" w:rsidRPr="00E71F6D" w14:paraId="4BA6DC9B" w14:textId="77777777" w:rsidTr="003159A6">
        <w:trPr>
          <w:trHeight w:val="340"/>
        </w:trPr>
        <w:tc>
          <w:tcPr>
            <w:tcW w:w="9356" w:type="dxa"/>
            <w:gridSpan w:val="4"/>
            <w:tcBorders>
              <w:top w:val="single" w:sz="4" w:space="0" w:color="auto"/>
              <w:left w:val="single" w:sz="4" w:space="0" w:color="auto"/>
              <w:bottom w:val="single" w:sz="4" w:space="0" w:color="auto"/>
              <w:right w:val="single" w:sz="4" w:space="0" w:color="000000"/>
            </w:tcBorders>
            <w:shd w:val="clear" w:color="auto" w:fill="auto"/>
            <w:hideMark/>
          </w:tcPr>
          <w:p w14:paraId="0B440600" w14:textId="77777777" w:rsidR="00CC0D1B" w:rsidRPr="00E71F6D" w:rsidRDefault="00CC0D1B" w:rsidP="00E71F6D">
            <w:pPr>
              <w:spacing w:after="0" w:line="240" w:lineRule="auto"/>
              <w:rPr>
                <w:rFonts w:eastAsia="Times New Roman"/>
                <w:b/>
                <w:bCs/>
                <w:color w:val="000000"/>
                <w:lang w:eastAsia="ru-RU"/>
              </w:rPr>
            </w:pPr>
            <w:r w:rsidRPr="00E71F6D">
              <w:rPr>
                <w:rFonts w:eastAsia="Times New Roman"/>
                <w:b/>
                <w:bCs/>
                <w:color w:val="000000"/>
                <w:lang w:eastAsia="ru-RU"/>
              </w:rPr>
              <w:t>Исследования дополнительной и комбинированной терапии</w:t>
            </w:r>
          </w:p>
        </w:tc>
      </w:tr>
      <w:tr w:rsidR="00CC0D1B" w:rsidRPr="00E71F6D" w14:paraId="4D654E08" w14:textId="77777777" w:rsidTr="003159A6">
        <w:trPr>
          <w:trHeight w:val="57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5B69FF66"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val="en-US" w:eastAsia="ru-RU"/>
              </w:rPr>
              <w:t>CV</w:t>
            </w:r>
            <w:r w:rsidRPr="00E71F6D">
              <w:rPr>
                <w:rFonts w:eastAsia="Times New Roman"/>
                <w:color w:val="000000"/>
                <w:lang w:eastAsia="ru-RU"/>
              </w:rPr>
              <w:t>181014: дополнительная к метформину терапия (</w:t>
            </w:r>
            <w:r w:rsidRPr="00E71F6D">
              <w:rPr>
                <w:rFonts w:eastAsia="Times New Roman"/>
                <w:color w:val="000000"/>
                <w:lang w:val="en-US" w:eastAsia="ru-RU"/>
              </w:rPr>
              <w:t>n</w:t>
            </w:r>
            <w:r w:rsidRPr="00E71F6D">
              <w:rPr>
                <w:rFonts w:eastAsia="Times New Roman"/>
                <w:color w:val="000000"/>
                <w:lang w:eastAsia="ru-RU"/>
              </w:rPr>
              <w:t>=186)</w:t>
            </w:r>
          </w:p>
        </w:tc>
        <w:tc>
          <w:tcPr>
            <w:tcW w:w="1920" w:type="dxa"/>
            <w:tcBorders>
              <w:top w:val="nil"/>
              <w:left w:val="nil"/>
              <w:bottom w:val="single" w:sz="4" w:space="0" w:color="auto"/>
              <w:right w:val="single" w:sz="4" w:space="0" w:color="auto"/>
            </w:tcBorders>
            <w:shd w:val="clear" w:color="auto" w:fill="auto"/>
            <w:noWrap/>
            <w:vAlign w:val="center"/>
            <w:hideMark/>
          </w:tcPr>
          <w:p w14:paraId="0C77C4C6" w14:textId="4BED6EC3"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8</w:t>
            </w:r>
            <w:r w:rsidR="003159A6">
              <w:rPr>
                <w:rFonts w:eastAsia="Times New Roman"/>
                <w:color w:val="000000"/>
                <w:lang w:eastAsia="ru-RU"/>
              </w:rPr>
              <w:t>,</w:t>
            </w:r>
            <w:r w:rsidRPr="00E71F6D">
              <w:rPr>
                <w:rFonts w:eastAsia="Times New Roman"/>
                <w:color w:val="000000"/>
                <w:lang w:eastAsia="ru-RU"/>
              </w:rPr>
              <w:t>1</w:t>
            </w:r>
          </w:p>
        </w:tc>
        <w:tc>
          <w:tcPr>
            <w:tcW w:w="1920" w:type="dxa"/>
            <w:tcBorders>
              <w:top w:val="nil"/>
              <w:left w:val="nil"/>
              <w:bottom w:val="single" w:sz="4" w:space="0" w:color="auto"/>
              <w:right w:val="single" w:sz="4" w:space="0" w:color="auto"/>
            </w:tcBorders>
            <w:shd w:val="clear" w:color="auto" w:fill="auto"/>
            <w:noWrap/>
            <w:vAlign w:val="center"/>
            <w:hideMark/>
          </w:tcPr>
          <w:p w14:paraId="69C495CD" w14:textId="31890F36"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7</w:t>
            </w:r>
          </w:p>
        </w:tc>
        <w:tc>
          <w:tcPr>
            <w:tcW w:w="2278" w:type="dxa"/>
            <w:tcBorders>
              <w:top w:val="nil"/>
              <w:left w:val="nil"/>
              <w:bottom w:val="single" w:sz="4" w:space="0" w:color="auto"/>
              <w:right w:val="single" w:sz="4" w:space="0" w:color="auto"/>
            </w:tcBorders>
            <w:shd w:val="clear" w:color="auto" w:fill="auto"/>
            <w:noWrap/>
            <w:vAlign w:val="center"/>
            <w:hideMark/>
          </w:tcPr>
          <w:p w14:paraId="35B3CA51" w14:textId="57C80D78"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8 (-1</w:t>
            </w:r>
            <w:r w:rsidR="003159A6">
              <w:rPr>
                <w:rFonts w:eastAsia="Times New Roman"/>
                <w:color w:val="000000"/>
                <w:lang w:eastAsia="ru-RU"/>
              </w:rPr>
              <w:t>,</w:t>
            </w:r>
            <w:r w:rsidRPr="00E71F6D">
              <w:rPr>
                <w:rFonts w:eastAsia="Times New Roman"/>
                <w:color w:val="000000"/>
                <w:lang w:eastAsia="ru-RU"/>
              </w:rPr>
              <w:t>0, -0</w:t>
            </w:r>
            <w:r w:rsidR="003159A6">
              <w:rPr>
                <w:rFonts w:eastAsia="Times New Roman"/>
                <w:color w:val="000000"/>
                <w:lang w:eastAsia="ru-RU"/>
              </w:rPr>
              <w:t>,</w:t>
            </w:r>
            <w:r w:rsidRPr="00E71F6D">
              <w:rPr>
                <w:rFonts w:eastAsia="Times New Roman"/>
                <w:color w:val="000000"/>
                <w:lang w:eastAsia="ru-RU"/>
              </w:rPr>
              <w:t>6)</w:t>
            </w:r>
            <w:r w:rsidRPr="00E71F6D">
              <w:rPr>
                <w:rFonts w:eastAsia="Times New Roman"/>
                <w:color w:val="000000"/>
                <w:vertAlign w:val="superscript"/>
                <w:lang w:eastAsia="ru-RU"/>
              </w:rPr>
              <w:t>3</w:t>
            </w:r>
          </w:p>
        </w:tc>
      </w:tr>
      <w:tr w:rsidR="00CC0D1B" w:rsidRPr="00E71F6D" w14:paraId="6E82FA79" w14:textId="77777777" w:rsidTr="003159A6">
        <w:trPr>
          <w:trHeight w:val="57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426F631F" w14:textId="698495BC"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val="en-US" w:eastAsia="ru-RU"/>
              </w:rPr>
              <w:t>CV</w:t>
            </w:r>
            <w:r w:rsidRPr="00E71F6D">
              <w:rPr>
                <w:rFonts w:eastAsia="Times New Roman"/>
                <w:color w:val="000000"/>
                <w:lang w:eastAsia="ru-RU"/>
              </w:rPr>
              <w:t xml:space="preserve">181040: дополнительная </w:t>
            </w:r>
            <w:r w:rsidR="00565F55" w:rsidRPr="00E71F6D">
              <w:rPr>
                <w:rFonts w:eastAsia="Times New Roman"/>
                <w:color w:val="000000"/>
                <w:lang w:eastAsia="ru-RU"/>
              </w:rPr>
              <w:t>терапия</w:t>
            </w:r>
            <w:r w:rsidR="00565F55">
              <w:rPr>
                <w:rFonts w:eastAsia="Times New Roman"/>
                <w:color w:val="000000"/>
                <w:lang w:eastAsia="ru-RU"/>
              </w:rPr>
              <w:t xml:space="preserve"> к </w:t>
            </w:r>
            <w:r w:rsidRPr="00E71F6D">
              <w:rPr>
                <w:rFonts w:eastAsia="Times New Roman"/>
                <w:color w:val="000000"/>
                <w:lang w:eastAsia="ru-RU"/>
              </w:rPr>
              <w:t>сульфонилмочевине</w:t>
            </w:r>
            <w:r w:rsidRPr="00E71F6D">
              <w:rPr>
                <w:rFonts w:eastAsia="Times New Roman"/>
                <w:color w:val="000000"/>
                <w:vertAlign w:val="superscript"/>
                <w:lang w:eastAsia="ru-RU"/>
              </w:rPr>
              <w:t>1</w:t>
            </w:r>
            <w:r w:rsidRPr="00E71F6D">
              <w:rPr>
                <w:rFonts w:eastAsia="Times New Roman"/>
                <w:color w:val="000000"/>
                <w:lang w:eastAsia="ru-RU"/>
              </w:rPr>
              <w:t xml:space="preserve"> (</w:t>
            </w:r>
            <w:r w:rsidRPr="00E71F6D">
              <w:rPr>
                <w:rFonts w:eastAsia="Times New Roman"/>
                <w:color w:val="000000"/>
                <w:lang w:val="en-US" w:eastAsia="ru-RU"/>
              </w:rPr>
              <w:t>n</w:t>
            </w:r>
            <w:r w:rsidRPr="00E71F6D">
              <w:rPr>
                <w:rFonts w:eastAsia="Times New Roman"/>
                <w:color w:val="000000"/>
                <w:lang w:eastAsia="ru-RU"/>
              </w:rPr>
              <w:t>=250)</w:t>
            </w:r>
          </w:p>
        </w:tc>
        <w:tc>
          <w:tcPr>
            <w:tcW w:w="1920" w:type="dxa"/>
            <w:tcBorders>
              <w:top w:val="nil"/>
              <w:left w:val="nil"/>
              <w:bottom w:val="single" w:sz="4" w:space="0" w:color="auto"/>
              <w:right w:val="single" w:sz="4" w:space="0" w:color="auto"/>
            </w:tcBorders>
            <w:shd w:val="clear" w:color="auto" w:fill="auto"/>
            <w:noWrap/>
            <w:vAlign w:val="center"/>
            <w:hideMark/>
          </w:tcPr>
          <w:p w14:paraId="463A6A69" w14:textId="59DF06E4"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8</w:t>
            </w:r>
            <w:r w:rsidR="003159A6">
              <w:rPr>
                <w:rFonts w:eastAsia="Times New Roman"/>
                <w:color w:val="000000"/>
                <w:lang w:eastAsia="ru-RU"/>
              </w:rPr>
              <w:t>,</w:t>
            </w:r>
            <w:r w:rsidRPr="00E71F6D">
              <w:rPr>
                <w:rFonts w:eastAsia="Times New Roman"/>
                <w:color w:val="000000"/>
                <w:lang w:eastAsia="ru-RU"/>
              </w:rPr>
              <w:t>5</w:t>
            </w:r>
          </w:p>
        </w:tc>
        <w:tc>
          <w:tcPr>
            <w:tcW w:w="1920" w:type="dxa"/>
            <w:tcBorders>
              <w:top w:val="nil"/>
              <w:left w:val="nil"/>
              <w:bottom w:val="single" w:sz="4" w:space="0" w:color="auto"/>
              <w:right w:val="single" w:sz="4" w:space="0" w:color="auto"/>
            </w:tcBorders>
            <w:shd w:val="clear" w:color="auto" w:fill="auto"/>
            <w:noWrap/>
            <w:vAlign w:val="center"/>
            <w:hideMark/>
          </w:tcPr>
          <w:p w14:paraId="4A11294B" w14:textId="29B840A3"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6</w:t>
            </w:r>
          </w:p>
        </w:tc>
        <w:tc>
          <w:tcPr>
            <w:tcW w:w="2278" w:type="dxa"/>
            <w:tcBorders>
              <w:top w:val="nil"/>
              <w:left w:val="nil"/>
              <w:bottom w:val="single" w:sz="4" w:space="0" w:color="auto"/>
              <w:right w:val="single" w:sz="4" w:space="0" w:color="auto"/>
            </w:tcBorders>
            <w:shd w:val="clear" w:color="auto" w:fill="auto"/>
            <w:noWrap/>
            <w:vAlign w:val="center"/>
            <w:hideMark/>
          </w:tcPr>
          <w:p w14:paraId="0F69F259" w14:textId="2AEAF449"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7 (-0</w:t>
            </w:r>
            <w:r w:rsidR="003159A6">
              <w:rPr>
                <w:rFonts w:eastAsia="Times New Roman"/>
                <w:color w:val="000000"/>
                <w:lang w:eastAsia="ru-RU"/>
              </w:rPr>
              <w:t>,</w:t>
            </w:r>
            <w:r w:rsidRPr="00E71F6D">
              <w:rPr>
                <w:rFonts w:eastAsia="Times New Roman"/>
                <w:color w:val="000000"/>
                <w:lang w:eastAsia="ru-RU"/>
              </w:rPr>
              <w:t>9, -0</w:t>
            </w:r>
            <w:r w:rsidR="003159A6">
              <w:rPr>
                <w:rFonts w:eastAsia="Times New Roman"/>
                <w:color w:val="000000"/>
                <w:lang w:eastAsia="ru-RU"/>
              </w:rPr>
              <w:t>,</w:t>
            </w:r>
            <w:r w:rsidRPr="00E71F6D">
              <w:rPr>
                <w:rFonts w:eastAsia="Times New Roman"/>
                <w:color w:val="000000"/>
                <w:lang w:eastAsia="ru-RU"/>
              </w:rPr>
              <w:t>6)</w:t>
            </w:r>
            <w:r w:rsidRPr="00E71F6D">
              <w:rPr>
                <w:rFonts w:eastAsia="Times New Roman"/>
                <w:color w:val="000000"/>
                <w:vertAlign w:val="superscript"/>
                <w:lang w:eastAsia="ru-RU"/>
              </w:rPr>
              <w:t>3</w:t>
            </w:r>
          </w:p>
        </w:tc>
      </w:tr>
      <w:tr w:rsidR="00CC0D1B" w:rsidRPr="00E71F6D" w14:paraId="4C2F4284" w14:textId="77777777" w:rsidTr="003159A6">
        <w:trPr>
          <w:trHeight w:val="57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31CFF25D"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val="en-US" w:eastAsia="ru-RU"/>
              </w:rPr>
              <w:t>D</w:t>
            </w:r>
            <w:r w:rsidRPr="00E71F6D">
              <w:rPr>
                <w:rFonts w:eastAsia="Times New Roman"/>
                <w:color w:val="000000"/>
                <w:lang w:eastAsia="ru-RU"/>
              </w:rPr>
              <w:t>1680</w:t>
            </w:r>
            <w:r w:rsidRPr="00E71F6D">
              <w:rPr>
                <w:rFonts w:eastAsia="Times New Roman"/>
                <w:color w:val="000000"/>
                <w:lang w:val="en-US" w:eastAsia="ru-RU"/>
              </w:rPr>
              <w:t>L</w:t>
            </w:r>
            <w:r w:rsidRPr="00E71F6D">
              <w:rPr>
                <w:rFonts w:eastAsia="Times New Roman"/>
                <w:color w:val="000000"/>
                <w:lang w:eastAsia="ru-RU"/>
              </w:rPr>
              <w:t>00006: дополнительная терапия к комбинации метформина и сульфонилмочевины (</w:t>
            </w:r>
            <w:r w:rsidRPr="00E71F6D">
              <w:rPr>
                <w:rFonts w:eastAsia="Times New Roman"/>
                <w:color w:val="000000"/>
                <w:lang w:val="en-US" w:eastAsia="ru-RU"/>
              </w:rPr>
              <w:t>n</w:t>
            </w:r>
            <w:r w:rsidRPr="00E71F6D">
              <w:rPr>
                <w:rFonts w:eastAsia="Times New Roman"/>
                <w:color w:val="000000"/>
                <w:lang w:eastAsia="ru-RU"/>
              </w:rPr>
              <w:t>=257)</w:t>
            </w:r>
          </w:p>
        </w:tc>
        <w:tc>
          <w:tcPr>
            <w:tcW w:w="1920" w:type="dxa"/>
            <w:tcBorders>
              <w:top w:val="nil"/>
              <w:left w:val="nil"/>
              <w:bottom w:val="single" w:sz="4" w:space="0" w:color="auto"/>
              <w:right w:val="single" w:sz="4" w:space="0" w:color="auto"/>
            </w:tcBorders>
            <w:shd w:val="clear" w:color="auto" w:fill="auto"/>
            <w:noWrap/>
            <w:vAlign w:val="center"/>
            <w:hideMark/>
          </w:tcPr>
          <w:p w14:paraId="11919DC0" w14:textId="2EEB5602"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8</w:t>
            </w:r>
            <w:r w:rsidR="003159A6">
              <w:rPr>
                <w:rFonts w:eastAsia="Times New Roman"/>
                <w:color w:val="000000"/>
                <w:lang w:eastAsia="ru-RU"/>
              </w:rPr>
              <w:t>,</w:t>
            </w:r>
            <w:r w:rsidRPr="00E71F6D">
              <w:rPr>
                <w:rFonts w:eastAsia="Times New Roman"/>
                <w:color w:val="000000"/>
                <w:lang w:eastAsia="ru-RU"/>
              </w:rPr>
              <w:t>4</w:t>
            </w:r>
          </w:p>
        </w:tc>
        <w:tc>
          <w:tcPr>
            <w:tcW w:w="1920" w:type="dxa"/>
            <w:tcBorders>
              <w:top w:val="nil"/>
              <w:left w:val="nil"/>
              <w:bottom w:val="single" w:sz="4" w:space="0" w:color="auto"/>
              <w:right w:val="single" w:sz="4" w:space="0" w:color="auto"/>
            </w:tcBorders>
            <w:shd w:val="clear" w:color="auto" w:fill="auto"/>
            <w:noWrap/>
            <w:vAlign w:val="center"/>
            <w:hideMark/>
          </w:tcPr>
          <w:p w14:paraId="1A5D7890" w14:textId="22395BB2"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7</w:t>
            </w:r>
          </w:p>
        </w:tc>
        <w:tc>
          <w:tcPr>
            <w:tcW w:w="2278" w:type="dxa"/>
            <w:tcBorders>
              <w:top w:val="nil"/>
              <w:left w:val="nil"/>
              <w:bottom w:val="single" w:sz="4" w:space="0" w:color="auto"/>
              <w:right w:val="single" w:sz="4" w:space="0" w:color="auto"/>
            </w:tcBorders>
            <w:shd w:val="clear" w:color="auto" w:fill="auto"/>
            <w:noWrap/>
            <w:vAlign w:val="center"/>
            <w:hideMark/>
          </w:tcPr>
          <w:p w14:paraId="0EE6ED6E" w14:textId="1776E76D"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7 (-0</w:t>
            </w:r>
            <w:r w:rsidR="003159A6">
              <w:rPr>
                <w:rFonts w:eastAsia="Times New Roman"/>
                <w:color w:val="000000"/>
                <w:lang w:eastAsia="ru-RU"/>
              </w:rPr>
              <w:t>,</w:t>
            </w:r>
            <w:r w:rsidRPr="00E71F6D">
              <w:rPr>
                <w:rFonts w:eastAsia="Times New Roman"/>
                <w:color w:val="000000"/>
                <w:lang w:eastAsia="ru-RU"/>
              </w:rPr>
              <w:t>9, -0</w:t>
            </w:r>
            <w:r w:rsidR="003159A6">
              <w:rPr>
                <w:rFonts w:eastAsia="Times New Roman"/>
                <w:color w:val="000000"/>
                <w:lang w:eastAsia="ru-RU"/>
              </w:rPr>
              <w:t>,</w:t>
            </w:r>
            <w:r w:rsidRPr="00E71F6D">
              <w:rPr>
                <w:rFonts w:eastAsia="Times New Roman"/>
                <w:color w:val="000000"/>
                <w:lang w:eastAsia="ru-RU"/>
              </w:rPr>
              <w:t>5)</w:t>
            </w:r>
            <w:r w:rsidRPr="00E71F6D">
              <w:rPr>
                <w:rFonts w:eastAsia="Times New Roman"/>
                <w:color w:val="000000"/>
                <w:vertAlign w:val="superscript"/>
                <w:lang w:eastAsia="ru-RU"/>
              </w:rPr>
              <w:t>3</w:t>
            </w:r>
          </w:p>
        </w:tc>
      </w:tr>
      <w:tr w:rsidR="00CC0D1B" w:rsidRPr="00E71F6D" w14:paraId="72E59F15" w14:textId="77777777" w:rsidTr="003159A6">
        <w:trPr>
          <w:trHeight w:val="57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4C17AC93"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val="en-US" w:eastAsia="ru-RU"/>
              </w:rPr>
              <w:t>CV</w:t>
            </w:r>
            <w:r w:rsidRPr="00E71F6D">
              <w:rPr>
                <w:rFonts w:eastAsia="Times New Roman"/>
                <w:color w:val="000000"/>
                <w:lang w:eastAsia="ru-RU"/>
              </w:rPr>
              <w:t>181013: дополнительная к ТЗД терапия (</w:t>
            </w:r>
            <w:r w:rsidRPr="00E71F6D">
              <w:rPr>
                <w:rFonts w:eastAsia="Times New Roman"/>
                <w:color w:val="000000"/>
                <w:lang w:val="en-US" w:eastAsia="ru-RU"/>
              </w:rPr>
              <w:t>n</w:t>
            </w:r>
            <w:r w:rsidRPr="00E71F6D">
              <w:rPr>
                <w:rFonts w:eastAsia="Times New Roman"/>
                <w:color w:val="000000"/>
                <w:lang w:eastAsia="ru-RU"/>
              </w:rPr>
              <w:t>=183)</w:t>
            </w:r>
          </w:p>
        </w:tc>
        <w:tc>
          <w:tcPr>
            <w:tcW w:w="1920" w:type="dxa"/>
            <w:tcBorders>
              <w:top w:val="nil"/>
              <w:left w:val="nil"/>
              <w:bottom w:val="single" w:sz="4" w:space="0" w:color="auto"/>
              <w:right w:val="single" w:sz="4" w:space="0" w:color="auto"/>
            </w:tcBorders>
            <w:shd w:val="clear" w:color="auto" w:fill="auto"/>
            <w:noWrap/>
            <w:vAlign w:val="center"/>
            <w:hideMark/>
          </w:tcPr>
          <w:p w14:paraId="43446F73" w14:textId="531D1FF6"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8</w:t>
            </w:r>
            <w:r w:rsidR="003159A6">
              <w:rPr>
                <w:rFonts w:eastAsia="Times New Roman"/>
                <w:color w:val="000000"/>
                <w:lang w:eastAsia="ru-RU"/>
              </w:rPr>
              <w:t>,</w:t>
            </w:r>
            <w:r w:rsidRPr="00E71F6D">
              <w:rPr>
                <w:rFonts w:eastAsia="Times New Roman"/>
                <w:color w:val="000000"/>
                <w:lang w:eastAsia="ru-RU"/>
              </w:rPr>
              <w:t>4</w:t>
            </w:r>
          </w:p>
        </w:tc>
        <w:tc>
          <w:tcPr>
            <w:tcW w:w="1920" w:type="dxa"/>
            <w:tcBorders>
              <w:top w:val="nil"/>
              <w:left w:val="nil"/>
              <w:bottom w:val="single" w:sz="4" w:space="0" w:color="auto"/>
              <w:right w:val="single" w:sz="4" w:space="0" w:color="auto"/>
            </w:tcBorders>
            <w:shd w:val="clear" w:color="auto" w:fill="auto"/>
            <w:noWrap/>
            <w:vAlign w:val="center"/>
            <w:hideMark/>
          </w:tcPr>
          <w:p w14:paraId="337465C5" w14:textId="3F313EE2"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9</w:t>
            </w:r>
          </w:p>
        </w:tc>
        <w:tc>
          <w:tcPr>
            <w:tcW w:w="2278" w:type="dxa"/>
            <w:tcBorders>
              <w:top w:val="nil"/>
              <w:left w:val="nil"/>
              <w:bottom w:val="single" w:sz="4" w:space="0" w:color="auto"/>
              <w:right w:val="single" w:sz="4" w:space="0" w:color="auto"/>
            </w:tcBorders>
            <w:shd w:val="clear" w:color="auto" w:fill="auto"/>
            <w:noWrap/>
            <w:vAlign w:val="center"/>
            <w:hideMark/>
          </w:tcPr>
          <w:p w14:paraId="13710BFD" w14:textId="0ECF0BAE"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6 (-0</w:t>
            </w:r>
            <w:r w:rsidR="003159A6">
              <w:rPr>
                <w:rFonts w:eastAsia="Times New Roman"/>
                <w:color w:val="000000"/>
                <w:lang w:eastAsia="ru-RU"/>
              </w:rPr>
              <w:t>,</w:t>
            </w:r>
            <w:r w:rsidRPr="00E71F6D">
              <w:rPr>
                <w:rFonts w:eastAsia="Times New Roman"/>
                <w:color w:val="000000"/>
                <w:lang w:eastAsia="ru-RU"/>
              </w:rPr>
              <w:t>8, -0</w:t>
            </w:r>
            <w:r w:rsidR="003159A6">
              <w:rPr>
                <w:rFonts w:eastAsia="Times New Roman"/>
                <w:color w:val="000000"/>
                <w:lang w:eastAsia="ru-RU"/>
              </w:rPr>
              <w:t>,</w:t>
            </w:r>
            <w:r w:rsidRPr="00E71F6D">
              <w:rPr>
                <w:rFonts w:eastAsia="Times New Roman"/>
                <w:color w:val="000000"/>
                <w:lang w:eastAsia="ru-RU"/>
              </w:rPr>
              <w:t>4)</w:t>
            </w:r>
            <w:r w:rsidRPr="00E71F6D">
              <w:rPr>
                <w:rFonts w:eastAsia="Times New Roman"/>
                <w:color w:val="000000"/>
                <w:vertAlign w:val="superscript"/>
                <w:lang w:eastAsia="ru-RU"/>
              </w:rPr>
              <w:t>3</w:t>
            </w:r>
          </w:p>
        </w:tc>
      </w:tr>
      <w:tr w:rsidR="00CC0D1B" w:rsidRPr="00E71F6D" w14:paraId="6C50E3BC" w14:textId="77777777" w:rsidTr="003159A6">
        <w:trPr>
          <w:trHeight w:val="57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6E14CEFA"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val="en-US" w:eastAsia="ru-RU"/>
              </w:rPr>
              <w:t>CV</w:t>
            </w:r>
            <w:r w:rsidRPr="00E71F6D">
              <w:rPr>
                <w:rFonts w:eastAsia="Times New Roman"/>
                <w:color w:val="000000"/>
                <w:lang w:eastAsia="ru-RU"/>
              </w:rPr>
              <w:t>181039: изначальная комбинация с метформином</w:t>
            </w:r>
            <w:r w:rsidRPr="00E71F6D">
              <w:rPr>
                <w:rFonts w:eastAsia="Times New Roman"/>
                <w:color w:val="000000"/>
                <w:vertAlign w:val="superscript"/>
                <w:lang w:eastAsia="ru-RU"/>
              </w:rPr>
              <w:t xml:space="preserve"> 6</w:t>
            </w:r>
          </w:p>
        </w:tc>
        <w:tc>
          <w:tcPr>
            <w:tcW w:w="1920" w:type="dxa"/>
            <w:tcBorders>
              <w:top w:val="nil"/>
              <w:left w:val="nil"/>
              <w:bottom w:val="single" w:sz="4" w:space="0" w:color="auto"/>
              <w:right w:val="single" w:sz="4" w:space="0" w:color="auto"/>
            </w:tcBorders>
            <w:shd w:val="clear" w:color="auto" w:fill="auto"/>
            <w:noWrap/>
            <w:vAlign w:val="center"/>
            <w:hideMark/>
          </w:tcPr>
          <w:p w14:paraId="2F5551D2" w14:textId="77777777"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val="en-US" w:eastAsia="ru-RU"/>
              </w:rPr>
              <w:t> </w:t>
            </w:r>
          </w:p>
        </w:tc>
        <w:tc>
          <w:tcPr>
            <w:tcW w:w="1920" w:type="dxa"/>
            <w:tcBorders>
              <w:top w:val="nil"/>
              <w:left w:val="nil"/>
              <w:bottom w:val="single" w:sz="4" w:space="0" w:color="auto"/>
              <w:right w:val="single" w:sz="4" w:space="0" w:color="auto"/>
            </w:tcBorders>
            <w:shd w:val="clear" w:color="auto" w:fill="auto"/>
            <w:noWrap/>
            <w:vAlign w:val="center"/>
            <w:hideMark/>
          </w:tcPr>
          <w:p w14:paraId="7730A8A6" w14:textId="77777777"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val="en-US" w:eastAsia="ru-RU"/>
              </w:rPr>
              <w:t> </w:t>
            </w:r>
          </w:p>
        </w:tc>
        <w:tc>
          <w:tcPr>
            <w:tcW w:w="2278" w:type="dxa"/>
            <w:tcBorders>
              <w:top w:val="nil"/>
              <w:left w:val="nil"/>
              <w:bottom w:val="single" w:sz="4" w:space="0" w:color="auto"/>
              <w:right w:val="single" w:sz="4" w:space="0" w:color="auto"/>
            </w:tcBorders>
            <w:shd w:val="clear" w:color="auto" w:fill="auto"/>
            <w:noWrap/>
            <w:vAlign w:val="center"/>
            <w:hideMark/>
          </w:tcPr>
          <w:p w14:paraId="20C2CD76" w14:textId="77777777"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val="en-US" w:eastAsia="ru-RU"/>
              </w:rPr>
              <w:t> </w:t>
            </w:r>
          </w:p>
        </w:tc>
      </w:tr>
      <w:tr w:rsidR="00CC0D1B" w:rsidRPr="00E71F6D" w14:paraId="14B7F572" w14:textId="77777777" w:rsidTr="003159A6">
        <w:trPr>
          <w:trHeight w:val="29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763D8227"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Общая популяция (n=306)</w:t>
            </w:r>
          </w:p>
        </w:tc>
        <w:tc>
          <w:tcPr>
            <w:tcW w:w="1920" w:type="dxa"/>
            <w:tcBorders>
              <w:top w:val="nil"/>
              <w:left w:val="nil"/>
              <w:bottom w:val="single" w:sz="4" w:space="0" w:color="auto"/>
              <w:right w:val="single" w:sz="4" w:space="0" w:color="auto"/>
            </w:tcBorders>
            <w:shd w:val="clear" w:color="auto" w:fill="auto"/>
            <w:noWrap/>
            <w:vAlign w:val="center"/>
            <w:hideMark/>
          </w:tcPr>
          <w:p w14:paraId="30B710DF" w14:textId="687857D1"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9</w:t>
            </w:r>
            <w:r w:rsidR="003159A6">
              <w:rPr>
                <w:rFonts w:eastAsia="Times New Roman"/>
                <w:color w:val="000000"/>
                <w:lang w:eastAsia="ru-RU"/>
              </w:rPr>
              <w:t>,</w:t>
            </w:r>
            <w:r w:rsidRPr="00E71F6D">
              <w:rPr>
                <w:rFonts w:eastAsia="Times New Roman"/>
                <w:color w:val="000000"/>
                <w:lang w:eastAsia="ru-RU"/>
              </w:rPr>
              <w:t>4</w:t>
            </w:r>
          </w:p>
        </w:tc>
        <w:tc>
          <w:tcPr>
            <w:tcW w:w="1920" w:type="dxa"/>
            <w:tcBorders>
              <w:top w:val="nil"/>
              <w:left w:val="nil"/>
              <w:bottom w:val="single" w:sz="4" w:space="0" w:color="auto"/>
              <w:right w:val="single" w:sz="4" w:space="0" w:color="auto"/>
            </w:tcBorders>
            <w:shd w:val="clear" w:color="auto" w:fill="auto"/>
            <w:noWrap/>
            <w:vAlign w:val="center"/>
            <w:hideMark/>
          </w:tcPr>
          <w:p w14:paraId="7A0F1AD7" w14:textId="53CA36C8"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− 2</w:t>
            </w:r>
            <w:r w:rsidR="003159A6">
              <w:rPr>
                <w:rFonts w:eastAsia="Times New Roman"/>
                <w:color w:val="000000"/>
                <w:lang w:eastAsia="ru-RU"/>
              </w:rPr>
              <w:t>,</w:t>
            </w:r>
            <w:r w:rsidRPr="00E71F6D">
              <w:rPr>
                <w:rFonts w:eastAsia="Times New Roman"/>
                <w:color w:val="000000"/>
                <w:lang w:eastAsia="ru-RU"/>
              </w:rPr>
              <w:t>5</w:t>
            </w:r>
          </w:p>
        </w:tc>
        <w:tc>
          <w:tcPr>
            <w:tcW w:w="2278" w:type="dxa"/>
            <w:tcBorders>
              <w:top w:val="nil"/>
              <w:left w:val="nil"/>
              <w:bottom w:val="single" w:sz="4" w:space="0" w:color="auto"/>
              <w:right w:val="single" w:sz="4" w:space="0" w:color="auto"/>
            </w:tcBorders>
            <w:shd w:val="clear" w:color="auto" w:fill="auto"/>
            <w:noWrap/>
            <w:vAlign w:val="center"/>
            <w:hideMark/>
          </w:tcPr>
          <w:p w14:paraId="3085B686" w14:textId="5D235DA5"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5 (-0</w:t>
            </w:r>
            <w:r w:rsidR="003159A6">
              <w:rPr>
                <w:rFonts w:eastAsia="Times New Roman"/>
                <w:color w:val="000000"/>
                <w:lang w:eastAsia="ru-RU"/>
              </w:rPr>
              <w:t>,</w:t>
            </w:r>
            <w:r w:rsidRPr="00E71F6D">
              <w:rPr>
                <w:rFonts w:eastAsia="Times New Roman"/>
                <w:color w:val="000000"/>
                <w:lang w:eastAsia="ru-RU"/>
              </w:rPr>
              <w:t>7, -0</w:t>
            </w:r>
            <w:r w:rsidR="003159A6">
              <w:rPr>
                <w:rFonts w:eastAsia="Times New Roman"/>
                <w:color w:val="000000"/>
                <w:lang w:eastAsia="ru-RU"/>
              </w:rPr>
              <w:t>,</w:t>
            </w:r>
            <w:r w:rsidRPr="00E71F6D">
              <w:rPr>
                <w:rFonts w:eastAsia="Times New Roman"/>
                <w:color w:val="000000"/>
                <w:lang w:eastAsia="ru-RU"/>
              </w:rPr>
              <w:t>4)</w:t>
            </w:r>
            <w:r w:rsidRPr="00E71F6D">
              <w:rPr>
                <w:rFonts w:eastAsia="Times New Roman"/>
                <w:color w:val="000000"/>
                <w:vertAlign w:val="superscript"/>
                <w:lang w:eastAsia="ru-RU"/>
              </w:rPr>
              <w:t>7</w:t>
            </w:r>
          </w:p>
        </w:tc>
      </w:tr>
      <w:tr w:rsidR="00CC0D1B" w:rsidRPr="00E71F6D" w14:paraId="4F9522D7" w14:textId="77777777" w:rsidTr="003159A6">
        <w:trPr>
          <w:trHeight w:val="57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704FC3D1"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Исходный уровень HbA1c ≥ 10% (n=107)</w:t>
            </w:r>
          </w:p>
        </w:tc>
        <w:tc>
          <w:tcPr>
            <w:tcW w:w="1920" w:type="dxa"/>
            <w:tcBorders>
              <w:top w:val="nil"/>
              <w:left w:val="nil"/>
              <w:bottom w:val="single" w:sz="4" w:space="0" w:color="auto"/>
              <w:right w:val="single" w:sz="4" w:space="0" w:color="auto"/>
            </w:tcBorders>
            <w:shd w:val="clear" w:color="auto" w:fill="auto"/>
            <w:noWrap/>
            <w:vAlign w:val="center"/>
            <w:hideMark/>
          </w:tcPr>
          <w:p w14:paraId="3F182BFA" w14:textId="2D325DC2"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10</w:t>
            </w:r>
            <w:r w:rsidR="003159A6">
              <w:rPr>
                <w:rFonts w:eastAsia="Times New Roman"/>
                <w:color w:val="000000"/>
                <w:lang w:eastAsia="ru-RU"/>
              </w:rPr>
              <w:t>,</w:t>
            </w:r>
            <w:r w:rsidRPr="00E71F6D">
              <w:rPr>
                <w:rFonts w:eastAsia="Times New Roman"/>
                <w:color w:val="000000"/>
                <w:lang w:eastAsia="ru-RU"/>
              </w:rPr>
              <w:t>8</w:t>
            </w:r>
          </w:p>
        </w:tc>
        <w:tc>
          <w:tcPr>
            <w:tcW w:w="1920" w:type="dxa"/>
            <w:tcBorders>
              <w:top w:val="nil"/>
              <w:left w:val="nil"/>
              <w:bottom w:val="single" w:sz="4" w:space="0" w:color="auto"/>
              <w:right w:val="single" w:sz="4" w:space="0" w:color="auto"/>
            </w:tcBorders>
            <w:shd w:val="clear" w:color="auto" w:fill="auto"/>
            <w:noWrap/>
            <w:vAlign w:val="center"/>
            <w:hideMark/>
          </w:tcPr>
          <w:p w14:paraId="1D5BE3D3" w14:textId="3E22D208"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− 3</w:t>
            </w:r>
            <w:r w:rsidR="003159A6">
              <w:rPr>
                <w:rFonts w:eastAsia="Times New Roman"/>
                <w:color w:val="000000"/>
                <w:lang w:eastAsia="ru-RU"/>
              </w:rPr>
              <w:t>,</w:t>
            </w:r>
            <w:r w:rsidRPr="00E71F6D">
              <w:rPr>
                <w:rFonts w:eastAsia="Times New Roman"/>
                <w:color w:val="000000"/>
                <w:lang w:eastAsia="ru-RU"/>
              </w:rPr>
              <w:t>3</w:t>
            </w:r>
          </w:p>
        </w:tc>
        <w:tc>
          <w:tcPr>
            <w:tcW w:w="2278" w:type="dxa"/>
            <w:tcBorders>
              <w:top w:val="nil"/>
              <w:left w:val="nil"/>
              <w:bottom w:val="single" w:sz="4" w:space="0" w:color="auto"/>
              <w:right w:val="single" w:sz="4" w:space="0" w:color="auto"/>
            </w:tcBorders>
            <w:shd w:val="clear" w:color="auto" w:fill="auto"/>
            <w:noWrap/>
            <w:vAlign w:val="center"/>
            <w:hideMark/>
          </w:tcPr>
          <w:p w14:paraId="693FCC7F" w14:textId="0959AB83"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6 (-0</w:t>
            </w:r>
            <w:r w:rsidR="003159A6">
              <w:rPr>
                <w:rFonts w:eastAsia="Times New Roman"/>
                <w:color w:val="000000"/>
                <w:lang w:eastAsia="ru-RU"/>
              </w:rPr>
              <w:t>,</w:t>
            </w:r>
            <w:r w:rsidRPr="00E71F6D">
              <w:rPr>
                <w:rFonts w:eastAsia="Times New Roman"/>
                <w:color w:val="000000"/>
                <w:lang w:eastAsia="ru-RU"/>
              </w:rPr>
              <w:t>9, -0</w:t>
            </w:r>
            <w:r w:rsidR="003159A6">
              <w:rPr>
                <w:rFonts w:eastAsia="Times New Roman"/>
                <w:color w:val="000000"/>
                <w:lang w:eastAsia="ru-RU"/>
              </w:rPr>
              <w:t>,</w:t>
            </w:r>
            <w:r w:rsidRPr="00E71F6D">
              <w:rPr>
                <w:rFonts w:eastAsia="Times New Roman"/>
                <w:color w:val="000000"/>
                <w:lang w:eastAsia="ru-RU"/>
              </w:rPr>
              <w:t>3)</w:t>
            </w:r>
            <w:r w:rsidRPr="00E71F6D">
              <w:rPr>
                <w:rFonts w:eastAsia="Times New Roman"/>
                <w:color w:val="000000"/>
                <w:vertAlign w:val="superscript"/>
                <w:lang w:eastAsia="ru-RU"/>
              </w:rPr>
              <w:t>8</w:t>
            </w:r>
          </w:p>
        </w:tc>
      </w:tr>
      <w:tr w:rsidR="00CC0D1B" w:rsidRPr="00E71F6D" w14:paraId="3343436B" w14:textId="77777777" w:rsidTr="003159A6">
        <w:trPr>
          <w:trHeight w:val="85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276671DE"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val="en-US" w:eastAsia="ru-RU"/>
              </w:rPr>
              <w:t>SCV</w:t>
            </w:r>
            <w:r w:rsidRPr="00E71F6D">
              <w:rPr>
                <w:rFonts w:eastAsia="Times New Roman"/>
                <w:color w:val="000000"/>
                <w:lang w:eastAsia="ru-RU"/>
              </w:rPr>
              <w:t>181168: последовательное дополнение к терапии комбинацией дапаглифлозином и метформином (</w:t>
            </w:r>
            <w:r w:rsidRPr="00E71F6D">
              <w:rPr>
                <w:rFonts w:eastAsia="Times New Roman"/>
                <w:color w:val="000000"/>
                <w:lang w:val="en-US" w:eastAsia="ru-RU"/>
              </w:rPr>
              <w:t>n</w:t>
            </w:r>
            <w:r w:rsidRPr="00E71F6D">
              <w:rPr>
                <w:rFonts w:eastAsia="Times New Roman"/>
                <w:color w:val="000000"/>
                <w:lang w:eastAsia="ru-RU"/>
              </w:rPr>
              <w:t>=315)</w:t>
            </w:r>
          </w:p>
        </w:tc>
        <w:tc>
          <w:tcPr>
            <w:tcW w:w="1920" w:type="dxa"/>
            <w:tcBorders>
              <w:top w:val="nil"/>
              <w:left w:val="nil"/>
              <w:bottom w:val="single" w:sz="4" w:space="0" w:color="auto"/>
              <w:right w:val="single" w:sz="4" w:space="0" w:color="auto"/>
            </w:tcBorders>
            <w:shd w:val="clear" w:color="auto" w:fill="auto"/>
            <w:noWrap/>
            <w:vAlign w:val="center"/>
            <w:hideMark/>
          </w:tcPr>
          <w:p w14:paraId="202B0A5F" w14:textId="612C8C31"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7</w:t>
            </w:r>
            <w:r w:rsidR="003159A6">
              <w:rPr>
                <w:rFonts w:eastAsia="Times New Roman"/>
                <w:color w:val="000000"/>
                <w:lang w:eastAsia="ru-RU"/>
              </w:rPr>
              <w:t>,</w:t>
            </w:r>
            <w:r w:rsidRPr="00E71F6D">
              <w:rPr>
                <w:rFonts w:eastAsia="Times New Roman"/>
                <w:color w:val="000000"/>
                <w:lang w:eastAsia="ru-RU"/>
              </w:rPr>
              <w:t>9</w:t>
            </w:r>
          </w:p>
        </w:tc>
        <w:tc>
          <w:tcPr>
            <w:tcW w:w="1920" w:type="dxa"/>
            <w:tcBorders>
              <w:top w:val="nil"/>
              <w:left w:val="nil"/>
              <w:bottom w:val="single" w:sz="4" w:space="0" w:color="auto"/>
              <w:right w:val="single" w:sz="4" w:space="0" w:color="auto"/>
            </w:tcBorders>
            <w:shd w:val="clear" w:color="auto" w:fill="auto"/>
            <w:noWrap/>
            <w:vAlign w:val="center"/>
            <w:hideMark/>
          </w:tcPr>
          <w:p w14:paraId="2E39A53F" w14:textId="176FB7B7"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5</w:t>
            </w:r>
          </w:p>
        </w:tc>
        <w:tc>
          <w:tcPr>
            <w:tcW w:w="2278" w:type="dxa"/>
            <w:tcBorders>
              <w:top w:val="nil"/>
              <w:left w:val="nil"/>
              <w:bottom w:val="single" w:sz="4" w:space="0" w:color="auto"/>
              <w:right w:val="single" w:sz="4" w:space="0" w:color="auto"/>
            </w:tcBorders>
            <w:shd w:val="clear" w:color="auto" w:fill="auto"/>
            <w:noWrap/>
            <w:vAlign w:val="center"/>
            <w:hideMark/>
          </w:tcPr>
          <w:p w14:paraId="74852758" w14:textId="234D32F2"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4 (-0</w:t>
            </w:r>
            <w:r w:rsidR="003159A6">
              <w:rPr>
                <w:rFonts w:eastAsia="Times New Roman"/>
                <w:color w:val="000000"/>
                <w:lang w:eastAsia="ru-RU"/>
              </w:rPr>
              <w:t>,</w:t>
            </w:r>
            <w:r w:rsidRPr="00E71F6D">
              <w:rPr>
                <w:rFonts w:eastAsia="Times New Roman"/>
                <w:color w:val="000000"/>
                <w:lang w:eastAsia="ru-RU"/>
              </w:rPr>
              <w:t>5, -0</w:t>
            </w:r>
            <w:r w:rsidR="003159A6">
              <w:rPr>
                <w:rFonts w:eastAsia="Times New Roman"/>
                <w:color w:val="000000"/>
                <w:lang w:eastAsia="ru-RU"/>
              </w:rPr>
              <w:t>,</w:t>
            </w:r>
            <w:r w:rsidRPr="00E71F6D">
              <w:rPr>
                <w:rFonts w:eastAsia="Times New Roman"/>
                <w:color w:val="000000"/>
                <w:lang w:eastAsia="ru-RU"/>
              </w:rPr>
              <w:t>2)</w:t>
            </w:r>
            <w:r w:rsidRPr="00E71F6D">
              <w:rPr>
                <w:rFonts w:eastAsia="Times New Roman"/>
                <w:color w:val="000000"/>
                <w:vertAlign w:val="superscript"/>
                <w:lang w:eastAsia="ru-RU"/>
              </w:rPr>
              <w:t>9</w:t>
            </w:r>
          </w:p>
        </w:tc>
      </w:tr>
      <w:tr w:rsidR="00CC0D1B" w:rsidRPr="00E71F6D" w14:paraId="54348222" w14:textId="77777777" w:rsidTr="003159A6">
        <w:trPr>
          <w:trHeight w:val="570"/>
        </w:trPr>
        <w:tc>
          <w:tcPr>
            <w:tcW w:w="3238" w:type="dxa"/>
            <w:tcBorders>
              <w:top w:val="nil"/>
              <w:left w:val="single" w:sz="4" w:space="0" w:color="auto"/>
              <w:bottom w:val="single" w:sz="4" w:space="0" w:color="auto"/>
              <w:right w:val="single" w:sz="4" w:space="0" w:color="auto"/>
            </w:tcBorders>
            <w:shd w:val="clear" w:color="auto" w:fill="auto"/>
            <w:vAlign w:val="bottom"/>
            <w:hideMark/>
          </w:tcPr>
          <w:p w14:paraId="367E41CE"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val="en-US" w:eastAsia="ru-RU"/>
              </w:rPr>
              <w:t>CV</w:t>
            </w:r>
            <w:r w:rsidRPr="00E71F6D">
              <w:rPr>
                <w:rFonts w:eastAsia="Times New Roman"/>
                <w:color w:val="000000"/>
                <w:lang w:eastAsia="ru-RU"/>
              </w:rPr>
              <w:t>181057: дополнительная к инсулину терапия (+/- метформин)</w:t>
            </w:r>
          </w:p>
        </w:tc>
        <w:tc>
          <w:tcPr>
            <w:tcW w:w="1920" w:type="dxa"/>
            <w:tcBorders>
              <w:top w:val="nil"/>
              <w:left w:val="nil"/>
              <w:bottom w:val="single" w:sz="4" w:space="0" w:color="auto"/>
              <w:right w:val="single" w:sz="4" w:space="0" w:color="auto"/>
            </w:tcBorders>
            <w:shd w:val="clear" w:color="auto" w:fill="auto"/>
            <w:noWrap/>
            <w:vAlign w:val="center"/>
            <w:hideMark/>
          </w:tcPr>
          <w:p w14:paraId="24AF3ED3" w14:textId="4785636D"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8</w:t>
            </w:r>
            <w:r w:rsidR="003159A6">
              <w:rPr>
                <w:rFonts w:eastAsia="Times New Roman"/>
                <w:color w:val="000000"/>
                <w:lang w:eastAsia="ru-RU"/>
              </w:rPr>
              <w:t>,</w:t>
            </w:r>
            <w:r w:rsidRPr="00E71F6D">
              <w:rPr>
                <w:rFonts w:eastAsia="Times New Roman"/>
                <w:color w:val="000000"/>
                <w:lang w:eastAsia="ru-RU"/>
              </w:rPr>
              <w:t>7</w:t>
            </w:r>
          </w:p>
        </w:tc>
        <w:tc>
          <w:tcPr>
            <w:tcW w:w="1920" w:type="dxa"/>
            <w:tcBorders>
              <w:top w:val="nil"/>
              <w:left w:val="nil"/>
              <w:bottom w:val="single" w:sz="4" w:space="0" w:color="auto"/>
              <w:right w:val="single" w:sz="4" w:space="0" w:color="auto"/>
            </w:tcBorders>
            <w:shd w:val="clear" w:color="auto" w:fill="auto"/>
            <w:noWrap/>
            <w:vAlign w:val="center"/>
            <w:hideMark/>
          </w:tcPr>
          <w:p w14:paraId="7209E6F6" w14:textId="492FE099"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7</w:t>
            </w:r>
          </w:p>
        </w:tc>
        <w:tc>
          <w:tcPr>
            <w:tcW w:w="2278" w:type="dxa"/>
            <w:tcBorders>
              <w:top w:val="nil"/>
              <w:left w:val="nil"/>
              <w:bottom w:val="single" w:sz="4" w:space="0" w:color="auto"/>
              <w:right w:val="single" w:sz="4" w:space="0" w:color="auto"/>
            </w:tcBorders>
            <w:shd w:val="clear" w:color="auto" w:fill="auto"/>
            <w:noWrap/>
            <w:vAlign w:val="center"/>
            <w:hideMark/>
          </w:tcPr>
          <w:p w14:paraId="00EE620F" w14:textId="46106BFB" w:rsidR="00CC0D1B" w:rsidRPr="00E71F6D" w:rsidRDefault="00CC0D1B" w:rsidP="00E71F6D">
            <w:pPr>
              <w:spacing w:after="0" w:line="240" w:lineRule="auto"/>
              <w:jc w:val="center"/>
              <w:rPr>
                <w:rFonts w:eastAsia="Times New Roman"/>
                <w:color w:val="000000"/>
                <w:lang w:eastAsia="ru-RU"/>
              </w:rPr>
            </w:pPr>
            <w:r w:rsidRPr="00E71F6D">
              <w:rPr>
                <w:rFonts w:eastAsia="Times New Roman"/>
                <w:color w:val="000000"/>
                <w:lang w:eastAsia="ru-RU"/>
              </w:rPr>
              <w:t>− 0</w:t>
            </w:r>
            <w:r w:rsidR="003159A6">
              <w:rPr>
                <w:rFonts w:eastAsia="Times New Roman"/>
                <w:color w:val="000000"/>
                <w:lang w:eastAsia="ru-RU"/>
              </w:rPr>
              <w:t>,</w:t>
            </w:r>
            <w:r w:rsidRPr="00E71F6D">
              <w:rPr>
                <w:rFonts w:eastAsia="Times New Roman"/>
                <w:color w:val="000000"/>
                <w:lang w:eastAsia="ru-RU"/>
              </w:rPr>
              <w:t>4 (-0</w:t>
            </w:r>
            <w:r w:rsidR="003159A6">
              <w:rPr>
                <w:rFonts w:eastAsia="Times New Roman"/>
                <w:color w:val="000000"/>
                <w:lang w:eastAsia="ru-RU"/>
              </w:rPr>
              <w:t>,</w:t>
            </w:r>
            <w:r w:rsidRPr="00E71F6D">
              <w:rPr>
                <w:rFonts w:eastAsia="Times New Roman"/>
                <w:color w:val="000000"/>
                <w:lang w:eastAsia="ru-RU"/>
              </w:rPr>
              <w:t>6, -0</w:t>
            </w:r>
            <w:r w:rsidR="003159A6">
              <w:rPr>
                <w:rFonts w:eastAsia="Times New Roman"/>
                <w:color w:val="000000"/>
                <w:lang w:eastAsia="ru-RU"/>
              </w:rPr>
              <w:t>,</w:t>
            </w:r>
            <w:r w:rsidRPr="00E71F6D">
              <w:rPr>
                <w:rFonts w:eastAsia="Times New Roman"/>
                <w:color w:val="000000"/>
                <w:lang w:eastAsia="ru-RU"/>
              </w:rPr>
              <w:t>2)</w:t>
            </w:r>
            <w:r w:rsidRPr="00E71F6D">
              <w:rPr>
                <w:rFonts w:eastAsia="Times New Roman"/>
                <w:color w:val="000000"/>
                <w:vertAlign w:val="superscript"/>
                <w:lang w:eastAsia="ru-RU"/>
              </w:rPr>
              <w:t>3</w:t>
            </w:r>
          </w:p>
        </w:tc>
      </w:tr>
      <w:tr w:rsidR="00CC0D1B" w:rsidRPr="00E71F6D" w14:paraId="7D59A729" w14:textId="77777777" w:rsidTr="003159A6">
        <w:trPr>
          <w:trHeight w:val="290"/>
        </w:trPr>
        <w:tc>
          <w:tcPr>
            <w:tcW w:w="9356"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7D714464"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Общая популяция (n=300)</w:t>
            </w:r>
          </w:p>
        </w:tc>
      </w:tr>
      <w:tr w:rsidR="00565F55" w:rsidRPr="00E71F6D" w14:paraId="1F5ADA16" w14:textId="77777777" w:rsidTr="0049076E">
        <w:trPr>
          <w:trHeight w:val="954"/>
        </w:trPr>
        <w:tc>
          <w:tcPr>
            <w:tcW w:w="9356" w:type="dxa"/>
            <w:gridSpan w:val="4"/>
            <w:tcBorders>
              <w:top w:val="single" w:sz="4" w:space="0" w:color="auto"/>
              <w:left w:val="single" w:sz="4" w:space="0" w:color="auto"/>
              <w:bottom w:val="single" w:sz="4" w:space="0" w:color="auto"/>
              <w:right w:val="single" w:sz="4" w:space="0" w:color="000000"/>
            </w:tcBorders>
            <w:shd w:val="clear" w:color="auto" w:fill="auto"/>
            <w:vAlign w:val="bottom"/>
          </w:tcPr>
          <w:p w14:paraId="31BC9BF2" w14:textId="77777777" w:rsidR="00565F55" w:rsidRPr="00F37610" w:rsidRDefault="00565F55" w:rsidP="00E71F6D">
            <w:pPr>
              <w:spacing w:after="0" w:line="240" w:lineRule="auto"/>
              <w:rPr>
                <w:rFonts w:eastAsia="Times New Roman"/>
                <w:b/>
                <w:bCs/>
                <w:color w:val="000000"/>
                <w:sz w:val="20"/>
                <w:szCs w:val="20"/>
                <w:lang w:eastAsia="ru-RU"/>
              </w:rPr>
            </w:pPr>
            <w:r w:rsidRPr="00F37610">
              <w:rPr>
                <w:rFonts w:eastAsia="Times New Roman"/>
                <w:b/>
                <w:bCs/>
                <w:color w:val="000000"/>
                <w:sz w:val="20"/>
                <w:szCs w:val="20"/>
                <w:lang w:eastAsia="ru-RU"/>
              </w:rPr>
              <w:t>Примечание:</w:t>
            </w:r>
          </w:p>
          <w:p w14:paraId="34EE71BF" w14:textId="38677BA0" w:rsidR="00565F55" w:rsidRPr="00F37610" w:rsidRDefault="00565F55" w:rsidP="00F37610">
            <w:pPr>
              <w:spacing w:after="0" w:line="240" w:lineRule="auto"/>
              <w:jc w:val="left"/>
              <w:rPr>
                <w:rFonts w:eastAsia="Times New Roman"/>
                <w:color w:val="000000"/>
                <w:sz w:val="20"/>
                <w:szCs w:val="20"/>
                <w:lang w:eastAsia="ru-RU"/>
              </w:rPr>
            </w:pPr>
            <w:r w:rsidRPr="00F37610">
              <w:rPr>
                <w:rFonts w:eastAsia="Times New Roman"/>
                <w:color w:val="000000"/>
                <w:sz w:val="20"/>
                <w:szCs w:val="20"/>
                <w:lang w:val="en-US" w:eastAsia="ru-RU"/>
              </w:rPr>
              <w:t>n</w:t>
            </w:r>
            <w:r w:rsidR="00F37610" w:rsidRPr="00F37610">
              <w:rPr>
                <w:rFonts w:eastAsia="Times New Roman"/>
                <w:color w:val="000000"/>
                <w:sz w:val="20"/>
                <w:szCs w:val="20"/>
                <w:lang w:eastAsia="ru-RU"/>
              </w:rPr>
              <w:t xml:space="preserve"> </w:t>
            </w:r>
            <w:r w:rsidRPr="00F37610">
              <w:rPr>
                <w:rFonts w:eastAsia="Times New Roman"/>
                <w:color w:val="000000"/>
                <w:sz w:val="20"/>
                <w:szCs w:val="20"/>
                <w:lang w:eastAsia="ru-RU"/>
              </w:rPr>
              <w:t>=</w:t>
            </w:r>
            <w:r w:rsidRPr="00F37610">
              <w:rPr>
                <w:sz w:val="20"/>
                <w:szCs w:val="20"/>
              </w:rPr>
              <w:t xml:space="preserve"> </w:t>
            </w:r>
            <w:r w:rsidR="00F37610" w:rsidRPr="00F37610">
              <w:rPr>
                <w:rFonts w:eastAsia="Times New Roman"/>
                <w:color w:val="000000"/>
                <w:sz w:val="20"/>
                <w:szCs w:val="20"/>
                <w:lang w:eastAsia="ru-RU"/>
              </w:rPr>
              <w:t>число р</w:t>
            </w:r>
            <w:r w:rsidRPr="00F37610">
              <w:rPr>
                <w:rFonts w:eastAsia="Times New Roman"/>
                <w:color w:val="000000"/>
                <w:sz w:val="20"/>
                <w:szCs w:val="20"/>
                <w:lang w:eastAsia="ru-RU"/>
              </w:rPr>
              <w:t>андомизированны</w:t>
            </w:r>
            <w:r w:rsidR="00F37610" w:rsidRPr="00F37610">
              <w:rPr>
                <w:rFonts w:eastAsia="Times New Roman"/>
                <w:color w:val="000000"/>
                <w:sz w:val="20"/>
                <w:szCs w:val="20"/>
                <w:lang w:eastAsia="ru-RU"/>
              </w:rPr>
              <w:t>х</w:t>
            </w:r>
            <w:r w:rsidRPr="00F37610">
              <w:rPr>
                <w:rFonts w:eastAsia="Times New Roman"/>
                <w:color w:val="000000"/>
                <w:sz w:val="20"/>
                <w:szCs w:val="20"/>
                <w:lang w:eastAsia="ru-RU"/>
              </w:rPr>
              <w:t xml:space="preserve"> пациент</w:t>
            </w:r>
            <w:r w:rsidR="00F37610" w:rsidRPr="00F37610">
              <w:rPr>
                <w:rFonts w:eastAsia="Times New Roman"/>
                <w:color w:val="000000"/>
                <w:sz w:val="20"/>
                <w:szCs w:val="20"/>
                <w:lang w:eastAsia="ru-RU"/>
              </w:rPr>
              <w:t>ов</w:t>
            </w:r>
            <w:r w:rsidRPr="00F37610">
              <w:rPr>
                <w:rFonts w:eastAsia="Times New Roman"/>
                <w:color w:val="000000"/>
                <w:sz w:val="20"/>
                <w:szCs w:val="20"/>
                <w:lang w:eastAsia="ru-RU"/>
              </w:rPr>
              <w:t xml:space="preserve"> (первичный анализ</w:t>
            </w:r>
            <w:r w:rsidR="00F37610">
              <w:rPr>
                <w:rFonts w:eastAsia="Times New Roman"/>
                <w:color w:val="000000"/>
                <w:sz w:val="20"/>
                <w:szCs w:val="20"/>
                <w:lang w:eastAsia="ru-RU"/>
              </w:rPr>
              <w:t xml:space="preserve"> в популяции </w:t>
            </w:r>
            <w:r w:rsidR="00F37610">
              <w:rPr>
                <w:rFonts w:eastAsia="Times New Roman"/>
                <w:color w:val="000000"/>
                <w:sz w:val="20"/>
                <w:szCs w:val="20"/>
                <w:lang w:val="en-US" w:eastAsia="ru-RU"/>
              </w:rPr>
              <w:t>ITT</w:t>
            </w:r>
            <w:r w:rsidRPr="00F37610">
              <w:rPr>
                <w:rFonts w:eastAsia="Times New Roman"/>
                <w:color w:val="000000"/>
                <w:sz w:val="20"/>
                <w:szCs w:val="20"/>
                <w:lang w:eastAsia="ru-RU"/>
              </w:rPr>
              <w:t>)</w:t>
            </w:r>
            <w:r w:rsidR="00F37610">
              <w:rPr>
                <w:rFonts w:eastAsia="Times New Roman"/>
                <w:color w:val="000000"/>
                <w:sz w:val="20"/>
                <w:szCs w:val="20"/>
                <w:lang w:eastAsia="ru-RU"/>
              </w:rPr>
              <w:t>, по которым</w:t>
            </w:r>
            <w:r w:rsidRPr="00F37610">
              <w:rPr>
                <w:rFonts w:eastAsia="Times New Roman"/>
                <w:color w:val="000000"/>
                <w:sz w:val="20"/>
                <w:szCs w:val="20"/>
                <w:lang w:eastAsia="ru-RU"/>
              </w:rPr>
              <w:t xml:space="preserve"> доступными данны</w:t>
            </w:r>
            <w:r w:rsidR="00F37610">
              <w:rPr>
                <w:rFonts w:eastAsia="Times New Roman"/>
                <w:color w:val="000000"/>
                <w:sz w:val="20"/>
                <w:szCs w:val="20"/>
                <w:lang w:eastAsia="ru-RU"/>
              </w:rPr>
              <w:t>е</w:t>
            </w:r>
            <w:r w:rsidRPr="00F37610">
              <w:rPr>
                <w:rFonts w:eastAsia="Times New Roman"/>
                <w:color w:val="000000"/>
                <w:sz w:val="20"/>
                <w:szCs w:val="20"/>
                <w:lang w:eastAsia="ru-RU"/>
              </w:rPr>
              <w:t>.</w:t>
            </w:r>
            <w:r w:rsidRPr="00F37610">
              <w:rPr>
                <w:rFonts w:eastAsia="Times New Roman"/>
                <w:color w:val="000000"/>
                <w:sz w:val="20"/>
                <w:szCs w:val="20"/>
                <w:lang w:eastAsia="ru-RU"/>
              </w:rPr>
              <w:br/>
            </w:r>
            <w:r w:rsidRPr="00F37610">
              <w:rPr>
                <w:rFonts w:eastAsia="Times New Roman"/>
                <w:color w:val="000000"/>
                <w:sz w:val="20"/>
                <w:szCs w:val="20"/>
                <w:vertAlign w:val="superscript"/>
                <w:lang w:eastAsia="ru-RU"/>
              </w:rPr>
              <w:t>1</w:t>
            </w:r>
            <w:r w:rsidRPr="00F37610">
              <w:rPr>
                <w:rFonts w:eastAsia="Times New Roman"/>
                <w:color w:val="000000"/>
                <w:sz w:val="20"/>
                <w:szCs w:val="20"/>
                <w:lang w:eastAsia="ru-RU"/>
              </w:rPr>
              <w:t xml:space="preserve"> В группе плацебо общая суточная доза глибенкламида была увеличена с 7,5 до 15 мг.</w:t>
            </w:r>
            <w:r w:rsidRPr="00F37610">
              <w:rPr>
                <w:rFonts w:eastAsia="Times New Roman"/>
                <w:color w:val="000000"/>
                <w:sz w:val="20"/>
                <w:szCs w:val="20"/>
                <w:lang w:eastAsia="ru-RU"/>
              </w:rPr>
              <w:br/>
            </w:r>
            <w:r w:rsidRPr="00F37610">
              <w:rPr>
                <w:rFonts w:eastAsia="Times New Roman"/>
                <w:color w:val="000000"/>
                <w:sz w:val="20"/>
                <w:szCs w:val="20"/>
                <w:vertAlign w:val="superscript"/>
                <w:lang w:eastAsia="ru-RU"/>
              </w:rPr>
              <w:t>2</w:t>
            </w:r>
            <w:r w:rsidRPr="00F37610">
              <w:rPr>
                <w:rFonts w:eastAsia="Times New Roman"/>
                <w:color w:val="000000"/>
                <w:sz w:val="20"/>
                <w:szCs w:val="20"/>
                <w:lang w:eastAsia="ru-RU"/>
              </w:rPr>
              <w:t xml:space="preserve"> Скорректированное среднее изменение по сравнению с исходным уровнем с поправкой на исходное значение (</w:t>
            </w:r>
            <w:r w:rsidRPr="00F37610">
              <w:rPr>
                <w:rFonts w:eastAsia="Times New Roman"/>
                <w:color w:val="000000"/>
                <w:sz w:val="20"/>
                <w:szCs w:val="20"/>
                <w:lang w:val="en-US" w:eastAsia="ru-RU"/>
              </w:rPr>
              <w:t>ANCOVA</w:t>
            </w:r>
            <w:r w:rsidRPr="00F37610">
              <w:rPr>
                <w:rFonts w:eastAsia="Times New Roman"/>
                <w:color w:val="000000"/>
                <w:sz w:val="20"/>
                <w:szCs w:val="20"/>
                <w:lang w:eastAsia="ru-RU"/>
              </w:rPr>
              <w:t>).</w:t>
            </w:r>
            <w:r w:rsidRPr="00F37610">
              <w:rPr>
                <w:rFonts w:eastAsia="Times New Roman"/>
                <w:color w:val="000000"/>
                <w:sz w:val="20"/>
                <w:szCs w:val="20"/>
                <w:lang w:eastAsia="ru-RU"/>
              </w:rPr>
              <w:br/>
            </w:r>
            <w:r w:rsidRPr="00F37610">
              <w:rPr>
                <w:rFonts w:eastAsia="Times New Roman"/>
                <w:color w:val="000000"/>
                <w:sz w:val="20"/>
                <w:szCs w:val="20"/>
                <w:vertAlign w:val="superscript"/>
                <w:lang w:eastAsia="ru-RU"/>
              </w:rPr>
              <w:t>3</w:t>
            </w:r>
            <w:r w:rsidRPr="00F37610">
              <w:rPr>
                <w:rFonts w:eastAsia="Times New Roman"/>
                <w:color w:val="000000"/>
                <w:sz w:val="20"/>
                <w:szCs w:val="20"/>
                <w:lang w:eastAsia="ru-RU"/>
              </w:rPr>
              <w:t xml:space="preserve"> </w:t>
            </w:r>
            <w:r w:rsidRPr="00F37610">
              <w:rPr>
                <w:rFonts w:eastAsia="Times New Roman"/>
                <w:color w:val="000000"/>
                <w:sz w:val="20"/>
                <w:szCs w:val="20"/>
                <w:lang w:val="en-US" w:eastAsia="ru-RU"/>
              </w:rPr>
              <w:t>p</w:t>
            </w:r>
            <w:r w:rsidRPr="00F37610">
              <w:rPr>
                <w:rFonts w:eastAsia="Times New Roman"/>
                <w:color w:val="000000"/>
                <w:sz w:val="20"/>
                <w:szCs w:val="20"/>
                <w:lang w:eastAsia="ru-RU"/>
              </w:rPr>
              <w:t>&lt;0</w:t>
            </w:r>
            <w:r w:rsidR="00F37610" w:rsidRPr="00F37610">
              <w:rPr>
                <w:rFonts w:eastAsia="Times New Roman"/>
                <w:color w:val="000000"/>
                <w:sz w:val="20"/>
                <w:szCs w:val="20"/>
                <w:lang w:eastAsia="ru-RU"/>
              </w:rPr>
              <w:t>,</w:t>
            </w:r>
            <w:r w:rsidRPr="00F37610">
              <w:rPr>
                <w:rFonts w:eastAsia="Times New Roman"/>
                <w:color w:val="000000"/>
                <w:sz w:val="20"/>
                <w:szCs w:val="20"/>
                <w:lang w:eastAsia="ru-RU"/>
              </w:rPr>
              <w:t>0001 в сравнении с плацебо.</w:t>
            </w:r>
            <w:r w:rsidRPr="00F37610">
              <w:rPr>
                <w:rFonts w:eastAsia="Times New Roman"/>
                <w:color w:val="000000"/>
                <w:sz w:val="20"/>
                <w:szCs w:val="20"/>
                <w:lang w:eastAsia="ru-RU"/>
              </w:rPr>
              <w:br/>
            </w:r>
            <w:r w:rsidRPr="00F37610">
              <w:rPr>
                <w:rFonts w:eastAsia="Times New Roman"/>
                <w:color w:val="000000"/>
                <w:sz w:val="20"/>
                <w:szCs w:val="20"/>
                <w:vertAlign w:val="superscript"/>
                <w:lang w:eastAsia="ru-RU"/>
              </w:rPr>
              <w:t>4</w:t>
            </w:r>
            <w:r w:rsidRPr="00F37610">
              <w:rPr>
                <w:rFonts w:eastAsia="Times New Roman"/>
                <w:color w:val="000000"/>
                <w:sz w:val="20"/>
                <w:szCs w:val="20"/>
                <w:lang w:eastAsia="ru-RU"/>
              </w:rPr>
              <w:t xml:space="preserve"> </w:t>
            </w:r>
            <w:r w:rsidRPr="00F37610">
              <w:rPr>
                <w:rFonts w:eastAsia="Times New Roman"/>
                <w:color w:val="000000"/>
                <w:sz w:val="20"/>
                <w:szCs w:val="20"/>
                <w:lang w:val="en-US" w:eastAsia="ru-RU"/>
              </w:rPr>
              <w:t>p</w:t>
            </w:r>
            <w:r w:rsidRPr="00F37610">
              <w:rPr>
                <w:rFonts w:eastAsia="Times New Roman"/>
                <w:color w:val="000000"/>
                <w:sz w:val="20"/>
                <w:szCs w:val="20"/>
                <w:lang w:eastAsia="ru-RU"/>
              </w:rPr>
              <w:t>=0</w:t>
            </w:r>
            <w:r w:rsidR="00F37610" w:rsidRPr="00F37610">
              <w:rPr>
                <w:rFonts w:eastAsia="Times New Roman"/>
                <w:color w:val="000000"/>
                <w:sz w:val="20"/>
                <w:szCs w:val="20"/>
                <w:lang w:eastAsia="ru-RU"/>
              </w:rPr>
              <w:t>,</w:t>
            </w:r>
            <w:r w:rsidRPr="00F37610">
              <w:rPr>
                <w:rFonts w:eastAsia="Times New Roman"/>
                <w:color w:val="000000"/>
                <w:sz w:val="20"/>
                <w:szCs w:val="20"/>
                <w:lang w:eastAsia="ru-RU"/>
              </w:rPr>
              <w:t>0059 в сравнении с плацебо.</w:t>
            </w:r>
            <w:r w:rsidRPr="00F37610">
              <w:rPr>
                <w:rFonts w:eastAsia="Times New Roman"/>
                <w:color w:val="000000"/>
                <w:sz w:val="20"/>
                <w:szCs w:val="20"/>
                <w:lang w:eastAsia="ru-RU"/>
              </w:rPr>
              <w:br/>
            </w:r>
            <w:r w:rsidRPr="00F37610">
              <w:rPr>
                <w:rFonts w:eastAsia="Times New Roman"/>
                <w:color w:val="000000"/>
                <w:sz w:val="20"/>
                <w:szCs w:val="20"/>
                <w:vertAlign w:val="superscript"/>
                <w:lang w:eastAsia="ru-RU"/>
              </w:rPr>
              <w:t>5</w:t>
            </w:r>
            <w:r w:rsidRPr="00F37610">
              <w:rPr>
                <w:rFonts w:eastAsia="Times New Roman"/>
                <w:color w:val="000000"/>
                <w:sz w:val="20"/>
                <w:szCs w:val="20"/>
                <w:lang w:eastAsia="ru-RU"/>
              </w:rPr>
              <w:t xml:space="preserve"> </w:t>
            </w:r>
            <w:r w:rsidRPr="00F37610">
              <w:rPr>
                <w:rFonts w:eastAsia="Times New Roman"/>
                <w:color w:val="000000"/>
                <w:sz w:val="20"/>
                <w:szCs w:val="20"/>
                <w:lang w:val="en-US" w:eastAsia="ru-RU"/>
              </w:rPr>
              <w:t>p</w:t>
            </w:r>
            <w:r w:rsidRPr="00F37610">
              <w:rPr>
                <w:rFonts w:eastAsia="Times New Roman"/>
                <w:color w:val="000000"/>
                <w:sz w:val="20"/>
                <w:szCs w:val="20"/>
                <w:lang w:eastAsia="ru-RU"/>
              </w:rPr>
              <w:t>=0</w:t>
            </w:r>
            <w:r w:rsidR="00F37610" w:rsidRPr="00C04E48">
              <w:rPr>
                <w:rFonts w:eastAsia="Times New Roman"/>
                <w:color w:val="000000"/>
                <w:sz w:val="20"/>
                <w:szCs w:val="20"/>
                <w:lang w:eastAsia="ru-RU"/>
              </w:rPr>
              <w:t>,</w:t>
            </w:r>
            <w:r w:rsidRPr="00F37610">
              <w:rPr>
                <w:rFonts w:eastAsia="Times New Roman"/>
                <w:color w:val="000000"/>
                <w:sz w:val="20"/>
                <w:szCs w:val="20"/>
                <w:lang w:eastAsia="ru-RU"/>
              </w:rPr>
              <w:t>0157 в сравнении с плацебо.</w:t>
            </w:r>
            <w:r w:rsidRPr="00F37610">
              <w:rPr>
                <w:rFonts w:eastAsia="Times New Roman"/>
                <w:color w:val="000000"/>
                <w:sz w:val="20"/>
                <w:szCs w:val="20"/>
                <w:lang w:eastAsia="ru-RU"/>
              </w:rPr>
              <w:br/>
            </w:r>
            <w:r w:rsidRPr="00F37610">
              <w:rPr>
                <w:rFonts w:eastAsia="Times New Roman"/>
                <w:color w:val="000000"/>
                <w:sz w:val="20"/>
                <w:szCs w:val="20"/>
                <w:vertAlign w:val="superscript"/>
                <w:lang w:eastAsia="ru-RU"/>
              </w:rPr>
              <w:lastRenderedPageBreak/>
              <w:t>6</w:t>
            </w:r>
            <w:r w:rsidRPr="00F37610">
              <w:rPr>
                <w:rFonts w:eastAsia="Times New Roman"/>
                <w:color w:val="000000"/>
                <w:sz w:val="20"/>
                <w:szCs w:val="20"/>
                <w:lang w:eastAsia="ru-RU"/>
              </w:rPr>
              <w:t xml:space="preserve"> Доза метформина была увеличена с 500 до 2000 мг в сутки в зависимости от переносимости.</w:t>
            </w:r>
            <w:r w:rsidRPr="00F37610">
              <w:rPr>
                <w:rFonts w:eastAsia="Times New Roman"/>
                <w:color w:val="000000"/>
                <w:sz w:val="20"/>
                <w:szCs w:val="20"/>
                <w:lang w:eastAsia="ru-RU"/>
              </w:rPr>
              <w:br/>
            </w:r>
            <w:r w:rsidRPr="00F37610">
              <w:rPr>
                <w:rFonts w:eastAsia="Times New Roman"/>
                <w:color w:val="000000"/>
                <w:sz w:val="20"/>
                <w:szCs w:val="20"/>
                <w:vertAlign w:val="superscript"/>
                <w:lang w:eastAsia="ru-RU"/>
              </w:rPr>
              <w:t>7</w:t>
            </w:r>
            <w:r w:rsidRPr="00F37610">
              <w:rPr>
                <w:rFonts w:eastAsia="Times New Roman"/>
                <w:color w:val="000000"/>
                <w:sz w:val="20"/>
                <w:szCs w:val="20"/>
                <w:lang w:eastAsia="ru-RU"/>
              </w:rPr>
              <w:t xml:space="preserve"> Среднее изменение </w:t>
            </w:r>
            <w:r w:rsidRPr="00F37610">
              <w:rPr>
                <w:rFonts w:eastAsia="Times New Roman"/>
                <w:color w:val="000000"/>
                <w:sz w:val="20"/>
                <w:szCs w:val="20"/>
                <w:lang w:val="en-US" w:eastAsia="ru-RU"/>
              </w:rPr>
              <w:t>HbA</w:t>
            </w:r>
            <w:r w:rsidRPr="00F37610">
              <w:rPr>
                <w:rFonts w:eastAsia="Times New Roman"/>
                <w:color w:val="000000"/>
                <w:sz w:val="20"/>
                <w:szCs w:val="20"/>
                <w:lang w:eastAsia="ru-RU"/>
              </w:rPr>
              <w:t>1</w:t>
            </w:r>
            <w:r w:rsidRPr="00F37610">
              <w:rPr>
                <w:rFonts w:eastAsia="Times New Roman"/>
                <w:color w:val="000000"/>
                <w:sz w:val="20"/>
                <w:szCs w:val="20"/>
                <w:lang w:val="en-US" w:eastAsia="ru-RU"/>
              </w:rPr>
              <w:t>c</w:t>
            </w:r>
            <w:r w:rsidRPr="00F37610">
              <w:rPr>
                <w:rFonts w:eastAsia="Times New Roman"/>
                <w:color w:val="000000"/>
                <w:sz w:val="20"/>
                <w:szCs w:val="20"/>
                <w:lang w:eastAsia="ru-RU"/>
              </w:rPr>
              <w:t xml:space="preserve"> представляет собой разницу между группами, получавшими саксаглиптин + метформин и только метформин (</w:t>
            </w:r>
            <w:r w:rsidRPr="00F37610">
              <w:rPr>
                <w:rFonts w:eastAsia="Times New Roman"/>
                <w:color w:val="000000"/>
                <w:sz w:val="20"/>
                <w:szCs w:val="20"/>
                <w:lang w:val="en-US" w:eastAsia="ru-RU"/>
              </w:rPr>
              <w:t>p</w:t>
            </w:r>
            <w:r w:rsidRPr="00F37610">
              <w:rPr>
                <w:rFonts w:eastAsia="Times New Roman"/>
                <w:color w:val="000000"/>
                <w:sz w:val="20"/>
                <w:szCs w:val="20"/>
                <w:lang w:eastAsia="ru-RU"/>
              </w:rPr>
              <w:t>&lt;0,0001).</w:t>
            </w:r>
          </w:p>
          <w:p w14:paraId="793C74D4" w14:textId="5667F235" w:rsidR="00565F55" w:rsidRPr="00F37610" w:rsidRDefault="00565F55" w:rsidP="00F37610">
            <w:pPr>
              <w:spacing w:after="0" w:line="240" w:lineRule="auto"/>
              <w:jc w:val="left"/>
              <w:rPr>
                <w:rFonts w:eastAsia="Times New Roman"/>
                <w:color w:val="000000"/>
                <w:sz w:val="20"/>
                <w:szCs w:val="20"/>
                <w:lang w:eastAsia="ru-RU"/>
              </w:rPr>
            </w:pPr>
            <w:r w:rsidRPr="00F37610">
              <w:rPr>
                <w:rFonts w:eastAsia="Times New Roman"/>
                <w:color w:val="000000"/>
                <w:sz w:val="20"/>
                <w:szCs w:val="20"/>
                <w:vertAlign w:val="superscript"/>
                <w:lang w:eastAsia="ru-RU"/>
              </w:rPr>
              <w:t>8</w:t>
            </w:r>
            <w:r w:rsidRPr="00F37610">
              <w:rPr>
                <w:rFonts w:eastAsia="Times New Roman"/>
                <w:color w:val="000000"/>
                <w:sz w:val="20"/>
                <w:szCs w:val="20"/>
                <w:lang w:eastAsia="ru-RU"/>
              </w:rPr>
              <w:t xml:space="preserve"> Среднее изменение </w:t>
            </w:r>
            <w:r w:rsidRPr="00F37610">
              <w:rPr>
                <w:rFonts w:eastAsia="Times New Roman"/>
                <w:color w:val="000000"/>
                <w:sz w:val="20"/>
                <w:szCs w:val="20"/>
                <w:lang w:val="en-US" w:eastAsia="ru-RU"/>
              </w:rPr>
              <w:t>HbA</w:t>
            </w:r>
            <w:r w:rsidRPr="00F37610">
              <w:rPr>
                <w:rFonts w:eastAsia="Times New Roman"/>
                <w:color w:val="000000"/>
                <w:sz w:val="20"/>
                <w:szCs w:val="20"/>
                <w:lang w:eastAsia="ru-RU"/>
              </w:rPr>
              <w:t>1</w:t>
            </w:r>
            <w:r w:rsidRPr="00F37610">
              <w:rPr>
                <w:rFonts w:eastAsia="Times New Roman"/>
                <w:color w:val="000000"/>
                <w:sz w:val="20"/>
                <w:szCs w:val="20"/>
                <w:lang w:val="en-US" w:eastAsia="ru-RU"/>
              </w:rPr>
              <w:t>c</w:t>
            </w:r>
            <w:r w:rsidRPr="00F37610">
              <w:rPr>
                <w:rFonts w:eastAsia="Times New Roman"/>
                <w:color w:val="000000"/>
                <w:sz w:val="20"/>
                <w:szCs w:val="20"/>
                <w:lang w:eastAsia="ru-RU"/>
              </w:rPr>
              <w:t xml:space="preserve"> представляет собой разницу между группами, получавшими саксаглиптин + метформин и только метформин.</w:t>
            </w:r>
            <w:r w:rsidRPr="00F37610">
              <w:rPr>
                <w:rFonts w:eastAsia="Times New Roman"/>
                <w:color w:val="000000"/>
                <w:sz w:val="20"/>
                <w:szCs w:val="20"/>
                <w:lang w:eastAsia="ru-RU"/>
              </w:rPr>
              <w:br/>
            </w:r>
            <w:r w:rsidRPr="00F37610">
              <w:rPr>
                <w:rFonts w:eastAsia="Times New Roman"/>
                <w:color w:val="000000"/>
                <w:sz w:val="20"/>
                <w:szCs w:val="20"/>
                <w:vertAlign w:val="superscript"/>
                <w:lang w:eastAsia="ru-RU"/>
              </w:rPr>
              <w:t>9</w:t>
            </w:r>
            <w:r w:rsidRPr="00F37610">
              <w:rPr>
                <w:rFonts w:eastAsia="Times New Roman"/>
                <w:color w:val="000000"/>
                <w:sz w:val="20"/>
                <w:szCs w:val="20"/>
                <w:lang w:eastAsia="ru-RU"/>
              </w:rPr>
              <w:t xml:space="preserve"> Среднее изменение </w:t>
            </w:r>
            <w:r w:rsidRPr="00F37610">
              <w:rPr>
                <w:rFonts w:eastAsia="Times New Roman"/>
                <w:color w:val="000000"/>
                <w:sz w:val="20"/>
                <w:szCs w:val="20"/>
                <w:lang w:val="en-US" w:eastAsia="ru-RU"/>
              </w:rPr>
              <w:t>HbA</w:t>
            </w:r>
            <w:r w:rsidRPr="00F37610">
              <w:rPr>
                <w:rFonts w:eastAsia="Times New Roman"/>
                <w:color w:val="000000"/>
                <w:sz w:val="20"/>
                <w:szCs w:val="20"/>
                <w:lang w:eastAsia="ru-RU"/>
              </w:rPr>
              <w:t>1</w:t>
            </w:r>
            <w:r w:rsidRPr="00F37610">
              <w:rPr>
                <w:rFonts w:eastAsia="Times New Roman"/>
                <w:color w:val="000000"/>
                <w:sz w:val="20"/>
                <w:szCs w:val="20"/>
                <w:lang w:val="en-US" w:eastAsia="ru-RU"/>
              </w:rPr>
              <w:t>c</w:t>
            </w:r>
            <w:r w:rsidRPr="00F37610">
              <w:rPr>
                <w:rFonts w:eastAsia="Times New Roman"/>
                <w:color w:val="000000"/>
                <w:sz w:val="20"/>
                <w:szCs w:val="20"/>
                <w:lang w:eastAsia="ru-RU"/>
              </w:rPr>
              <w:t xml:space="preserve"> представляет собой разницу между группами саксаглиптин + дапаглифлозин + метформин и дапаглифлозин + метформин (</w:t>
            </w:r>
            <w:r w:rsidRPr="00F37610">
              <w:rPr>
                <w:rFonts w:eastAsia="Times New Roman"/>
                <w:color w:val="000000"/>
                <w:sz w:val="20"/>
                <w:szCs w:val="20"/>
                <w:lang w:val="en-US" w:eastAsia="ru-RU"/>
              </w:rPr>
              <w:t>p</w:t>
            </w:r>
            <w:r w:rsidRPr="00F37610">
              <w:rPr>
                <w:rFonts w:eastAsia="Times New Roman"/>
                <w:color w:val="000000"/>
                <w:sz w:val="20"/>
                <w:szCs w:val="20"/>
                <w:lang w:eastAsia="ru-RU"/>
              </w:rPr>
              <w:t>&lt;0,0001).</w:t>
            </w:r>
          </w:p>
        </w:tc>
      </w:tr>
    </w:tbl>
    <w:p w14:paraId="56332F2E" w14:textId="3E1C3B83" w:rsidR="00CC0D1B" w:rsidRPr="00E71F6D" w:rsidRDefault="00CC0D1B" w:rsidP="00F37610">
      <w:pPr>
        <w:spacing w:after="0" w:line="240" w:lineRule="auto"/>
        <w:rPr>
          <w:b/>
          <w:i/>
        </w:rPr>
      </w:pPr>
    </w:p>
    <w:p w14:paraId="45183561" w14:textId="057ED12E" w:rsidR="00CC0D1B" w:rsidRPr="00E71F6D" w:rsidRDefault="00CC0D1B" w:rsidP="00F37610">
      <w:pPr>
        <w:spacing w:after="0" w:line="240" w:lineRule="auto"/>
        <w:rPr>
          <w:rFonts w:eastAsia="TimesNewRoman"/>
          <w:b/>
        </w:rPr>
      </w:pPr>
      <w:r w:rsidRPr="00E71F6D">
        <w:rPr>
          <w:rFonts w:eastAsia="TimesNewRoman"/>
          <w:b/>
        </w:rPr>
        <w:t>Добавление саксаглиптина и дапаглифлозина к терапии метформином</w:t>
      </w:r>
    </w:p>
    <w:p w14:paraId="5C23F4FE" w14:textId="4C6C899C" w:rsidR="00CC0D1B" w:rsidRPr="00E71F6D" w:rsidRDefault="00CC0D1B" w:rsidP="00F37610">
      <w:pPr>
        <w:spacing w:after="0" w:line="240" w:lineRule="auto"/>
        <w:rPr>
          <w:b/>
          <w:i/>
        </w:rPr>
      </w:pPr>
    </w:p>
    <w:p w14:paraId="4BC4D71D" w14:textId="3D28BC2B" w:rsidR="00CC0D1B" w:rsidRPr="00E71F6D" w:rsidRDefault="00CC0D1B" w:rsidP="00F37610">
      <w:pPr>
        <w:autoSpaceDE w:val="0"/>
        <w:autoSpaceDN w:val="0"/>
        <w:adjustRightInd w:val="0"/>
        <w:spacing w:after="0" w:line="240" w:lineRule="auto"/>
        <w:ind w:firstLine="709"/>
        <w:rPr>
          <w:rFonts w:eastAsia="TimesNewRoman"/>
        </w:rPr>
      </w:pPr>
      <w:r w:rsidRPr="00E71F6D">
        <w:rPr>
          <w:rFonts w:eastAsia="TimesNewRoman"/>
        </w:rPr>
        <w:t xml:space="preserve">Для сравнения комбинации саксаглиптина и дапаглифлозина, добавленных одновременно к </w:t>
      </w:r>
      <w:r w:rsidR="00F37610" w:rsidRPr="00E71F6D">
        <w:rPr>
          <w:rFonts w:eastAsia="TimesNewRoman"/>
        </w:rPr>
        <w:t>метформину</w:t>
      </w:r>
      <w:r w:rsidRPr="00E71F6D">
        <w:rPr>
          <w:rFonts w:eastAsia="TimesNewRoman"/>
        </w:rPr>
        <w:t xml:space="preserve">, по сравнению с саксаглиптином или дапаглифлозином, добавленных к метформину, </w:t>
      </w:r>
      <w:r w:rsidR="00F37610">
        <w:rPr>
          <w:rFonts w:eastAsia="TimesNewRoman"/>
        </w:rPr>
        <w:t xml:space="preserve">было проведено </w:t>
      </w:r>
      <w:r w:rsidR="00F37610" w:rsidRPr="00E71F6D">
        <w:rPr>
          <w:rFonts w:eastAsia="TimesNewRoman"/>
        </w:rPr>
        <w:t>24-недельно</w:t>
      </w:r>
      <w:r w:rsidR="00F37610">
        <w:rPr>
          <w:rFonts w:eastAsia="TimesNewRoman"/>
        </w:rPr>
        <w:t>е</w:t>
      </w:r>
      <w:r w:rsidR="00F37610" w:rsidRPr="00E71F6D">
        <w:rPr>
          <w:rFonts w:eastAsia="TimesNewRoman"/>
        </w:rPr>
        <w:t xml:space="preserve"> рандомизированно</w:t>
      </w:r>
      <w:r w:rsidR="00F37610">
        <w:rPr>
          <w:rFonts w:eastAsia="TimesNewRoman"/>
        </w:rPr>
        <w:t>е</w:t>
      </w:r>
      <w:r w:rsidR="00F37610" w:rsidRPr="00E71F6D">
        <w:rPr>
          <w:rFonts w:eastAsia="TimesNewRoman"/>
        </w:rPr>
        <w:t xml:space="preserve"> двойно</w:t>
      </w:r>
      <w:r w:rsidR="00F37610">
        <w:rPr>
          <w:rFonts w:eastAsia="TimesNewRoman"/>
        </w:rPr>
        <w:t>е</w:t>
      </w:r>
      <w:r w:rsidR="00F37610" w:rsidRPr="00E71F6D">
        <w:rPr>
          <w:rFonts w:eastAsia="TimesNewRoman"/>
        </w:rPr>
        <w:t xml:space="preserve"> слепо</w:t>
      </w:r>
      <w:r w:rsidR="00F37610">
        <w:rPr>
          <w:rFonts w:eastAsia="TimesNewRoman"/>
        </w:rPr>
        <w:t>е активно</w:t>
      </w:r>
      <w:r w:rsidR="00F37610" w:rsidRPr="00E71F6D">
        <w:rPr>
          <w:rFonts w:eastAsia="TimesNewRoman"/>
        </w:rPr>
        <w:t>-контролируемо</w:t>
      </w:r>
      <w:r w:rsidR="00F37610">
        <w:rPr>
          <w:rFonts w:eastAsia="TimesNewRoman"/>
        </w:rPr>
        <w:t>е</w:t>
      </w:r>
      <w:r w:rsidR="00F37610" w:rsidRPr="00E71F6D">
        <w:rPr>
          <w:rFonts w:eastAsia="TimesNewRoman"/>
        </w:rPr>
        <w:t xml:space="preserve"> исследовани</w:t>
      </w:r>
      <w:r w:rsidR="00F37610">
        <w:rPr>
          <w:rFonts w:eastAsia="TimesNewRoman"/>
        </w:rPr>
        <w:t>е</w:t>
      </w:r>
      <w:r w:rsidR="00F37610" w:rsidRPr="00E71F6D">
        <w:rPr>
          <w:rFonts w:eastAsia="TimesNewRoman"/>
        </w:rPr>
        <w:t xml:space="preserve"> </w:t>
      </w:r>
      <w:r w:rsidRPr="00E71F6D">
        <w:rPr>
          <w:rFonts w:eastAsia="TimesNewRoman"/>
        </w:rPr>
        <w:t xml:space="preserve">в общей сложности </w:t>
      </w:r>
      <w:r w:rsidR="00F37610">
        <w:rPr>
          <w:rFonts w:eastAsia="TimesNewRoman"/>
        </w:rPr>
        <w:t xml:space="preserve">у </w:t>
      </w:r>
      <w:r w:rsidRPr="00E71F6D">
        <w:rPr>
          <w:rFonts w:eastAsia="TimesNewRoman"/>
        </w:rPr>
        <w:t>534 взрослых пациент</w:t>
      </w:r>
      <w:r w:rsidR="00F37610">
        <w:rPr>
          <w:rFonts w:eastAsia="TimesNewRoman"/>
        </w:rPr>
        <w:t xml:space="preserve">ов </w:t>
      </w:r>
      <w:r w:rsidRPr="00E71F6D">
        <w:rPr>
          <w:rFonts w:eastAsia="TimesNewRoman"/>
        </w:rPr>
        <w:t>с сахарным диабетом 2 типа и неадекватным контролем гликемии на фоне приема только метформина (HbA1c 8%-12%). Пациенты были рандомизированы в одну из трех групп лечения, получавших саксаглиптин 5 мг и дапаглифлозин 10 мг в сочетании с метформином, саксаглиптин 5 мг и плацебо в сочетании с метформином или дапаглифлозин 10 мг и плацебо в комбинации с метформином.</w:t>
      </w:r>
    </w:p>
    <w:p w14:paraId="597D43A2" w14:textId="14FAA423" w:rsidR="00CC0D1B" w:rsidRPr="00F37610" w:rsidRDefault="00CC0D1B" w:rsidP="00E71F6D">
      <w:pPr>
        <w:autoSpaceDE w:val="0"/>
        <w:autoSpaceDN w:val="0"/>
        <w:adjustRightInd w:val="0"/>
        <w:spacing w:after="0" w:line="240" w:lineRule="auto"/>
        <w:ind w:firstLine="709"/>
        <w:rPr>
          <w:rFonts w:eastAsia="TimesNewRoman"/>
        </w:rPr>
      </w:pPr>
      <w:r w:rsidRPr="00E71F6D">
        <w:rPr>
          <w:rFonts w:eastAsia="TimesNewRoman"/>
        </w:rPr>
        <w:t xml:space="preserve">Группа саксаглиптина и дапаглифлозина достигла значительно большего снижения HbA1c по сравнению с группой саксаглиптина или группой только дапаглифлозина через 24 </w:t>
      </w:r>
      <w:r w:rsidRPr="00F37610">
        <w:rPr>
          <w:rFonts w:eastAsia="TimesNewRoman"/>
        </w:rPr>
        <w:t>недели (см. Таблицу 4-</w:t>
      </w:r>
      <w:r w:rsidR="00F37610" w:rsidRPr="00F37610">
        <w:rPr>
          <w:rFonts w:eastAsia="TimesNewRoman"/>
        </w:rPr>
        <w:t>4</w:t>
      </w:r>
      <w:r w:rsidRPr="00F37610">
        <w:rPr>
          <w:rFonts w:eastAsia="TimesNewRoman"/>
        </w:rPr>
        <w:t>).</w:t>
      </w:r>
    </w:p>
    <w:p w14:paraId="35987E5C" w14:textId="77777777" w:rsidR="00CC0D1B" w:rsidRPr="00E71F6D" w:rsidRDefault="00CC0D1B" w:rsidP="00E71F6D">
      <w:pPr>
        <w:autoSpaceDE w:val="0"/>
        <w:autoSpaceDN w:val="0"/>
        <w:adjustRightInd w:val="0"/>
        <w:spacing w:after="0" w:line="240" w:lineRule="auto"/>
        <w:ind w:firstLine="709"/>
        <w:rPr>
          <w:rFonts w:eastAsia="TimesNewRoman"/>
        </w:rPr>
      </w:pPr>
    </w:p>
    <w:p w14:paraId="36346777" w14:textId="1E1BA082" w:rsidR="00CC0D1B" w:rsidRPr="00F37610" w:rsidRDefault="00CC0D1B" w:rsidP="00F37610">
      <w:pPr>
        <w:autoSpaceDE w:val="0"/>
        <w:autoSpaceDN w:val="0"/>
        <w:adjustRightInd w:val="0"/>
        <w:spacing w:after="0" w:line="240" w:lineRule="auto"/>
        <w:rPr>
          <w:rFonts w:eastAsia="TimesNewRoman,Bold"/>
          <w:bCs/>
        </w:rPr>
      </w:pPr>
      <w:r w:rsidRPr="00F37610">
        <w:rPr>
          <w:rFonts w:eastAsia="TimesNewRoman,Bold"/>
          <w:b/>
          <w:bCs/>
        </w:rPr>
        <w:t>Таблица 4-</w:t>
      </w:r>
      <w:r w:rsidR="00F37610" w:rsidRPr="00F37610">
        <w:rPr>
          <w:rFonts w:eastAsia="TimesNewRoman,Bold"/>
          <w:b/>
          <w:bCs/>
        </w:rPr>
        <w:t>4</w:t>
      </w:r>
      <w:r w:rsidRPr="00F37610">
        <w:rPr>
          <w:rFonts w:eastAsia="TimesNewRoman,Bold"/>
          <w:b/>
          <w:bCs/>
        </w:rPr>
        <w:t xml:space="preserve">. </w:t>
      </w:r>
      <w:r w:rsidRPr="00F37610">
        <w:rPr>
          <w:rFonts w:eastAsia="TimesNewRoman,Bold"/>
          <w:bCs/>
          <w:lang w:val="en-US"/>
        </w:rPr>
        <w:t>HbA</w:t>
      </w:r>
      <w:r w:rsidRPr="00F37610">
        <w:rPr>
          <w:rFonts w:eastAsia="TimesNewRoman,Bold"/>
          <w:bCs/>
        </w:rPr>
        <w:t>1</w:t>
      </w:r>
      <w:r w:rsidRPr="00F37610">
        <w:rPr>
          <w:rFonts w:eastAsia="TimesNewRoman,Bold"/>
          <w:bCs/>
          <w:lang w:val="en-US"/>
        </w:rPr>
        <w:t>c</w:t>
      </w:r>
      <w:r w:rsidRPr="00F37610">
        <w:rPr>
          <w:rFonts w:eastAsia="TimesNewRoman,Bold"/>
          <w:bCs/>
        </w:rPr>
        <w:t xml:space="preserve"> на неделе 24 в активно-контролируемом исследовании</w:t>
      </w:r>
      <w:r w:rsidR="00F37610">
        <w:rPr>
          <w:rFonts w:eastAsia="TimesNewRoman,Bold"/>
          <w:bCs/>
        </w:rPr>
        <w:t xml:space="preserve"> сравнения</w:t>
      </w:r>
      <w:r w:rsidRPr="00F37610">
        <w:rPr>
          <w:rFonts w:eastAsia="TimesNewRoman,Bold"/>
          <w:bCs/>
        </w:rPr>
        <w:t xml:space="preserve"> комбинаци</w:t>
      </w:r>
      <w:r w:rsidR="00F37610">
        <w:rPr>
          <w:rFonts w:eastAsia="TimesNewRoman,Bold"/>
          <w:bCs/>
        </w:rPr>
        <w:t>и</w:t>
      </w:r>
      <w:r w:rsidRPr="00F37610">
        <w:rPr>
          <w:rFonts w:eastAsia="TimesNewRoman,Bold"/>
          <w:bCs/>
        </w:rPr>
        <w:t xml:space="preserve"> саксаглиптина и дапаглифлозина, добавляемых одновременно с метформином, с только саксаглиптином или только дапаглифлозином, </w:t>
      </w:r>
      <w:r w:rsidR="00EE57DA">
        <w:rPr>
          <w:rFonts w:eastAsia="TimesNewRoman,Bold"/>
          <w:bCs/>
        </w:rPr>
        <w:t xml:space="preserve">или </w:t>
      </w:r>
      <w:r w:rsidRPr="00F37610">
        <w:rPr>
          <w:rFonts w:eastAsia="TimesNewRoman,Bold"/>
          <w:bCs/>
        </w:rPr>
        <w:t>добавляемых к метформину</w:t>
      </w:r>
      <w:r w:rsidR="00F2368D" w:rsidRPr="00F2368D">
        <w:rPr>
          <w:rFonts w:eastAsia="TimesNewRoman,Bold"/>
          <w:bCs/>
        </w:rPr>
        <w:t xml:space="preserve"> </w:t>
      </w:r>
      <w:r w:rsidR="00F2368D" w:rsidRPr="00F2368D">
        <w:rPr>
          <w:rFonts w:eastAsia="TimesNewRoman"/>
        </w:rPr>
        <w:t>[21]</w:t>
      </w:r>
      <w:r w:rsidRPr="00F37610">
        <w:rPr>
          <w:rFonts w:eastAsia="TimesNewRoman,Bold"/>
          <w:bCs/>
        </w:rPr>
        <w:t>.</w:t>
      </w:r>
    </w:p>
    <w:tbl>
      <w:tblPr>
        <w:tblW w:w="9329" w:type="dxa"/>
        <w:tblInd w:w="-5" w:type="dxa"/>
        <w:tblLook w:val="04A0" w:firstRow="1" w:lastRow="0" w:firstColumn="1" w:lastColumn="0" w:noHBand="0" w:noVBand="1"/>
      </w:tblPr>
      <w:tblGrid>
        <w:gridCol w:w="2762"/>
        <w:gridCol w:w="2212"/>
        <w:gridCol w:w="2091"/>
        <w:gridCol w:w="2264"/>
      </w:tblGrid>
      <w:tr w:rsidR="00CC0D1B" w:rsidRPr="00E71F6D" w14:paraId="4E22565A" w14:textId="77777777" w:rsidTr="00EE57DA">
        <w:trPr>
          <w:trHeight w:val="788"/>
          <w:tblHeader/>
        </w:trPr>
        <w:tc>
          <w:tcPr>
            <w:tcW w:w="276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72041E" w14:textId="77777777" w:rsidR="00CC0D1B" w:rsidRPr="00E71F6D" w:rsidRDefault="00CC0D1B" w:rsidP="00E71F6D">
            <w:pPr>
              <w:spacing w:after="0" w:line="240" w:lineRule="auto"/>
              <w:jc w:val="center"/>
              <w:rPr>
                <w:rFonts w:eastAsia="Times New Roman"/>
                <w:b/>
                <w:bCs/>
                <w:color w:val="000000"/>
                <w:lang w:eastAsia="ru-RU"/>
              </w:rPr>
            </w:pPr>
            <w:r w:rsidRPr="00E71F6D">
              <w:rPr>
                <w:rFonts w:eastAsia="Times New Roman"/>
                <w:b/>
                <w:bCs/>
                <w:color w:val="000000"/>
                <w:lang w:eastAsia="ru-RU"/>
              </w:rPr>
              <w:t>Параметр эффективности</w:t>
            </w:r>
          </w:p>
        </w:tc>
        <w:tc>
          <w:tcPr>
            <w:tcW w:w="2212" w:type="dxa"/>
            <w:tcBorders>
              <w:top w:val="single" w:sz="4" w:space="0" w:color="auto"/>
              <w:left w:val="nil"/>
              <w:bottom w:val="nil"/>
              <w:right w:val="single" w:sz="4" w:space="0" w:color="auto"/>
            </w:tcBorders>
            <w:shd w:val="clear" w:color="auto" w:fill="D9D9D9" w:themeFill="background1" w:themeFillShade="D9"/>
            <w:vAlign w:val="center"/>
            <w:hideMark/>
          </w:tcPr>
          <w:p w14:paraId="1814BC1B" w14:textId="77777777" w:rsidR="00CC0D1B" w:rsidRPr="00E71F6D" w:rsidRDefault="00CC0D1B" w:rsidP="0027556C">
            <w:pPr>
              <w:spacing w:after="0" w:line="240" w:lineRule="auto"/>
              <w:ind w:left="-173" w:right="-99"/>
              <w:jc w:val="center"/>
              <w:rPr>
                <w:rFonts w:eastAsia="Times New Roman"/>
                <w:b/>
                <w:bCs/>
                <w:color w:val="000000"/>
                <w:lang w:eastAsia="ru-RU"/>
              </w:rPr>
            </w:pPr>
            <w:r w:rsidRPr="00E71F6D">
              <w:rPr>
                <w:rFonts w:eastAsia="Times New Roman"/>
                <w:b/>
                <w:bCs/>
                <w:color w:val="000000"/>
                <w:lang w:eastAsia="ru-RU"/>
              </w:rPr>
              <w:t>Саксаглиптин 5 мг + дапаглифлозин 10 мг + метформин</w:t>
            </w:r>
          </w:p>
        </w:tc>
        <w:tc>
          <w:tcPr>
            <w:tcW w:w="2091" w:type="dxa"/>
            <w:tcBorders>
              <w:top w:val="single" w:sz="4" w:space="0" w:color="auto"/>
              <w:left w:val="nil"/>
              <w:bottom w:val="nil"/>
              <w:right w:val="single" w:sz="4" w:space="0" w:color="auto"/>
            </w:tcBorders>
            <w:shd w:val="clear" w:color="auto" w:fill="D9D9D9" w:themeFill="background1" w:themeFillShade="D9"/>
            <w:vAlign w:val="center"/>
            <w:hideMark/>
          </w:tcPr>
          <w:p w14:paraId="6E811D0A" w14:textId="77777777" w:rsidR="00CC0D1B" w:rsidRPr="00E71F6D" w:rsidRDefault="00CC0D1B" w:rsidP="00E71F6D">
            <w:pPr>
              <w:spacing w:after="0" w:line="240" w:lineRule="auto"/>
              <w:jc w:val="center"/>
              <w:rPr>
                <w:rFonts w:eastAsia="Times New Roman"/>
                <w:b/>
                <w:bCs/>
                <w:color w:val="000000"/>
                <w:lang w:eastAsia="ru-RU"/>
              </w:rPr>
            </w:pPr>
            <w:r w:rsidRPr="00E71F6D">
              <w:rPr>
                <w:rFonts w:eastAsia="Times New Roman"/>
                <w:b/>
                <w:bCs/>
                <w:color w:val="000000"/>
                <w:lang w:eastAsia="ru-RU"/>
              </w:rPr>
              <w:t>Саксаглиптин 5 мг + метформин</w:t>
            </w:r>
          </w:p>
        </w:tc>
        <w:tc>
          <w:tcPr>
            <w:tcW w:w="2264" w:type="dxa"/>
            <w:tcBorders>
              <w:top w:val="single" w:sz="4" w:space="0" w:color="auto"/>
              <w:left w:val="nil"/>
              <w:bottom w:val="nil"/>
              <w:right w:val="single" w:sz="4" w:space="0" w:color="auto"/>
            </w:tcBorders>
            <w:shd w:val="clear" w:color="auto" w:fill="D9D9D9" w:themeFill="background1" w:themeFillShade="D9"/>
            <w:vAlign w:val="center"/>
            <w:hideMark/>
          </w:tcPr>
          <w:p w14:paraId="6A44028A" w14:textId="77777777" w:rsidR="00CC0D1B" w:rsidRPr="00E71F6D" w:rsidRDefault="00CC0D1B" w:rsidP="00E71F6D">
            <w:pPr>
              <w:spacing w:after="0" w:line="240" w:lineRule="auto"/>
              <w:jc w:val="center"/>
              <w:rPr>
                <w:rFonts w:eastAsia="Times New Roman"/>
                <w:b/>
                <w:bCs/>
                <w:color w:val="000000"/>
                <w:lang w:eastAsia="ru-RU"/>
              </w:rPr>
            </w:pPr>
            <w:r w:rsidRPr="00E71F6D">
              <w:rPr>
                <w:rFonts w:eastAsia="Times New Roman"/>
                <w:b/>
                <w:bCs/>
                <w:color w:val="000000"/>
                <w:lang w:eastAsia="ru-RU"/>
              </w:rPr>
              <w:t>Дапаглифлозин 10 мг + метформин</w:t>
            </w:r>
          </w:p>
        </w:tc>
      </w:tr>
      <w:tr w:rsidR="00CC0D1B" w:rsidRPr="00E71F6D" w14:paraId="586AFB13" w14:textId="77777777" w:rsidTr="00EE57DA">
        <w:trPr>
          <w:trHeight w:val="272"/>
          <w:tblHeader/>
        </w:trPr>
        <w:tc>
          <w:tcPr>
            <w:tcW w:w="2762"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579BF5" w14:textId="77777777" w:rsidR="00CC0D1B" w:rsidRPr="00E71F6D" w:rsidRDefault="00CC0D1B" w:rsidP="00E71F6D">
            <w:pPr>
              <w:spacing w:after="0" w:line="240" w:lineRule="auto"/>
              <w:rPr>
                <w:rFonts w:eastAsia="Times New Roman"/>
                <w:b/>
                <w:bCs/>
                <w:color w:val="000000"/>
                <w:lang w:eastAsia="ru-RU"/>
              </w:rPr>
            </w:pPr>
          </w:p>
        </w:tc>
        <w:tc>
          <w:tcPr>
            <w:tcW w:w="2212" w:type="dxa"/>
            <w:tcBorders>
              <w:top w:val="nil"/>
              <w:left w:val="nil"/>
              <w:bottom w:val="single" w:sz="4" w:space="0" w:color="auto"/>
              <w:right w:val="single" w:sz="4" w:space="0" w:color="auto"/>
            </w:tcBorders>
            <w:shd w:val="clear" w:color="auto" w:fill="D9D9D9" w:themeFill="background1" w:themeFillShade="D9"/>
            <w:vAlign w:val="center"/>
            <w:hideMark/>
          </w:tcPr>
          <w:p w14:paraId="3A06B0A4" w14:textId="77777777" w:rsidR="00CC0D1B" w:rsidRPr="00E71F6D" w:rsidRDefault="00CC0D1B" w:rsidP="0027556C">
            <w:pPr>
              <w:spacing w:after="0" w:line="240" w:lineRule="auto"/>
              <w:ind w:left="-173" w:right="-99"/>
              <w:jc w:val="center"/>
              <w:rPr>
                <w:rFonts w:eastAsia="Times New Roman"/>
                <w:b/>
                <w:bCs/>
                <w:color w:val="000000"/>
                <w:lang w:eastAsia="ru-RU"/>
              </w:rPr>
            </w:pPr>
            <w:r w:rsidRPr="00E71F6D">
              <w:rPr>
                <w:rFonts w:eastAsia="Times New Roman"/>
                <w:b/>
                <w:bCs/>
                <w:color w:val="000000"/>
                <w:lang w:eastAsia="ru-RU"/>
              </w:rPr>
              <w:t>N=179</w:t>
            </w:r>
            <w:r w:rsidRPr="00E71F6D">
              <w:rPr>
                <w:rFonts w:eastAsia="Times New Roman"/>
                <w:b/>
                <w:bCs/>
                <w:color w:val="000000"/>
                <w:vertAlign w:val="superscript"/>
                <w:lang w:eastAsia="ru-RU"/>
              </w:rPr>
              <w:t>2</w:t>
            </w:r>
          </w:p>
        </w:tc>
        <w:tc>
          <w:tcPr>
            <w:tcW w:w="2091" w:type="dxa"/>
            <w:tcBorders>
              <w:top w:val="nil"/>
              <w:left w:val="nil"/>
              <w:bottom w:val="single" w:sz="4" w:space="0" w:color="auto"/>
              <w:right w:val="single" w:sz="4" w:space="0" w:color="auto"/>
            </w:tcBorders>
            <w:shd w:val="clear" w:color="auto" w:fill="D9D9D9" w:themeFill="background1" w:themeFillShade="D9"/>
            <w:vAlign w:val="center"/>
            <w:hideMark/>
          </w:tcPr>
          <w:p w14:paraId="2DB3449E" w14:textId="77777777" w:rsidR="00CC0D1B" w:rsidRPr="00E71F6D" w:rsidRDefault="00CC0D1B" w:rsidP="00E71F6D">
            <w:pPr>
              <w:spacing w:after="0" w:line="240" w:lineRule="auto"/>
              <w:jc w:val="center"/>
              <w:rPr>
                <w:rFonts w:eastAsia="Times New Roman"/>
                <w:b/>
                <w:bCs/>
                <w:color w:val="000000"/>
                <w:lang w:eastAsia="ru-RU"/>
              </w:rPr>
            </w:pPr>
            <w:r w:rsidRPr="00E71F6D">
              <w:rPr>
                <w:rFonts w:eastAsia="Times New Roman"/>
                <w:b/>
                <w:bCs/>
                <w:color w:val="000000"/>
                <w:lang w:eastAsia="ru-RU"/>
              </w:rPr>
              <w:t>N=176</w:t>
            </w:r>
            <w:r w:rsidRPr="00E71F6D">
              <w:rPr>
                <w:rFonts w:eastAsia="Times New Roman"/>
                <w:b/>
                <w:bCs/>
                <w:color w:val="000000"/>
                <w:vertAlign w:val="superscript"/>
                <w:lang w:eastAsia="ru-RU"/>
              </w:rPr>
              <w:t>2</w:t>
            </w:r>
          </w:p>
        </w:tc>
        <w:tc>
          <w:tcPr>
            <w:tcW w:w="2264" w:type="dxa"/>
            <w:tcBorders>
              <w:top w:val="nil"/>
              <w:left w:val="nil"/>
              <w:bottom w:val="single" w:sz="4" w:space="0" w:color="auto"/>
              <w:right w:val="single" w:sz="4" w:space="0" w:color="auto"/>
            </w:tcBorders>
            <w:shd w:val="clear" w:color="auto" w:fill="D9D9D9" w:themeFill="background1" w:themeFillShade="D9"/>
            <w:vAlign w:val="center"/>
            <w:hideMark/>
          </w:tcPr>
          <w:p w14:paraId="515C2E59" w14:textId="77777777" w:rsidR="00CC0D1B" w:rsidRPr="00E71F6D" w:rsidRDefault="00CC0D1B" w:rsidP="00E71F6D">
            <w:pPr>
              <w:spacing w:after="0" w:line="240" w:lineRule="auto"/>
              <w:jc w:val="center"/>
              <w:rPr>
                <w:rFonts w:eastAsia="Times New Roman"/>
                <w:b/>
                <w:bCs/>
                <w:color w:val="000000"/>
                <w:lang w:eastAsia="ru-RU"/>
              </w:rPr>
            </w:pPr>
            <w:r w:rsidRPr="00E71F6D">
              <w:rPr>
                <w:rFonts w:eastAsia="Times New Roman"/>
                <w:b/>
                <w:bCs/>
                <w:color w:val="000000"/>
                <w:lang w:eastAsia="ru-RU"/>
              </w:rPr>
              <w:t>N=179</w:t>
            </w:r>
            <w:r w:rsidRPr="00E71F6D">
              <w:rPr>
                <w:rFonts w:eastAsia="Times New Roman"/>
                <w:b/>
                <w:bCs/>
                <w:color w:val="000000"/>
                <w:vertAlign w:val="superscript"/>
                <w:lang w:eastAsia="ru-RU"/>
              </w:rPr>
              <w:t>2</w:t>
            </w:r>
          </w:p>
        </w:tc>
      </w:tr>
      <w:tr w:rsidR="00CC0D1B" w:rsidRPr="00E71F6D" w14:paraId="734328EA" w14:textId="77777777" w:rsidTr="00EE57DA">
        <w:trPr>
          <w:trHeight w:val="272"/>
        </w:trPr>
        <w:tc>
          <w:tcPr>
            <w:tcW w:w="9329"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1B2EF394"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HbA1c (%) на неделе 24</w:t>
            </w:r>
            <w:r w:rsidRPr="00E71F6D">
              <w:rPr>
                <w:rFonts w:eastAsia="Times New Roman"/>
                <w:color w:val="000000"/>
                <w:vertAlign w:val="superscript"/>
                <w:lang w:eastAsia="ru-RU"/>
              </w:rPr>
              <w:t>1</w:t>
            </w:r>
          </w:p>
        </w:tc>
      </w:tr>
      <w:tr w:rsidR="00CC0D1B" w:rsidRPr="00E71F6D" w14:paraId="7964D2A7" w14:textId="77777777" w:rsidTr="00EE57DA">
        <w:trPr>
          <w:trHeight w:val="272"/>
        </w:trPr>
        <w:tc>
          <w:tcPr>
            <w:tcW w:w="2762" w:type="dxa"/>
            <w:tcBorders>
              <w:top w:val="nil"/>
              <w:left w:val="single" w:sz="4" w:space="0" w:color="auto"/>
              <w:bottom w:val="single" w:sz="4" w:space="0" w:color="auto"/>
              <w:right w:val="single" w:sz="4" w:space="0" w:color="auto"/>
            </w:tcBorders>
            <w:shd w:val="clear" w:color="auto" w:fill="auto"/>
            <w:vAlign w:val="bottom"/>
            <w:hideMark/>
          </w:tcPr>
          <w:p w14:paraId="72858307"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Исходное значение (среднее)</w:t>
            </w:r>
          </w:p>
        </w:tc>
        <w:tc>
          <w:tcPr>
            <w:tcW w:w="2212" w:type="dxa"/>
            <w:tcBorders>
              <w:top w:val="nil"/>
              <w:left w:val="nil"/>
              <w:bottom w:val="single" w:sz="4" w:space="0" w:color="auto"/>
              <w:right w:val="single" w:sz="4" w:space="0" w:color="auto"/>
            </w:tcBorders>
            <w:shd w:val="clear" w:color="auto" w:fill="auto"/>
            <w:vAlign w:val="center"/>
            <w:hideMark/>
          </w:tcPr>
          <w:p w14:paraId="0700A4A6" w14:textId="42ACD32F"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8</w:t>
            </w:r>
            <w:r w:rsidR="00D80A28">
              <w:rPr>
                <w:rFonts w:eastAsia="Times New Roman"/>
                <w:color w:val="000000"/>
                <w:lang w:eastAsia="ru-RU"/>
              </w:rPr>
              <w:t>,</w:t>
            </w:r>
            <w:r w:rsidRPr="00E71F6D">
              <w:rPr>
                <w:rFonts w:eastAsia="Times New Roman"/>
                <w:color w:val="000000"/>
                <w:lang w:eastAsia="ru-RU"/>
              </w:rPr>
              <w:t>93</w:t>
            </w:r>
          </w:p>
        </w:tc>
        <w:tc>
          <w:tcPr>
            <w:tcW w:w="2091" w:type="dxa"/>
            <w:tcBorders>
              <w:top w:val="nil"/>
              <w:left w:val="nil"/>
              <w:bottom w:val="single" w:sz="4" w:space="0" w:color="auto"/>
              <w:right w:val="single" w:sz="4" w:space="0" w:color="auto"/>
            </w:tcBorders>
            <w:shd w:val="clear" w:color="auto" w:fill="auto"/>
            <w:vAlign w:val="center"/>
            <w:hideMark/>
          </w:tcPr>
          <w:p w14:paraId="3EB92695" w14:textId="42CBCC6A"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9</w:t>
            </w:r>
            <w:r w:rsidR="00D80A28">
              <w:rPr>
                <w:rFonts w:eastAsia="Times New Roman"/>
                <w:color w:val="000000"/>
                <w:lang w:eastAsia="ru-RU"/>
              </w:rPr>
              <w:t>,</w:t>
            </w:r>
            <w:r w:rsidRPr="00E71F6D">
              <w:rPr>
                <w:rFonts w:eastAsia="Times New Roman"/>
                <w:color w:val="000000"/>
                <w:lang w:eastAsia="ru-RU"/>
              </w:rPr>
              <w:t>03</w:t>
            </w:r>
          </w:p>
        </w:tc>
        <w:tc>
          <w:tcPr>
            <w:tcW w:w="2264" w:type="dxa"/>
            <w:tcBorders>
              <w:top w:val="nil"/>
              <w:left w:val="nil"/>
              <w:bottom w:val="single" w:sz="4" w:space="0" w:color="auto"/>
              <w:right w:val="single" w:sz="4" w:space="0" w:color="auto"/>
            </w:tcBorders>
            <w:shd w:val="clear" w:color="auto" w:fill="auto"/>
            <w:vAlign w:val="center"/>
            <w:hideMark/>
          </w:tcPr>
          <w:p w14:paraId="6009F765" w14:textId="5387A636"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8</w:t>
            </w:r>
            <w:r w:rsidR="00D80A28">
              <w:rPr>
                <w:rFonts w:eastAsia="Times New Roman"/>
                <w:color w:val="000000"/>
                <w:lang w:eastAsia="ru-RU"/>
              </w:rPr>
              <w:t>,</w:t>
            </w:r>
            <w:r w:rsidRPr="00E71F6D">
              <w:rPr>
                <w:rFonts w:eastAsia="Times New Roman"/>
                <w:color w:val="000000"/>
                <w:lang w:eastAsia="ru-RU"/>
              </w:rPr>
              <w:t>87</w:t>
            </w:r>
          </w:p>
        </w:tc>
      </w:tr>
      <w:tr w:rsidR="00CC0D1B" w:rsidRPr="00E71F6D" w14:paraId="5D6C5A0A" w14:textId="77777777" w:rsidTr="00EE57DA">
        <w:trPr>
          <w:trHeight w:val="798"/>
        </w:trPr>
        <w:tc>
          <w:tcPr>
            <w:tcW w:w="2762" w:type="dxa"/>
            <w:tcBorders>
              <w:top w:val="nil"/>
              <w:left w:val="single" w:sz="4" w:space="0" w:color="auto"/>
              <w:bottom w:val="nil"/>
              <w:right w:val="single" w:sz="4" w:space="0" w:color="auto"/>
            </w:tcBorders>
            <w:shd w:val="clear" w:color="auto" w:fill="auto"/>
            <w:vAlign w:val="bottom"/>
            <w:hideMark/>
          </w:tcPr>
          <w:p w14:paraId="2BF23F44"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Изменение по сравнению с исходным уровнем (скорректированное средне</w:t>
            </w:r>
            <w:r w:rsidRPr="00E71F6D">
              <w:rPr>
                <w:rFonts w:eastAsia="Times New Roman"/>
                <w:color w:val="000000"/>
                <w:vertAlign w:val="superscript"/>
                <w:lang w:eastAsia="ru-RU"/>
              </w:rPr>
              <w:t>3</w:t>
            </w:r>
            <w:r w:rsidRPr="00E71F6D">
              <w:rPr>
                <w:rFonts w:eastAsia="Times New Roman"/>
                <w:color w:val="000000"/>
                <w:lang w:eastAsia="ru-RU"/>
              </w:rPr>
              <w:t>)</w:t>
            </w:r>
          </w:p>
        </w:tc>
        <w:tc>
          <w:tcPr>
            <w:tcW w:w="2212" w:type="dxa"/>
            <w:tcBorders>
              <w:top w:val="nil"/>
              <w:left w:val="nil"/>
              <w:bottom w:val="nil"/>
              <w:right w:val="single" w:sz="4" w:space="0" w:color="auto"/>
            </w:tcBorders>
            <w:shd w:val="clear" w:color="auto" w:fill="auto"/>
            <w:vAlign w:val="center"/>
            <w:hideMark/>
          </w:tcPr>
          <w:p w14:paraId="0771CB14" w14:textId="2363F39C"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− 1</w:t>
            </w:r>
            <w:r w:rsidR="00D80A28">
              <w:rPr>
                <w:rFonts w:eastAsia="Times New Roman"/>
                <w:color w:val="000000"/>
                <w:lang w:eastAsia="ru-RU"/>
              </w:rPr>
              <w:t>,</w:t>
            </w:r>
            <w:r w:rsidRPr="00E71F6D">
              <w:rPr>
                <w:rFonts w:eastAsia="Times New Roman"/>
                <w:color w:val="000000"/>
                <w:lang w:eastAsia="ru-RU"/>
              </w:rPr>
              <w:t>47</w:t>
            </w:r>
          </w:p>
        </w:tc>
        <w:tc>
          <w:tcPr>
            <w:tcW w:w="2091" w:type="dxa"/>
            <w:tcBorders>
              <w:top w:val="nil"/>
              <w:left w:val="nil"/>
              <w:bottom w:val="nil"/>
              <w:right w:val="single" w:sz="4" w:space="0" w:color="auto"/>
            </w:tcBorders>
            <w:shd w:val="clear" w:color="auto" w:fill="auto"/>
            <w:vAlign w:val="center"/>
            <w:hideMark/>
          </w:tcPr>
          <w:p w14:paraId="33887AA9" w14:textId="33400FE4"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− 0</w:t>
            </w:r>
            <w:r w:rsidR="00D80A28">
              <w:rPr>
                <w:rFonts w:eastAsia="Times New Roman"/>
                <w:color w:val="000000"/>
                <w:lang w:eastAsia="ru-RU"/>
              </w:rPr>
              <w:t>,</w:t>
            </w:r>
            <w:r w:rsidRPr="00E71F6D">
              <w:rPr>
                <w:rFonts w:eastAsia="Times New Roman"/>
                <w:color w:val="000000"/>
                <w:lang w:eastAsia="ru-RU"/>
              </w:rPr>
              <w:t>88</w:t>
            </w:r>
          </w:p>
        </w:tc>
        <w:tc>
          <w:tcPr>
            <w:tcW w:w="2264" w:type="dxa"/>
            <w:tcBorders>
              <w:top w:val="nil"/>
              <w:left w:val="nil"/>
              <w:bottom w:val="nil"/>
              <w:right w:val="single" w:sz="4" w:space="0" w:color="auto"/>
            </w:tcBorders>
            <w:shd w:val="clear" w:color="auto" w:fill="auto"/>
            <w:vAlign w:val="center"/>
            <w:hideMark/>
          </w:tcPr>
          <w:p w14:paraId="15D6684F" w14:textId="2E45F766"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− 1</w:t>
            </w:r>
            <w:r w:rsidR="00D80A28">
              <w:rPr>
                <w:rFonts w:eastAsia="Times New Roman"/>
                <w:color w:val="000000"/>
                <w:lang w:eastAsia="ru-RU"/>
              </w:rPr>
              <w:t>,</w:t>
            </w:r>
            <w:r w:rsidRPr="00E71F6D">
              <w:rPr>
                <w:rFonts w:eastAsia="Times New Roman"/>
                <w:color w:val="000000"/>
                <w:lang w:eastAsia="ru-RU"/>
              </w:rPr>
              <w:t>20</w:t>
            </w:r>
          </w:p>
        </w:tc>
      </w:tr>
      <w:tr w:rsidR="00CC0D1B" w:rsidRPr="00E71F6D" w14:paraId="608485D7" w14:textId="77777777" w:rsidTr="00EE57DA">
        <w:trPr>
          <w:trHeight w:val="364"/>
        </w:trPr>
        <w:tc>
          <w:tcPr>
            <w:tcW w:w="2762" w:type="dxa"/>
            <w:tcBorders>
              <w:top w:val="nil"/>
              <w:left w:val="single" w:sz="4" w:space="0" w:color="auto"/>
              <w:bottom w:val="single" w:sz="4" w:space="0" w:color="auto"/>
              <w:right w:val="single" w:sz="4" w:space="0" w:color="auto"/>
            </w:tcBorders>
            <w:shd w:val="clear" w:color="auto" w:fill="auto"/>
            <w:vAlign w:val="bottom"/>
            <w:hideMark/>
          </w:tcPr>
          <w:p w14:paraId="20C72C71"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(95% ДИ)</w:t>
            </w:r>
          </w:p>
        </w:tc>
        <w:tc>
          <w:tcPr>
            <w:tcW w:w="2212" w:type="dxa"/>
            <w:tcBorders>
              <w:top w:val="nil"/>
              <w:left w:val="nil"/>
              <w:bottom w:val="single" w:sz="4" w:space="0" w:color="auto"/>
              <w:right w:val="single" w:sz="4" w:space="0" w:color="auto"/>
            </w:tcBorders>
            <w:shd w:val="clear" w:color="auto" w:fill="auto"/>
            <w:vAlign w:val="center"/>
            <w:hideMark/>
          </w:tcPr>
          <w:p w14:paraId="1400B9BA" w14:textId="4E3AE3FC"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(-1</w:t>
            </w:r>
            <w:r w:rsidR="00D80A28">
              <w:rPr>
                <w:rFonts w:eastAsia="Times New Roman"/>
                <w:color w:val="000000"/>
                <w:lang w:eastAsia="ru-RU"/>
              </w:rPr>
              <w:t>,</w:t>
            </w:r>
            <w:r w:rsidRPr="00E71F6D">
              <w:rPr>
                <w:rFonts w:eastAsia="Times New Roman"/>
                <w:color w:val="000000"/>
                <w:lang w:eastAsia="ru-RU"/>
              </w:rPr>
              <w:t>62, -1</w:t>
            </w:r>
            <w:r w:rsidR="00D80A28">
              <w:rPr>
                <w:rFonts w:eastAsia="Times New Roman"/>
                <w:color w:val="000000"/>
                <w:lang w:eastAsia="ru-RU"/>
              </w:rPr>
              <w:t>,</w:t>
            </w:r>
            <w:r w:rsidRPr="00E71F6D">
              <w:rPr>
                <w:rFonts w:eastAsia="Times New Roman"/>
                <w:color w:val="000000"/>
                <w:lang w:eastAsia="ru-RU"/>
              </w:rPr>
              <w:t>31)</w:t>
            </w:r>
          </w:p>
        </w:tc>
        <w:tc>
          <w:tcPr>
            <w:tcW w:w="2091" w:type="dxa"/>
            <w:tcBorders>
              <w:top w:val="nil"/>
              <w:left w:val="nil"/>
              <w:bottom w:val="single" w:sz="4" w:space="0" w:color="auto"/>
              <w:right w:val="single" w:sz="4" w:space="0" w:color="auto"/>
            </w:tcBorders>
            <w:shd w:val="clear" w:color="auto" w:fill="auto"/>
            <w:vAlign w:val="center"/>
            <w:hideMark/>
          </w:tcPr>
          <w:p w14:paraId="7AE1E3C4" w14:textId="648DCC30"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(-1</w:t>
            </w:r>
            <w:r w:rsidR="00D80A28">
              <w:rPr>
                <w:rFonts w:eastAsia="Times New Roman"/>
                <w:color w:val="000000"/>
                <w:lang w:eastAsia="ru-RU"/>
              </w:rPr>
              <w:t>,</w:t>
            </w:r>
            <w:r w:rsidRPr="00E71F6D">
              <w:rPr>
                <w:rFonts w:eastAsia="Times New Roman"/>
                <w:color w:val="000000"/>
                <w:lang w:eastAsia="ru-RU"/>
              </w:rPr>
              <w:t>03, -0</w:t>
            </w:r>
            <w:r w:rsidR="00D80A28">
              <w:rPr>
                <w:rFonts w:eastAsia="Times New Roman"/>
                <w:color w:val="000000"/>
                <w:lang w:eastAsia="ru-RU"/>
              </w:rPr>
              <w:t>,</w:t>
            </w:r>
            <w:r w:rsidRPr="00E71F6D">
              <w:rPr>
                <w:rFonts w:eastAsia="Times New Roman"/>
                <w:color w:val="000000"/>
                <w:lang w:eastAsia="ru-RU"/>
              </w:rPr>
              <w:t>72)</w:t>
            </w:r>
          </w:p>
        </w:tc>
        <w:tc>
          <w:tcPr>
            <w:tcW w:w="2264" w:type="dxa"/>
            <w:tcBorders>
              <w:top w:val="nil"/>
              <w:left w:val="nil"/>
              <w:bottom w:val="single" w:sz="4" w:space="0" w:color="auto"/>
              <w:right w:val="single" w:sz="4" w:space="0" w:color="auto"/>
            </w:tcBorders>
            <w:shd w:val="clear" w:color="auto" w:fill="auto"/>
            <w:vAlign w:val="center"/>
            <w:hideMark/>
          </w:tcPr>
          <w:p w14:paraId="46EBD62E" w14:textId="075B8B75"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(-1</w:t>
            </w:r>
            <w:r w:rsidR="00D80A28">
              <w:rPr>
                <w:rFonts w:eastAsia="Times New Roman"/>
                <w:color w:val="000000"/>
                <w:lang w:eastAsia="ru-RU"/>
              </w:rPr>
              <w:t>,</w:t>
            </w:r>
            <w:r w:rsidRPr="00E71F6D">
              <w:rPr>
                <w:rFonts w:eastAsia="Times New Roman"/>
                <w:color w:val="000000"/>
                <w:lang w:eastAsia="ru-RU"/>
              </w:rPr>
              <w:t>35, -1</w:t>
            </w:r>
            <w:r w:rsidR="00D80A28">
              <w:rPr>
                <w:rFonts w:eastAsia="Times New Roman"/>
                <w:color w:val="000000"/>
                <w:lang w:eastAsia="ru-RU"/>
              </w:rPr>
              <w:t>,</w:t>
            </w:r>
            <w:r w:rsidRPr="00E71F6D">
              <w:rPr>
                <w:rFonts w:eastAsia="Times New Roman"/>
                <w:color w:val="000000"/>
                <w:lang w:eastAsia="ru-RU"/>
              </w:rPr>
              <w:t>04)</w:t>
            </w:r>
          </w:p>
        </w:tc>
      </w:tr>
      <w:tr w:rsidR="00CC0D1B" w:rsidRPr="00E71F6D" w14:paraId="09D937F1" w14:textId="77777777" w:rsidTr="00EE57DA">
        <w:trPr>
          <w:trHeight w:val="1061"/>
        </w:trPr>
        <w:tc>
          <w:tcPr>
            <w:tcW w:w="2762" w:type="dxa"/>
            <w:tcBorders>
              <w:top w:val="nil"/>
              <w:left w:val="single" w:sz="4" w:space="0" w:color="auto"/>
              <w:bottom w:val="nil"/>
              <w:right w:val="single" w:sz="4" w:space="0" w:color="auto"/>
            </w:tcBorders>
            <w:shd w:val="clear" w:color="auto" w:fill="auto"/>
            <w:vAlign w:val="bottom"/>
            <w:hideMark/>
          </w:tcPr>
          <w:p w14:paraId="570F6EDB"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 xml:space="preserve">Отличие от комбинации саксаглиптина с метформином </w:t>
            </w:r>
            <w:r w:rsidRPr="00E71F6D">
              <w:rPr>
                <w:rFonts w:eastAsia="Times New Roman"/>
                <w:color w:val="000000"/>
                <w:lang w:eastAsia="ru-RU"/>
              </w:rPr>
              <w:lastRenderedPageBreak/>
              <w:t>(скорректированное среднее</w:t>
            </w:r>
            <w:r w:rsidRPr="00E71F6D">
              <w:rPr>
                <w:rFonts w:eastAsia="Times New Roman"/>
                <w:color w:val="000000"/>
                <w:vertAlign w:val="superscript"/>
                <w:lang w:eastAsia="ru-RU"/>
              </w:rPr>
              <w:t>3</w:t>
            </w:r>
            <w:r w:rsidRPr="00E71F6D">
              <w:rPr>
                <w:rFonts w:eastAsia="Times New Roman"/>
                <w:color w:val="000000"/>
                <w:lang w:eastAsia="ru-RU"/>
              </w:rPr>
              <w:t>)</w:t>
            </w:r>
          </w:p>
        </w:tc>
        <w:tc>
          <w:tcPr>
            <w:tcW w:w="2212" w:type="dxa"/>
            <w:tcBorders>
              <w:top w:val="nil"/>
              <w:left w:val="nil"/>
              <w:bottom w:val="nil"/>
              <w:right w:val="single" w:sz="4" w:space="0" w:color="auto"/>
            </w:tcBorders>
            <w:shd w:val="clear" w:color="auto" w:fill="auto"/>
            <w:vAlign w:val="center"/>
            <w:hideMark/>
          </w:tcPr>
          <w:p w14:paraId="061CBB07" w14:textId="02668CC2"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lastRenderedPageBreak/>
              <w:t>− 0</w:t>
            </w:r>
            <w:r w:rsidR="00D80A28">
              <w:rPr>
                <w:rFonts w:eastAsia="Times New Roman"/>
                <w:color w:val="000000"/>
                <w:lang w:eastAsia="ru-RU"/>
              </w:rPr>
              <w:t>,</w:t>
            </w:r>
            <w:r w:rsidRPr="00E71F6D">
              <w:rPr>
                <w:rFonts w:eastAsia="Times New Roman"/>
                <w:color w:val="000000"/>
                <w:lang w:eastAsia="ru-RU"/>
              </w:rPr>
              <w:t>59</w:t>
            </w:r>
            <w:r w:rsidRPr="00E71F6D">
              <w:rPr>
                <w:rFonts w:eastAsia="Times New Roman"/>
                <w:color w:val="000000"/>
                <w:vertAlign w:val="superscript"/>
                <w:lang w:eastAsia="ru-RU"/>
              </w:rPr>
              <w:t>4</w:t>
            </w:r>
          </w:p>
        </w:tc>
        <w:tc>
          <w:tcPr>
            <w:tcW w:w="2091" w:type="dxa"/>
            <w:tcBorders>
              <w:top w:val="nil"/>
              <w:left w:val="nil"/>
              <w:bottom w:val="nil"/>
              <w:right w:val="single" w:sz="4" w:space="0" w:color="auto"/>
            </w:tcBorders>
            <w:shd w:val="clear" w:color="auto" w:fill="auto"/>
            <w:vAlign w:val="center"/>
            <w:hideMark/>
          </w:tcPr>
          <w:p w14:paraId="173FAB80" w14:textId="77777777"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w:t>
            </w:r>
          </w:p>
        </w:tc>
        <w:tc>
          <w:tcPr>
            <w:tcW w:w="2264" w:type="dxa"/>
            <w:tcBorders>
              <w:top w:val="nil"/>
              <w:left w:val="nil"/>
              <w:bottom w:val="nil"/>
              <w:right w:val="single" w:sz="4" w:space="0" w:color="auto"/>
            </w:tcBorders>
            <w:shd w:val="clear" w:color="auto" w:fill="auto"/>
            <w:vAlign w:val="center"/>
            <w:hideMark/>
          </w:tcPr>
          <w:p w14:paraId="00A30A92" w14:textId="77777777"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w:t>
            </w:r>
          </w:p>
        </w:tc>
      </w:tr>
      <w:tr w:rsidR="00CC0D1B" w:rsidRPr="00E71F6D" w14:paraId="6230A080" w14:textId="77777777" w:rsidTr="00EE57DA">
        <w:trPr>
          <w:trHeight w:val="272"/>
        </w:trPr>
        <w:tc>
          <w:tcPr>
            <w:tcW w:w="2762" w:type="dxa"/>
            <w:tcBorders>
              <w:top w:val="nil"/>
              <w:left w:val="single" w:sz="4" w:space="0" w:color="auto"/>
              <w:bottom w:val="single" w:sz="4" w:space="0" w:color="auto"/>
              <w:right w:val="single" w:sz="4" w:space="0" w:color="auto"/>
            </w:tcBorders>
            <w:shd w:val="clear" w:color="auto" w:fill="auto"/>
            <w:vAlign w:val="bottom"/>
            <w:hideMark/>
          </w:tcPr>
          <w:p w14:paraId="6D43D52B"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(95% ДИ)</w:t>
            </w:r>
          </w:p>
        </w:tc>
        <w:tc>
          <w:tcPr>
            <w:tcW w:w="2212" w:type="dxa"/>
            <w:tcBorders>
              <w:top w:val="nil"/>
              <w:left w:val="nil"/>
              <w:bottom w:val="single" w:sz="4" w:space="0" w:color="auto"/>
              <w:right w:val="single" w:sz="4" w:space="0" w:color="auto"/>
            </w:tcBorders>
            <w:shd w:val="clear" w:color="auto" w:fill="auto"/>
            <w:vAlign w:val="center"/>
            <w:hideMark/>
          </w:tcPr>
          <w:p w14:paraId="5E55B5F0" w14:textId="7A92D047"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(-0</w:t>
            </w:r>
            <w:r w:rsidR="00D80A28">
              <w:rPr>
                <w:rFonts w:eastAsia="Times New Roman"/>
                <w:color w:val="000000"/>
                <w:lang w:eastAsia="ru-RU"/>
              </w:rPr>
              <w:t>,</w:t>
            </w:r>
            <w:r w:rsidRPr="00E71F6D">
              <w:rPr>
                <w:rFonts w:eastAsia="Times New Roman"/>
                <w:color w:val="000000"/>
                <w:lang w:eastAsia="ru-RU"/>
              </w:rPr>
              <w:t>81, -0</w:t>
            </w:r>
            <w:r w:rsidR="00D80A28">
              <w:rPr>
                <w:rFonts w:eastAsia="Times New Roman"/>
                <w:color w:val="000000"/>
                <w:lang w:eastAsia="ru-RU"/>
              </w:rPr>
              <w:t>,</w:t>
            </w:r>
            <w:r w:rsidRPr="00E71F6D">
              <w:rPr>
                <w:rFonts w:eastAsia="Times New Roman"/>
                <w:color w:val="000000"/>
                <w:lang w:eastAsia="ru-RU"/>
              </w:rPr>
              <w:t>37)</w:t>
            </w:r>
          </w:p>
        </w:tc>
        <w:tc>
          <w:tcPr>
            <w:tcW w:w="2091" w:type="dxa"/>
            <w:tcBorders>
              <w:top w:val="nil"/>
              <w:left w:val="nil"/>
              <w:bottom w:val="single" w:sz="4" w:space="0" w:color="auto"/>
              <w:right w:val="single" w:sz="4" w:space="0" w:color="auto"/>
            </w:tcBorders>
            <w:shd w:val="clear" w:color="auto" w:fill="auto"/>
            <w:vAlign w:val="center"/>
            <w:hideMark/>
          </w:tcPr>
          <w:p w14:paraId="19319C38" w14:textId="15247083" w:rsidR="00CC0D1B" w:rsidRPr="00E71F6D" w:rsidRDefault="00CC0D1B" w:rsidP="00D80A28">
            <w:pPr>
              <w:spacing w:after="0" w:line="240" w:lineRule="auto"/>
              <w:jc w:val="center"/>
              <w:rPr>
                <w:rFonts w:eastAsia="Times New Roman"/>
                <w:color w:val="000000"/>
                <w:lang w:eastAsia="ru-RU"/>
              </w:rPr>
            </w:pPr>
          </w:p>
        </w:tc>
        <w:tc>
          <w:tcPr>
            <w:tcW w:w="2264" w:type="dxa"/>
            <w:tcBorders>
              <w:top w:val="nil"/>
              <w:left w:val="nil"/>
              <w:bottom w:val="single" w:sz="4" w:space="0" w:color="auto"/>
              <w:right w:val="single" w:sz="4" w:space="0" w:color="auto"/>
            </w:tcBorders>
            <w:shd w:val="clear" w:color="auto" w:fill="auto"/>
            <w:vAlign w:val="center"/>
            <w:hideMark/>
          </w:tcPr>
          <w:p w14:paraId="1F42D6A1" w14:textId="31FD0F08" w:rsidR="00CC0D1B" w:rsidRPr="00E71F6D" w:rsidRDefault="00CC0D1B" w:rsidP="00D80A28">
            <w:pPr>
              <w:spacing w:after="0" w:line="240" w:lineRule="auto"/>
              <w:jc w:val="center"/>
              <w:rPr>
                <w:rFonts w:eastAsia="Times New Roman"/>
                <w:color w:val="000000"/>
                <w:lang w:eastAsia="ru-RU"/>
              </w:rPr>
            </w:pPr>
          </w:p>
        </w:tc>
      </w:tr>
      <w:tr w:rsidR="00CC0D1B" w:rsidRPr="00E71F6D" w14:paraId="282B986A" w14:textId="77777777" w:rsidTr="00EE57DA">
        <w:trPr>
          <w:trHeight w:val="1061"/>
        </w:trPr>
        <w:tc>
          <w:tcPr>
            <w:tcW w:w="2762" w:type="dxa"/>
            <w:tcBorders>
              <w:top w:val="nil"/>
              <w:left w:val="single" w:sz="4" w:space="0" w:color="auto"/>
              <w:bottom w:val="nil"/>
              <w:right w:val="single" w:sz="4" w:space="0" w:color="auto"/>
            </w:tcBorders>
            <w:shd w:val="clear" w:color="auto" w:fill="auto"/>
            <w:vAlign w:val="bottom"/>
            <w:hideMark/>
          </w:tcPr>
          <w:p w14:paraId="7E8A294F"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Отличие от комбинации дапаглифлозина с метформином (скорректированное среднее</w:t>
            </w:r>
            <w:r w:rsidRPr="00E71F6D">
              <w:rPr>
                <w:rFonts w:eastAsia="Times New Roman"/>
                <w:color w:val="000000"/>
                <w:vertAlign w:val="superscript"/>
                <w:lang w:eastAsia="ru-RU"/>
              </w:rPr>
              <w:t>3</w:t>
            </w:r>
            <w:r w:rsidRPr="00E71F6D">
              <w:rPr>
                <w:rFonts w:eastAsia="Times New Roman"/>
                <w:color w:val="000000"/>
                <w:lang w:eastAsia="ru-RU"/>
              </w:rPr>
              <w:t>)</w:t>
            </w:r>
          </w:p>
        </w:tc>
        <w:tc>
          <w:tcPr>
            <w:tcW w:w="2212" w:type="dxa"/>
            <w:tcBorders>
              <w:top w:val="nil"/>
              <w:left w:val="nil"/>
              <w:bottom w:val="nil"/>
              <w:right w:val="single" w:sz="4" w:space="0" w:color="auto"/>
            </w:tcBorders>
            <w:shd w:val="clear" w:color="auto" w:fill="auto"/>
            <w:vAlign w:val="center"/>
            <w:hideMark/>
          </w:tcPr>
          <w:p w14:paraId="155FC199" w14:textId="442A0252"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− 0</w:t>
            </w:r>
            <w:r w:rsidR="00D80A28">
              <w:rPr>
                <w:rFonts w:eastAsia="Times New Roman"/>
                <w:color w:val="000000"/>
                <w:lang w:eastAsia="ru-RU"/>
              </w:rPr>
              <w:t>,</w:t>
            </w:r>
            <w:r w:rsidRPr="00E71F6D">
              <w:rPr>
                <w:rFonts w:eastAsia="Times New Roman"/>
                <w:color w:val="000000"/>
                <w:lang w:eastAsia="ru-RU"/>
              </w:rPr>
              <w:t>27</w:t>
            </w:r>
            <w:r w:rsidRPr="00E71F6D">
              <w:rPr>
                <w:rFonts w:eastAsia="Times New Roman"/>
                <w:color w:val="000000"/>
                <w:vertAlign w:val="superscript"/>
                <w:lang w:eastAsia="ru-RU"/>
              </w:rPr>
              <w:t>5</w:t>
            </w:r>
          </w:p>
        </w:tc>
        <w:tc>
          <w:tcPr>
            <w:tcW w:w="2091" w:type="dxa"/>
            <w:tcBorders>
              <w:top w:val="nil"/>
              <w:left w:val="nil"/>
              <w:bottom w:val="nil"/>
              <w:right w:val="single" w:sz="4" w:space="0" w:color="auto"/>
            </w:tcBorders>
            <w:shd w:val="clear" w:color="auto" w:fill="auto"/>
            <w:vAlign w:val="center"/>
            <w:hideMark/>
          </w:tcPr>
          <w:p w14:paraId="1592D4D7" w14:textId="77777777"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w:t>
            </w:r>
          </w:p>
        </w:tc>
        <w:tc>
          <w:tcPr>
            <w:tcW w:w="2264" w:type="dxa"/>
            <w:tcBorders>
              <w:top w:val="nil"/>
              <w:left w:val="nil"/>
              <w:bottom w:val="nil"/>
              <w:right w:val="single" w:sz="4" w:space="0" w:color="auto"/>
            </w:tcBorders>
            <w:shd w:val="clear" w:color="auto" w:fill="auto"/>
            <w:vAlign w:val="center"/>
            <w:hideMark/>
          </w:tcPr>
          <w:p w14:paraId="3CFBEFCE" w14:textId="77777777"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w:t>
            </w:r>
          </w:p>
        </w:tc>
      </w:tr>
      <w:tr w:rsidR="00CC0D1B" w:rsidRPr="00E71F6D" w14:paraId="78BDBE42" w14:textId="77777777" w:rsidTr="00EE57DA">
        <w:trPr>
          <w:trHeight w:val="272"/>
        </w:trPr>
        <w:tc>
          <w:tcPr>
            <w:tcW w:w="2762" w:type="dxa"/>
            <w:tcBorders>
              <w:top w:val="nil"/>
              <w:left w:val="single" w:sz="4" w:space="0" w:color="auto"/>
              <w:bottom w:val="single" w:sz="4" w:space="0" w:color="auto"/>
              <w:right w:val="single" w:sz="4" w:space="0" w:color="auto"/>
            </w:tcBorders>
            <w:shd w:val="clear" w:color="auto" w:fill="auto"/>
            <w:vAlign w:val="bottom"/>
            <w:hideMark/>
          </w:tcPr>
          <w:p w14:paraId="2B82E789" w14:textId="77777777" w:rsidR="00CC0D1B" w:rsidRPr="00E71F6D" w:rsidRDefault="00CC0D1B" w:rsidP="00E71F6D">
            <w:pPr>
              <w:spacing w:after="0" w:line="240" w:lineRule="auto"/>
              <w:rPr>
                <w:rFonts w:eastAsia="Times New Roman"/>
                <w:color w:val="000000"/>
                <w:lang w:eastAsia="ru-RU"/>
              </w:rPr>
            </w:pPr>
            <w:r w:rsidRPr="00E71F6D">
              <w:rPr>
                <w:rFonts w:eastAsia="Times New Roman"/>
                <w:color w:val="000000"/>
                <w:lang w:eastAsia="ru-RU"/>
              </w:rPr>
              <w:t>(95% ДИ)</w:t>
            </w:r>
          </w:p>
        </w:tc>
        <w:tc>
          <w:tcPr>
            <w:tcW w:w="2212" w:type="dxa"/>
            <w:tcBorders>
              <w:top w:val="nil"/>
              <w:left w:val="nil"/>
              <w:bottom w:val="single" w:sz="4" w:space="0" w:color="auto"/>
              <w:right w:val="single" w:sz="4" w:space="0" w:color="auto"/>
            </w:tcBorders>
            <w:shd w:val="clear" w:color="auto" w:fill="auto"/>
            <w:vAlign w:val="center"/>
            <w:hideMark/>
          </w:tcPr>
          <w:p w14:paraId="57F9421E" w14:textId="46EA4109" w:rsidR="00CC0D1B" w:rsidRPr="00E71F6D" w:rsidRDefault="00CC0D1B" w:rsidP="00D80A28">
            <w:pPr>
              <w:spacing w:after="0" w:line="240" w:lineRule="auto"/>
              <w:jc w:val="center"/>
              <w:rPr>
                <w:rFonts w:eastAsia="Times New Roman"/>
                <w:color w:val="000000"/>
                <w:lang w:eastAsia="ru-RU"/>
              </w:rPr>
            </w:pPr>
            <w:r w:rsidRPr="00E71F6D">
              <w:rPr>
                <w:rFonts w:eastAsia="Times New Roman"/>
                <w:color w:val="000000"/>
                <w:lang w:eastAsia="ru-RU"/>
              </w:rPr>
              <w:t>(-0</w:t>
            </w:r>
            <w:r w:rsidR="00D80A28">
              <w:rPr>
                <w:rFonts w:eastAsia="Times New Roman"/>
                <w:color w:val="000000"/>
                <w:lang w:eastAsia="ru-RU"/>
              </w:rPr>
              <w:t>,</w:t>
            </w:r>
            <w:r w:rsidRPr="00E71F6D">
              <w:rPr>
                <w:rFonts w:eastAsia="Times New Roman"/>
                <w:color w:val="000000"/>
                <w:lang w:eastAsia="ru-RU"/>
              </w:rPr>
              <w:t>48, -0</w:t>
            </w:r>
            <w:r w:rsidR="00D80A28">
              <w:rPr>
                <w:rFonts w:eastAsia="Times New Roman"/>
                <w:color w:val="000000"/>
                <w:lang w:eastAsia="ru-RU"/>
              </w:rPr>
              <w:t>,</w:t>
            </w:r>
            <w:r w:rsidRPr="00E71F6D">
              <w:rPr>
                <w:rFonts w:eastAsia="Times New Roman"/>
                <w:color w:val="000000"/>
                <w:lang w:eastAsia="ru-RU"/>
              </w:rPr>
              <w:t>05)</w:t>
            </w:r>
          </w:p>
        </w:tc>
        <w:tc>
          <w:tcPr>
            <w:tcW w:w="2091" w:type="dxa"/>
            <w:tcBorders>
              <w:top w:val="nil"/>
              <w:left w:val="nil"/>
              <w:bottom w:val="single" w:sz="4" w:space="0" w:color="auto"/>
              <w:right w:val="single" w:sz="4" w:space="0" w:color="auto"/>
            </w:tcBorders>
            <w:shd w:val="clear" w:color="auto" w:fill="auto"/>
            <w:vAlign w:val="center"/>
            <w:hideMark/>
          </w:tcPr>
          <w:p w14:paraId="106A6074" w14:textId="54367DA5" w:rsidR="00CC0D1B" w:rsidRPr="00E71F6D" w:rsidRDefault="00CC0D1B" w:rsidP="00D80A28">
            <w:pPr>
              <w:spacing w:after="0" w:line="240" w:lineRule="auto"/>
              <w:jc w:val="center"/>
              <w:rPr>
                <w:rFonts w:eastAsia="Times New Roman"/>
                <w:color w:val="000000"/>
                <w:lang w:eastAsia="ru-RU"/>
              </w:rPr>
            </w:pPr>
          </w:p>
        </w:tc>
        <w:tc>
          <w:tcPr>
            <w:tcW w:w="2264" w:type="dxa"/>
            <w:tcBorders>
              <w:top w:val="nil"/>
              <w:left w:val="nil"/>
              <w:bottom w:val="single" w:sz="4" w:space="0" w:color="auto"/>
              <w:right w:val="single" w:sz="4" w:space="0" w:color="auto"/>
            </w:tcBorders>
            <w:shd w:val="clear" w:color="auto" w:fill="auto"/>
            <w:vAlign w:val="center"/>
            <w:hideMark/>
          </w:tcPr>
          <w:p w14:paraId="5C02F6AA" w14:textId="497F17AE" w:rsidR="00CC0D1B" w:rsidRPr="00E71F6D" w:rsidRDefault="00CC0D1B" w:rsidP="00D80A28">
            <w:pPr>
              <w:spacing w:after="0" w:line="240" w:lineRule="auto"/>
              <w:jc w:val="center"/>
              <w:rPr>
                <w:rFonts w:eastAsia="Times New Roman"/>
                <w:color w:val="000000"/>
                <w:lang w:eastAsia="ru-RU"/>
              </w:rPr>
            </w:pPr>
          </w:p>
        </w:tc>
      </w:tr>
      <w:tr w:rsidR="00F37610" w:rsidRPr="00E71F6D" w14:paraId="7985DA99" w14:textId="77777777" w:rsidTr="00EE57DA">
        <w:trPr>
          <w:trHeight w:val="1480"/>
        </w:trPr>
        <w:tc>
          <w:tcPr>
            <w:tcW w:w="9329" w:type="dxa"/>
            <w:gridSpan w:val="4"/>
            <w:tcBorders>
              <w:top w:val="nil"/>
              <w:left w:val="single" w:sz="4" w:space="0" w:color="auto"/>
              <w:bottom w:val="single" w:sz="4" w:space="0" w:color="auto"/>
              <w:right w:val="single" w:sz="4" w:space="0" w:color="auto"/>
            </w:tcBorders>
            <w:shd w:val="clear" w:color="auto" w:fill="auto"/>
            <w:vAlign w:val="bottom"/>
            <w:hideMark/>
          </w:tcPr>
          <w:p w14:paraId="2BF4083E" w14:textId="77777777" w:rsidR="00F37610" w:rsidRPr="00EE57DA" w:rsidRDefault="00F37610" w:rsidP="00E71F6D">
            <w:pPr>
              <w:spacing w:after="0" w:line="240" w:lineRule="auto"/>
              <w:rPr>
                <w:rFonts w:eastAsia="Times New Roman"/>
                <w:b/>
                <w:bCs/>
                <w:color w:val="000000"/>
                <w:sz w:val="20"/>
                <w:szCs w:val="20"/>
                <w:lang w:eastAsia="ru-RU"/>
              </w:rPr>
            </w:pPr>
            <w:r w:rsidRPr="00EE57DA">
              <w:rPr>
                <w:rFonts w:eastAsia="Times New Roman"/>
                <w:b/>
                <w:bCs/>
                <w:color w:val="000000"/>
                <w:sz w:val="20"/>
                <w:szCs w:val="20"/>
                <w:lang w:eastAsia="ru-RU"/>
              </w:rPr>
              <w:t>Примечание:</w:t>
            </w:r>
          </w:p>
          <w:p w14:paraId="2238D666" w14:textId="72CF5FCF" w:rsidR="00F37610" w:rsidRPr="00E71F6D" w:rsidRDefault="00F37610" w:rsidP="00EE57DA">
            <w:pPr>
              <w:spacing w:after="0" w:line="240" w:lineRule="auto"/>
              <w:jc w:val="left"/>
              <w:rPr>
                <w:rFonts w:eastAsia="Times New Roman"/>
                <w:b/>
                <w:bCs/>
                <w:color w:val="000000"/>
                <w:lang w:eastAsia="ru-RU"/>
              </w:rPr>
            </w:pPr>
            <w:r w:rsidRPr="00EE57DA">
              <w:rPr>
                <w:rFonts w:eastAsia="Times New Roman"/>
                <w:color w:val="000000"/>
                <w:sz w:val="20"/>
                <w:szCs w:val="20"/>
                <w:vertAlign w:val="superscript"/>
                <w:lang w:eastAsia="ru-RU"/>
              </w:rPr>
              <w:t>1</w:t>
            </w:r>
            <w:r w:rsidRPr="00EE57DA">
              <w:rPr>
                <w:rFonts w:eastAsia="Times New Roman"/>
                <w:color w:val="000000"/>
                <w:sz w:val="20"/>
                <w:szCs w:val="20"/>
                <w:lang w:eastAsia="ru-RU"/>
              </w:rPr>
              <w:t xml:space="preserve"> </w:t>
            </w:r>
            <w:r w:rsidRPr="00EE57DA">
              <w:rPr>
                <w:rFonts w:eastAsia="Times New Roman"/>
                <w:color w:val="000000"/>
                <w:sz w:val="20"/>
                <w:szCs w:val="20"/>
                <w:lang w:val="en-US" w:eastAsia="ru-RU"/>
              </w:rPr>
              <w:t>LRM</w:t>
            </w:r>
            <w:r w:rsidRPr="00EE57DA">
              <w:rPr>
                <w:rFonts w:eastAsia="Times New Roman"/>
                <w:color w:val="000000"/>
                <w:sz w:val="20"/>
                <w:szCs w:val="20"/>
                <w:lang w:eastAsia="ru-RU"/>
              </w:rPr>
              <w:t xml:space="preserve"> </w:t>
            </w:r>
            <w:r w:rsidR="00D80A28" w:rsidRPr="00EE57DA">
              <w:rPr>
                <w:rFonts w:eastAsia="Times New Roman"/>
                <w:color w:val="000000"/>
                <w:sz w:val="20"/>
                <w:szCs w:val="20"/>
                <w:lang w:eastAsia="ru-RU"/>
              </w:rPr>
              <w:t>(</w:t>
            </w:r>
            <w:r w:rsidR="00D80A28" w:rsidRPr="00EE57DA">
              <w:rPr>
                <w:rFonts w:eastAsia="Times New Roman"/>
                <w:color w:val="000000"/>
                <w:sz w:val="20"/>
                <w:szCs w:val="20"/>
                <w:lang w:val="en-US" w:eastAsia="ru-RU"/>
              </w:rPr>
              <w:t>longitudinal</w:t>
            </w:r>
            <w:r w:rsidR="00D80A28" w:rsidRPr="00EE57DA">
              <w:rPr>
                <w:rFonts w:eastAsia="Times New Roman"/>
                <w:color w:val="000000"/>
                <w:sz w:val="20"/>
                <w:szCs w:val="20"/>
                <w:lang w:eastAsia="ru-RU"/>
              </w:rPr>
              <w:t xml:space="preserve"> </w:t>
            </w:r>
            <w:r w:rsidR="00D80A28" w:rsidRPr="00EE57DA">
              <w:rPr>
                <w:rFonts w:eastAsia="Times New Roman"/>
                <w:color w:val="000000"/>
                <w:sz w:val="20"/>
                <w:szCs w:val="20"/>
                <w:lang w:val="en-US" w:eastAsia="ru-RU"/>
              </w:rPr>
              <w:t>repeated</w:t>
            </w:r>
            <w:r w:rsidR="00D80A28" w:rsidRPr="00EE57DA">
              <w:rPr>
                <w:rFonts w:eastAsia="Times New Roman"/>
                <w:color w:val="000000"/>
                <w:sz w:val="20"/>
                <w:szCs w:val="20"/>
                <w:lang w:eastAsia="ru-RU"/>
              </w:rPr>
              <w:t xml:space="preserve"> </w:t>
            </w:r>
            <w:r w:rsidR="00D80A28" w:rsidRPr="00EE57DA">
              <w:rPr>
                <w:rFonts w:eastAsia="Times New Roman"/>
                <w:color w:val="000000"/>
                <w:sz w:val="20"/>
                <w:szCs w:val="20"/>
                <w:lang w:val="en-US" w:eastAsia="ru-RU"/>
              </w:rPr>
              <w:t>measures</w:t>
            </w:r>
            <w:r w:rsidR="00D80A28" w:rsidRPr="00EE57DA">
              <w:rPr>
                <w:rFonts w:eastAsia="Times New Roman"/>
                <w:color w:val="000000"/>
                <w:sz w:val="20"/>
                <w:szCs w:val="20"/>
                <w:lang w:eastAsia="ru-RU"/>
              </w:rPr>
              <w:t>) – проводилось длительное повторное измерение,</w:t>
            </w:r>
            <w:r w:rsidRPr="00EE57DA">
              <w:rPr>
                <w:rFonts w:eastAsia="Times New Roman"/>
                <w:color w:val="000000"/>
                <w:sz w:val="20"/>
                <w:szCs w:val="20"/>
                <w:lang w:eastAsia="ru-RU"/>
              </w:rPr>
              <w:t xml:space="preserve"> использова</w:t>
            </w:r>
            <w:r w:rsidR="00D80A28" w:rsidRPr="00EE57DA">
              <w:rPr>
                <w:rFonts w:eastAsia="Times New Roman"/>
                <w:color w:val="000000"/>
                <w:sz w:val="20"/>
                <w:szCs w:val="20"/>
                <w:lang w:eastAsia="ru-RU"/>
              </w:rPr>
              <w:t>л</w:t>
            </w:r>
            <w:r w:rsidR="00EE57DA" w:rsidRPr="00EE57DA">
              <w:rPr>
                <w:rFonts w:eastAsia="Times New Roman"/>
                <w:color w:val="000000"/>
                <w:sz w:val="20"/>
                <w:szCs w:val="20"/>
                <w:lang w:eastAsia="ru-RU"/>
              </w:rPr>
              <w:t>и</w:t>
            </w:r>
            <w:r w:rsidR="00D80A28" w:rsidRPr="00EE57DA">
              <w:rPr>
                <w:rFonts w:eastAsia="Times New Roman"/>
                <w:color w:val="000000"/>
                <w:sz w:val="20"/>
                <w:szCs w:val="20"/>
                <w:lang w:eastAsia="ru-RU"/>
              </w:rPr>
              <w:t>сь</w:t>
            </w:r>
            <w:r w:rsidRPr="00EE57DA">
              <w:rPr>
                <w:rFonts w:eastAsia="Times New Roman"/>
                <w:color w:val="000000"/>
                <w:sz w:val="20"/>
                <w:szCs w:val="20"/>
                <w:lang w:eastAsia="ru-RU"/>
              </w:rPr>
              <w:t xml:space="preserve"> значени</w:t>
            </w:r>
            <w:r w:rsidR="00EE57DA" w:rsidRPr="00EE57DA">
              <w:rPr>
                <w:rFonts w:eastAsia="Times New Roman"/>
                <w:color w:val="000000"/>
                <w:sz w:val="20"/>
                <w:szCs w:val="20"/>
                <w:lang w:eastAsia="ru-RU"/>
              </w:rPr>
              <w:t>я</w:t>
            </w:r>
            <w:r w:rsidRPr="00EE57DA">
              <w:rPr>
                <w:rFonts w:eastAsia="Times New Roman"/>
                <w:color w:val="000000"/>
                <w:sz w:val="20"/>
                <w:szCs w:val="20"/>
                <w:lang w:eastAsia="ru-RU"/>
              </w:rPr>
              <w:t xml:space="preserve"> </w:t>
            </w:r>
            <w:r w:rsidR="00EE57DA">
              <w:rPr>
                <w:rFonts w:eastAsia="Times New Roman"/>
                <w:color w:val="000000"/>
                <w:sz w:val="20"/>
                <w:szCs w:val="20"/>
                <w:lang w:eastAsia="ru-RU"/>
              </w:rPr>
              <w:t>до применения терапии спасения</w:t>
            </w:r>
            <w:r w:rsidRPr="00EE57DA">
              <w:rPr>
                <w:rFonts w:eastAsia="Times New Roman"/>
                <w:color w:val="000000"/>
                <w:sz w:val="20"/>
                <w:szCs w:val="20"/>
                <w:lang w:eastAsia="ru-RU"/>
              </w:rPr>
              <w:t>).</w:t>
            </w:r>
            <w:r w:rsidRPr="00EE57DA">
              <w:rPr>
                <w:rFonts w:eastAsia="Times New Roman"/>
                <w:color w:val="000000"/>
                <w:sz w:val="20"/>
                <w:szCs w:val="20"/>
                <w:lang w:eastAsia="ru-RU"/>
              </w:rPr>
              <w:br/>
            </w:r>
            <w:r w:rsidRPr="00EE57DA">
              <w:rPr>
                <w:rFonts w:eastAsia="Times New Roman"/>
                <w:color w:val="000000"/>
                <w:sz w:val="20"/>
                <w:szCs w:val="20"/>
                <w:vertAlign w:val="superscript"/>
                <w:lang w:eastAsia="ru-RU"/>
              </w:rPr>
              <w:t xml:space="preserve">2 </w:t>
            </w:r>
            <w:r w:rsidRPr="00EE57DA">
              <w:rPr>
                <w:rFonts w:eastAsia="Times New Roman"/>
                <w:color w:val="000000"/>
                <w:sz w:val="20"/>
                <w:szCs w:val="20"/>
                <w:lang w:eastAsia="ru-RU"/>
              </w:rPr>
              <w:t xml:space="preserve">Рандомизированные и пролеченные пациенты с исходным </w:t>
            </w:r>
            <w:r w:rsidR="00EE57DA" w:rsidRPr="00EE57DA">
              <w:rPr>
                <w:rFonts w:eastAsia="Times New Roman"/>
                <w:color w:val="000000"/>
                <w:sz w:val="20"/>
                <w:szCs w:val="20"/>
                <w:lang w:eastAsia="ru-RU"/>
              </w:rPr>
              <w:t xml:space="preserve">измерением </w:t>
            </w:r>
            <w:r w:rsidRPr="00EE57DA">
              <w:rPr>
                <w:rFonts w:eastAsia="Times New Roman"/>
                <w:color w:val="000000"/>
                <w:sz w:val="20"/>
                <w:szCs w:val="20"/>
                <w:lang w:eastAsia="ru-RU"/>
              </w:rPr>
              <w:t>и, по крайней мере, 1 измерением эффективности после исходного уровня.</w:t>
            </w:r>
            <w:r w:rsidRPr="00EE57DA">
              <w:rPr>
                <w:rFonts w:eastAsia="Times New Roman"/>
                <w:color w:val="000000"/>
                <w:sz w:val="20"/>
                <w:szCs w:val="20"/>
                <w:lang w:eastAsia="ru-RU"/>
              </w:rPr>
              <w:br/>
            </w:r>
            <w:r w:rsidRPr="00EE57DA">
              <w:rPr>
                <w:rFonts w:eastAsia="Times New Roman"/>
                <w:color w:val="000000"/>
                <w:sz w:val="20"/>
                <w:szCs w:val="20"/>
                <w:vertAlign w:val="superscript"/>
                <w:lang w:eastAsia="ru-RU"/>
              </w:rPr>
              <w:t>3</w:t>
            </w:r>
            <w:r w:rsidRPr="00EE57DA">
              <w:rPr>
                <w:rFonts w:eastAsia="Times New Roman"/>
                <w:color w:val="000000"/>
                <w:sz w:val="20"/>
                <w:szCs w:val="20"/>
                <w:lang w:eastAsia="ru-RU"/>
              </w:rPr>
              <w:t xml:space="preserve"> Наименьшие квадраты с учетом исходных значений</w:t>
            </w:r>
            <w:r w:rsidR="00EE57DA" w:rsidRPr="00EE57DA">
              <w:rPr>
                <w:rFonts w:eastAsia="Times New Roman"/>
                <w:color w:val="000000"/>
                <w:sz w:val="20"/>
                <w:szCs w:val="20"/>
                <w:lang w:eastAsia="ru-RU"/>
              </w:rPr>
              <w:t>.</w:t>
            </w:r>
            <w:r w:rsidRPr="00EE57DA">
              <w:rPr>
                <w:rFonts w:eastAsia="Times New Roman"/>
                <w:color w:val="000000"/>
                <w:sz w:val="20"/>
                <w:szCs w:val="20"/>
                <w:lang w:eastAsia="ru-RU"/>
              </w:rPr>
              <w:br/>
            </w:r>
            <w:r w:rsidRPr="00EE57DA">
              <w:rPr>
                <w:rFonts w:eastAsia="Times New Roman"/>
                <w:color w:val="000000"/>
                <w:sz w:val="20"/>
                <w:szCs w:val="20"/>
                <w:vertAlign w:val="superscript"/>
                <w:lang w:eastAsia="ru-RU"/>
              </w:rPr>
              <w:t xml:space="preserve">4 </w:t>
            </w:r>
            <w:r w:rsidRPr="00EE57DA">
              <w:rPr>
                <w:rFonts w:eastAsia="Times New Roman"/>
                <w:color w:val="000000"/>
                <w:sz w:val="20"/>
                <w:szCs w:val="20"/>
                <w:lang w:val="en-US" w:eastAsia="ru-RU"/>
              </w:rPr>
              <w:t>p</w:t>
            </w:r>
            <w:r w:rsidRPr="00EE57DA">
              <w:rPr>
                <w:rFonts w:eastAsia="Times New Roman"/>
                <w:color w:val="000000"/>
                <w:sz w:val="20"/>
                <w:szCs w:val="20"/>
                <w:lang w:eastAsia="ru-RU"/>
              </w:rPr>
              <w:t>-</w:t>
            </w:r>
            <w:r w:rsidR="00D80A28" w:rsidRPr="00EE57DA">
              <w:rPr>
                <w:rFonts w:eastAsia="Times New Roman"/>
                <w:color w:val="000000"/>
                <w:sz w:val="20"/>
                <w:szCs w:val="20"/>
                <w:lang w:eastAsia="ru-RU"/>
              </w:rPr>
              <w:t>значение &lt; 0,</w:t>
            </w:r>
            <w:r w:rsidRPr="00EE57DA">
              <w:rPr>
                <w:rFonts w:eastAsia="Times New Roman"/>
                <w:color w:val="000000"/>
                <w:sz w:val="20"/>
                <w:szCs w:val="20"/>
                <w:lang w:eastAsia="ru-RU"/>
              </w:rPr>
              <w:t>0001.</w:t>
            </w:r>
            <w:r w:rsidRPr="00EE57DA">
              <w:rPr>
                <w:rFonts w:eastAsia="Times New Roman"/>
                <w:color w:val="000000"/>
                <w:sz w:val="20"/>
                <w:szCs w:val="20"/>
                <w:lang w:eastAsia="ru-RU"/>
              </w:rPr>
              <w:br/>
            </w:r>
            <w:r w:rsidRPr="00EE57DA">
              <w:rPr>
                <w:rFonts w:eastAsia="Times New Roman"/>
                <w:color w:val="000000"/>
                <w:sz w:val="20"/>
                <w:szCs w:val="20"/>
                <w:vertAlign w:val="superscript"/>
                <w:lang w:eastAsia="ru-RU"/>
              </w:rPr>
              <w:t>5</w:t>
            </w:r>
            <w:r w:rsidRPr="00EE57DA">
              <w:rPr>
                <w:rFonts w:eastAsia="Times New Roman"/>
                <w:color w:val="000000"/>
                <w:sz w:val="20"/>
                <w:szCs w:val="20"/>
                <w:lang w:eastAsia="ru-RU"/>
              </w:rPr>
              <w:t xml:space="preserve"> </w:t>
            </w:r>
            <w:r w:rsidRPr="00EE57DA">
              <w:rPr>
                <w:rFonts w:eastAsia="Times New Roman"/>
                <w:color w:val="000000"/>
                <w:sz w:val="20"/>
                <w:szCs w:val="20"/>
                <w:lang w:val="en-US" w:eastAsia="ru-RU"/>
              </w:rPr>
              <w:t>p</w:t>
            </w:r>
            <w:r w:rsidRPr="00EE57DA">
              <w:rPr>
                <w:rFonts w:eastAsia="Times New Roman"/>
                <w:color w:val="000000"/>
                <w:sz w:val="20"/>
                <w:szCs w:val="20"/>
                <w:lang w:eastAsia="ru-RU"/>
              </w:rPr>
              <w:t>-</w:t>
            </w:r>
            <w:r w:rsidR="00D80A28" w:rsidRPr="00EE57DA">
              <w:rPr>
                <w:rFonts w:eastAsia="Times New Roman"/>
                <w:color w:val="000000"/>
                <w:sz w:val="20"/>
                <w:szCs w:val="20"/>
                <w:lang w:eastAsia="ru-RU"/>
              </w:rPr>
              <w:t>значение</w:t>
            </w:r>
            <w:r w:rsidRPr="00EE57DA">
              <w:rPr>
                <w:rFonts w:eastAsia="Times New Roman"/>
                <w:color w:val="000000"/>
                <w:sz w:val="20"/>
                <w:szCs w:val="20"/>
                <w:lang w:eastAsia="ru-RU"/>
              </w:rPr>
              <w:t xml:space="preserve"> = </w:t>
            </w:r>
            <w:r w:rsidR="00D80A28" w:rsidRPr="00EE57DA">
              <w:rPr>
                <w:rFonts w:eastAsia="Times New Roman"/>
                <w:color w:val="000000"/>
                <w:sz w:val="20"/>
                <w:szCs w:val="20"/>
                <w:lang w:eastAsia="ru-RU"/>
              </w:rPr>
              <w:t>0,</w:t>
            </w:r>
            <w:r w:rsidRPr="00EE57DA">
              <w:rPr>
                <w:rFonts w:eastAsia="Times New Roman"/>
                <w:color w:val="000000"/>
                <w:sz w:val="20"/>
                <w:szCs w:val="20"/>
                <w:lang w:eastAsia="ru-RU"/>
              </w:rPr>
              <w:t>0166.</w:t>
            </w:r>
          </w:p>
        </w:tc>
      </w:tr>
    </w:tbl>
    <w:p w14:paraId="5137F6C8" w14:textId="77777777" w:rsidR="00CC0D1B" w:rsidRPr="00E71F6D" w:rsidRDefault="00CC0D1B" w:rsidP="00E71F6D">
      <w:pPr>
        <w:autoSpaceDE w:val="0"/>
        <w:autoSpaceDN w:val="0"/>
        <w:adjustRightInd w:val="0"/>
        <w:spacing w:after="0" w:line="240" w:lineRule="auto"/>
        <w:ind w:firstLine="709"/>
        <w:rPr>
          <w:i/>
          <w:iCs/>
        </w:rPr>
      </w:pPr>
    </w:p>
    <w:p w14:paraId="6B033570" w14:textId="77777777" w:rsidR="00CC0D1B" w:rsidRPr="00E71F6D" w:rsidRDefault="00CC0D1B" w:rsidP="00E71F6D">
      <w:pPr>
        <w:autoSpaceDE w:val="0"/>
        <w:autoSpaceDN w:val="0"/>
        <w:adjustRightInd w:val="0"/>
        <w:spacing w:after="0" w:line="240" w:lineRule="auto"/>
        <w:ind w:firstLine="709"/>
        <w:rPr>
          <w:i/>
          <w:iCs/>
        </w:rPr>
      </w:pPr>
      <w:r w:rsidRPr="00E71F6D">
        <w:rPr>
          <w:i/>
          <w:iCs/>
        </w:rPr>
        <w:t xml:space="preserve">Доля пациентов, достигших уровня </w:t>
      </w:r>
      <w:r w:rsidRPr="00E71F6D">
        <w:rPr>
          <w:i/>
          <w:iCs/>
          <w:lang w:val="en-US"/>
        </w:rPr>
        <w:t>HbA</w:t>
      </w:r>
      <w:r w:rsidRPr="00E71F6D">
        <w:rPr>
          <w:i/>
          <w:iCs/>
        </w:rPr>
        <w:t>1</w:t>
      </w:r>
      <w:r w:rsidRPr="00E71F6D">
        <w:rPr>
          <w:i/>
          <w:iCs/>
          <w:lang w:val="en-US"/>
        </w:rPr>
        <w:t>c</w:t>
      </w:r>
      <w:r w:rsidRPr="00E71F6D">
        <w:rPr>
          <w:i/>
          <w:iCs/>
        </w:rPr>
        <w:t xml:space="preserve"> &lt; 7%.</w:t>
      </w:r>
    </w:p>
    <w:p w14:paraId="75260145" w14:textId="2F808BA1" w:rsidR="00CC0D1B" w:rsidRDefault="00CC0D1B" w:rsidP="00E71F6D">
      <w:pPr>
        <w:autoSpaceDE w:val="0"/>
        <w:autoSpaceDN w:val="0"/>
        <w:adjustRightInd w:val="0"/>
        <w:spacing w:after="0" w:line="240" w:lineRule="auto"/>
        <w:ind w:firstLine="709"/>
        <w:rPr>
          <w:iCs/>
        </w:rPr>
      </w:pPr>
      <w:r w:rsidRPr="00E71F6D">
        <w:rPr>
          <w:iCs/>
        </w:rPr>
        <w:t>В группе комбинации саксаглиптина с дапаглифлозином 41,4% пациентов (95% ДИ (34,5, 48,2)) достигли уровня HbA1c менее 7% по сравнению с 18,3% пациентов (95% ДИ (13,0, 23,5)) в группе саксаглиптина, и 22,2% пациентов (95% ДИ (16,1, 28,3)) в группе дапаглифлозина</w:t>
      </w:r>
      <w:r w:rsidR="00F2368D" w:rsidRPr="00F2368D">
        <w:rPr>
          <w:iCs/>
        </w:rPr>
        <w:t xml:space="preserve"> </w:t>
      </w:r>
      <w:r w:rsidR="00F2368D" w:rsidRPr="00F2368D">
        <w:rPr>
          <w:rFonts w:eastAsia="TimesNewRoman"/>
        </w:rPr>
        <w:t>[21]</w:t>
      </w:r>
      <w:r w:rsidRPr="00E71F6D">
        <w:rPr>
          <w:iCs/>
        </w:rPr>
        <w:t>.</w:t>
      </w:r>
    </w:p>
    <w:p w14:paraId="1D0CC29D" w14:textId="7C4DF851" w:rsidR="00FE690D" w:rsidRDefault="00FE690D" w:rsidP="00E71F6D">
      <w:pPr>
        <w:autoSpaceDE w:val="0"/>
        <w:autoSpaceDN w:val="0"/>
        <w:adjustRightInd w:val="0"/>
        <w:spacing w:after="0" w:line="240" w:lineRule="auto"/>
        <w:ind w:firstLine="709"/>
        <w:rPr>
          <w:iCs/>
        </w:rPr>
      </w:pPr>
    </w:p>
    <w:p w14:paraId="0F63C568" w14:textId="55B0DD8B" w:rsidR="00FE690D" w:rsidRPr="00284823" w:rsidRDefault="00FE690D" w:rsidP="00FE690D">
      <w:pPr>
        <w:spacing w:after="0" w:line="240" w:lineRule="auto"/>
        <w:outlineLvl w:val="4"/>
        <w:rPr>
          <w:b/>
          <w:color w:val="000000" w:themeColor="text1"/>
        </w:rPr>
      </w:pPr>
      <w:bookmarkStart w:id="210" w:name="_Toc117075674"/>
      <w:r w:rsidRPr="00284823">
        <w:rPr>
          <w:b/>
          <w:color w:val="000000" w:themeColor="text1"/>
        </w:rPr>
        <w:t>4.2.</w:t>
      </w:r>
      <w:r>
        <w:rPr>
          <w:b/>
          <w:color w:val="000000" w:themeColor="text1"/>
        </w:rPr>
        <w:t>1.4</w:t>
      </w:r>
      <w:r w:rsidRPr="00284823">
        <w:rPr>
          <w:b/>
          <w:color w:val="000000" w:themeColor="text1"/>
        </w:rPr>
        <w:t xml:space="preserve">. </w:t>
      </w:r>
      <w:r>
        <w:rPr>
          <w:b/>
          <w:color w:val="000000" w:themeColor="text1"/>
        </w:rPr>
        <w:t>Исследования эффективности и безопасности у особых групп пациентов</w:t>
      </w:r>
      <w:bookmarkEnd w:id="210"/>
    </w:p>
    <w:p w14:paraId="563C3782" w14:textId="5FD5654D" w:rsidR="00FE690D" w:rsidRDefault="00FE690D" w:rsidP="00E71F6D">
      <w:pPr>
        <w:autoSpaceDE w:val="0"/>
        <w:autoSpaceDN w:val="0"/>
        <w:adjustRightInd w:val="0"/>
        <w:spacing w:after="0" w:line="240" w:lineRule="auto"/>
        <w:ind w:firstLine="709"/>
        <w:rPr>
          <w:iCs/>
        </w:rPr>
      </w:pPr>
    </w:p>
    <w:p w14:paraId="3FFF17FB" w14:textId="0142097B" w:rsidR="00FE690D" w:rsidRPr="00627889" w:rsidRDefault="00FE690D" w:rsidP="00FE690D">
      <w:pPr>
        <w:autoSpaceDE w:val="0"/>
        <w:autoSpaceDN w:val="0"/>
        <w:adjustRightInd w:val="0"/>
        <w:spacing w:after="0" w:line="240" w:lineRule="auto"/>
        <w:rPr>
          <w:rFonts w:eastAsia="TimesNewRoman"/>
          <w:b/>
        </w:rPr>
      </w:pPr>
      <w:r w:rsidRPr="00627889">
        <w:rPr>
          <w:rFonts w:eastAsia="TimesNewRoman"/>
          <w:b/>
        </w:rPr>
        <w:t>Пацие</w:t>
      </w:r>
      <w:r>
        <w:rPr>
          <w:rFonts w:eastAsia="TimesNewRoman"/>
          <w:b/>
        </w:rPr>
        <w:t>нты с почечной недостаточностью</w:t>
      </w:r>
    </w:p>
    <w:p w14:paraId="3847BDDE" w14:textId="77777777" w:rsidR="00FE690D" w:rsidRDefault="00FE690D" w:rsidP="00FE690D">
      <w:pPr>
        <w:autoSpaceDE w:val="0"/>
        <w:autoSpaceDN w:val="0"/>
        <w:adjustRightInd w:val="0"/>
        <w:spacing w:after="0" w:line="240" w:lineRule="auto"/>
        <w:ind w:firstLine="709"/>
        <w:rPr>
          <w:rFonts w:eastAsia="TimesNewRoman"/>
          <w:u w:val="single"/>
        </w:rPr>
      </w:pPr>
    </w:p>
    <w:p w14:paraId="334BC4A4" w14:textId="59B73432" w:rsidR="00FE690D" w:rsidRDefault="00FE690D" w:rsidP="00FE690D">
      <w:pPr>
        <w:autoSpaceDE w:val="0"/>
        <w:autoSpaceDN w:val="0"/>
        <w:adjustRightInd w:val="0"/>
        <w:spacing w:after="0" w:line="240" w:lineRule="auto"/>
        <w:ind w:firstLine="709"/>
        <w:rPr>
          <w:rFonts w:eastAsia="TimesNewRoman"/>
        </w:rPr>
      </w:pPr>
      <w:r>
        <w:rPr>
          <w:rFonts w:eastAsia="TimesNewRoman"/>
        </w:rPr>
        <w:t>Д</w:t>
      </w:r>
      <w:r w:rsidRPr="00166B78">
        <w:rPr>
          <w:rFonts w:eastAsia="TimesNewRoman"/>
        </w:rPr>
        <w:t xml:space="preserve">ля оценки лечебного эффекта саксаглиптина в дозе 2,5 мг один раз в день по сравнению с плацебо у 170 пациентов (85 пациентов, получавших саксаглиптин, и 85 пациентов, получавших плацебо) с </w:t>
      </w:r>
      <w:r>
        <w:rPr>
          <w:rFonts w:eastAsia="TimesNewRoman"/>
        </w:rPr>
        <w:t>сахарным диабетом 2 типа (HbA1c 7,0-11%) и почечной</w:t>
      </w:r>
      <w:r w:rsidRPr="00166B78">
        <w:rPr>
          <w:rFonts w:eastAsia="TimesNewRoman"/>
        </w:rPr>
        <w:t xml:space="preserve"> недостаточность</w:t>
      </w:r>
      <w:r>
        <w:rPr>
          <w:rFonts w:eastAsia="TimesNewRoman"/>
        </w:rPr>
        <w:t>ю (умеренная (n=90), тяжелая (n=41)</w:t>
      </w:r>
      <w:r w:rsidRPr="00166B78">
        <w:rPr>
          <w:rFonts w:eastAsia="TimesNewRoman"/>
        </w:rPr>
        <w:t xml:space="preserve"> или термина</w:t>
      </w:r>
      <w:r>
        <w:rPr>
          <w:rFonts w:eastAsia="TimesNewRoman"/>
        </w:rPr>
        <w:t>льная почечная недостаточность (n=39)</w:t>
      </w:r>
      <w:r w:rsidRPr="00166B78">
        <w:rPr>
          <w:rFonts w:eastAsia="TimesNewRoman"/>
        </w:rPr>
        <w:t>)</w:t>
      </w:r>
      <w:r>
        <w:rPr>
          <w:rFonts w:eastAsia="TimesNewRoman"/>
        </w:rPr>
        <w:t xml:space="preserve"> б</w:t>
      </w:r>
      <w:r w:rsidRPr="00166B78">
        <w:rPr>
          <w:rFonts w:eastAsia="TimesNewRoman"/>
        </w:rPr>
        <w:t>ыло проведено 12-недельное многоцентровое рандомизированное двойное слепое плаце</w:t>
      </w:r>
      <w:r>
        <w:rPr>
          <w:rFonts w:eastAsia="TimesNewRoman"/>
        </w:rPr>
        <w:t>бо-контролируемое исследование</w:t>
      </w:r>
      <w:r w:rsidRPr="00166B78">
        <w:rPr>
          <w:rFonts w:eastAsia="TimesNewRoman"/>
        </w:rPr>
        <w:t>. В этом исследовании 98,2% пациентов получали другие сахароснижающие препараты (75,3% — инсулин и 31,2% — пероральные сахароснижающие пр</w:t>
      </w:r>
      <w:r>
        <w:rPr>
          <w:rFonts w:eastAsia="TimesNewRoman"/>
        </w:rPr>
        <w:t>епараты; некоторые пациенты получали комбинацию инсулина и пероральных препаратов. С</w:t>
      </w:r>
      <w:r w:rsidRPr="00166B78">
        <w:rPr>
          <w:rFonts w:eastAsia="TimesNewRoman"/>
        </w:rPr>
        <w:t xml:space="preserve">аксаглиптин значительно снижал уровень HbA1c по сравнению с плацебо; изменение HbA1c для саксаглиптина составило -0,9% на 12-й неделе (изменение HbA1c на -0,4% для плацебо). Улучшение уровня HbA1c после лечения саксаглиптином в дозе 2,5 мг сохранялось до 52-й недели, однако число пациентов, прошедших 52 недели без изменения сахароснижающего </w:t>
      </w:r>
      <w:r>
        <w:rPr>
          <w:rFonts w:eastAsia="TimesNewRoman"/>
        </w:rPr>
        <w:t xml:space="preserve">препарата, </w:t>
      </w:r>
      <w:r w:rsidRPr="00166B78">
        <w:rPr>
          <w:rFonts w:eastAsia="TimesNewRoman"/>
        </w:rPr>
        <w:t xml:space="preserve">было низким (26 пациентов в группе саксаглиптина по сравнению с 34 пациентами в группе плацебо). Частота подтвержденных эпизодов гипогликемии была </w:t>
      </w:r>
      <w:r w:rsidRPr="00166B78">
        <w:rPr>
          <w:rFonts w:eastAsia="TimesNewRoman"/>
        </w:rPr>
        <w:lastRenderedPageBreak/>
        <w:t>несколько выше в группе саксаглиптина (9,4%) по сравнению с группой плацебо (4,7%), хотя количество субъектов с любым</w:t>
      </w:r>
      <w:r>
        <w:rPr>
          <w:rFonts w:eastAsia="TimesNewRoman"/>
        </w:rPr>
        <w:t>и эпизодами</w:t>
      </w:r>
      <w:r w:rsidRPr="00166B78">
        <w:rPr>
          <w:rFonts w:eastAsia="TimesNewRoman"/>
        </w:rPr>
        <w:t xml:space="preserve"> гипогликемии не отличалось между группами лечения. Негативного влияния на функцию почек, определяемо</w:t>
      </w:r>
      <w:r>
        <w:rPr>
          <w:rFonts w:eastAsia="TimesNewRoman"/>
        </w:rPr>
        <w:t xml:space="preserve">го по значению </w:t>
      </w:r>
      <w:r w:rsidRPr="00166B78">
        <w:rPr>
          <w:rFonts w:eastAsia="TimesNewRoman"/>
        </w:rPr>
        <w:t>расчетной скорост</w:t>
      </w:r>
      <w:r>
        <w:rPr>
          <w:rFonts w:eastAsia="TimesNewRoman"/>
        </w:rPr>
        <w:t>и клубочковой фильтрации или клиренса креатинина</w:t>
      </w:r>
      <w:r w:rsidRPr="00166B78">
        <w:rPr>
          <w:rFonts w:eastAsia="TimesNewRoman"/>
        </w:rPr>
        <w:t xml:space="preserve"> на 12-й и 52-й неделе, не наблюдалось</w:t>
      </w:r>
      <w:r w:rsidR="00F2368D" w:rsidRPr="00F2368D">
        <w:rPr>
          <w:rFonts w:eastAsia="TimesNewRoman"/>
        </w:rPr>
        <w:t xml:space="preserve"> [21]</w:t>
      </w:r>
      <w:r w:rsidRPr="00166B78">
        <w:rPr>
          <w:rFonts w:eastAsia="TimesNewRoman"/>
        </w:rPr>
        <w:t>.</w:t>
      </w:r>
    </w:p>
    <w:p w14:paraId="28F9402A" w14:textId="65AF2506" w:rsidR="00FE690D" w:rsidRPr="00FB7789" w:rsidRDefault="00FE690D" w:rsidP="00FE690D">
      <w:pPr>
        <w:autoSpaceDE w:val="0"/>
        <w:autoSpaceDN w:val="0"/>
        <w:adjustRightInd w:val="0"/>
        <w:spacing w:after="0" w:line="240" w:lineRule="auto"/>
        <w:rPr>
          <w:rFonts w:eastAsia="TimesNewRoman"/>
        </w:rPr>
      </w:pPr>
    </w:p>
    <w:p w14:paraId="7D1F5A27" w14:textId="0A79C5D0" w:rsidR="00FE690D" w:rsidRPr="00627889" w:rsidRDefault="003B3D4F" w:rsidP="00FE690D">
      <w:pPr>
        <w:autoSpaceDE w:val="0"/>
        <w:autoSpaceDN w:val="0"/>
        <w:adjustRightInd w:val="0"/>
        <w:spacing w:after="0" w:line="240" w:lineRule="auto"/>
        <w:rPr>
          <w:rFonts w:eastAsia="TimesNewRoman"/>
          <w:b/>
        </w:rPr>
      </w:pPr>
      <w:r>
        <w:rPr>
          <w:rFonts w:eastAsia="TimesNewRoman"/>
          <w:b/>
        </w:rPr>
        <w:t>Дети</w:t>
      </w:r>
    </w:p>
    <w:p w14:paraId="36D294A3" w14:textId="77777777" w:rsidR="00FE690D" w:rsidRDefault="00FE690D" w:rsidP="00FE690D">
      <w:pPr>
        <w:autoSpaceDE w:val="0"/>
        <w:autoSpaceDN w:val="0"/>
        <w:adjustRightInd w:val="0"/>
        <w:spacing w:after="0" w:line="240" w:lineRule="auto"/>
        <w:rPr>
          <w:rFonts w:eastAsia="TimesNewRoman"/>
          <w:u w:val="single"/>
        </w:rPr>
      </w:pPr>
    </w:p>
    <w:p w14:paraId="479CFE77" w14:textId="1FB87D2D" w:rsidR="00FE690D" w:rsidRPr="00FB7789" w:rsidRDefault="00FE690D" w:rsidP="00FE690D">
      <w:pPr>
        <w:autoSpaceDE w:val="0"/>
        <w:autoSpaceDN w:val="0"/>
        <w:adjustRightInd w:val="0"/>
        <w:spacing w:after="0" w:line="240" w:lineRule="auto"/>
        <w:ind w:firstLine="709"/>
        <w:rPr>
          <w:rFonts w:eastAsia="TimesNewRoman"/>
        </w:rPr>
      </w:pPr>
      <w:r w:rsidRPr="00FB7789">
        <w:rPr>
          <w:rFonts w:eastAsia="TimesNewRoman"/>
        </w:rPr>
        <w:t>Европейское агентство лекарственны</w:t>
      </w:r>
      <w:r w:rsidR="003B3D4F">
        <w:rPr>
          <w:rFonts w:eastAsia="TimesNewRoman"/>
        </w:rPr>
        <w:t>х</w:t>
      </w:r>
      <w:r w:rsidRPr="00FB7789">
        <w:rPr>
          <w:rFonts w:eastAsia="TimesNewRoman"/>
        </w:rPr>
        <w:t xml:space="preserve"> средств отложило обязательство по представлению результатов исследований </w:t>
      </w:r>
      <w:r w:rsidR="00CD263F">
        <w:rPr>
          <w:rFonts w:eastAsia="TimesNewRoman"/>
        </w:rPr>
        <w:t>сакса</w:t>
      </w:r>
      <w:r w:rsidR="003B3D4F">
        <w:rPr>
          <w:rFonts w:eastAsia="TimesNewRoman"/>
        </w:rPr>
        <w:t>глиптина</w:t>
      </w:r>
      <w:r w:rsidRPr="00FB7789">
        <w:rPr>
          <w:rFonts w:eastAsia="TimesNewRoman"/>
        </w:rPr>
        <w:t xml:space="preserve"> в одной или нескольких подгруппах детей при лечении сахарного диабета 2 типа</w:t>
      </w:r>
      <w:r w:rsidR="00F2368D" w:rsidRPr="00F2368D">
        <w:rPr>
          <w:rFonts w:eastAsia="TimesNewRoman"/>
        </w:rPr>
        <w:t xml:space="preserve"> [21]</w:t>
      </w:r>
      <w:r>
        <w:rPr>
          <w:rFonts w:eastAsia="TimesNewRoman"/>
        </w:rPr>
        <w:t>.</w:t>
      </w:r>
    </w:p>
    <w:p w14:paraId="6CDAFF7B" w14:textId="77777777" w:rsidR="00FE690D" w:rsidRPr="00F33152" w:rsidRDefault="00FE690D" w:rsidP="00FE690D">
      <w:pPr>
        <w:autoSpaceDE w:val="0"/>
        <w:autoSpaceDN w:val="0"/>
        <w:adjustRightInd w:val="0"/>
        <w:spacing w:after="0" w:line="240" w:lineRule="auto"/>
        <w:ind w:firstLine="709"/>
        <w:rPr>
          <w:rFonts w:eastAsia="TimesNewRoman"/>
        </w:rPr>
      </w:pPr>
    </w:p>
    <w:p w14:paraId="2888133D" w14:textId="26E686FD" w:rsidR="00FE690D" w:rsidRPr="00627889" w:rsidRDefault="003B3D4F" w:rsidP="00FE690D">
      <w:pPr>
        <w:autoSpaceDE w:val="0"/>
        <w:autoSpaceDN w:val="0"/>
        <w:adjustRightInd w:val="0"/>
        <w:spacing w:after="0" w:line="240" w:lineRule="auto"/>
        <w:rPr>
          <w:rFonts w:eastAsia="TimesNewRoman"/>
          <w:b/>
        </w:rPr>
      </w:pPr>
      <w:r>
        <w:rPr>
          <w:rFonts w:eastAsia="TimesNewRoman"/>
          <w:b/>
        </w:rPr>
        <w:t>Пациенты пожилого возраста</w:t>
      </w:r>
    </w:p>
    <w:p w14:paraId="7A8BFA92" w14:textId="57FD1377" w:rsidR="00FE690D" w:rsidRPr="00FB7789" w:rsidRDefault="00FE690D" w:rsidP="003B3D4F">
      <w:pPr>
        <w:autoSpaceDE w:val="0"/>
        <w:autoSpaceDN w:val="0"/>
        <w:adjustRightInd w:val="0"/>
        <w:spacing w:after="0" w:line="240" w:lineRule="auto"/>
        <w:rPr>
          <w:rFonts w:eastAsia="TimesNewRoman"/>
        </w:rPr>
      </w:pPr>
    </w:p>
    <w:p w14:paraId="6718B2DD" w14:textId="7A440E20" w:rsidR="00FE690D" w:rsidRPr="00FB7789" w:rsidRDefault="00FE690D" w:rsidP="00FE690D">
      <w:pPr>
        <w:autoSpaceDE w:val="0"/>
        <w:autoSpaceDN w:val="0"/>
        <w:adjustRightInd w:val="0"/>
        <w:spacing w:after="0" w:line="240" w:lineRule="auto"/>
        <w:ind w:firstLine="709"/>
        <w:rPr>
          <w:rFonts w:eastAsia="TimesNewRoman"/>
        </w:rPr>
      </w:pPr>
      <w:r w:rsidRPr="00FB7789">
        <w:rPr>
          <w:rFonts w:eastAsia="TimesNewRoman"/>
          <w:lang w:val="en-US"/>
        </w:rPr>
        <w:t>GENERATION</w:t>
      </w:r>
      <w:r w:rsidRPr="00FB7789">
        <w:rPr>
          <w:rFonts w:eastAsia="TimesNewRoman"/>
        </w:rPr>
        <w:t xml:space="preserve"> — 52-недельное исследование гликемического контроля с участием 720 пожилых пациентов, средний возраст которых составил 72,6 года; 433 субъекта (60,1%) были в возрасте до 75 лет и 287 субъектов (39,9%) были в возрасте ≥ 75 лет. Первичной конечной точкой была доля пациентов, достигших уровня </w:t>
      </w:r>
      <w:r w:rsidRPr="00FB7789">
        <w:rPr>
          <w:rFonts w:eastAsia="TimesNewRoman"/>
          <w:lang w:val="en-US"/>
        </w:rPr>
        <w:t>HbA</w:t>
      </w:r>
      <w:r w:rsidRPr="00FB7789">
        <w:rPr>
          <w:rFonts w:eastAsia="TimesNewRoman"/>
        </w:rPr>
        <w:t>1</w:t>
      </w:r>
      <w:r w:rsidRPr="00FB7789">
        <w:rPr>
          <w:rFonts w:eastAsia="TimesNewRoman"/>
          <w:lang w:val="en-US"/>
        </w:rPr>
        <w:t>c</w:t>
      </w:r>
      <w:r w:rsidRPr="00FB7789">
        <w:rPr>
          <w:rFonts w:eastAsia="TimesNewRoman"/>
        </w:rPr>
        <w:t xml:space="preserve"> &lt; 7% без подтвержденной или тяже</w:t>
      </w:r>
      <w:r>
        <w:rPr>
          <w:rFonts w:eastAsia="TimesNewRoman"/>
        </w:rPr>
        <w:t>лой гипогликемии. Н</w:t>
      </w:r>
      <w:r w:rsidRPr="00FB7789">
        <w:rPr>
          <w:rFonts w:eastAsia="TimesNewRoman"/>
        </w:rPr>
        <w:t xml:space="preserve">е было разницы в проценте ответивших: 37,9% (саксаглиптин) и 38,2% (глимепирид) </w:t>
      </w:r>
      <w:r w:rsidR="003B3D4F">
        <w:rPr>
          <w:rFonts w:eastAsia="TimesNewRoman"/>
        </w:rPr>
        <w:t xml:space="preserve">пациентов </w:t>
      </w:r>
      <w:r w:rsidRPr="00FB7789">
        <w:rPr>
          <w:rFonts w:eastAsia="TimesNewRoman"/>
        </w:rPr>
        <w:t xml:space="preserve">достигли первичной конечной точки. Меньшая доля пациентов в группе саксаглиптина (44,7%) по сравнению с группой глимепирида (54,7%) достигла целевого уровня </w:t>
      </w:r>
      <w:r w:rsidRPr="00FB7789">
        <w:rPr>
          <w:rFonts w:eastAsia="TimesNewRoman"/>
          <w:lang w:val="en-US"/>
        </w:rPr>
        <w:t>HbA</w:t>
      </w:r>
      <w:r w:rsidRPr="00FB7789">
        <w:rPr>
          <w:rFonts w:eastAsia="TimesNewRoman"/>
        </w:rPr>
        <w:t>1</w:t>
      </w:r>
      <w:r w:rsidRPr="00FB7789">
        <w:rPr>
          <w:rFonts w:eastAsia="TimesNewRoman"/>
          <w:lang w:val="en-US"/>
        </w:rPr>
        <w:t>c</w:t>
      </w:r>
      <w:r w:rsidRPr="00FB7789">
        <w:rPr>
          <w:rFonts w:eastAsia="TimesNewRoman"/>
        </w:rPr>
        <w:t xml:space="preserve"> 7,0%. У меньшей доли пациентов в группе саксаглиптина (1,1%) по сравнению с группой глимепирида (15,3%) наблюдались подтвержденные или тяжелые эпизоды гипогликемии</w:t>
      </w:r>
      <w:r w:rsidR="00F2368D" w:rsidRPr="00F2368D">
        <w:rPr>
          <w:rFonts w:eastAsia="TimesNewRoman"/>
        </w:rPr>
        <w:t xml:space="preserve"> [21]</w:t>
      </w:r>
      <w:r w:rsidRPr="00FB7789">
        <w:rPr>
          <w:rFonts w:eastAsia="TimesNewRoman"/>
        </w:rPr>
        <w:t>.</w:t>
      </w:r>
    </w:p>
    <w:p w14:paraId="6A7977AA" w14:textId="60F2CB1C" w:rsidR="002B4896" w:rsidRDefault="002B4896" w:rsidP="00EE57DA">
      <w:pPr>
        <w:spacing w:after="0" w:line="240" w:lineRule="auto"/>
      </w:pPr>
    </w:p>
    <w:p w14:paraId="7638AF8C" w14:textId="1C5F79AF" w:rsidR="008B7FBF" w:rsidRPr="00284823" w:rsidRDefault="008B7FBF" w:rsidP="002B4896">
      <w:pPr>
        <w:pStyle w:val="3"/>
        <w:spacing w:before="0" w:after="240" w:line="240" w:lineRule="auto"/>
        <w:rPr>
          <w:rFonts w:ascii="Times New Roman" w:hAnsi="Times New Roman"/>
          <w:color w:val="000000" w:themeColor="text1"/>
        </w:rPr>
      </w:pPr>
      <w:bookmarkStart w:id="211" w:name="_Toc117075675"/>
      <w:r w:rsidRPr="00284823">
        <w:rPr>
          <w:rFonts w:ascii="Times New Roman" w:hAnsi="Times New Roman"/>
          <w:color w:val="000000" w:themeColor="text1"/>
        </w:rPr>
        <w:t xml:space="preserve">4.2.2. Безопасность </w:t>
      </w:r>
      <w:r w:rsidR="00150B8D">
        <w:rPr>
          <w:rFonts w:ascii="Times New Roman" w:hAnsi="Times New Roman"/>
          <w:color w:val="000000" w:themeColor="text1"/>
        </w:rPr>
        <w:t>саксаглиптин</w:t>
      </w:r>
      <w:r w:rsidR="00607960">
        <w:rPr>
          <w:rFonts w:ascii="Times New Roman" w:hAnsi="Times New Roman"/>
          <w:color w:val="000000" w:themeColor="text1"/>
        </w:rPr>
        <w:t>а</w:t>
      </w:r>
      <w:r w:rsidRPr="00284823">
        <w:rPr>
          <w:rFonts w:ascii="Times New Roman" w:hAnsi="Times New Roman"/>
          <w:color w:val="000000" w:themeColor="text1"/>
        </w:rPr>
        <w:t xml:space="preserve"> в рамках регистрационных исследований и пост</w:t>
      </w:r>
      <w:r w:rsidR="00A74D4C">
        <w:rPr>
          <w:rFonts w:ascii="Times New Roman" w:hAnsi="Times New Roman"/>
          <w:color w:val="000000" w:themeColor="text1"/>
        </w:rPr>
        <w:t>регистрационного</w:t>
      </w:r>
      <w:r w:rsidRPr="00284823">
        <w:rPr>
          <w:rFonts w:ascii="Times New Roman" w:hAnsi="Times New Roman"/>
          <w:color w:val="000000" w:themeColor="text1"/>
        </w:rPr>
        <w:t xml:space="preserve"> применения</w:t>
      </w:r>
      <w:bookmarkEnd w:id="211"/>
    </w:p>
    <w:p w14:paraId="31576C6E" w14:textId="0D829CB5" w:rsidR="00625C4F" w:rsidRDefault="00625C4F" w:rsidP="00FE690D">
      <w:pPr>
        <w:spacing w:after="0" w:line="240" w:lineRule="auto"/>
        <w:ind w:firstLine="709"/>
      </w:pPr>
      <w:bookmarkStart w:id="212" w:name="_Hlk521885199"/>
      <w:r>
        <w:t>Анализ данных клинических исследований саксаглиптина показал, что</w:t>
      </w:r>
      <w:r w:rsidRPr="00903C03">
        <w:t xml:space="preserve"> </w:t>
      </w:r>
      <w:r>
        <w:t xml:space="preserve">нежелательные явления, </w:t>
      </w:r>
      <w:r w:rsidRPr="007D639A">
        <w:t xml:space="preserve">зарегистрированные у более 5 % всех пациентов, получавших саксаглиптин в дозах 2,5 и 5 мг, включали головную боль, назофарингиты, инфекции верхних дыхательных путей и </w:t>
      </w:r>
      <w:r>
        <w:t>мочевыводящих</w:t>
      </w:r>
      <w:r w:rsidRPr="007D639A">
        <w:t xml:space="preserve"> </w:t>
      </w:r>
      <w:r>
        <w:t xml:space="preserve">путей. </w:t>
      </w:r>
      <w:r w:rsidRPr="007D639A">
        <w:t xml:space="preserve">Схожий спектр нежелательных явлений (за исключением инфекций </w:t>
      </w:r>
      <w:r>
        <w:t>мочевыводящих путей</w:t>
      </w:r>
      <w:r w:rsidRPr="007D639A">
        <w:t xml:space="preserve"> тракта) был зафиксирован в клинических исследованиях </w:t>
      </w:r>
      <w:r w:rsidR="00A74D4C">
        <w:t xml:space="preserve">другого ингибитора ДПП-4 – </w:t>
      </w:r>
      <w:r w:rsidRPr="007D639A">
        <w:t xml:space="preserve">ситаглиптина. </w:t>
      </w:r>
      <w:r w:rsidRPr="00C7471D">
        <w:rPr>
          <w:color w:val="000000"/>
        </w:rPr>
        <w:t>Эти данные отражают опыт применения саксаглиптина у 882 пациентов, средняя продолжительность применения саксаглиптина составила 21 неделю.</w:t>
      </w:r>
      <w:r w:rsidRPr="00625C4F">
        <w:rPr>
          <w:color w:val="000000"/>
        </w:rPr>
        <w:t xml:space="preserve"> </w:t>
      </w:r>
      <w:r w:rsidRPr="00C7471D">
        <w:rPr>
          <w:color w:val="000000"/>
        </w:rPr>
        <w:t xml:space="preserve">Средний возраст пациентов составил 55 лет, 1,4% были в возрасте 75 лет и старше, 48,4% пациентов - мужчины. В исследовании участвовали 67,5% </w:t>
      </w:r>
      <w:r>
        <w:rPr>
          <w:color w:val="000000"/>
        </w:rPr>
        <w:t>представителей европеоидной расы</w:t>
      </w:r>
      <w:r w:rsidRPr="00C7471D">
        <w:rPr>
          <w:color w:val="000000"/>
        </w:rPr>
        <w:t>, 4,6% афроамериканцев, 17,4% азиатов, другие 10,5% и 9,8% были испанцами и латиноамериканцами. На исходном уровне популяция страдала диабетом в среднем 5,2 года, а средний уровень HbA1c составлял 8,2%.</w:t>
      </w:r>
      <w:r>
        <w:rPr>
          <w:color w:val="000000"/>
        </w:rPr>
        <w:t xml:space="preserve"> </w:t>
      </w:r>
      <w:r>
        <w:t>ИМТ</w:t>
      </w:r>
      <w:r w:rsidRPr="00903C03">
        <w:t xml:space="preserve"> </w:t>
      </w:r>
      <w:r w:rsidR="00FE690D">
        <w:t xml:space="preserve">у большинства пациентов был </w:t>
      </w:r>
      <w:r>
        <w:t>в диапазоне 28-32 кг/м</w:t>
      </w:r>
      <w:r w:rsidRPr="008C15FB">
        <w:rPr>
          <w:vertAlign w:val="superscript"/>
        </w:rPr>
        <w:t>2</w:t>
      </w:r>
      <w:r>
        <w:t xml:space="preserve"> (полностью соответствуют значениям данного параметра у больных сахарным диабетом 2</w:t>
      </w:r>
      <w:r w:rsidRPr="00903C03">
        <w:t xml:space="preserve"> </w:t>
      </w:r>
      <w:r>
        <w:t>типа).</w:t>
      </w:r>
    </w:p>
    <w:p w14:paraId="573820A2" w14:textId="45CC644C" w:rsidR="00044A30" w:rsidRDefault="00625C4F" w:rsidP="00561F93">
      <w:pPr>
        <w:spacing w:after="0" w:line="240" w:lineRule="auto"/>
        <w:ind w:firstLine="709"/>
        <w:rPr>
          <w:rFonts w:eastAsia="Times New Roman"/>
          <w:color w:val="000000" w:themeColor="text1"/>
          <w:lang w:eastAsia="ru-RU"/>
        </w:rPr>
      </w:pPr>
      <w:r w:rsidRPr="007D639A">
        <w:t>В четырех</w:t>
      </w:r>
      <w:r>
        <w:t xml:space="preserve"> исследованиях было обнаружено снижение абсолютного количества лимфоцитов. Однако клиническое значение данного изменения остается недоказанным. Единственный случай лимфопении был обнаружен у пациента, получавшего лучевую терапию в связи с раком простаты. В общей сложности было зафиксировано 127 случаев развития гипогликемии (в основном у пациентов, принимавших саксаглиптин в комбинации с глибенкламидом), однако только 11 из них были признаны </w:t>
      </w:r>
      <w:r>
        <w:lastRenderedPageBreak/>
        <w:t xml:space="preserve">подтвержденными. Развитие </w:t>
      </w:r>
      <w:r w:rsidRPr="007D639A">
        <w:t>серьезных нежелательных явлений было задокументировано во всех клинических исследованиях, только 4 из них имели связь с приемом саксаглиптина. Прием саксаглиптина не оказывал существенного влияния на изменение веса пациент</w:t>
      </w:r>
      <w:r w:rsidR="00FE690D">
        <w:t>ов</w:t>
      </w:r>
      <w:r w:rsidR="00561F93">
        <w:rPr>
          <w:rFonts w:eastAsia="Times New Roman"/>
          <w:color w:val="000000" w:themeColor="text1"/>
          <w:lang w:eastAsia="ru-RU"/>
        </w:rPr>
        <w:t>.</w:t>
      </w:r>
    </w:p>
    <w:p w14:paraId="4D3092A6" w14:textId="1F14517C" w:rsidR="006F36E8" w:rsidRPr="006F36E8" w:rsidRDefault="006F36E8" w:rsidP="006F36E8">
      <w:pPr>
        <w:spacing w:after="0" w:line="240" w:lineRule="auto"/>
        <w:ind w:firstLine="709"/>
        <w:contextualSpacing/>
      </w:pPr>
      <w:r w:rsidRPr="00613608">
        <w:t xml:space="preserve">Прекращение терапии из-за побочных реакций произошло у 2,2%, 3,3% и 1,8% пациентов, получавших </w:t>
      </w:r>
      <w:r w:rsidRPr="00C7471D">
        <w:rPr>
          <w:color w:val="000000"/>
        </w:rPr>
        <w:t>саксаглиптин</w:t>
      </w:r>
      <w:r w:rsidRPr="00613608">
        <w:t xml:space="preserve"> </w:t>
      </w:r>
      <w:r w:rsidRPr="00613608">
        <w:rPr>
          <w:color w:val="000000"/>
        </w:rPr>
        <w:t xml:space="preserve">2,5 мг, 5 мг и плацебо соответственно. Наиболее частые побочные реакции (отмеченные как минимум у 2 пациентов, получавших </w:t>
      </w:r>
      <w:r w:rsidRPr="00C7471D">
        <w:rPr>
          <w:color w:val="000000"/>
        </w:rPr>
        <w:t>саксаглиптин</w:t>
      </w:r>
      <w:r w:rsidRPr="00613608">
        <w:rPr>
          <w:color w:val="000000"/>
        </w:rPr>
        <w:t xml:space="preserve"> 2,5 мг, или по крайней мере у 2 пациентов, получавших </w:t>
      </w:r>
      <w:r w:rsidRPr="00C7471D">
        <w:rPr>
          <w:color w:val="000000"/>
        </w:rPr>
        <w:t>саксаглиптин</w:t>
      </w:r>
      <w:r w:rsidRPr="00613608">
        <w:rPr>
          <w:color w:val="000000"/>
        </w:rPr>
        <w:t xml:space="preserve"> 5 мг), связанные с преждевременным прекращением терапии, включали лимфопению (0,1% и 0,5% против 0% соответственно), сыпь (0,2% и 0,3% по сравнению с 0,3%), повышение уровня креатинина в крови (0,3% и 0% по сравнению с 0%) и повышение уровня креатинфосфокиназы в крови (0,1% и 0,2% по сравнению с 0%)</w:t>
      </w:r>
      <w:r w:rsidR="00F2368D" w:rsidRPr="00F2368D">
        <w:rPr>
          <w:color w:val="000000"/>
        </w:rPr>
        <w:t xml:space="preserve"> </w:t>
      </w:r>
      <w:r w:rsidR="00F2368D" w:rsidRPr="00F2368D">
        <w:rPr>
          <w:rFonts w:eastAsia="TimesNewRoman"/>
        </w:rPr>
        <w:t>[21]</w:t>
      </w:r>
      <w:r w:rsidRPr="00613608">
        <w:rPr>
          <w:color w:val="000000"/>
        </w:rPr>
        <w:t>.</w:t>
      </w:r>
    </w:p>
    <w:p w14:paraId="604C9122" w14:textId="62A6CD30" w:rsidR="00044A30" w:rsidRDefault="00044A30" w:rsidP="00044A30">
      <w:pPr>
        <w:spacing w:before="240" w:after="240" w:line="240" w:lineRule="auto"/>
        <w:outlineLvl w:val="4"/>
        <w:rPr>
          <w:rFonts w:eastAsia="Calibri"/>
          <w:b/>
          <w:bCs/>
          <w:i/>
          <w:color w:val="000000" w:themeColor="text1"/>
        </w:rPr>
      </w:pPr>
      <w:bookmarkStart w:id="213" w:name="_Toc117075676"/>
      <w:r w:rsidRPr="00284823">
        <w:rPr>
          <w:b/>
          <w:color w:val="000000" w:themeColor="text1"/>
        </w:rPr>
        <w:t>4.2.</w:t>
      </w:r>
      <w:r w:rsidRPr="006220B2">
        <w:rPr>
          <w:b/>
          <w:color w:val="000000" w:themeColor="text1"/>
        </w:rPr>
        <w:t>2</w:t>
      </w:r>
      <w:r w:rsidRPr="00284823">
        <w:rPr>
          <w:b/>
          <w:color w:val="000000" w:themeColor="text1"/>
        </w:rPr>
        <w:t xml:space="preserve">.1. </w:t>
      </w:r>
      <w:r w:rsidR="005F26C2">
        <w:rPr>
          <w:b/>
          <w:color w:val="000000" w:themeColor="text1"/>
        </w:rPr>
        <w:t>Общие данные по б</w:t>
      </w:r>
      <w:r w:rsidR="00FE690D">
        <w:rPr>
          <w:b/>
          <w:color w:val="000000" w:themeColor="text1"/>
        </w:rPr>
        <w:t>езопасност</w:t>
      </w:r>
      <w:r w:rsidR="005F26C2">
        <w:rPr>
          <w:b/>
          <w:color w:val="000000" w:themeColor="text1"/>
        </w:rPr>
        <w:t>и</w:t>
      </w:r>
      <w:r w:rsidR="00FE690D">
        <w:rPr>
          <w:b/>
          <w:color w:val="000000" w:themeColor="text1"/>
        </w:rPr>
        <w:t xml:space="preserve"> </w:t>
      </w:r>
      <w:r w:rsidR="00CD263F">
        <w:rPr>
          <w:b/>
          <w:color w:val="000000" w:themeColor="text1"/>
        </w:rPr>
        <w:t>сакса</w:t>
      </w:r>
      <w:r w:rsidR="00FE690D">
        <w:rPr>
          <w:b/>
          <w:color w:val="000000" w:themeColor="text1"/>
        </w:rPr>
        <w:t>глиптина в регистрационных исследованиях</w:t>
      </w:r>
      <w:bookmarkEnd w:id="213"/>
      <w:r>
        <w:rPr>
          <w:b/>
          <w:color w:val="000000" w:themeColor="text1"/>
        </w:rPr>
        <w:t xml:space="preserve"> </w:t>
      </w:r>
    </w:p>
    <w:p w14:paraId="5B3CE9C8" w14:textId="61EB74C9" w:rsidR="00FE690D" w:rsidRPr="00C7471D" w:rsidRDefault="00FE690D" w:rsidP="00FE690D">
      <w:pPr>
        <w:spacing w:line="240" w:lineRule="auto"/>
        <w:ind w:firstLine="709"/>
        <w:contextualSpacing/>
        <w:rPr>
          <w:color w:val="000000"/>
        </w:rPr>
      </w:pPr>
      <w:r w:rsidRPr="00C7471D">
        <w:rPr>
          <w:color w:val="000000"/>
        </w:rPr>
        <w:t xml:space="preserve">В таблице </w:t>
      </w:r>
      <w:r w:rsidR="005F26C2">
        <w:rPr>
          <w:color w:val="000000"/>
        </w:rPr>
        <w:t>4-5</w:t>
      </w:r>
      <w:r w:rsidRPr="00C7471D">
        <w:rPr>
          <w:color w:val="000000"/>
        </w:rPr>
        <w:t xml:space="preserve"> представлены распространенные побочные реакции, за исключением гипогликемии, связанные с применением саксаглиптин</w:t>
      </w:r>
      <w:r>
        <w:rPr>
          <w:color w:val="000000"/>
        </w:rPr>
        <w:t>а</w:t>
      </w:r>
      <w:r w:rsidRPr="00C7471D">
        <w:rPr>
          <w:color w:val="000000"/>
        </w:rPr>
        <w:t>. Эти побочные реакции чаще возникали при приеме саксаглиптин</w:t>
      </w:r>
      <w:r>
        <w:rPr>
          <w:color w:val="000000"/>
        </w:rPr>
        <w:t>а</w:t>
      </w:r>
      <w:r w:rsidRPr="00C7471D">
        <w:rPr>
          <w:color w:val="000000"/>
        </w:rPr>
        <w:t>, чем при приеме плацебо, и наблюдались по крайней мере у 5% пациентов, получавших препарат саксаглиптин.</w:t>
      </w:r>
    </w:p>
    <w:p w14:paraId="4AE18EF3" w14:textId="420C91E0" w:rsidR="00FE690D" w:rsidRPr="005F26C2" w:rsidRDefault="00FE690D" w:rsidP="005F26C2">
      <w:pPr>
        <w:pStyle w:val="CM47"/>
        <w:contextualSpacing/>
        <w:jc w:val="both"/>
        <w:rPr>
          <w:rFonts w:ascii="Times New Roman" w:hAnsi="Times New Roman" w:cs="Times New Roman"/>
          <w:color w:val="000000"/>
        </w:rPr>
      </w:pPr>
      <w:r w:rsidRPr="005F26C2">
        <w:rPr>
          <w:rFonts w:ascii="Times New Roman" w:eastAsia="LAQOME+Arial" w:hAnsi="Times New Roman" w:cs="Times New Roman"/>
          <w:b/>
          <w:bCs/>
        </w:rPr>
        <w:t xml:space="preserve">Таблица </w:t>
      </w:r>
      <w:r w:rsidR="005F26C2" w:rsidRPr="005F26C2">
        <w:rPr>
          <w:rFonts w:ascii="Times New Roman" w:eastAsia="LAQOME+Arial" w:hAnsi="Times New Roman" w:cs="Times New Roman"/>
          <w:b/>
          <w:bCs/>
        </w:rPr>
        <w:t>4-</w:t>
      </w:r>
      <w:r w:rsidR="005F26C2">
        <w:rPr>
          <w:rFonts w:ascii="Times New Roman" w:eastAsia="LAQOME+Arial" w:hAnsi="Times New Roman" w:cs="Times New Roman"/>
          <w:b/>
          <w:bCs/>
        </w:rPr>
        <w:t>5</w:t>
      </w:r>
      <w:r w:rsidRPr="005F26C2">
        <w:rPr>
          <w:rFonts w:ascii="Times New Roman" w:eastAsia="LAQOME+Arial" w:hAnsi="Times New Roman" w:cs="Times New Roman"/>
          <w:b/>
          <w:bCs/>
        </w:rPr>
        <w:t xml:space="preserve">. </w:t>
      </w:r>
      <w:r w:rsidRPr="005F26C2">
        <w:rPr>
          <w:rFonts w:ascii="Times New Roman" w:eastAsia="LAQOME+Arial" w:hAnsi="Times New Roman" w:cs="Times New Roman"/>
          <w:bCs/>
          <w:color w:val="000000"/>
        </w:rPr>
        <w:t xml:space="preserve">Побочные реакции в плацебо-контролируемых исследованиях*, отмеченные у ≥5% пациентов, получавших </w:t>
      </w:r>
      <w:r w:rsidR="005F26C2">
        <w:rPr>
          <w:rFonts w:ascii="Times New Roman" w:eastAsia="LAQOME+Arial" w:hAnsi="Times New Roman" w:cs="Times New Roman"/>
          <w:bCs/>
          <w:color w:val="000000"/>
        </w:rPr>
        <w:t>саксаглиптин в дозе</w:t>
      </w:r>
      <w:r w:rsidRPr="005F26C2">
        <w:rPr>
          <w:rFonts w:ascii="Times New Roman" w:eastAsia="LAQOME+Arial" w:hAnsi="Times New Roman" w:cs="Times New Roman"/>
          <w:bCs/>
          <w:color w:val="000000"/>
        </w:rPr>
        <w:t xml:space="preserve"> 5 мг, и чаще, чем у пациентов, получавших плацебо</w:t>
      </w:r>
      <w:r w:rsidR="00F2368D" w:rsidRPr="00F2368D">
        <w:rPr>
          <w:rFonts w:ascii="Times New Roman" w:eastAsia="LAQOME+Arial" w:hAnsi="Times New Roman" w:cs="Times New Roman"/>
          <w:bCs/>
          <w:color w:val="000000"/>
        </w:rPr>
        <w:t xml:space="preserve"> </w:t>
      </w:r>
      <w:r w:rsidR="00F2368D" w:rsidRPr="00F2368D">
        <w:rPr>
          <w:rFonts w:eastAsia="TimesNewRoman"/>
        </w:rPr>
        <w:t>[21]</w:t>
      </w:r>
      <w:r w:rsidRPr="005F26C2">
        <w:rPr>
          <w:rFonts w:ascii="Times New Roman" w:eastAsia="LAQOME+Arial" w:hAnsi="Times New Roman" w:cs="Times New Roman"/>
          <w:bCs/>
          <w:color w:val="000000"/>
        </w:rPr>
        <w:t>.</w:t>
      </w:r>
    </w:p>
    <w:tbl>
      <w:tblPr>
        <w:tblW w:w="9332" w:type="dxa"/>
        <w:tblInd w:w="-5" w:type="dxa"/>
        <w:tblLook w:val="04A0" w:firstRow="1" w:lastRow="0" w:firstColumn="1" w:lastColumn="0" w:noHBand="0" w:noVBand="1"/>
      </w:tblPr>
      <w:tblGrid>
        <w:gridCol w:w="5515"/>
        <w:gridCol w:w="2446"/>
        <w:gridCol w:w="1371"/>
      </w:tblGrid>
      <w:tr w:rsidR="00FE690D" w:rsidRPr="00C7471D" w14:paraId="6BEAD88B" w14:textId="77777777" w:rsidTr="0027556C">
        <w:trPr>
          <w:trHeight w:val="268"/>
          <w:tblHeader/>
        </w:trPr>
        <w:tc>
          <w:tcPr>
            <w:tcW w:w="551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A35CC54" w14:textId="78411AAB" w:rsidR="00FE690D" w:rsidRPr="005F26C2" w:rsidRDefault="0027556C" w:rsidP="0027556C">
            <w:pPr>
              <w:spacing w:after="0" w:line="240" w:lineRule="auto"/>
              <w:contextualSpacing/>
              <w:jc w:val="center"/>
              <w:rPr>
                <w:rFonts w:eastAsia="Times New Roman"/>
                <w:b/>
                <w:color w:val="000000"/>
                <w:lang w:eastAsia="ru-RU"/>
              </w:rPr>
            </w:pPr>
            <w:r>
              <w:rPr>
                <w:rFonts w:eastAsia="Times New Roman"/>
                <w:b/>
                <w:color w:val="000000"/>
                <w:lang w:eastAsia="ru-RU"/>
              </w:rPr>
              <w:t>Показатель</w:t>
            </w:r>
          </w:p>
        </w:tc>
        <w:tc>
          <w:tcPr>
            <w:tcW w:w="3817"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CEC9A5F" w14:textId="77777777" w:rsidR="00FE690D" w:rsidRPr="005F26C2" w:rsidRDefault="00FE690D" w:rsidP="000A41F4">
            <w:pPr>
              <w:spacing w:after="0" w:line="240" w:lineRule="auto"/>
              <w:contextualSpacing/>
              <w:jc w:val="center"/>
              <w:rPr>
                <w:rFonts w:eastAsia="Times New Roman"/>
                <w:b/>
                <w:color w:val="000000"/>
                <w:lang w:eastAsia="ru-RU"/>
              </w:rPr>
            </w:pPr>
            <w:r w:rsidRPr="005F26C2">
              <w:rPr>
                <w:rFonts w:eastAsia="Times New Roman"/>
                <w:b/>
                <w:color w:val="000000"/>
                <w:lang w:eastAsia="ru-RU"/>
              </w:rPr>
              <w:t>% пациентов</w:t>
            </w:r>
          </w:p>
        </w:tc>
      </w:tr>
      <w:tr w:rsidR="00FE690D" w:rsidRPr="00613608" w14:paraId="6EF998C1" w14:textId="77777777" w:rsidTr="005F26C2">
        <w:trPr>
          <w:trHeight w:val="268"/>
          <w:tblHeader/>
        </w:trPr>
        <w:tc>
          <w:tcPr>
            <w:tcW w:w="551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B8248E1" w14:textId="77777777" w:rsidR="00FE690D" w:rsidRPr="005F26C2" w:rsidRDefault="00FE690D" w:rsidP="000A41F4">
            <w:pPr>
              <w:spacing w:after="0" w:line="240" w:lineRule="auto"/>
              <w:contextualSpacing/>
              <w:rPr>
                <w:rFonts w:eastAsia="Times New Roman"/>
                <w:b/>
                <w:color w:val="000000"/>
                <w:lang w:eastAsia="ru-RU"/>
              </w:rPr>
            </w:pPr>
          </w:p>
        </w:tc>
        <w:tc>
          <w:tcPr>
            <w:tcW w:w="2446" w:type="dxa"/>
            <w:tcBorders>
              <w:top w:val="nil"/>
              <w:left w:val="nil"/>
              <w:bottom w:val="nil"/>
              <w:right w:val="single" w:sz="4" w:space="0" w:color="auto"/>
            </w:tcBorders>
            <w:shd w:val="clear" w:color="auto" w:fill="D9D9D9" w:themeFill="background1" w:themeFillShade="D9"/>
            <w:noWrap/>
            <w:vAlign w:val="center"/>
            <w:hideMark/>
          </w:tcPr>
          <w:p w14:paraId="4032A74C" w14:textId="77777777" w:rsidR="00FE690D" w:rsidRPr="005F26C2" w:rsidRDefault="00FE690D" w:rsidP="000A41F4">
            <w:pPr>
              <w:spacing w:after="0" w:line="240" w:lineRule="auto"/>
              <w:contextualSpacing/>
              <w:jc w:val="center"/>
              <w:rPr>
                <w:rFonts w:eastAsia="Times New Roman"/>
                <w:b/>
                <w:color w:val="000000"/>
                <w:lang w:eastAsia="ru-RU"/>
              </w:rPr>
            </w:pPr>
            <w:r w:rsidRPr="005F26C2">
              <w:rPr>
                <w:b/>
                <w:color w:val="000000"/>
              </w:rPr>
              <w:t>Саксаглиптин</w:t>
            </w:r>
            <w:r w:rsidRPr="005F26C2">
              <w:rPr>
                <w:rFonts w:eastAsia="Times New Roman"/>
                <w:b/>
                <w:color w:val="000000"/>
                <w:lang w:eastAsia="ru-RU"/>
              </w:rPr>
              <w:t xml:space="preserve"> 5 мг</w:t>
            </w:r>
          </w:p>
        </w:tc>
        <w:tc>
          <w:tcPr>
            <w:tcW w:w="1371" w:type="dxa"/>
            <w:tcBorders>
              <w:top w:val="nil"/>
              <w:left w:val="nil"/>
              <w:bottom w:val="nil"/>
              <w:right w:val="single" w:sz="4" w:space="0" w:color="auto"/>
            </w:tcBorders>
            <w:shd w:val="clear" w:color="auto" w:fill="D9D9D9" w:themeFill="background1" w:themeFillShade="D9"/>
            <w:noWrap/>
            <w:vAlign w:val="center"/>
            <w:hideMark/>
          </w:tcPr>
          <w:p w14:paraId="7248D3FD" w14:textId="77777777" w:rsidR="00FE690D" w:rsidRPr="005F26C2" w:rsidRDefault="00FE690D" w:rsidP="000A41F4">
            <w:pPr>
              <w:spacing w:after="0" w:line="240" w:lineRule="auto"/>
              <w:contextualSpacing/>
              <w:jc w:val="center"/>
              <w:rPr>
                <w:rFonts w:eastAsia="Times New Roman"/>
                <w:b/>
                <w:color w:val="000000"/>
                <w:lang w:eastAsia="ru-RU"/>
              </w:rPr>
            </w:pPr>
            <w:r w:rsidRPr="005F26C2">
              <w:rPr>
                <w:rFonts w:eastAsia="Times New Roman"/>
                <w:b/>
                <w:color w:val="000000"/>
                <w:lang w:eastAsia="ru-RU"/>
              </w:rPr>
              <w:t>Плацебо</w:t>
            </w:r>
          </w:p>
        </w:tc>
      </w:tr>
      <w:tr w:rsidR="00FE690D" w:rsidRPr="00613608" w14:paraId="2341DC0D" w14:textId="77777777" w:rsidTr="005F26C2">
        <w:trPr>
          <w:trHeight w:val="268"/>
          <w:tblHeader/>
        </w:trPr>
        <w:tc>
          <w:tcPr>
            <w:tcW w:w="551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660A16" w14:textId="77777777" w:rsidR="00FE690D" w:rsidRPr="005F26C2" w:rsidRDefault="00FE690D" w:rsidP="000A41F4">
            <w:pPr>
              <w:spacing w:after="0" w:line="240" w:lineRule="auto"/>
              <w:contextualSpacing/>
              <w:rPr>
                <w:rFonts w:eastAsia="Times New Roman"/>
                <w:b/>
                <w:color w:val="000000"/>
                <w:lang w:eastAsia="ru-RU"/>
              </w:rPr>
            </w:pPr>
          </w:p>
        </w:tc>
        <w:tc>
          <w:tcPr>
            <w:tcW w:w="2446" w:type="dxa"/>
            <w:tcBorders>
              <w:top w:val="nil"/>
              <w:left w:val="nil"/>
              <w:bottom w:val="single" w:sz="4" w:space="0" w:color="auto"/>
              <w:right w:val="single" w:sz="4" w:space="0" w:color="auto"/>
            </w:tcBorders>
            <w:shd w:val="clear" w:color="auto" w:fill="D9D9D9" w:themeFill="background1" w:themeFillShade="D9"/>
            <w:noWrap/>
            <w:vAlign w:val="center"/>
            <w:hideMark/>
          </w:tcPr>
          <w:p w14:paraId="7D9DF66F" w14:textId="77777777" w:rsidR="00FE690D" w:rsidRPr="005F26C2" w:rsidRDefault="00FE690D" w:rsidP="000A41F4">
            <w:pPr>
              <w:spacing w:after="0" w:line="240" w:lineRule="auto"/>
              <w:contextualSpacing/>
              <w:jc w:val="center"/>
              <w:rPr>
                <w:rFonts w:eastAsia="Times New Roman"/>
                <w:b/>
                <w:color w:val="000000"/>
                <w:lang w:eastAsia="ru-RU"/>
              </w:rPr>
            </w:pPr>
            <w:r w:rsidRPr="005F26C2">
              <w:rPr>
                <w:rFonts w:eastAsia="Times New Roman"/>
                <w:b/>
                <w:color w:val="000000"/>
                <w:lang w:eastAsia="ru-RU"/>
              </w:rPr>
              <w:t>N=882</w:t>
            </w:r>
          </w:p>
        </w:tc>
        <w:tc>
          <w:tcPr>
            <w:tcW w:w="1371" w:type="dxa"/>
            <w:tcBorders>
              <w:top w:val="nil"/>
              <w:left w:val="nil"/>
              <w:bottom w:val="single" w:sz="4" w:space="0" w:color="auto"/>
              <w:right w:val="single" w:sz="4" w:space="0" w:color="auto"/>
            </w:tcBorders>
            <w:shd w:val="clear" w:color="auto" w:fill="D9D9D9" w:themeFill="background1" w:themeFillShade="D9"/>
            <w:noWrap/>
            <w:vAlign w:val="center"/>
            <w:hideMark/>
          </w:tcPr>
          <w:p w14:paraId="3003F7B0" w14:textId="77777777" w:rsidR="00FE690D" w:rsidRPr="005F26C2" w:rsidRDefault="00FE690D" w:rsidP="000A41F4">
            <w:pPr>
              <w:spacing w:after="0" w:line="240" w:lineRule="auto"/>
              <w:contextualSpacing/>
              <w:jc w:val="center"/>
              <w:rPr>
                <w:rFonts w:eastAsia="Times New Roman"/>
                <w:b/>
                <w:color w:val="000000"/>
                <w:lang w:eastAsia="ru-RU"/>
              </w:rPr>
            </w:pPr>
            <w:r w:rsidRPr="005F26C2">
              <w:rPr>
                <w:rFonts w:eastAsia="Times New Roman"/>
                <w:b/>
                <w:color w:val="000000"/>
                <w:lang w:eastAsia="ru-RU"/>
              </w:rPr>
              <w:t>N=799</w:t>
            </w:r>
          </w:p>
        </w:tc>
      </w:tr>
      <w:tr w:rsidR="00FE690D" w:rsidRPr="00613608" w14:paraId="0BB39666" w14:textId="77777777" w:rsidTr="005F26C2">
        <w:trPr>
          <w:trHeight w:val="268"/>
        </w:trPr>
        <w:tc>
          <w:tcPr>
            <w:tcW w:w="5515" w:type="dxa"/>
            <w:tcBorders>
              <w:top w:val="nil"/>
              <w:left w:val="single" w:sz="4" w:space="0" w:color="auto"/>
              <w:bottom w:val="single" w:sz="4" w:space="0" w:color="auto"/>
              <w:right w:val="single" w:sz="4" w:space="0" w:color="auto"/>
            </w:tcBorders>
            <w:shd w:val="clear" w:color="auto" w:fill="auto"/>
            <w:noWrap/>
            <w:vAlign w:val="bottom"/>
            <w:hideMark/>
          </w:tcPr>
          <w:p w14:paraId="30A3B2A5" w14:textId="77777777" w:rsidR="00FE690D" w:rsidRPr="00C7471D" w:rsidRDefault="00FE690D" w:rsidP="000A41F4">
            <w:pPr>
              <w:spacing w:after="0" w:line="240" w:lineRule="auto"/>
              <w:contextualSpacing/>
              <w:rPr>
                <w:rFonts w:eastAsia="Times New Roman"/>
                <w:color w:val="000000"/>
                <w:lang w:eastAsia="ru-RU"/>
              </w:rPr>
            </w:pPr>
            <w:r w:rsidRPr="00C7471D">
              <w:rPr>
                <w:rFonts w:eastAsia="Times New Roman"/>
                <w:color w:val="000000"/>
                <w:lang w:eastAsia="ru-RU"/>
              </w:rPr>
              <w:t>Инфекции верхних дыхательных путей</w:t>
            </w:r>
          </w:p>
        </w:tc>
        <w:tc>
          <w:tcPr>
            <w:tcW w:w="2446" w:type="dxa"/>
            <w:tcBorders>
              <w:top w:val="nil"/>
              <w:left w:val="nil"/>
              <w:bottom w:val="single" w:sz="4" w:space="0" w:color="auto"/>
              <w:right w:val="single" w:sz="4" w:space="0" w:color="auto"/>
            </w:tcBorders>
            <w:shd w:val="clear" w:color="auto" w:fill="auto"/>
            <w:noWrap/>
            <w:vAlign w:val="center"/>
            <w:hideMark/>
          </w:tcPr>
          <w:p w14:paraId="13092834" w14:textId="015CFEE3" w:rsidR="00FE690D" w:rsidRPr="00C7471D" w:rsidRDefault="00FE690D" w:rsidP="000A41F4">
            <w:pPr>
              <w:spacing w:after="0" w:line="240" w:lineRule="auto"/>
              <w:contextualSpacing/>
              <w:jc w:val="center"/>
              <w:rPr>
                <w:rFonts w:eastAsia="Times New Roman"/>
                <w:color w:val="000000"/>
                <w:lang w:eastAsia="ru-RU"/>
              </w:rPr>
            </w:pPr>
            <w:r w:rsidRPr="00C7471D">
              <w:rPr>
                <w:rFonts w:eastAsia="Times New Roman"/>
                <w:color w:val="000000"/>
                <w:lang w:eastAsia="ru-RU"/>
              </w:rPr>
              <w:t>7</w:t>
            </w:r>
            <w:r w:rsidR="005F26C2">
              <w:rPr>
                <w:rFonts w:eastAsia="Times New Roman"/>
                <w:color w:val="000000"/>
                <w:lang w:eastAsia="ru-RU"/>
              </w:rPr>
              <w:t>,</w:t>
            </w:r>
            <w:r w:rsidRPr="00C7471D">
              <w:rPr>
                <w:rFonts w:eastAsia="Times New Roman"/>
                <w:color w:val="000000"/>
                <w:lang w:eastAsia="ru-RU"/>
              </w:rPr>
              <w:t>7</w:t>
            </w:r>
          </w:p>
        </w:tc>
        <w:tc>
          <w:tcPr>
            <w:tcW w:w="1371" w:type="dxa"/>
            <w:tcBorders>
              <w:top w:val="nil"/>
              <w:left w:val="nil"/>
              <w:bottom w:val="single" w:sz="4" w:space="0" w:color="auto"/>
              <w:right w:val="single" w:sz="4" w:space="0" w:color="auto"/>
            </w:tcBorders>
            <w:shd w:val="clear" w:color="auto" w:fill="auto"/>
            <w:noWrap/>
            <w:vAlign w:val="center"/>
            <w:hideMark/>
          </w:tcPr>
          <w:p w14:paraId="61581892" w14:textId="25D158BE" w:rsidR="00FE690D" w:rsidRPr="00C7471D" w:rsidRDefault="00FE690D" w:rsidP="000A41F4">
            <w:pPr>
              <w:spacing w:after="0" w:line="240" w:lineRule="auto"/>
              <w:contextualSpacing/>
              <w:jc w:val="center"/>
              <w:rPr>
                <w:rFonts w:eastAsia="Times New Roman"/>
                <w:color w:val="000000"/>
                <w:lang w:eastAsia="ru-RU"/>
              </w:rPr>
            </w:pPr>
            <w:r w:rsidRPr="00C7471D">
              <w:rPr>
                <w:rFonts w:eastAsia="Times New Roman"/>
                <w:color w:val="000000"/>
                <w:lang w:eastAsia="ru-RU"/>
              </w:rPr>
              <w:t>7</w:t>
            </w:r>
            <w:r w:rsidR="005F26C2">
              <w:rPr>
                <w:rFonts w:eastAsia="Times New Roman"/>
                <w:color w:val="000000"/>
                <w:lang w:eastAsia="ru-RU"/>
              </w:rPr>
              <w:t>,</w:t>
            </w:r>
            <w:r w:rsidRPr="00C7471D">
              <w:rPr>
                <w:rFonts w:eastAsia="Times New Roman"/>
                <w:color w:val="000000"/>
                <w:lang w:eastAsia="ru-RU"/>
              </w:rPr>
              <w:t>6</w:t>
            </w:r>
          </w:p>
        </w:tc>
      </w:tr>
      <w:tr w:rsidR="00FE690D" w:rsidRPr="00613608" w14:paraId="0B7C644C" w14:textId="77777777" w:rsidTr="005F26C2">
        <w:trPr>
          <w:trHeight w:val="268"/>
        </w:trPr>
        <w:tc>
          <w:tcPr>
            <w:tcW w:w="5515" w:type="dxa"/>
            <w:tcBorders>
              <w:top w:val="nil"/>
              <w:left w:val="single" w:sz="4" w:space="0" w:color="auto"/>
              <w:bottom w:val="single" w:sz="4" w:space="0" w:color="auto"/>
              <w:right w:val="single" w:sz="4" w:space="0" w:color="auto"/>
            </w:tcBorders>
            <w:shd w:val="clear" w:color="auto" w:fill="auto"/>
            <w:noWrap/>
            <w:vAlign w:val="bottom"/>
            <w:hideMark/>
          </w:tcPr>
          <w:p w14:paraId="039D761D" w14:textId="16D64AB7" w:rsidR="00FE690D" w:rsidRPr="005F26C2" w:rsidRDefault="00FE690D" w:rsidP="005F26C2">
            <w:pPr>
              <w:spacing w:after="0" w:line="240" w:lineRule="auto"/>
              <w:contextualSpacing/>
              <w:rPr>
                <w:rFonts w:eastAsia="Times New Roman"/>
                <w:color w:val="000000"/>
                <w:lang w:eastAsia="ru-RU"/>
              </w:rPr>
            </w:pPr>
            <w:r w:rsidRPr="00C7471D">
              <w:rPr>
                <w:rFonts w:eastAsia="Times New Roman"/>
                <w:color w:val="000000"/>
                <w:lang w:eastAsia="ru-RU"/>
              </w:rPr>
              <w:t xml:space="preserve">Инфекции </w:t>
            </w:r>
            <w:r w:rsidR="005F26C2">
              <w:rPr>
                <w:rFonts w:eastAsia="Times New Roman"/>
                <w:color w:val="000000"/>
                <w:lang w:eastAsia="ru-RU"/>
              </w:rPr>
              <w:t>мочевыводящих путей</w:t>
            </w:r>
          </w:p>
        </w:tc>
        <w:tc>
          <w:tcPr>
            <w:tcW w:w="2446" w:type="dxa"/>
            <w:tcBorders>
              <w:top w:val="nil"/>
              <w:left w:val="nil"/>
              <w:bottom w:val="single" w:sz="4" w:space="0" w:color="auto"/>
              <w:right w:val="single" w:sz="4" w:space="0" w:color="auto"/>
            </w:tcBorders>
            <w:shd w:val="clear" w:color="auto" w:fill="auto"/>
            <w:noWrap/>
            <w:vAlign w:val="center"/>
            <w:hideMark/>
          </w:tcPr>
          <w:p w14:paraId="4AC8ECB5" w14:textId="011204B7" w:rsidR="00FE690D" w:rsidRPr="00C7471D" w:rsidRDefault="00FE690D" w:rsidP="000A41F4">
            <w:pPr>
              <w:spacing w:after="0" w:line="240" w:lineRule="auto"/>
              <w:contextualSpacing/>
              <w:jc w:val="center"/>
              <w:rPr>
                <w:rFonts w:eastAsia="Times New Roman"/>
                <w:color w:val="000000"/>
                <w:lang w:eastAsia="ru-RU"/>
              </w:rPr>
            </w:pPr>
            <w:r w:rsidRPr="00C7471D">
              <w:rPr>
                <w:rFonts w:eastAsia="Times New Roman"/>
                <w:color w:val="000000"/>
                <w:lang w:eastAsia="ru-RU"/>
              </w:rPr>
              <w:t>6</w:t>
            </w:r>
            <w:r w:rsidR="005F26C2">
              <w:rPr>
                <w:rFonts w:eastAsia="Times New Roman"/>
                <w:color w:val="000000"/>
                <w:lang w:eastAsia="ru-RU"/>
              </w:rPr>
              <w:t>,</w:t>
            </w:r>
            <w:r w:rsidRPr="00C7471D">
              <w:rPr>
                <w:rFonts w:eastAsia="Times New Roman"/>
                <w:color w:val="000000"/>
                <w:lang w:eastAsia="ru-RU"/>
              </w:rPr>
              <w:t>8</w:t>
            </w:r>
          </w:p>
        </w:tc>
        <w:tc>
          <w:tcPr>
            <w:tcW w:w="1371" w:type="dxa"/>
            <w:tcBorders>
              <w:top w:val="nil"/>
              <w:left w:val="nil"/>
              <w:bottom w:val="single" w:sz="4" w:space="0" w:color="auto"/>
              <w:right w:val="single" w:sz="4" w:space="0" w:color="auto"/>
            </w:tcBorders>
            <w:shd w:val="clear" w:color="auto" w:fill="auto"/>
            <w:noWrap/>
            <w:vAlign w:val="center"/>
            <w:hideMark/>
          </w:tcPr>
          <w:p w14:paraId="192DC21C" w14:textId="0AF9CC64" w:rsidR="00FE690D" w:rsidRPr="00C7471D" w:rsidRDefault="00FE690D" w:rsidP="000A41F4">
            <w:pPr>
              <w:spacing w:after="0" w:line="240" w:lineRule="auto"/>
              <w:contextualSpacing/>
              <w:jc w:val="center"/>
              <w:rPr>
                <w:rFonts w:eastAsia="Times New Roman"/>
                <w:color w:val="000000"/>
                <w:lang w:eastAsia="ru-RU"/>
              </w:rPr>
            </w:pPr>
            <w:r w:rsidRPr="00C7471D">
              <w:rPr>
                <w:rFonts w:eastAsia="Times New Roman"/>
                <w:color w:val="000000"/>
                <w:lang w:eastAsia="ru-RU"/>
              </w:rPr>
              <w:t>6</w:t>
            </w:r>
            <w:r w:rsidR="005F26C2">
              <w:rPr>
                <w:rFonts w:eastAsia="Times New Roman"/>
                <w:color w:val="000000"/>
                <w:lang w:eastAsia="ru-RU"/>
              </w:rPr>
              <w:t>,</w:t>
            </w:r>
            <w:r w:rsidRPr="00C7471D">
              <w:rPr>
                <w:rFonts w:eastAsia="Times New Roman"/>
                <w:color w:val="000000"/>
                <w:lang w:eastAsia="ru-RU"/>
              </w:rPr>
              <w:t>1</w:t>
            </w:r>
          </w:p>
        </w:tc>
      </w:tr>
      <w:tr w:rsidR="00FE690D" w:rsidRPr="00613608" w14:paraId="7E0E583F" w14:textId="77777777" w:rsidTr="005F26C2">
        <w:trPr>
          <w:trHeight w:val="268"/>
        </w:trPr>
        <w:tc>
          <w:tcPr>
            <w:tcW w:w="5515" w:type="dxa"/>
            <w:tcBorders>
              <w:top w:val="nil"/>
              <w:left w:val="single" w:sz="4" w:space="0" w:color="auto"/>
              <w:bottom w:val="single" w:sz="4" w:space="0" w:color="auto"/>
              <w:right w:val="single" w:sz="4" w:space="0" w:color="auto"/>
            </w:tcBorders>
            <w:shd w:val="clear" w:color="auto" w:fill="auto"/>
            <w:noWrap/>
            <w:vAlign w:val="bottom"/>
            <w:hideMark/>
          </w:tcPr>
          <w:p w14:paraId="3E206CF5" w14:textId="77777777" w:rsidR="00FE690D" w:rsidRPr="00C7471D" w:rsidRDefault="00FE690D" w:rsidP="000A41F4">
            <w:pPr>
              <w:spacing w:after="0" w:line="240" w:lineRule="auto"/>
              <w:contextualSpacing/>
              <w:rPr>
                <w:rFonts w:eastAsia="Times New Roman"/>
                <w:color w:val="000000"/>
                <w:lang w:eastAsia="ru-RU"/>
              </w:rPr>
            </w:pPr>
            <w:r w:rsidRPr="00C7471D">
              <w:rPr>
                <w:rFonts w:eastAsia="Times New Roman"/>
                <w:color w:val="000000"/>
                <w:lang w:eastAsia="ru-RU"/>
              </w:rPr>
              <w:t>Головная боль</w:t>
            </w:r>
          </w:p>
        </w:tc>
        <w:tc>
          <w:tcPr>
            <w:tcW w:w="2446" w:type="dxa"/>
            <w:tcBorders>
              <w:top w:val="nil"/>
              <w:left w:val="nil"/>
              <w:bottom w:val="single" w:sz="4" w:space="0" w:color="auto"/>
              <w:right w:val="single" w:sz="4" w:space="0" w:color="auto"/>
            </w:tcBorders>
            <w:shd w:val="clear" w:color="auto" w:fill="auto"/>
            <w:noWrap/>
            <w:vAlign w:val="center"/>
            <w:hideMark/>
          </w:tcPr>
          <w:p w14:paraId="7D00D96D" w14:textId="4EB93685" w:rsidR="00FE690D" w:rsidRPr="00C7471D" w:rsidRDefault="00FE690D" w:rsidP="000A41F4">
            <w:pPr>
              <w:spacing w:after="0" w:line="240" w:lineRule="auto"/>
              <w:contextualSpacing/>
              <w:jc w:val="center"/>
              <w:rPr>
                <w:rFonts w:eastAsia="Times New Roman"/>
                <w:color w:val="000000"/>
                <w:lang w:eastAsia="ru-RU"/>
              </w:rPr>
            </w:pPr>
            <w:r w:rsidRPr="00C7471D">
              <w:rPr>
                <w:rFonts w:eastAsia="Times New Roman"/>
                <w:color w:val="000000"/>
                <w:lang w:eastAsia="ru-RU"/>
              </w:rPr>
              <w:t>6</w:t>
            </w:r>
            <w:r w:rsidR="005F26C2">
              <w:rPr>
                <w:rFonts w:eastAsia="Times New Roman"/>
                <w:color w:val="000000"/>
                <w:lang w:eastAsia="ru-RU"/>
              </w:rPr>
              <w:t>,</w:t>
            </w:r>
            <w:r w:rsidRPr="00C7471D">
              <w:rPr>
                <w:rFonts w:eastAsia="Times New Roman"/>
                <w:color w:val="000000"/>
                <w:lang w:eastAsia="ru-RU"/>
              </w:rPr>
              <w:t>5</w:t>
            </w:r>
          </w:p>
        </w:tc>
        <w:tc>
          <w:tcPr>
            <w:tcW w:w="1371" w:type="dxa"/>
            <w:tcBorders>
              <w:top w:val="nil"/>
              <w:left w:val="nil"/>
              <w:bottom w:val="single" w:sz="4" w:space="0" w:color="auto"/>
              <w:right w:val="single" w:sz="4" w:space="0" w:color="auto"/>
            </w:tcBorders>
            <w:shd w:val="clear" w:color="auto" w:fill="auto"/>
            <w:noWrap/>
            <w:vAlign w:val="center"/>
            <w:hideMark/>
          </w:tcPr>
          <w:p w14:paraId="24A2366A" w14:textId="2A15ECC1" w:rsidR="00FE690D" w:rsidRPr="00C7471D" w:rsidRDefault="00FE690D" w:rsidP="000A41F4">
            <w:pPr>
              <w:spacing w:after="0" w:line="240" w:lineRule="auto"/>
              <w:contextualSpacing/>
              <w:jc w:val="center"/>
              <w:rPr>
                <w:rFonts w:eastAsia="Times New Roman"/>
                <w:color w:val="000000"/>
                <w:lang w:eastAsia="ru-RU"/>
              </w:rPr>
            </w:pPr>
            <w:r w:rsidRPr="00C7471D">
              <w:rPr>
                <w:rFonts w:eastAsia="Times New Roman"/>
                <w:color w:val="000000"/>
                <w:lang w:eastAsia="ru-RU"/>
              </w:rPr>
              <w:t>5</w:t>
            </w:r>
            <w:r w:rsidR="005F26C2">
              <w:rPr>
                <w:rFonts w:eastAsia="Times New Roman"/>
                <w:color w:val="000000"/>
                <w:lang w:eastAsia="ru-RU"/>
              </w:rPr>
              <w:t>,</w:t>
            </w:r>
            <w:r w:rsidRPr="00C7471D">
              <w:rPr>
                <w:rFonts w:eastAsia="Times New Roman"/>
                <w:color w:val="000000"/>
                <w:lang w:eastAsia="ru-RU"/>
              </w:rPr>
              <w:t>9</w:t>
            </w:r>
          </w:p>
        </w:tc>
      </w:tr>
      <w:tr w:rsidR="005F26C2" w:rsidRPr="00613608" w14:paraId="7D809CF6" w14:textId="77777777" w:rsidTr="005F26C2">
        <w:trPr>
          <w:trHeight w:val="1188"/>
        </w:trPr>
        <w:tc>
          <w:tcPr>
            <w:tcW w:w="9332" w:type="dxa"/>
            <w:gridSpan w:val="3"/>
            <w:tcBorders>
              <w:top w:val="nil"/>
              <w:left w:val="single" w:sz="4" w:space="0" w:color="auto"/>
              <w:bottom w:val="single" w:sz="4" w:space="0" w:color="auto"/>
              <w:right w:val="single" w:sz="4" w:space="0" w:color="auto"/>
            </w:tcBorders>
            <w:shd w:val="clear" w:color="auto" w:fill="auto"/>
            <w:noWrap/>
            <w:vAlign w:val="bottom"/>
            <w:hideMark/>
          </w:tcPr>
          <w:p w14:paraId="76CD480B" w14:textId="77777777" w:rsidR="005F26C2" w:rsidRPr="005F26C2" w:rsidRDefault="005F26C2" w:rsidP="000A41F4">
            <w:pPr>
              <w:spacing w:after="0" w:line="240" w:lineRule="auto"/>
              <w:contextualSpacing/>
              <w:rPr>
                <w:rFonts w:eastAsia="Times New Roman"/>
                <w:b/>
                <w:color w:val="000000"/>
                <w:sz w:val="20"/>
                <w:szCs w:val="20"/>
                <w:lang w:eastAsia="ru-RU"/>
              </w:rPr>
            </w:pPr>
            <w:r w:rsidRPr="005F26C2">
              <w:rPr>
                <w:rFonts w:eastAsia="Times New Roman"/>
                <w:b/>
                <w:color w:val="000000"/>
                <w:sz w:val="20"/>
                <w:szCs w:val="20"/>
                <w:lang w:eastAsia="ru-RU"/>
              </w:rPr>
              <w:t>Примечание:</w:t>
            </w:r>
          </w:p>
          <w:p w14:paraId="075C5DA1" w14:textId="3C51BC71" w:rsidR="005F26C2" w:rsidRPr="00613608" w:rsidRDefault="005F26C2" w:rsidP="00FE690D">
            <w:pPr>
              <w:spacing w:after="0" w:line="240" w:lineRule="auto"/>
              <w:contextualSpacing/>
              <w:rPr>
                <w:rFonts w:eastAsia="Times New Roman"/>
                <w:color w:val="000000"/>
                <w:sz w:val="20"/>
                <w:szCs w:val="20"/>
                <w:lang w:eastAsia="ru-RU"/>
              </w:rPr>
            </w:pPr>
            <w:r w:rsidRPr="00613608">
              <w:rPr>
                <w:rFonts w:eastAsia="Times New Roman"/>
                <w:color w:val="000000"/>
                <w:sz w:val="20"/>
                <w:szCs w:val="20"/>
                <w:lang w:eastAsia="ru-RU"/>
              </w:rPr>
              <w:t>* 5 плацебо-контролируемых исследований включают два исследования монотерапии и одно исследование дополнительной комбинированной терапии с каждым из следующих препаратов: метформином, тиазолидиндионом или глибуридом. В таблице представлены данные за 24 недели независимо от гликемического восстановления.</w:t>
            </w:r>
          </w:p>
        </w:tc>
      </w:tr>
    </w:tbl>
    <w:p w14:paraId="37EC042B" w14:textId="77777777" w:rsidR="00FE690D" w:rsidRPr="00613608" w:rsidRDefault="00FE690D" w:rsidP="00FE690D">
      <w:pPr>
        <w:pStyle w:val="CM41"/>
        <w:spacing w:after="212"/>
        <w:ind w:right="285" w:firstLine="709"/>
        <w:contextualSpacing/>
        <w:jc w:val="both"/>
        <w:rPr>
          <w:rFonts w:ascii="Times New Roman" w:hAnsi="Times New Roman" w:cs="Times New Roman"/>
          <w:color w:val="000000"/>
        </w:rPr>
      </w:pPr>
    </w:p>
    <w:p w14:paraId="7468A921" w14:textId="63EB1CE9" w:rsidR="00FE690D" w:rsidRPr="00613608" w:rsidRDefault="00FE690D" w:rsidP="005F26C2">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У пациентов, принимавших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w:t>
      </w:r>
      <w:r w:rsidR="005F26C2">
        <w:rPr>
          <w:rFonts w:ascii="Times New Roman" w:hAnsi="Times New Roman" w:cs="Times New Roman"/>
          <w:color w:val="000000"/>
        </w:rPr>
        <w:t xml:space="preserve">в дозировке </w:t>
      </w:r>
      <w:r w:rsidRPr="00613608">
        <w:rPr>
          <w:rFonts w:ascii="Times New Roman" w:hAnsi="Times New Roman" w:cs="Times New Roman"/>
          <w:color w:val="000000"/>
        </w:rPr>
        <w:t xml:space="preserve">2,5 мг, головная боль (6,5%) была единственной побочной реакцией, о которой сообщалось с частотой </w:t>
      </w:r>
      <w:r w:rsidRPr="00C7471D">
        <w:rPr>
          <w:rFonts w:ascii="Times New Roman" w:hAnsi="Times New Roman" w:cs="Times New Roman"/>
          <w:color w:val="000000"/>
        </w:rPr>
        <w:t>&lt;5%</w:t>
      </w:r>
      <w:r w:rsidRPr="00613608">
        <w:rPr>
          <w:rFonts w:ascii="Times New Roman" w:hAnsi="Times New Roman" w:cs="Times New Roman"/>
          <w:color w:val="000000"/>
        </w:rPr>
        <w:t xml:space="preserve"> и чаще, чем у пациентов, принимавших плацебо.</w:t>
      </w:r>
    </w:p>
    <w:p w14:paraId="7139CC8D" w14:textId="452190A2" w:rsidR="00FE690D" w:rsidRPr="00613608" w:rsidRDefault="00FE690D" w:rsidP="005F26C2">
      <w:pPr>
        <w:pStyle w:val="CM41"/>
        <w:ind w:right="110" w:firstLine="709"/>
        <w:contextualSpacing/>
        <w:jc w:val="both"/>
        <w:rPr>
          <w:rFonts w:ascii="Times New Roman" w:hAnsi="Times New Roman" w:cs="Times New Roman"/>
          <w:color w:val="000000"/>
        </w:rPr>
      </w:pPr>
      <w:r>
        <w:rPr>
          <w:rFonts w:ascii="Times New Roman" w:hAnsi="Times New Roman" w:cs="Times New Roman"/>
          <w:color w:val="000000"/>
        </w:rPr>
        <w:t>Н</w:t>
      </w:r>
      <w:r w:rsidRPr="00613608">
        <w:rPr>
          <w:rFonts w:ascii="Times New Roman" w:hAnsi="Times New Roman" w:cs="Times New Roman"/>
          <w:color w:val="000000"/>
        </w:rPr>
        <w:t xml:space="preserve">аблюдалось событие тромбоцитопении, соответствующее диагнозу идиопатической тромбоцитопенической пурпуры. Связь этого события с </w:t>
      </w:r>
      <w:r w:rsidR="006F36E8">
        <w:rPr>
          <w:rFonts w:ascii="Times New Roman" w:hAnsi="Times New Roman" w:cs="Times New Roman"/>
          <w:color w:val="000000"/>
        </w:rPr>
        <w:t xml:space="preserve">приемом </w:t>
      </w:r>
      <w:r w:rsidRPr="00C7471D">
        <w:rPr>
          <w:rFonts w:ascii="Times New Roman" w:hAnsi="Times New Roman" w:cs="Times New Roman"/>
          <w:color w:val="000000"/>
        </w:rPr>
        <w:t>саксаглиптин</w:t>
      </w:r>
      <w:r w:rsidR="006F36E8">
        <w:rPr>
          <w:rFonts w:ascii="Times New Roman" w:hAnsi="Times New Roman" w:cs="Times New Roman"/>
          <w:color w:val="000000"/>
        </w:rPr>
        <w:t>а</w:t>
      </w:r>
      <w:r w:rsidRPr="00613608">
        <w:rPr>
          <w:rFonts w:ascii="Times New Roman" w:hAnsi="Times New Roman" w:cs="Times New Roman"/>
          <w:color w:val="000000"/>
        </w:rPr>
        <w:t xml:space="preserve"> неизвестна.</w:t>
      </w:r>
    </w:p>
    <w:p w14:paraId="74F2285E" w14:textId="34A8A4A5" w:rsidR="005F26C2" w:rsidRPr="006F36E8" w:rsidRDefault="00FE690D" w:rsidP="006F36E8">
      <w:pPr>
        <w:spacing w:after="0" w:line="240" w:lineRule="auto"/>
        <w:ind w:firstLine="709"/>
        <w:contextualSpacing/>
      </w:pPr>
      <w:r w:rsidRPr="00613608">
        <w:t xml:space="preserve">Прекращение терапии из-за побочных реакций произошло у 2,2%, 3,3% и 1,8% пациентов, получавших </w:t>
      </w:r>
      <w:r w:rsidRPr="00C7471D">
        <w:rPr>
          <w:color w:val="000000"/>
        </w:rPr>
        <w:t>саксаглиптин</w:t>
      </w:r>
      <w:r w:rsidRPr="00613608">
        <w:t xml:space="preserve"> </w:t>
      </w:r>
      <w:r w:rsidRPr="00613608">
        <w:rPr>
          <w:color w:val="000000"/>
        </w:rPr>
        <w:t xml:space="preserve">2,5 мг, 5 мг и плацебо соответственно. Наиболее частые побочные реакции (отмеченные как минимум у 2 пациентов, получавших </w:t>
      </w:r>
      <w:r w:rsidRPr="00C7471D">
        <w:rPr>
          <w:color w:val="000000"/>
        </w:rPr>
        <w:t>саксаглиптин</w:t>
      </w:r>
      <w:r w:rsidRPr="00613608">
        <w:rPr>
          <w:color w:val="000000"/>
        </w:rPr>
        <w:t xml:space="preserve"> 2,5 мг, или по крайней мере у 2 пациентов, получавших </w:t>
      </w:r>
      <w:r w:rsidRPr="00C7471D">
        <w:rPr>
          <w:color w:val="000000"/>
        </w:rPr>
        <w:t>саксаглиптин</w:t>
      </w:r>
      <w:r w:rsidRPr="00613608">
        <w:rPr>
          <w:color w:val="000000"/>
        </w:rPr>
        <w:t xml:space="preserve"> 5 мг), связанные с преждевременным прекращением терапии, включали лимфопению (0,1% и 0,5% против 0% соответственно), сыпь (0,2% и 0,3% по сравнению с 0,3%), повышение уровня креатинина в крови (0,3% и 0% по сравнению с 0%) и повышение уровня креатинфосфокиназы в крови (0,1% и 0,2% по сравнению с 0%)</w:t>
      </w:r>
      <w:r w:rsidR="00F2368D" w:rsidRPr="00F2368D">
        <w:rPr>
          <w:color w:val="000000"/>
        </w:rPr>
        <w:t xml:space="preserve"> </w:t>
      </w:r>
      <w:r w:rsidR="00F2368D" w:rsidRPr="00F2368D">
        <w:rPr>
          <w:rFonts w:eastAsia="TimesNewRoman"/>
        </w:rPr>
        <w:t>[21]</w:t>
      </w:r>
      <w:r w:rsidRPr="00613608">
        <w:rPr>
          <w:color w:val="000000"/>
        </w:rPr>
        <w:t>.</w:t>
      </w:r>
    </w:p>
    <w:p w14:paraId="784AB533" w14:textId="2A782069" w:rsidR="006F36E8" w:rsidRDefault="006F36E8" w:rsidP="006F36E8">
      <w:pPr>
        <w:spacing w:before="240" w:after="240" w:line="240" w:lineRule="auto"/>
        <w:outlineLvl w:val="4"/>
        <w:rPr>
          <w:rFonts w:eastAsia="Calibri"/>
          <w:b/>
          <w:bCs/>
          <w:i/>
          <w:color w:val="000000" w:themeColor="text1"/>
        </w:rPr>
      </w:pPr>
      <w:bookmarkStart w:id="214" w:name="_Toc117075677"/>
      <w:r w:rsidRPr="00284823">
        <w:rPr>
          <w:b/>
          <w:color w:val="000000" w:themeColor="text1"/>
        </w:rPr>
        <w:lastRenderedPageBreak/>
        <w:t>4.2.</w:t>
      </w:r>
      <w:r w:rsidRPr="006220B2">
        <w:rPr>
          <w:b/>
          <w:color w:val="000000" w:themeColor="text1"/>
        </w:rPr>
        <w:t>2</w:t>
      </w:r>
      <w:r w:rsidRPr="00284823">
        <w:rPr>
          <w:b/>
          <w:color w:val="000000" w:themeColor="text1"/>
        </w:rPr>
        <w:t>.</w:t>
      </w:r>
      <w:r>
        <w:rPr>
          <w:b/>
          <w:color w:val="000000" w:themeColor="text1"/>
        </w:rPr>
        <w:t>2</w:t>
      </w:r>
      <w:r w:rsidRPr="00284823">
        <w:rPr>
          <w:b/>
          <w:color w:val="000000" w:themeColor="text1"/>
        </w:rPr>
        <w:t xml:space="preserve">. </w:t>
      </w:r>
      <w:r>
        <w:rPr>
          <w:b/>
          <w:color w:val="000000" w:themeColor="text1"/>
        </w:rPr>
        <w:t xml:space="preserve">Данные по отдельным нежелательным явлениям в </w:t>
      </w:r>
      <w:r w:rsidR="0042365C">
        <w:rPr>
          <w:b/>
          <w:color w:val="000000" w:themeColor="text1"/>
        </w:rPr>
        <w:t>клинических</w:t>
      </w:r>
      <w:r>
        <w:rPr>
          <w:b/>
          <w:color w:val="000000" w:themeColor="text1"/>
        </w:rPr>
        <w:t xml:space="preserve"> исследованиях</w:t>
      </w:r>
      <w:bookmarkEnd w:id="214"/>
      <w:r>
        <w:rPr>
          <w:b/>
          <w:color w:val="000000" w:themeColor="text1"/>
        </w:rPr>
        <w:t xml:space="preserve"> </w:t>
      </w:r>
    </w:p>
    <w:p w14:paraId="6F55BE90" w14:textId="77777777" w:rsidR="005F26C2" w:rsidRPr="00627889" w:rsidRDefault="005F26C2" w:rsidP="006F36E8">
      <w:pPr>
        <w:autoSpaceDE w:val="0"/>
        <w:autoSpaceDN w:val="0"/>
        <w:adjustRightInd w:val="0"/>
        <w:spacing w:after="0" w:line="240" w:lineRule="auto"/>
        <w:rPr>
          <w:rFonts w:eastAsia="TimesNewRoman"/>
          <w:b/>
        </w:rPr>
      </w:pPr>
      <w:r w:rsidRPr="00627889">
        <w:rPr>
          <w:rFonts w:eastAsia="TimesNewRoman"/>
          <w:b/>
        </w:rPr>
        <w:t>Оценка обусловленных саксаглиптином сосудистых событий, зарегистрированных у пациентов с сахарным диабетом - исследование тромболизиса при инфаркте миокарда (</w:t>
      </w:r>
      <w:r w:rsidRPr="00627889">
        <w:rPr>
          <w:rFonts w:eastAsia="TimesNewRoman"/>
          <w:b/>
          <w:lang w:val="en-US"/>
        </w:rPr>
        <w:t>SAVOR</w:t>
      </w:r>
      <w:r w:rsidRPr="00627889">
        <w:rPr>
          <w:rFonts w:eastAsia="TimesNewRoman"/>
          <w:b/>
        </w:rPr>
        <w:t>).</w:t>
      </w:r>
    </w:p>
    <w:p w14:paraId="477C7DD1" w14:textId="77777777" w:rsidR="005F26C2" w:rsidRDefault="005F26C2" w:rsidP="005F26C2">
      <w:pPr>
        <w:autoSpaceDE w:val="0"/>
        <w:autoSpaceDN w:val="0"/>
        <w:adjustRightInd w:val="0"/>
        <w:spacing w:after="0" w:line="240" w:lineRule="auto"/>
        <w:rPr>
          <w:rFonts w:eastAsia="TimesNewRoman"/>
          <w:u w:val="single"/>
        </w:rPr>
      </w:pPr>
    </w:p>
    <w:p w14:paraId="0DF39D29" w14:textId="77777777" w:rsidR="005F26C2" w:rsidRPr="004F0A8B" w:rsidRDefault="005F26C2" w:rsidP="005F26C2">
      <w:pPr>
        <w:autoSpaceDE w:val="0"/>
        <w:autoSpaceDN w:val="0"/>
        <w:adjustRightInd w:val="0"/>
        <w:spacing w:after="0" w:line="240" w:lineRule="auto"/>
        <w:ind w:firstLine="709"/>
        <w:rPr>
          <w:rFonts w:eastAsia="TimesNewRoman"/>
        </w:rPr>
      </w:pPr>
      <w:r w:rsidRPr="004F0A8B">
        <w:rPr>
          <w:rFonts w:eastAsia="TimesNewRoman"/>
        </w:rPr>
        <w:t xml:space="preserve">SAVOR </w:t>
      </w:r>
      <w:r>
        <w:rPr>
          <w:rFonts w:eastAsia="TimesNewRoman"/>
        </w:rPr>
        <w:t>– исследование</w:t>
      </w:r>
      <w:r w:rsidRPr="004F0A8B">
        <w:rPr>
          <w:rFonts w:eastAsia="TimesNewRoman"/>
        </w:rPr>
        <w:t xml:space="preserve"> сердечно-сосудистых </w:t>
      </w:r>
      <w:r>
        <w:rPr>
          <w:rFonts w:eastAsia="TimesNewRoman"/>
        </w:rPr>
        <w:t>событий</w:t>
      </w:r>
      <w:r w:rsidRPr="004F0A8B">
        <w:rPr>
          <w:rFonts w:eastAsia="TimesNewRoman"/>
        </w:rPr>
        <w:t xml:space="preserve"> у 16 492 пациентов с HbA1c ≥ 6,5% и &lt;12% (12 959 с установленным сердечно-сосудистым заболеванием; 3533 только с множественными факторами риска), которые были рандомизированы для добавления саксаглиптина (n</w:t>
      </w:r>
      <w:r>
        <w:rPr>
          <w:rFonts w:eastAsia="TimesNewRoman"/>
        </w:rPr>
        <w:t xml:space="preserve"> = 8280) или плацебо (n = 8212)</w:t>
      </w:r>
      <w:r w:rsidRPr="004F0A8B">
        <w:rPr>
          <w:rFonts w:eastAsia="TimesNewRoman"/>
        </w:rPr>
        <w:t xml:space="preserve"> к региональным стандартам оказания помощи при </w:t>
      </w:r>
      <w:r>
        <w:rPr>
          <w:rFonts w:eastAsia="TimesNewRoman"/>
        </w:rPr>
        <w:t xml:space="preserve">имеющихся </w:t>
      </w:r>
      <w:r w:rsidRPr="004F0A8B">
        <w:rPr>
          <w:rFonts w:eastAsia="TimesNewRoman"/>
        </w:rPr>
        <w:t xml:space="preserve">факторах риска HbA1c и сердечно-сосудистых заболеваний. Исследуемая популяция включала лиц ≥65 лет (n=8561) и ≥75 лет (n=2330) с нормальной или легкой почечной недостаточностью (n=13 916), а также умеренной (n=2240) или тяжелой (n=336) почечной недостаточностью. </w:t>
      </w:r>
    </w:p>
    <w:p w14:paraId="55E0E664" w14:textId="77777777" w:rsidR="005F26C2" w:rsidRDefault="005F26C2" w:rsidP="005F26C2">
      <w:pPr>
        <w:autoSpaceDE w:val="0"/>
        <w:autoSpaceDN w:val="0"/>
        <w:adjustRightInd w:val="0"/>
        <w:spacing w:after="0" w:line="240" w:lineRule="auto"/>
        <w:ind w:firstLine="709"/>
        <w:rPr>
          <w:rFonts w:eastAsia="TimesNewRoman"/>
        </w:rPr>
      </w:pPr>
      <w:r w:rsidRPr="004F0A8B">
        <w:rPr>
          <w:rFonts w:eastAsia="TimesNewRoman"/>
        </w:rPr>
        <w:t xml:space="preserve">Первичная конечная точка безопасности </w:t>
      </w:r>
      <w:r w:rsidRPr="00507065">
        <w:rPr>
          <w:rFonts w:eastAsia="TimesNewRoman"/>
        </w:rPr>
        <w:t>(</w:t>
      </w:r>
      <w:r w:rsidRPr="00507065">
        <w:rPr>
          <w:rFonts w:eastAsia="TimesNewRoman"/>
          <w:lang w:val="en-US"/>
        </w:rPr>
        <w:t>noninferiority</w:t>
      </w:r>
      <w:r w:rsidRPr="00507065">
        <w:rPr>
          <w:rFonts w:eastAsia="TimesNewRoman"/>
        </w:rPr>
        <w:t>, не меньшей эффективности)</w:t>
      </w:r>
      <w:r w:rsidRPr="004F0A8B">
        <w:rPr>
          <w:rFonts w:eastAsia="TimesNewRoman"/>
        </w:rPr>
        <w:t xml:space="preserve"> и эффективности </w:t>
      </w:r>
      <w:r w:rsidRPr="00507065">
        <w:rPr>
          <w:rFonts w:eastAsia="TimesNewRoman"/>
        </w:rPr>
        <w:t>(</w:t>
      </w:r>
      <w:r w:rsidRPr="00507065">
        <w:rPr>
          <w:rFonts w:eastAsia="TimesNewRoman"/>
          <w:lang w:val="en-US"/>
        </w:rPr>
        <w:t>superiority</w:t>
      </w:r>
      <w:r w:rsidRPr="00507065">
        <w:rPr>
          <w:rFonts w:eastAsia="TimesNewRoman"/>
        </w:rPr>
        <w:t>, преимуществ</w:t>
      </w:r>
      <w:r>
        <w:rPr>
          <w:rFonts w:eastAsia="TimesNewRoman"/>
        </w:rPr>
        <w:t>а</w:t>
      </w:r>
      <w:r w:rsidRPr="00507065">
        <w:rPr>
          <w:rFonts w:eastAsia="TimesNewRoman"/>
        </w:rPr>
        <w:t>)</w:t>
      </w:r>
      <w:r w:rsidRPr="004F0A8B">
        <w:rPr>
          <w:rFonts w:eastAsia="TimesNewRoman"/>
        </w:rPr>
        <w:t xml:space="preserve"> представляла собой комбинированную конечную точку, состоящую из времени до первого возникновения любого из следующих серьезных неблагоприятных сердечно-сосудистых событий </w:t>
      </w:r>
      <w:r w:rsidRPr="00507065">
        <w:rPr>
          <w:rFonts w:eastAsia="TimesNewRoman"/>
        </w:rPr>
        <w:t>(MACE</w:t>
      </w:r>
      <w:r>
        <w:rPr>
          <w:rFonts w:eastAsia="TimesNewRoman"/>
        </w:rPr>
        <w:t xml:space="preserve"> – </w:t>
      </w:r>
      <w:r>
        <w:rPr>
          <w:rFonts w:eastAsia="TimesNewRoman"/>
          <w:lang w:val="en-US"/>
        </w:rPr>
        <w:t>major</w:t>
      </w:r>
      <w:r w:rsidRPr="000A41F4">
        <w:rPr>
          <w:rFonts w:eastAsia="TimesNewRoman"/>
        </w:rPr>
        <w:t xml:space="preserve"> </w:t>
      </w:r>
      <w:r>
        <w:rPr>
          <w:rFonts w:eastAsia="TimesNewRoman"/>
          <w:lang w:val="en-US"/>
        </w:rPr>
        <w:t>adverse</w:t>
      </w:r>
      <w:r w:rsidRPr="000A41F4">
        <w:rPr>
          <w:rFonts w:eastAsia="TimesNewRoman"/>
        </w:rPr>
        <w:t xml:space="preserve"> </w:t>
      </w:r>
      <w:r>
        <w:rPr>
          <w:rFonts w:eastAsia="TimesNewRoman"/>
          <w:lang w:val="en-US"/>
        </w:rPr>
        <w:t>cardiovascular</w:t>
      </w:r>
      <w:r w:rsidRPr="000A41F4">
        <w:rPr>
          <w:rFonts w:eastAsia="TimesNewRoman"/>
        </w:rPr>
        <w:t xml:space="preserve"> </w:t>
      </w:r>
      <w:r>
        <w:rPr>
          <w:rFonts w:eastAsia="TimesNewRoman"/>
          <w:lang w:val="en-US"/>
        </w:rPr>
        <w:t>events</w:t>
      </w:r>
      <w:r w:rsidRPr="00507065">
        <w:rPr>
          <w:rFonts w:eastAsia="TimesNewRoman"/>
        </w:rPr>
        <w:t>):</w:t>
      </w:r>
      <w:r w:rsidRPr="004F0A8B">
        <w:rPr>
          <w:rFonts w:eastAsia="TimesNewRoman"/>
        </w:rPr>
        <w:t xml:space="preserve"> сердечно-сосудистая смерть, нефатальный инфаркт миокарда или нефатальный ишемический инсульт.</w:t>
      </w:r>
    </w:p>
    <w:p w14:paraId="2FF36285" w14:textId="77777777" w:rsidR="005F26C2" w:rsidRDefault="005F26C2" w:rsidP="005F26C2">
      <w:pPr>
        <w:autoSpaceDE w:val="0"/>
        <w:autoSpaceDN w:val="0"/>
        <w:adjustRightInd w:val="0"/>
        <w:spacing w:after="0" w:line="240" w:lineRule="auto"/>
        <w:ind w:firstLine="709"/>
        <w:rPr>
          <w:rFonts w:eastAsia="TimesNewRoman"/>
        </w:rPr>
      </w:pPr>
      <w:r w:rsidRPr="004F0A8B">
        <w:rPr>
          <w:rFonts w:eastAsia="TimesNewRoman"/>
        </w:rPr>
        <w:t xml:space="preserve">После наблюдения в течение 2 лет исследование достигло своей основной конечной точки безопасности, продемонстрировав, что саксаглиптин не увеличивает риск </w:t>
      </w:r>
      <w:r>
        <w:rPr>
          <w:rFonts w:eastAsia="TimesNewRoman"/>
        </w:rPr>
        <w:t xml:space="preserve">неблагоприятных </w:t>
      </w:r>
      <w:r w:rsidRPr="004F0A8B">
        <w:rPr>
          <w:rFonts w:eastAsia="TimesNewRoman"/>
        </w:rPr>
        <w:t>сердечно-сосудисты</w:t>
      </w:r>
      <w:r>
        <w:rPr>
          <w:rFonts w:eastAsia="TimesNewRoman"/>
        </w:rPr>
        <w:t>х событий</w:t>
      </w:r>
      <w:r w:rsidRPr="004F0A8B">
        <w:rPr>
          <w:rFonts w:eastAsia="TimesNewRoman"/>
        </w:rPr>
        <w:t xml:space="preserve"> у пациентов с диабетом 2 типа по сравнению с плацебо при добавлении к текущей базовой терапии.</w:t>
      </w:r>
    </w:p>
    <w:p w14:paraId="27175A24" w14:textId="1E2BE9BD" w:rsidR="005F26C2" w:rsidRDefault="005F26C2" w:rsidP="005F26C2">
      <w:pPr>
        <w:autoSpaceDE w:val="0"/>
        <w:autoSpaceDN w:val="0"/>
        <w:adjustRightInd w:val="0"/>
        <w:spacing w:after="0" w:line="240" w:lineRule="auto"/>
        <w:ind w:firstLine="709"/>
        <w:rPr>
          <w:rFonts w:eastAsia="TimesNewRoman"/>
        </w:rPr>
      </w:pPr>
      <w:r w:rsidRPr="004F0A8B">
        <w:rPr>
          <w:rFonts w:eastAsia="TimesNewRoman"/>
        </w:rPr>
        <w:t xml:space="preserve">Никаких преимуществ не наблюдалось в отношении </w:t>
      </w:r>
      <w:r w:rsidRPr="00507065">
        <w:rPr>
          <w:rFonts w:eastAsia="TimesNewRoman"/>
          <w:lang w:val="en-US"/>
        </w:rPr>
        <w:t>MACE</w:t>
      </w:r>
      <w:r w:rsidRPr="004F0A8B">
        <w:rPr>
          <w:rFonts w:eastAsia="TimesNewRoman"/>
        </w:rPr>
        <w:t xml:space="preserve"> или смертности </w:t>
      </w:r>
      <w:r w:rsidR="006F36E8">
        <w:rPr>
          <w:rFonts w:eastAsia="TimesNewRoman"/>
        </w:rPr>
        <w:t>по любой причине</w:t>
      </w:r>
      <w:r w:rsidRPr="004F0A8B">
        <w:rPr>
          <w:rFonts w:eastAsia="TimesNewRoman"/>
        </w:rPr>
        <w:t>.</w:t>
      </w:r>
    </w:p>
    <w:p w14:paraId="232431CD" w14:textId="77777777" w:rsidR="0027556C" w:rsidRDefault="0027556C" w:rsidP="0027556C">
      <w:pPr>
        <w:autoSpaceDE w:val="0"/>
        <w:autoSpaceDN w:val="0"/>
        <w:adjustRightInd w:val="0"/>
        <w:spacing w:after="0" w:line="240" w:lineRule="auto"/>
        <w:ind w:firstLine="709"/>
        <w:rPr>
          <w:rFonts w:eastAsia="TimesNewRoman"/>
        </w:rPr>
      </w:pPr>
      <w:r w:rsidRPr="00B77681">
        <w:rPr>
          <w:rFonts w:eastAsia="TimesNewRoman"/>
        </w:rPr>
        <w:t>Один компонент вторичной</w:t>
      </w:r>
      <w:r>
        <w:rPr>
          <w:rFonts w:eastAsia="TimesNewRoman"/>
        </w:rPr>
        <w:t xml:space="preserve"> комбинированной конечной точки -</w:t>
      </w:r>
      <w:r w:rsidRPr="00B77681">
        <w:rPr>
          <w:rFonts w:eastAsia="TimesNewRoman"/>
        </w:rPr>
        <w:t xml:space="preserve"> госпитализация по поводу сердечной недостаточности, возникал чаще в группе саксаглиптина (3,5%) по сравнению с группой плацебо (2,8%), с номинальной статистической значимостью в поль</w:t>
      </w:r>
      <w:r>
        <w:rPr>
          <w:rFonts w:eastAsia="TimesNewRoman"/>
        </w:rPr>
        <w:t>зу плацебо (ОР</w:t>
      </w:r>
      <w:r w:rsidRPr="00B77681">
        <w:rPr>
          <w:rFonts w:eastAsia="TimesNewRoman"/>
        </w:rPr>
        <w:t xml:space="preserve"> = 1,27;</w:t>
      </w:r>
      <w:r>
        <w:rPr>
          <w:rFonts w:eastAsia="TimesNewRoman"/>
        </w:rPr>
        <w:t xml:space="preserve"> (95% ДИ: 1,07, 1,51); </w:t>
      </w:r>
      <w:r>
        <w:rPr>
          <w:rFonts w:eastAsia="TimesNewRoman"/>
          <w:lang w:val="en-US"/>
        </w:rPr>
        <w:t>p</w:t>
      </w:r>
      <w:r>
        <w:rPr>
          <w:rFonts w:eastAsia="TimesNewRoman"/>
        </w:rPr>
        <w:t xml:space="preserve"> = 0,007)</w:t>
      </w:r>
      <w:r w:rsidRPr="00B77681">
        <w:rPr>
          <w:rFonts w:eastAsia="TimesNewRoman"/>
        </w:rPr>
        <w:t>. Клинически значимые факторы, предсказывающие повышенный относительный риск при лечении саксаглиптином, не могут быть окончательно идентифицированы. Субъекты с повышенным риском госпитализации по поводу сердечной недостаточности, независимо от назначенного лечения, могут быть идентифицированы по известным факторам риска сердечной недостаточности, таким как исходная история сердечной недостаточности или нарушение функции почек. Тем не менее, пациенты, принимавшие саксаглиптин, с сердечной недостаточностью или нарушением функции почек в анамнезе</w:t>
      </w:r>
      <w:r>
        <w:rPr>
          <w:rFonts w:eastAsia="TimesNewRoman"/>
        </w:rPr>
        <w:t>, на исходном уровне</w:t>
      </w:r>
      <w:r w:rsidRPr="00B77681">
        <w:rPr>
          <w:rFonts w:eastAsia="TimesNewRoman"/>
        </w:rPr>
        <w:t xml:space="preserve"> не имели повышенного риска по сравнению с плацебо в отношении первичных или вторичных комбинированных конечных точек или смертности от всех причин.</w:t>
      </w:r>
    </w:p>
    <w:p w14:paraId="3E973A99" w14:textId="3F9E0CBA" w:rsidR="0027556C" w:rsidRDefault="0027556C" w:rsidP="0027556C">
      <w:pPr>
        <w:autoSpaceDE w:val="0"/>
        <w:autoSpaceDN w:val="0"/>
        <w:adjustRightInd w:val="0"/>
        <w:spacing w:after="0" w:line="240" w:lineRule="auto"/>
        <w:ind w:firstLine="709"/>
        <w:rPr>
          <w:rFonts w:eastAsia="TimesNewRoman"/>
        </w:rPr>
      </w:pPr>
      <w:r>
        <w:rPr>
          <w:rFonts w:eastAsia="TimesNewRoman"/>
        </w:rPr>
        <w:t>Другая вторичная конечная точка -</w:t>
      </w:r>
      <w:r w:rsidRPr="00B77681">
        <w:rPr>
          <w:rFonts w:eastAsia="TimesNewRoman"/>
        </w:rPr>
        <w:t xml:space="preserve"> смертность от всех причин, наблюдалась с частотой 5,1% в группе саксаглиптина и 4,6%</w:t>
      </w:r>
      <w:r>
        <w:rPr>
          <w:rFonts w:eastAsia="TimesNewRoman"/>
        </w:rPr>
        <w:t xml:space="preserve"> в группе плацебо </w:t>
      </w:r>
      <w:r w:rsidRPr="006F36E8">
        <w:rPr>
          <w:rFonts w:eastAsia="TimesNewRoman"/>
        </w:rPr>
        <w:t xml:space="preserve">(см. Таблицу 4-6). </w:t>
      </w:r>
      <w:r w:rsidRPr="00B77681">
        <w:rPr>
          <w:rFonts w:eastAsia="TimesNewRoman"/>
        </w:rPr>
        <w:t>Смертность от сердечно-сосудистых заболеваний была сбалансирована по группам лечения. Был численный дисбаланс в не сердечно-сосудистых смертях, с большим количеством событий на саксаглиптин (</w:t>
      </w:r>
      <w:r>
        <w:rPr>
          <w:rFonts w:eastAsia="TimesNewRoman"/>
        </w:rPr>
        <w:t>1,8%), чем на плацебо (1,4%) (ОР</w:t>
      </w:r>
      <w:r w:rsidRPr="00B77681">
        <w:rPr>
          <w:rFonts w:eastAsia="TimesNewRoman"/>
        </w:rPr>
        <w:t xml:space="preserve"> = 1,27; (95% ДИ</w:t>
      </w:r>
      <w:r>
        <w:rPr>
          <w:rFonts w:eastAsia="TimesNewRoman"/>
        </w:rPr>
        <w:t>: 1,00, 1,62); Р = 0,051)</w:t>
      </w:r>
      <w:r w:rsidRPr="00B77681">
        <w:rPr>
          <w:rFonts w:eastAsia="TimesNewRoman"/>
        </w:rPr>
        <w:t>.</w:t>
      </w:r>
    </w:p>
    <w:p w14:paraId="5C37B85F" w14:textId="77777777" w:rsidR="0027556C" w:rsidRDefault="0027556C" w:rsidP="0027556C">
      <w:pPr>
        <w:autoSpaceDE w:val="0"/>
        <w:autoSpaceDN w:val="0"/>
        <w:adjustRightInd w:val="0"/>
        <w:spacing w:after="0" w:line="240" w:lineRule="auto"/>
        <w:ind w:firstLine="709"/>
        <w:rPr>
          <w:rFonts w:eastAsia="TimesNewRoman"/>
        </w:rPr>
      </w:pPr>
      <w:r w:rsidRPr="004F0A8B">
        <w:rPr>
          <w:rFonts w:eastAsia="TimesNewRoman"/>
        </w:rPr>
        <w:t>Hb</w:t>
      </w:r>
      <w:r w:rsidRPr="00B77681">
        <w:rPr>
          <w:rFonts w:eastAsia="TimesNewRoman"/>
        </w:rPr>
        <w:t>A1C был ниже при приеме саксаг</w:t>
      </w:r>
      <w:r>
        <w:rPr>
          <w:rFonts w:eastAsia="TimesNewRoman"/>
        </w:rPr>
        <w:t>липтина по сравнению с плацебо по данным предварительного анализа</w:t>
      </w:r>
      <w:r w:rsidRPr="00F2368D">
        <w:rPr>
          <w:rFonts w:eastAsia="TimesNewRoman"/>
        </w:rPr>
        <w:t xml:space="preserve"> [21]</w:t>
      </w:r>
      <w:r w:rsidRPr="00B77681">
        <w:rPr>
          <w:rFonts w:eastAsia="TimesNewRoman"/>
        </w:rPr>
        <w:t>.</w:t>
      </w:r>
    </w:p>
    <w:p w14:paraId="3711E3FB" w14:textId="40504602" w:rsidR="005F26C2" w:rsidRPr="00F2368D" w:rsidRDefault="005F26C2" w:rsidP="005F26C2">
      <w:pPr>
        <w:autoSpaceDE w:val="0"/>
        <w:autoSpaceDN w:val="0"/>
        <w:adjustRightInd w:val="0"/>
        <w:spacing w:after="0" w:line="240" w:lineRule="auto"/>
        <w:rPr>
          <w:rFonts w:eastAsia="TimesNewRoman,Bold"/>
          <w:bCs/>
        </w:rPr>
      </w:pPr>
      <w:r w:rsidRPr="000A41F4">
        <w:rPr>
          <w:rFonts w:eastAsia="TimesNewRoman,Bold"/>
          <w:b/>
          <w:bCs/>
        </w:rPr>
        <w:lastRenderedPageBreak/>
        <w:t>Таблица 4-</w:t>
      </w:r>
      <w:r w:rsidR="006F36E8">
        <w:rPr>
          <w:rFonts w:eastAsia="TimesNewRoman,Bold"/>
          <w:b/>
          <w:bCs/>
        </w:rPr>
        <w:t>6</w:t>
      </w:r>
      <w:r w:rsidRPr="000A41F4">
        <w:rPr>
          <w:rFonts w:eastAsia="TimesNewRoman,Bold"/>
          <w:b/>
          <w:bCs/>
        </w:rPr>
        <w:t xml:space="preserve">. </w:t>
      </w:r>
      <w:r w:rsidRPr="000A41F4">
        <w:rPr>
          <w:rFonts w:eastAsia="TimesNewRoman,Bold"/>
          <w:bCs/>
        </w:rPr>
        <w:t xml:space="preserve">Первичные и вторичные клинические конечные точки по группам лечения в исследовании </w:t>
      </w:r>
      <w:r w:rsidRPr="000A41F4">
        <w:rPr>
          <w:rFonts w:eastAsia="TimesNewRoman,Bold"/>
          <w:bCs/>
          <w:lang w:val="en-US"/>
        </w:rPr>
        <w:t>SAVOR</w:t>
      </w:r>
      <w:r w:rsidR="00F2368D" w:rsidRPr="00F2368D">
        <w:rPr>
          <w:rFonts w:eastAsia="TimesNewRoman,Bold"/>
          <w:bCs/>
        </w:rPr>
        <w:t xml:space="preserve">* </w:t>
      </w:r>
      <w:r w:rsidR="00F2368D" w:rsidRPr="00F2368D">
        <w:rPr>
          <w:rFonts w:eastAsia="TimesNewRoman"/>
        </w:rPr>
        <w:t>[21]</w:t>
      </w:r>
      <w:r w:rsidR="00F2368D">
        <w:rPr>
          <w:rFonts w:eastAsia="TimesNewRoman"/>
        </w:rPr>
        <w:t>.</w:t>
      </w:r>
    </w:p>
    <w:tbl>
      <w:tblPr>
        <w:tblW w:w="9356" w:type="dxa"/>
        <w:tblInd w:w="-5" w:type="dxa"/>
        <w:tblLayout w:type="fixed"/>
        <w:tblLook w:val="04A0" w:firstRow="1" w:lastRow="0" w:firstColumn="1" w:lastColumn="0" w:noHBand="0" w:noVBand="1"/>
      </w:tblPr>
      <w:tblGrid>
        <w:gridCol w:w="2170"/>
        <w:gridCol w:w="1307"/>
        <w:gridCol w:w="1485"/>
        <w:gridCol w:w="1435"/>
        <w:gridCol w:w="1476"/>
        <w:gridCol w:w="1483"/>
      </w:tblGrid>
      <w:tr w:rsidR="005F26C2" w:rsidRPr="004F0A8B" w14:paraId="62984BEA" w14:textId="77777777" w:rsidTr="0027556C">
        <w:trPr>
          <w:trHeight w:val="290"/>
          <w:tblHeader/>
        </w:trPr>
        <w:tc>
          <w:tcPr>
            <w:tcW w:w="217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4463E0AF" w14:textId="77777777" w:rsidR="005F26C2" w:rsidRPr="004F0A8B" w:rsidRDefault="005F26C2" w:rsidP="0027556C">
            <w:pPr>
              <w:spacing w:after="0" w:line="240" w:lineRule="auto"/>
              <w:jc w:val="center"/>
              <w:rPr>
                <w:rFonts w:eastAsia="Times New Roman"/>
                <w:b/>
                <w:bCs/>
                <w:color w:val="000000"/>
                <w:lang w:eastAsia="ru-RU"/>
              </w:rPr>
            </w:pPr>
            <w:r>
              <w:rPr>
                <w:rFonts w:eastAsia="Times New Roman"/>
                <w:b/>
                <w:bCs/>
                <w:color w:val="000000"/>
                <w:lang w:eastAsia="ru-RU"/>
              </w:rPr>
              <w:t>Конечная точка</w:t>
            </w:r>
          </w:p>
        </w:tc>
        <w:tc>
          <w:tcPr>
            <w:tcW w:w="2792" w:type="dxa"/>
            <w:gridSpan w:val="2"/>
            <w:tcBorders>
              <w:top w:val="single" w:sz="4" w:space="0" w:color="auto"/>
              <w:left w:val="nil"/>
              <w:bottom w:val="nil"/>
              <w:right w:val="single" w:sz="4" w:space="0" w:color="auto"/>
            </w:tcBorders>
            <w:shd w:val="clear" w:color="000000" w:fill="D9D9D9"/>
            <w:vAlign w:val="center"/>
            <w:hideMark/>
          </w:tcPr>
          <w:p w14:paraId="46AF84DF" w14:textId="77777777" w:rsidR="005F26C2" w:rsidRPr="004F0A8B" w:rsidRDefault="005F26C2" w:rsidP="0027556C">
            <w:pPr>
              <w:spacing w:after="0" w:line="240" w:lineRule="auto"/>
              <w:jc w:val="center"/>
              <w:rPr>
                <w:rFonts w:eastAsia="Times New Roman"/>
                <w:b/>
                <w:bCs/>
                <w:color w:val="000000"/>
                <w:lang w:eastAsia="ru-RU"/>
              </w:rPr>
            </w:pPr>
            <w:r>
              <w:rPr>
                <w:rFonts w:eastAsia="Times New Roman"/>
                <w:b/>
                <w:bCs/>
                <w:color w:val="000000"/>
                <w:lang w:eastAsia="ru-RU"/>
              </w:rPr>
              <w:t>Саксаглиптин</w:t>
            </w:r>
          </w:p>
        </w:tc>
        <w:tc>
          <w:tcPr>
            <w:tcW w:w="2911" w:type="dxa"/>
            <w:gridSpan w:val="2"/>
            <w:tcBorders>
              <w:top w:val="single" w:sz="4" w:space="0" w:color="auto"/>
              <w:left w:val="nil"/>
              <w:bottom w:val="nil"/>
              <w:right w:val="single" w:sz="4" w:space="0" w:color="auto"/>
            </w:tcBorders>
            <w:shd w:val="clear" w:color="000000" w:fill="D9D9D9"/>
            <w:vAlign w:val="center"/>
            <w:hideMark/>
          </w:tcPr>
          <w:p w14:paraId="56893D0C" w14:textId="77777777" w:rsidR="005F26C2" w:rsidRPr="004F0A8B" w:rsidRDefault="005F26C2" w:rsidP="0027556C">
            <w:pPr>
              <w:spacing w:after="0" w:line="240" w:lineRule="auto"/>
              <w:jc w:val="center"/>
              <w:rPr>
                <w:rFonts w:eastAsia="Times New Roman"/>
                <w:b/>
                <w:bCs/>
                <w:color w:val="000000"/>
                <w:lang w:eastAsia="ru-RU"/>
              </w:rPr>
            </w:pPr>
            <w:r>
              <w:rPr>
                <w:rFonts w:eastAsia="Times New Roman"/>
                <w:b/>
                <w:bCs/>
                <w:color w:val="000000"/>
                <w:lang w:eastAsia="ru-RU"/>
              </w:rPr>
              <w:t>Плацебо</w:t>
            </w:r>
          </w:p>
        </w:tc>
        <w:tc>
          <w:tcPr>
            <w:tcW w:w="1483"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69F7CD9F" w14:textId="77777777" w:rsidR="005F26C2" w:rsidRPr="004F0A8B" w:rsidRDefault="005F26C2" w:rsidP="0027556C">
            <w:pPr>
              <w:spacing w:after="0" w:line="240" w:lineRule="auto"/>
              <w:jc w:val="center"/>
              <w:rPr>
                <w:rFonts w:eastAsia="Times New Roman"/>
                <w:b/>
                <w:bCs/>
                <w:color w:val="000000"/>
                <w:lang w:val="en-US" w:eastAsia="ru-RU"/>
              </w:rPr>
            </w:pPr>
            <w:r>
              <w:rPr>
                <w:rFonts w:eastAsia="Times New Roman"/>
                <w:b/>
                <w:bCs/>
                <w:color w:val="000000"/>
                <w:lang w:eastAsia="ru-RU"/>
              </w:rPr>
              <w:t>Отношение рисков</w:t>
            </w:r>
            <w:r w:rsidRPr="004F0A8B">
              <w:rPr>
                <w:rFonts w:eastAsia="Times New Roman"/>
                <w:b/>
                <w:bCs/>
                <w:color w:val="000000"/>
                <w:lang w:val="en-US" w:eastAsia="ru-RU"/>
              </w:rPr>
              <w:t xml:space="preserve"> (95% </w:t>
            </w:r>
            <w:r>
              <w:rPr>
                <w:rFonts w:eastAsia="Times New Roman"/>
                <w:b/>
                <w:bCs/>
                <w:color w:val="000000"/>
                <w:lang w:eastAsia="ru-RU"/>
              </w:rPr>
              <w:t>ДИ</w:t>
            </w:r>
            <w:r w:rsidRPr="004F0A8B">
              <w:rPr>
                <w:rFonts w:eastAsia="Times New Roman"/>
                <w:b/>
                <w:bCs/>
                <w:color w:val="000000"/>
                <w:lang w:val="en-US" w:eastAsia="ru-RU"/>
              </w:rPr>
              <w:t>)</w:t>
            </w:r>
            <w:r w:rsidRPr="004F0A8B">
              <w:rPr>
                <w:rFonts w:eastAsia="Times New Roman"/>
                <w:b/>
                <w:bCs/>
                <w:color w:val="000000"/>
                <w:vertAlign w:val="superscript"/>
                <w:lang w:val="en-US" w:eastAsia="ru-RU"/>
              </w:rPr>
              <w:t>†</w:t>
            </w:r>
          </w:p>
        </w:tc>
      </w:tr>
      <w:tr w:rsidR="005F26C2" w:rsidRPr="004F0A8B" w14:paraId="0E2AF0FC" w14:textId="77777777" w:rsidTr="0027556C">
        <w:trPr>
          <w:trHeight w:val="290"/>
          <w:tblHeader/>
        </w:trPr>
        <w:tc>
          <w:tcPr>
            <w:tcW w:w="2170" w:type="dxa"/>
            <w:vMerge/>
            <w:tcBorders>
              <w:top w:val="single" w:sz="4" w:space="0" w:color="auto"/>
              <w:left w:val="single" w:sz="4" w:space="0" w:color="auto"/>
              <w:bottom w:val="single" w:sz="4" w:space="0" w:color="auto"/>
              <w:right w:val="single" w:sz="4" w:space="0" w:color="auto"/>
            </w:tcBorders>
            <w:vAlign w:val="center"/>
            <w:hideMark/>
          </w:tcPr>
          <w:p w14:paraId="07A53337" w14:textId="77777777" w:rsidR="005F26C2" w:rsidRPr="004F0A8B" w:rsidRDefault="005F26C2" w:rsidP="0027556C">
            <w:pPr>
              <w:spacing w:after="0" w:line="240" w:lineRule="auto"/>
              <w:rPr>
                <w:rFonts w:eastAsia="Times New Roman"/>
                <w:b/>
                <w:bCs/>
                <w:color w:val="000000"/>
                <w:lang w:val="en-US" w:eastAsia="ru-RU"/>
              </w:rPr>
            </w:pPr>
          </w:p>
        </w:tc>
        <w:tc>
          <w:tcPr>
            <w:tcW w:w="2792" w:type="dxa"/>
            <w:gridSpan w:val="2"/>
            <w:tcBorders>
              <w:top w:val="nil"/>
              <w:left w:val="nil"/>
              <w:bottom w:val="single" w:sz="4" w:space="0" w:color="auto"/>
              <w:right w:val="single" w:sz="4" w:space="0" w:color="auto"/>
            </w:tcBorders>
            <w:shd w:val="clear" w:color="000000" w:fill="D9D9D9"/>
            <w:vAlign w:val="center"/>
            <w:hideMark/>
          </w:tcPr>
          <w:p w14:paraId="67AA8B56" w14:textId="77777777" w:rsidR="005F26C2" w:rsidRPr="004F0A8B" w:rsidRDefault="005F26C2" w:rsidP="0027556C">
            <w:pPr>
              <w:spacing w:after="0" w:line="240" w:lineRule="auto"/>
              <w:jc w:val="center"/>
              <w:rPr>
                <w:rFonts w:eastAsia="Times New Roman"/>
                <w:b/>
                <w:bCs/>
                <w:color w:val="000000"/>
                <w:lang w:val="en-US" w:eastAsia="ru-RU"/>
              </w:rPr>
            </w:pPr>
            <w:r w:rsidRPr="004F0A8B">
              <w:rPr>
                <w:rFonts w:eastAsia="Times New Roman"/>
                <w:b/>
                <w:bCs/>
                <w:color w:val="000000"/>
                <w:lang w:val="en-US" w:eastAsia="ru-RU"/>
              </w:rPr>
              <w:t>(N=8280)</w:t>
            </w:r>
          </w:p>
        </w:tc>
        <w:tc>
          <w:tcPr>
            <w:tcW w:w="2911" w:type="dxa"/>
            <w:gridSpan w:val="2"/>
            <w:tcBorders>
              <w:top w:val="nil"/>
              <w:left w:val="nil"/>
              <w:bottom w:val="single" w:sz="4" w:space="0" w:color="auto"/>
              <w:right w:val="single" w:sz="4" w:space="0" w:color="auto"/>
            </w:tcBorders>
            <w:shd w:val="clear" w:color="000000" w:fill="D9D9D9"/>
            <w:vAlign w:val="center"/>
            <w:hideMark/>
          </w:tcPr>
          <w:p w14:paraId="14B05197" w14:textId="77777777" w:rsidR="005F26C2" w:rsidRPr="004F0A8B" w:rsidRDefault="005F26C2" w:rsidP="0027556C">
            <w:pPr>
              <w:spacing w:after="0" w:line="240" w:lineRule="auto"/>
              <w:jc w:val="center"/>
              <w:rPr>
                <w:rFonts w:eastAsia="Times New Roman"/>
                <w:b/>
                <w:bCs/>
                <w:color w:val="000000"/>
                <w:lang w:val="en-US" w:eastAsia="ru-RU"/>
              </w:rPr>
            </w:pPr>
            <w:r w:rsidRPr="004F0A8B">
              <w:rPr>
                <w:rFonts w:eastAsia="Times New Roman"/>
                <w:b/>
                <w:bCs/>
                <w:color w:val="000000"/>
                <w:lang w:val="en-US" w:eastAsia="ru-RU"/>
              </w:rPr>
              <w:t>(N=8212)</w:t>
            </w:r>
          </w:p>
        </w:tc>
        <w:tc>
          <w:tcPr>
            <w:tcW w:w="1483" w:type="dxa"/>
            <w:vMerge/>
            <w:tcBorders>
              <w:top w:val="single" w:sz="4" w:space="0" w:color="auto"/>
              <w:left w:val="single" w:sz="4" w:space="0" w:color="auto"/>
              <w:bottom w:val="single" w:sz="4" w:space="0" w:color="auto"/>
              <w:right w:val="single" w:sz="4" w:space="0" w:color="auto"/>
            </w:tcBorders>
            <w:vAlign w:val="center"/>
            <w:hideMark/>
          </w:tcPr>
          <w:p w14:paraId="4B36BE2F" w14:textId="77777777" w:rsidR="005F26C2" w:rsidRPr="004F0A8B" w:rsidRDefault="005F26C2" w:rsidP="0027556C">
            <w:pPr>
              <w:spacing w:after="0" w:line="240" w:lineRule="auto"/>
              <w:rPr>
                <w:rFonts w:eastAsia="Times New Roman"/>
                <w:b/>
                <w:bCs/>
                <w:color w:val="000000"/>
                <w:lang w:val="en-US" w:eastAsia="ru-RU"/>
              </w:rPr>
            </w:pPr>
          </w:p>
        </w:tc>
      </w:tr>
      <w:tr w:rsidR="005F26C2" w:rsidRPr="00B77681" w14:paraId="70E95F85" w14:textId="77777777" w:rsidTr="0027556C">
        <w:trPr>
          <w:trHeight w:val="1120"/>
          <w:tblHeader/>
        </w:trPr>
        <w:tc>
          <w:tcPr>
            <w:tcW w:w="2170" w:type="dxa"/>
            <w:vMerge/>
            <w:tcBorders>
              <w:top w:val="single" w:sz="4" w:space="0" w:color="auto"/>
              <w:left w:val="single" w:sz="4" w:space="0" w:color="auto"/>
              <w:bottom w:val="single" w:sz="4" w:space="0" w:color="auto"/>
              <w:right w:val="single" w:sz="4" w:space="0" w:color="auto"/>
            </w:tcBorders>
            <w:vAlign w:val="center"/>
            <w:hideMark/>
          </w:tcPr>
          <w:p w14:paraId="206BBA35" w14:textId="77777777" w:rsidR="005F26C2" w:rsidRPr="004F0A8B" w:rsidRDefault="005F26C2" w:rsidP="0027556C">
            <w:pPr>
              <w:spacing w:after="0" w:line="240" w:lineRule="auto"/>
              <w:rPr>
                <w:rFonts w:eastAsia="Times New Roman"/>
                <w:b/>
                <w:bCs/>
                <w:color w:val="000000"/>
                <w:lang w:val="en-US" w:eastAsia="ru-RU"/>
              </w:rPr>
            </w:pPr>
          </w:p>
        </w:tc>
        <w:tc>
          <w:tcPr>
            <w:tcW w:w="1307" w:type="dxa"/>
            <w:tcBorders>
              <w:top w:val="nil"/>
              <w:left w:val="nil"/>
              <w:bottom w:val="single" w:sz="4" w:space="0" w:color="auto"/>
              <w:right w:val="single" w:sz="4" w:space="0" w:color="auto"/>
            </w:tcBorders>
            <w:shd w:val="clear" w:color="000000" w:fill="D9D9D9"/>
            <w:vAlign w:val="center"/>
            <w:hideMark/>
          </w:tcPr>
          <w:p w14:paraId="5FD341BE" w14:textId="77777777" w:rsidR="005F26C2" w:rsidRPr="004F0A8B" w:rsidRDefault="005F26C2" w:rsidP="0027556C">
            <w:pPr>
              <w:spacing w:after="0" w:line="240" w:lineRule="auto"/>
              <w:jc w:val="center"/>
              <w:rPr>
                <w:rFonts w:eastAsia="Times New Roman"/>
                <w:b/>
                <w:bCs/>
                <w:color w:val="000000"/>
                <w:lang w:val="en-US" w:eastAsia="ru-RU"/>
              </w:rPr>
            </w:pPr>
            <w:r>
              <w:rPr>
                <w:rFonts w:eastAsia="Times New Roman"/>
                <w:b/>
                <w:bCs/>
                <w:color w:val="000000"/>
                <w:lang w:eastAsia="ru-RU"/>
              </w:rPr>
              <w:t>Субъекты с событиями</w:t>
            </w:r>
            <w:r w:rsidRPr="004F0A8B">
              <w:rPr>
                <w:rFonts w:eastAsia="Times New Roman"/>
                <w:b/>
                <w:bCs/>
                <w:color w:val="000000"/>
                <w:lang w:val="en-US" w:eastAsia="ru-RU"/>
              </w:rPr>
              <w:t xml:space="preserve"> n (%)</w:t>
            </w:r>
          </w:p>
        </w:tc>
        <w:tc>
          <w:tcPr>
            <w:tcW w:w="1485" w:type="dxa"/>
            <w:tcBorders>
              <w:top w:val="nil"/>
              <w:left w:val="nil"/>
              <w:bottom w:val="single" w:sz="4" w:space="0" w:color="auto"/>
              <w:right w:val="single" w:sz="4" w:space="0" w:color="auto"/>
            </w:tcBorders>
            <w:shd w:val="clear" w:color="000000" w:fill="D9D9D9"/>
            <w:vAlign w:val="center"/>
            <w:hideMark/>
          </w:tcPr>
          <w:p w14:paraId="468E0298" w14:textId="77777777" w:rsidR="005F26C2" w:rsidRPr="004F0A8B" w:rsidRDefault="005F26C2" w:rsidP="0027556C">
            <w:pPr>
              <w:spacing w:after="0" w:line="240" w:lineRule="auto"/>
              <w:jc w:val="center"/>
              <w:rPr>
                <w:rFonts w:eastAsia="Times New Roman"/>
                <w:b/>
                <w:bCs/>
                <w:color w:val="000000"/>
                <w:lang w:eastAsia="ru-RU"/>
              </w:rPr>
            </w:pPr>
            <w:r w:rsidRPr="004F0A8B">
              <w:rPr>
                <w:rFonts w:eastAsia="Times New Roman"/>
                <w:b/>
                <w:bCs/>
                <w:color w:val="000000"/>
                <w:lang w:eastAsia="ru-RU"/>
              </w:rPr>
              <w:t>Частота событий на 100 пациенто-лет</w:t>
            </w:r>
          </w:p>
        </w:tc>
        <w:tc>
          <w:tcPr>
            <w:tcW w:w="1435" w:type="dxa"/>
            <w:tcBorders>
              <w:top w:val="nil"/>
              <w:left w:val="nil"/>
              <w:bottom w:val="single" w:sz="4" w:space="0" w:color="auto"/>
              <w:right w:val="single" w:sz="4" w:space="0" w:color="auto"/>
            </w:tcBorders>
            <w:shd w:val="clear" w:color="000000" w:fill="D9D9D9"/>
            <w:vAlign w:val="center"/>
            <w:hideMark/>
          </w:tcPr>
          <w:p w14:paraId="510662A0" w14:textId="77777777" w:rsidR="005F26C2" w:rsidRPr="00E04122" w:rsidRDefault="005F26C2" w:rsidP="0027556C">
            <w:pPr>
              <w:spacing w:after="0" w:line="240" w:lineRule="auto"/>
              <w:jc w:val="center"/>
              <w:rPr>
                <w:rFonts w:eastAsia="Times New Roman"/>
                <w:b/>
                <w:bCs/>
                <w:color w:val="000000"/>
                <w:lang w:eastAsia="ru-RU"/>
              </w:rPr>
            </w:pPr>
            <w:r>
              <w:rPr>
                <w:rFonts w:eastAsia="Times New Roman"/>
                <w:b/>
                <w:bCs/>
                <w:color w:val="000000"/>
                <w:lang w:eastAsia="ru-RU"/>
              </w:rPr>
              <w:t>Субъекты с событиями</w:t>
            </w:r>
            <w:r w:rsidRPr="004F0A8B">
              <w:rPr>
                <w:rFonts w:eastAsia="Times New Roman"/>
                <w:b/>
                <w:bCs/>
                <w:color w:val="000000"/>
                <w:lang w:val="en-US" w:eastAsia="ru-RU"/>
              </w:rPr>
              <w:t xml:space="preserve"> </w:t>
            </w:r>
            <w:r w:rsidRPr="00E04122">
              <w:rPr>
                <w:rFonts w:eastAsia="Times New Roman"/>
                <w:b/>
                <w:bCs/>
                <w:color w:val="000000"/>
                <w:lang w:eastAsia="ru-RU"/>
              </w:rPr>
              <w:t>n (%)</w:t>
            </w:r>
          </w:p>
        </w:tc>
        <w:tc>
          <w:tcPr>
            <w:tcW w:w="1476" w:type="dxa"/>
            <w:tcBorders>
              <w:top w:val="nil"/>
              <w:left w:val="nil"/>
              <w:bottom w:val="single" w:sz="4" w:space="0" w:color="auto"/>
              <w:right w:val="single" w:sz="4" w:space="0" w:color="auto"/>
            </w:tcBorders>
            <w:shd w:val="clear" w:color="000000" w:fill="D9D9D9"/>
            <w:vAlign w:val="center"/>
            <w:hideMark/>
          </w:tcPr>
          <w:p w14:paraId="7D02730E" w14:textId="77777777" w:rsidR="005F26C2" w:rsidRPr="00B77681" w:rsidRDefault="005F26C2" w:rsidP="0027556C">
            <w:pPr>
              <w:spacing w:after="0" w:line="240" w:lineRule="auto"/>
              <w:jc w:val="center"/>
              <w:rPr>
                <w:rFonts w:eastAsia="Times New Roman"/>
                <w:b/>
                <w:bCs/>
                <w:color w:val="000000"/>
                <w:lang w:eastAsia="ru-RU"/>
              </w:rPr>
            </w:pPr>
            <w:r w:rsidRPr="00B77681">
              <w:rPr>
                <w:rFonts w:eastAsia="Times New Roman"/>
                <w:b/>
                <w:bCs/>
                <w:color w:val="000000"/>
                <w:lang w:eastAsia="ru-RU"/>
              </w:rPr>
              <w:t>Частота событий на 100 пациенто-лет</w:t>
            </w:r>
          </w:p>
        </w:tc>
        <w:tc>
          <w:tcPr>
            <w:tcW w:w="1483" w:type="dxa"/>
            <w:vMerge/>
            <w:tcBorders>
              <w:top w:val="single" w:sz="4" w:space="0" w:color="auto"/>
              <w:left w:val="single" w:sz="4" w:space="0" w:color="auto"/>
              <w:bottom w:val="single" w:sz="4" w:space="0" w:color="auto"/>
              <w:right w:val="single" w:sz="4" w:space="0" w:color="auto"/>
            </w:tcBorders>
            <w:vAlign w:val="center"/>
            <w:hideMark/>
          </w:tcPr>
          <w:p w14:paraId="6204E59B" w14:textId="77777777" w:rsidR="005F26C2" w:rsidRPr="00B77681" w:rsidRDefault="005F26C2" w:rsidP="0027556C">
            <w:pPr>
              <w:spacing w:after="0" w:line="240" w:lineRule="auto"/>
              <w:rPr>
                <w:rFonts w:eastAsia="Times New Roman"/>
                <w:b/>
                <w:bCs/>
                <w:color w:val="000000"/>
                <w:lang w:eastAsia="ru-RU"/>
              </w:rPr>
            </w:pPr>
          </w:p>
        </w:tc>
      </w:tr>
      <w:tr w:rsidR="005F26C2" w:rsidRPr="00E04122" w14:paraId="08C3DE59" w14:textId="77777777" w:rsidTr="0027556C">
        <w:trPr>
          <w:trHeight w:val="290"/>
        </w:trPr>
        <w:tc>
          <w:tcPr>
            <w:tcW w:w="2170" w:type="dxa"/>
            <w:tcBorders>
              <w:top w:val="nil"/>
              <w:left w:val="single" w:sz="4" w:space="0" w:color="auto"/>
              <w:bottom w:val="nil"/>
              <w:right w:val="single" w:sz="4" w:space="0" w:color="auto"/>
            </w:tcBorders>
            <w:shd w:val="clear" w:color="auto" w:fill="auto"/>
            <w:noWrap/>
            <w:hideMark/>
          </w:tcPr>
          <w:p w14:paraId="440266F4" w14:textId="77777777" w:rsidR="005F26C2" w:rsidRPr="00B77681" w:rsidRDefault="005F26C2" w:rsidP="0027556C">
            <w:pPr>
              <w:spacing w:line="240" w:lineRule="auto"/>
              <w:contextualSpacing/>
            </w:pPr>
            <w:r w:rsidRPr="00B77681">
              <w:t>Первичная комбинированная</w:t>
            </w:r>
          </w:p>
        </w:tc>
        <w:tc>
          <w:tcPr>
            <w:tcW w:w="1307" w:type="dxa"/>
            <w:tcBorders>
              <w:top w:val="nil"/>
              <w:left w:val="nil"/>
              <w:bottom w:val="nil"/>
              <w:right w:val="single" w:sz="4" w:space="0" w:color="auto"/>
            </w:tcBorders>
            <w:shd w:val="clear" w:color="auto" w:fill="auto"/>
            <w:noWrap/>
            <w:vAlign w:val="center"/>
            <w:hideMark/>
          </w:tcPr>
          <w:p w14:paraId="2B347F60"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613</w:t>
            </w:r>
          </w:p>
        </w:tc>
        <w:tc>
          <w:tcPr>
            <w:tcW w:w="1485" w:type="dxa"/>
            <w:tcBorders>
              <w:top w:val="nil"/>
              <w:left w:val="nil"/>
              <w:bottom w:val="nil"/>
              <w:right w:val="single" w:sz="4" w:space="0" w:color="auto"/>
            </w:tcBorders>
            <w:shd w:val="clear" w:color="auto" w:fill="auto"/>
            <w:noWrap/>
            <w:vAlign w:val="center"/>
            <w:hideMark/>
          </w:tcPr>
          <w:p w14:paraId="18074C76"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3</w:t>
            </w:r>
            <w:r>
              <w:rPr>
                <w:rFonts w:eastAsia="Times New Roman"/>
                <w:color w:val="000000"/>
                <w:lang w:eastAsia="ru-RU"/>
              </w:rPr>
              <w:t>,</w:t>
            </w:r>
            <w:r w:rsidRPr="00E04122">
              <w:rPr>
                <w:rFonts w:eastAsia="Times New Roman"/>
                <w:color w:val="000000"/>
                <w:lang w:eastAsia="ru-RU"/>
              </w:rPr>
              <w:t>76</w:t>
            </w:r>
          </w:p>
        </w:tc>
        <w:tc>
          <w:tcPr>
            <w:tcW w:w="1435" w:type="dxa"/>
            <w:tcBorders>
              <w:top w:val="nil"/>
              <w:left w:val="nil"/>
              <w:bottom w:val="nil"/>
              <w:right w:val="single" w:sz="4" w:space="0" w:color="auto"/>
            </w:tcBorders>
            <w:shd w:val="clear" w:color="auto" w:fill="auto"/>
            <w:noWrap/>
            <w:vAlign w:val="center"/>
            <w:hideMark/>
          </w:tcPr>
          <w:p w14:paraId="6B0D0263"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609</w:t>
            </w:r>
          </w:p>
        </w:tc>
        <w:tc>
          <w:tcPr>
            <w:tcW w:w="1476" w:type="dxa"/>
            <w:tcBorders>
              <w:top w:val="nil"/>
              <w:left w:val="nil"/>
              <w:bottom w:val="nil"/>
              <w:right w:val="single" w:sz="4" w:space="0" w:color="auto"/>
            </w:tcBorders>
            <w:shd w:val="clear" w:color="auto" w:fill="auto"/>
            <w:noWrap/>
            <w:vAlign w:val="center"/>
            <w:hideMark/>
          </w:tcPr>
          <w:p w14:paraId="6D2180A8"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3</w:t>
            </w:r>
            <w:r>
              <w:rPr>
                <w:rFonts w:eastAsia="Times New Roman"/>
                <w:color w:val="000000"/>
                <w:lang w:eastAsia="ru-RU"/>
              </w:rPr>
              <w:t>,</w:t>
            </w:r>
            <w:r w:rsidRPr="00E04122">
              <w:rPr>
                <w:rFonts w:eastAsia="Times New Roman"/>
                <w:color w:val="000000"/>
                <w:lang w:eastAsia="ru-RU"/>
              </w:rPr>
              <w:t>77</w:t>
            </w:r>
          </w:p>
        </w:tc>
        <w:tc>
          <w:tcPr>
            <w:tcW w:w="1483" w:type="dxa"/>
            <w:tcBorders>
              <w:top w:val="nil"/>
              <w:left w:val="nil"/>
              <w:bottom w:val="nil"/>
              <w:right w:val="single" w:sz="4" w:space="0" w:color="auto"/>
            </w:tcBorders>
            <w:shd w:val="clear" w:color="auto" w:fill="auto"/>
            <w:noWrap/>
            <w:vAlign w:val="center"/>
            <w:hideMark/>
          </w:tcPr>
          <w:p w14:paraId="39518E10"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1</w:t>
            </w:r>
            <w:r>
              <w:rPr>
                <w:rFonts w:eastAsia="Times New Roman"/>
                <w:color w:val="000000"/>
                <w:lang w:eastAsia="ru-RU"/>
              </w:rPr>
              <w:t>,</w:t>
            </w:r>
            <w:r w:rsidRPr="00E04122">
              <w:rPr>
                <w:rFonts w:eastAsia="Times New Roman"/>
                <w:color w:val="000000"/>
                <w:lang w:eastAsia="ru-RU"/>
              </w:rPr>
              <w:t>00</w:t>
            </w:r>
          </w:p>
        </w:tc>
      </w:tr>
      <w:tr w:rsidR="005F26C2" w:rsidRPr="00E04122" w14:paraId="04D00214" w14:textId="77777777" w:rsidTr="0027556C">
        <w:trPr>
          <w:trHeight w:val="290"/>
        </w:trPr>
        <w:tc>
          <w:tcPr>
            <w:tcW w:w="2170" w:type="dxa"/>
            <w:tcBorders>
              <w:top w:val="nil"/>
              <w:left w:val="single" w:sz="4" w:space="0" w:color="auto"/>
              <w:bottom w:val="single" w:sz="4" w:space="0" w:color="auto"/>
              <w:right w:val="single" w:sz="4" w:space="0" w:color="auto"/>
            </w:tcBorders>
            <w:shd w:val="clear" w:color="auto" w:fill="auto"/>
            <w:noWrap/>
            <w:hideMark/>
          </w:tcPr>
          <w:p w14:paraId="5D35AA56" w14:textId="77777777" w:rsidR="005F26C2" w:rsidRPr="00B77681" w:rsidRDefault="005F26C2" w:rsidP="0027556C">
            <w:pPr>
              <w:spacing w:line="240" w:lineRule="auto"/>
              <w:contextualSpacing/>
            </w:pPr>
            <w:r w:rsidRPr="00B77681">
              <w:t>конечная точка: МАСЕ</w:t>
            </w:r>
          </w:p>
        </w:tc>
        <w:tc>
          <w:tcPr>
            <w:tcW w:w="1307" w:type="dxa"/>
            <w:tcBorders>
              <w:top w:val="nil"/>
              <w:left w:val="nil"/>
              <w:bottom w:val="single" w:sz="4" w:space="0" w:color="auto"/>
              <w:right w:val="single" w:sz="4" w:space="0" w:color="auto"/>
            </w:tcBorders>
            <w:shd w:val="clear" w:color="auto" w:fill="auto"/>
            <w:noWrap/>
            <w:vAlign w:val="center"/>
            <w:hideMark/>
          </w:tcPr>
          <w:p w14:paraId="6ED4934F"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(7</w:t>
            </w:r>
            <w:r>
              <w:rPr>
                <w:rFonts w:eastAsia="Times New Roman"/>
                <w:color w:val="000000"/>
                <w:lang w:eastAsia="ru-RU"/>
              </w:rPr>
              <w:t>,</w:t>
            </w:r>
            <w:r w:rsidRPr="00E04122">
              <w:rPr>
                <w:rFonts w:eastAsia="Times New Roman"/>
                <w:color w:val="000000"/>
                <w:lang w:eastAsia="ru-RU"/>
              </w:rPr>
              <w:t>4)</w:t>
            </w:r>
          </w:p>
        </w:tc>
        <w:tc>
          <w:tcPr>
            <w:tcW w:w="1485" w:type="dxa"/>
            <w:tcBorders>
              <w:top w:val="nil"/>
              <w:left w:val="nil"/>
              <w:bottom w:val="single" w:sz="4" w:space="0" w:color="auto"/>
              <w:right w:val="single" w:sz="4" w:space="0" w:color="auto"/>
            </w:tcBorders>
            <w:shd w:val="clear" w:color="auto" w:fill="auto"/>
            <w:noWrap/>
            <w:vAlign w:val="center"/>
            <w:hideMark/>
          </w:tcPr>
          <w:p w14:paraId="6C243761" w14:textId="77777777" w:rsidR="005F26C2" w:rsidRPr="00E04122" w:rsidRDefault="005F26C2" w:rsidP="0027556C">
            <w:pPr>
              <w:spacing w:after="0" w:line="240" w:lineRule="auto"/>
              <w:jc w:val="center"/>
              <w:rPr>
                <w:rFonts w:eastAsia="Times New Roman"/>
                <w:color w:val="000000"/>
                <w:lang w:eastAsia="ru-RU"/>
              </w:rPr>
            </w:pPr>
          </w:p>
        </w:tc>
        <w:tc>
          <w:tcPr>
            <w:tcW w:w="1435" w:type="dxa"/>
            <w:tcBorders>
              <w:top w:val="nil"/>
              <w:left w:val="nil"/>
              <w:bottom w:val="single" w:sz="4" w:space="0" w:color="auto"/>
              <w:right w:val="single" w:sz="4" w:space="0" w:color="auto"/>
            </w:tcBorders>
            <w:shd w:val="clear" w:color="auto" w:fill="auto"/>
            <w:noWrap/>
            <w:vAlign w:val="center"/>
            <w:hideMark/>
          </w:tcPr>
          <w:p w14:paraId="446D83D7"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(7</w:t>
            </w:r>
            <w:r>
              <w:rPr>
                <w:rFonts w:eastAsia="Times New Roman"/>
                <w:color w:val="000000"/>
                <w:lang w:eastAsia="ru-RU"/>
              </w:rPr>
              <w:t>,</w:t>
            </w:r>
            <w:r w:rsidRPr="00E04122">
              <w:rPr>
                <w:rFonts w:eastAsia="Times New Roman"/>
                <w:color w:val="000000"/>
                <w:lang w:eastAsia="ru-RU"/>
              </w:rPr>
              <w:t>4)</w:t>
            </w:r>
          </w:p>
        </w:tc>
        <w:tc>
          <w:tcPr>
            <w:tcW w:w="1476" w:type="dxa"/>
            <w:tcBorders>
              <w:top w:val="nil"/>
              <w:left w:val="nil"/>
              <w:bottom w:val="single" w:sz="4" w:space="0" w:color="auto"/>
              <w:right w:val="single" w:sz="4" w:space="0" w:color="auto"/>
            </w:tcBorders>
            <w:shd w:val="clear" w:color="auto" w:fill="auto"/>
            <w:noWrap/>
            <w:vAlign w:val="center"/>
            <w:hideMark/>
          </w:tcPr>
          <w:p w14:paraId="3867B5D5" w14:textId="77777777" w:rsidR="005F26C2" w:rsidRPr="00E04122" w:rsidRDefault="005F26C2" w:rsidP="0027556C">
            <w:pPr>
              <w:spacing w:after="0" w:line="240" w:lineRule="auto"/>
              <w:jc w:val="center"/>
              <w:rPr>
                <w:rFonts w:eastAsia="Times New Roman"/>
                <w:color w:val="000000"/>
                <w:lang w:eastAsia="ru-RU"/>
              </w:rPr>
            </w:pPr>
          </w:p>
        </w:tc>
        <w:tc>
          <w:tcPr>
            <w:tcW w:w="1483" w:type="dxa"/>
            <w:tcBorders>
              <w:top w:val="nil"/>
              <w:left w:val="nil"/>
              <w:bottom w:val="single" w:sz="4" w:space="0" w:color="auto"/>
              <w:right w:val="single" w:sz="4" w:space="0" w:color="auto"/>
            </w:tcBorders>
            <w:shd w:val="clear" w:color="auto" w:fill="auto"/>
            <w:noWrap/>
            <w:vAlign w:val="center"/>
            <w:hideMark/>
          </w:tcPr>
          <w:p w14:paraId="7DB78757"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(0</w:t>
            </w:r>
            <w:r>
              <w:rPr>
                <w:rFonts w:eastAsia="Times New Roman"/>
                <w:color w:val="000000"/>
                <w:lang w:eastAsia="ru-RU"/>
              </w:rPr>
              <w:t>,</w:t>
            </w:r>
            <w:r w:rsidRPr="00E04122">
              <w:rPr>
                <w:rFonts w:eastAsia="Times New Roman"/>
                <w:color w:val="000000"/>
                <w:lang w:eastAsia="ru-RU"/>
              </w:rPr>
              <w:t>89, 1</w:t>
            </w:r>
            <w:r>
              <w:rPr>
                <w:rFonts w:eastAsia="Times New Roman"/>
                <w:color w:val="000000"/>
                <w:lang w:eastAsia="ru-RU"/>
              </w:rPr>
              <w:t>,</w:t>
            </w:r>
            <w:r w:rsidRPr="00E04122">
              <w:rPr>
                <w:rFonts w:eastAsia="Times New Roman"/>
                <w:color w:val="000000"/>
                <w:lang w:eastAsia="ru-RU"/>
              </w:rPr>
              <w:t>12)</w:t>
            </w:r>
            <w:r w:rsidRPr="00E04122">
              <w:rPr>
                <w:rFonts w:eastAsia="Times New Roman"/>
                <w:color w:val="000000"/>
                <w:vertAlign w:val="superscript"/>
                <w:lang w:eastAsia="ru-RU"/>
              </w:rPr>
              <w:t>‡,§, #</w:t>
            </w:r>
          </w:p>
        </w:tc>
      </w:tr>
      <w:tr w:rsidR="005F26C2" w:rsidRPr="00E04122" w14:paraId="31B3A4C4" w14:textId="77777777" w:rsidTr="0027556C">
        <w:trPr>
          <w:trHeight w:val="290"/>
        </w:trPr>
        <w:tc>
          <w:tcPr>
            <w:tcW w:w="2170" w:type="dxa"/>
            <w:tcBorders>
              <w:top w:val="nil"/>
              <w:left w:val="single" w:sz="4" w:space="0" w:color="auto"/>
              <w:bottom w:val="nil"/>
              <w:right w:val="single" w:sz="4" w:space="0" w:color="auto"/>
            </w:tcBorders>
            <w:shd w:val="clear" w:color="auto" w:fill="auto"/>
            <w:noWrap/>
            <w:vAlign w:val="bottom"/>
            <w:hideMark/>
          </w:tcPr>
          <w:p w14:paraId="3AEC7B47" w14:textId="08E3BDC1" w:rsidR="005F26C2" w:rsidRPr="00B77681" w:rsidRDefault="005F26C2" w:rsidP="0027556C">
            <w:pPr>
              <w:spacing w:after="0" w:line="240" w:lineRule="auto"/>
              <w:contextualSpacing/>
              <w:rPr>
                <w:rFonts w:eastAsia="Times New Roman"/>
                <w:color w:val="000000"/>
                <w:lang w:eastAsia="ru-RU"/>
              </w:rPr>
            </w:pPr>
            <w:r w:rsidRPr="00B77681">
              <w:rPr>
                <w:rFonts w:eastAsia="Times New Roman"/>
                <w:color w:val="000000"/>
                <w:lang w:eastAsia="ru-RU"/>
              </w:rPr>
              <w:t>Вторичная к</w:t>
            </w:r>
            <w:r w:rsidR="00D52A1B">
              <w:rPr>
                <w:rFonts w:eastAsia="Times New Roman"/>
                <w:color w:val="000000"/>
                <w:lang w:eastAsia="ru-RU"/>
              </w:rPr>
              <w:t>о</w:t>
            </w:r>
            <w:r w:rsidRPr="00B77681">
              <w:rPr>
                <w:rFonts w:eastAsia="Times New Roman"/>
                <w:color w:val="000000"/>
                <w:lang w:eastAsia="ru-RU"/>
              </w:rPr>
              <w:t>м</w:t>
            </w:r>
            <w:r w:rsidR="00D52A1B">
              <w:rPr>
                <w:rFonts w:eastAsia="Times New Roman"/>
                <w:color w:val="000000"/>
                <w:lang w:eastAsia="ru-RU"/>
              </w:rPr>
              <w:t>б</w:t>
            </w:r>
            <w:r w:rsidRPr="00B77681">
              <w:rPr>
                <w:rFonts w:eastAsia="Times New Roman"/>
                <w:color w:val="000000"/>
                <w:lang w:eastAsia="ru-RU"/>
              </w:rPr>
              <w:t>инированная</w:t>
            </w:r>
          </w:p>
        </w:tc>
        <w:tc>
          <w:tcPr>
            <w:tcW w:w="1307" w:type="dxa"/>
            <w:tcBorders>
              <w:top w:val="nil"/>
              <w:left w:val="nil"/>
              <w:bottom w:val="nil"/>
              <w:right w:val="single" w:sz="4" w:space="0" w:color="auto"/>
            </w:tcBorders>
            <w:shd w:val="clear" w:color="auto" w:fill="auto"/>
            <w:noWrap/>
            <w:vAlign w:val="center"/>
            <w:hideMark/>
          </w:tcPr>
          <w:p w14:paraId="1D422D9C"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1059</w:t>
            </w:r>
          </w:p>
        </w:tc>
        <w:tc>
          <w:tcPr>
            <w:tcW w:w="1485" w:type="dxa"/>
            <w:tcBorders>
              <w:top w:val="nil"/>
              <w:left w:val="nil"/>
              <w:bottom w:val="nil"/>
              <w:right w:val="single" w:sz="4" w:space="0" w:color="auto"/>
            </w:tcBorders>
            <w:shd w:val="clear" w:color="auto" w:fill="auto"/>
            <w:noWrap/>
            <w:vAlign w:val="center"/>
            <w:hideMark/>
          </w:tcPr>
          <w:p w14:paraId="0EDC72D8"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6</w:t>
            </w:r>
            <w:r>
              <w:rPr>
                <w:rFonts w:eastAsia="Times New Roman"/>
                <w:color w:val="000000"/>
                <w:lang w:eastAsia="ru-RU"/>
              </w:rPr>
              <w:t>,</w:t>
            </w:r>
            <w:r w:rsidRPr="00E04122">
              <w:rPr>
                <w:rFonts w:eastAsia="Times New Roman"/>
                <w:color w:val="000000"/>
                <w:lang w:eastAsia="ru-RU"/>
              </w:rPr>
              <w:t>72</w:t>
            </w:r>
          </w:p>
        </w:tc>
        <w:tc>
          <w:tcPr>
            <w:tcW w:w="1435" w:type="dxa"/>
            <w:tcBorders>
              <w:top w:val="nil"/>
              <w:left w:val="nil"/>
              <w:bottom w:val="nil"/>
              <w:right w:val="single" w:sz="4" w:space="0" w:color="auto"/>
            </w:tcBorders>
            <w:shd w:val="clear" w:color="auto" w:fill="auto"/>
            <w:noWrap/>
            <w:vAlign w:val="center"/>
            <w:hideMark/>
          </w:tcPr>
          <w:p w14:paraId="3A2E92A6"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1034</w:t>
            </w:r>
          </w:p>
        </w:tc>
        <w:tc>
          <w:tcPr>
            <w:tcW w:w="1476" w:type="dxa"/>
            <w:tcBorders>
              <w:top w:val="nil"/>
              <w:left w:val="nil"/>
              <w:bottom w:val="nil"/>
              <w:right w:val="single" w:sz="4" w:space="0" w:color="auto"/>
            </w:tcBorders>
            <w:shd w:val="clear" w:color="auto" w:fill="auto"/>
            <w:noWrap/>
            <w:vAlign w:val="center"/>
            <w:hideMark/>
          </w:tcPr>
          <w:p w14:paraId="27BCBD67"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6</w:t>
            </w:r>
            <w:r>
              <w:rPr>
                <w:rFonts w:eastAsia="Times New Roman"/>
                <w:color w:val="000000"/>
                <w:lang w:eastAsia="ru-RU"/>
              </w:rPr>
              <w:t>,</w:t>
            </w:r>
            <w:r w:rsidRPr="00E04122">
              <w:rPr>
                <w:rFonts w:eastAsia="Times New Roman"/>
                <w:color w:val="000000"/>
                <w:lang w:eastAsia="ru-RU"/>
              </w:rPr>
              <w:t>60</w:t>
            </w:r>
          </w:p>
        </w:tc>
        <w:tc>
          <w:tcPr>
            <w:tcW w:w="1483" w:type="dxa"/>
            <w:tcBorders>
              <w:top w:val="nil"/>
              <w:left w:val="nil"/>
              <w:bottom w:val="nil"/>
              <w:right w:val="single" w:sz="4" w:space="0" w:color="auto"/>
            </w:tcBorders>
            <w:shd w:val="clear" w:color="auto" w:fill="auto"/>
            <w:noWrap/>
            <w:vAlign w:val="center"/>
            <w:hideMark/>
          </w:tcPr>
          <w:p w14:paraId="0EBADCC2"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1</w:t>
            </w:r>
            <w:r>
              <w:rPr>
                <w:rFonts w:eastAsia="Times New Roman"/>
                <w:color w:val="000000"/>
                <w:lang w:eastAsia="ru-RU"/>
              </w:rPr>
              <w:t>,</w:t>
            </w:r>
            <w:r w:rsidRPr="00E04122">
              <w:rPr>
                <w:rFonts w:eastAsia="Times New Roman"/>
                <w:color w:val="000000"/>
                <w:lang w:eastAsia="ru-RU"/>
              </w:rPr>
              <w:t>02</w:t>
            </w:r>
          </w:p>
        </w:tc>
      </w:tr>
      <w:tr w:rsidR="005F26C2" w:rsidRPr="00E04122" w14:paraId="54D13007" w14:textId="77777777" w:rsidTr="0027556C">
        <w:trPr>
          <w:trHeight w:val="290"/>
        </w:trPr>
        <w:tc>
          <w:tcPr>
            <w:tcW w:w="2170" w:type="dxa"/>
            <w:tcBorders>
              <w:top w:val="nil"/>
              <w:left w:val="single" w:sz="4" w:space="0" w:color="auto"/>
              <w:bottom w:val="single" w:sz="4" w:space="0" w:color="auto"/>
              <w:right w:val="single" w:sz="4" w:space="0" w:color="auto"/>
            </w:tcBorders>
            <w:shd w:val="clear" w:color="auto" w:fill="auto"/>
            <w:noWrap/>
            <w:vAlign w:val="bottom"/>
            <w:hideMark/>
          </w:tcPr>
          <w:p w14:paraId="53C4C613" w14:textId="77777777" w:rsidR="005F26C2" w:rsidRPr="00B77681" w:rsidRDefault="005F26C2" w:rsidP="0027556C">
            <w:pPr>
              <w:spacing w:after="0" w:line="240" w:lineRule="auto"/>
              <w:contextualSpacing/>
              <w:rPr>
                <w:rFonts w:eastAsia="Times New Roman"/>
                <w:color w:val="000000"/>
                <w:lang w:eastAsia="ru-RU"/>
              </w:rPr>
            </w:pPr>
            <w:r w:rsidRPr="00B77681">
              <w:rPr>
                <w:rFonts w:eastAsia="Times New Roman"/>
                <w:color w:val="000000"/>
                <w:lang w:eastAsia="ru-RU"/>
              </w:rPr>
              <w:t>Конечная точка: MACE-плюс</w:t>
            </w:r>
          </w:p>
        </w:tc>
        <w:tc>
          <w:tcPr>
            <w:tcW w:w="1307" w:type="dxa"/>
            <w:tcBorders>
              <w:top w:val="nil"/>
              <w:left w:val="nil"/>
              <w:bottom w:val="single" w:sz="4" w:space="0" w:color="auto"/>
              <w:right w:val="single" w:sz="4" w:space="0" w:color="auto"/>
            </w:tcBorders>
            <w:shd w:val="clear" w:color="auto" w:fill="auto"/>
            <w:noWrap/>
            <w:vAlign w:val="center"/>
            <w:hideMark/>
          </w:tcPr>
          <w:p w14:paraId="3EEF9CB2"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(12</w:t>
            </w:r>
            <w:r>
              <w:rPr>
                <w:rFonts w:eastAsia="Times New Roman"/>
                <w:color w:val="000000"/>
                <w:lang w:eastAsia="ru-RU"/>
              </w:rPr>
              <w:t>,</w:t>
            </w:r>
            <w:r w:rsidRPr="00E04122">
              <w:rPr>
                <w:rFonts w:eastAsia="Times New Roman"/>
                <w:color w:val="000000"/>
                <w:lang w:eastAsia="ru-RU"/>
              </w:rPr>
              <w:t>8)</w:t>
            </w:r>
          </w:p>
        </w:tc>
        <w:tc>
          <w:tcPr>
            <w:tcW w:w="1485" w:type="dxa"/>
            <w:tcBorders>
              <w:top w:val="nil"/>
              <w:left w:val="nil"/>
              <w:bottom w:val="single" w:sz="4" w:space="0" w:color="auto"/>
              <w:right w:val="single" w:sz="4" w:space="0" w:color="auto"/>
            </w:tcBorders>
            <w:shd w:val="clear" w:color="auto" w:fill="auto"/>
            <w:noWrap/>
            <w:vAlign w:val="center"/>
            <w:hideMark/>
          </w:tcPr>
          <w:p w14:paraId="095B31AF" w14:textId="77777777" w:rsidR="005F26C2" w:rsidRPr="00E04122" w:rsidRDefault="005F26C2" w:rsidP="0027556C">
            <w:pPr>
              <w:spacing w:after="0" w:line="240" w:lineRule="auto"/>
              <w:jc w:val="center"/>
              <w:rPr>
                <w:rFonts w:eastAsia="Times New Roman"/>
                <w:color w:val="000000"/>
                <w:lang w:eastAsia="ru-RU"/>
              </w:rPr>
            </w:pPr>
          </w:p>
        </w:tc>
        <w:tc>
          <w:tcPr>
            <w:tcW w:w="1435" w:type="dxa"/>
            <w:tcBorders>
              <w:top w:val="nil"/>
              <w:left w:val="nil"/>
              <w:bottom w:val="single" w:sz="4" w:space="0" w:color="auto"/>
              <w:right w:val="single" w:sz="4" w:space="0" w:color="auto"/>
            </w:tcBorders>
            <w:shd w:val="clear" w:color="auto" w:fill="auto"/>
            <w:noWrap/>
            <w:vAlign w:val="center"/>
            <w:hideMark/>
          </w:tcPr>
          <w:p w14:paraId="0A8DB1F6"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(12</w:t>
            </w:r>
            <w:r>
              <w:rPr>
                <w:rFonts w:eastAsia="Times New Roman"/>
                <w:color w:val="000000"/>
                <w:lang w:eastAsia="ru-RU"/>
              </w:rPr>
              <w:t>,</w:t>
            </w:r>
            <w:r w:rsidRPr="00E04122">
              <w:rPr>
                <w:rFonts w:eastAsia="Times New Roman"/>
                <w:color w:val="000000"/>
                <w:lang w:eastAsia="ru-RU"/>
              </w:rPr>
              <w:t>6)</w:t>
            </w:r>
          </w:p>
        </w:tc>
        <w:tc>
          <w:tcPr>
            <w:tcW w:w="1476" w:type="dxa"/>
            <w:tcBorders>
              <w:top w:val="nil"/>
              <w:left w:val="nil"/>
              <w:bottom w:val="single" w:sz="4" w:space="0" w:color="auto"/>
              <w:right w:val="single" w:sz="4" w:space="0" w:color="auto"/>
            </w:tcBorders>
            <w:shd w:val="clear" w:color="auto" w:fill="auto"/>
            <w:noWrap/>
            <w:vAlign w:val="center"/>
            <w:hideMark/>
          </w:tcPr>
          <w:p w14:paraId="78F0E45C" w14:textId="77777777" w:rsidR="005F26C2" w:rsidRPr="00E04122" w:rsidRDefault="005F26C2" w:rsidP="0027556C">
            <w:pPr>
              <w:spacing w:after="0" w:line="240" w:lineRule="auto"/>
              <w:jc w:val="center"/>
              <w:rPr>
                <w:rFonts w:eastAsia="Times New Roman"/>
                <w:color w:val="000000"/>
                <w:lang w:eastAsia="ru-RU"/>
              </w:rPr>
            </w:pPr>
          </w:p>
        </w:tc>
        <w:tc>
          <w:tcPr>
            <w:tcW w:w="1483" w:type="dxa"/>
            <w:tcBorders>
              <w:top w:val="nil"/>
              <w:left w:val="nil"/>
              <w:bottom w:val="single" w:sz="4" w:space="0" w:color="auto"/>
              <w:right w:val="single" w:sz="4" w:space="0" w:color="auto"/>
            </w:tcBorders>
            <w:shd w:val="clear" w:color="auto" w:fill="auto"/>
            <w:noWrap/>
            <w:vAlign w:val="center"/>
            <w:hideMark/>
          </w:tcPr>
          <w:p w14:paraId="4C758DE4"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(0</w:t>
            </w:r>
            <w:r>
              <w:rPr>
                <w:rFonts w:eastAsia="Times New Roman"/>
                <w:color w:val="000000"/>
                <w:lang w:eastAsia="ru-RU"/>
              </w:rPr>
              <w:t>,</w:t>
            </w:r>
            <w:r w:rsidRPr="00E04122">
              <w:rPr>
                <w:rFonts w:eastAsia="Times New Roman"/>
                <w:color w:val="000000"/>
                <w:lang w:eastAsia="ru-RU"/>
              </w:rPr>
              <w:t>94, 1</w:t>
            </w:r>
            <w:r>
              <w:rPr>
                <w:rFonts w:eastAsia="Times New Roman"/>
                <w:color w:val="000000"/>
                <w:lang w:eastAsia="ru-RU"/>
              </w:rPr>
              <w:t>,</w:t>
            </w:r>
            <w:r w:rsidRPr="00E04122">
              <w:rPr>
                <w:rFonts w:eastAsia="Times New Roman"/>
                <w:color w:val="000000"/>
                <w:lang w:eastAsia="ru-RU"/>
              </w:rPr>
              <w:t>11)</w:t>
            </w:r>
            <w:r w:rsidRPr="00E04122">
              <w:rPr>
                <w:rFonts w:eastAsia="Times New Roman"/>
                <w:color w:val="000000"/>
                <w:vertAlign w:val="superscript"/>
                <w:lang w:eastAsia="ru-RU"/>
              </w:rPr>
              <w:t>¶</w:t>
            </w:r>
          </w:p>
        </w:tc>
      </w:tr>
      <w:tr w:rsidR="005F26C2" w:rsidRPr="00E04122" w14:paraId="6257C2F7" w14:textId="77777777" w:rsidTr="0027556C">
        <w:trPr>
          <w:trHeight w:val="290"/>
        </w:trPr>
        <w:tc>
          <w:tcPr>
            <w:tcW w:w="2170" w:type="dxa"/>
            <w:vMerge w:val="restart"/>
            <w:tcBorders>
              <w:top w:val="nil"/>
              <w:left w:val="single" w:sz="4" w:space="0" w:color="auto"/>
              <w:right w:val="single" w:sz="4" w:space="0" w:color="auto"/>
            </w:tcBorders>
            <w:shd w:val="clear" w:color="auto" w:fill="auto"/>
            <w:noWrap/>
            <w:vAlign w:val="bottom"/>
            <w:hideMark/>
          </w:tcPr>
          <w:p w14:paraId="782C7254" w14:textId="77777777" w:rsidR="005F26C2" w:rsidRPr="00E04122" w:rsidRDefault="005F26C2" w:rsidP="0027556C">
            <w:pPr>
              <w:spacing w:after="0" w:line="240" w:lineRule="auto"/>
              <w:rPr>
                <w:rFonts w:eastAsia="Times New Roman"/>
                <w:color w:val="000000"/>
                <w:lang w:eastAsia="ru-RU"/>
              </w:rPr>
            </w:pPr>
            <w:r>
              <w:rPr>
                <w:rFonts w:eastAsia="Times New Roman"/>
                <w:color w:val="000000"/>
                <w:lang w:eastAsia="ru-RU"/>
              </w:rPr>
              <w:t>Все случаи смерти</w:t>
            </w:r>
          </w:p>
          <w:p w14:paraId="5C2AEF09" w14:textId="77777777" w:rsidR="005F26C2" w:rsidRPr="00E04122" w:rsidRDefault="005F26C2" w:rsidP="0027556C">
            <w:pPr>
              <w:spacing w:after="0" w:line="240" w:lineRule="auto"/>
              <w:rPr>
                <w:rFonts w:eastAsia="Times New Roman"/>
                <w:color w:val="000000"/>
                <w:lang w:eastAsia="ru-RU"/>
              </w:rPr>
            </w:pPr>
            <w:r w:rsidRPr="00E04122">
              <w:rPr>
                <w:rFonts w:eastAsia="Times New Roman"/>
                <w:color w:val="000000"/>
                <w:lang w:eastAsia="ru-RU"/>
              </w:rPr>
              <w:t> </w:t>
            </w:r>
          </w:p>
        </w:tc>
        <w:tc>
          <w:tcPr>
            <w:tcW w:w="1307" w:type="dxa"/>
            <w:tcBorders>
              <w:top w:val="nil"/>
              <w:left w:val="nil"/>
              <w:bottom w:val="nil"/>
              <w:right w:val="single" w:sz="4" w:space="0" w:color="auto"/>
            </w:tcBorders>
            <w:shd w:val="clear" w:color="auto" w:fill="auto"/>
            <w:noWrap/>
            <w:vAlign w:val="center"/>
            <w:hideMark/>
          </w:tcPr>
          <w:p w14:paraId="7621031C"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420</w:t>
            </w:r>
          </w:p>
        </w:tc>
        <w:tc>
          <w:tcPr>
            <w:tcW w:w="1485" w:type="dxa"/>
            <w:tcBorders>
              <w:top w:val="nil"/>
              <w:left w:val="nil"/>
              <w:bottom w:val="nil"/>
              <w:right w:val="single" w:sz="4" w:space="0" w:color="auto"/>
            </w:tcBorders>
            <w:shd w:val="clear" w:color="auto" w:fill="auto"/>
            <w:noWrap/>
            <w:vAlign w:val="center"/>
            <w:hideMark/>
          </w:tcPr>
          <w:p w14:paraId="6B813704"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2</w:t>
            </w:r>
            <w:r>
              <w:rPr>
                <w:rFonts w:eastAsia="Times New Roman"/>
                <w:color w:val="000000"/>
                <w:lang w:eastAsia="ru-RU"/>
              </w:rPr>
              <w:t>,</w:t>
            </w:r>
            <w:r w:rsidRPr="00E04122">
              <w:rPr>
                <w:rFonts w:eastAsia="Times New Roman"/>
                <w:color w:val="000000"/>
                <w:lang w:eastAsia="ru-RU"/>
              </w:rPr>
              <w:t>50</w:t>
            </w:r>
          </w:p>
        </w:tc>
        <w:tc>
          <w:tcPr>
            <w:tcW w:w="1435" w:type="dxa"/>
            <w:tcBorders>
              <w:top w:val="nil"/>
              <w:left w:val="nil"/>
              <w:bottom w:val="nil"/>
              <w:right w:val="single" w:sz="4" w:space="0" w:color="auto"/>
            </w:tcBorders>
            <w:shd w:val="clear" w:color="auto" w:fill="auto"/>
            <w:noWrap/>
            <w:vAlign w:val="center"/>
            <w:hideMark/>
          </w:tcPr>
          <w:p w14:paraId="57287961"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378</w:t>
            </w:r>
          </w:p>
        </w:tc>
        <w:tc>
          <w:tcPr>
            <w:tcW w:w="1476" w:type="dxa"/>
            <w:tcBorders>
              <w:top w:val="nil"/>
              <w:left w:val="nil"/>
              <w:bottom w:val="nil"/>
              <w:right w:val="single" w:sz="4" w:space="0" w:color="auto"/>
            </w:tcBorders>
            <w:shd w:val="clear" w:color="auto" w:fill="auto"/>
            <w:noWrap/>
            <w:vAlign w:val="center"/>
            <w:hideMark/>
          </w:tcPr>
          <w:p w14:paraId="46C571DA"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2/26</w:t>
            </w:r>
          </w:p>
        </w:tc>
        <w:tc>
          <w:tcPr>
            <w:tcW w:w="1483" w:type="dxa"/>
            <w:tcBorders>
              <w:top w:val="nil"/>
              <w:left w:val="nil"/>
              <w:bottom w:val="nil"/>
              <w:right w:val="single" w:sz="4" w:space="0" w:color="auto"/>
            </w:tcBorders>
            <w:shd w:val="clear" w:color="auto" w:fill="auto"/>
            <w:noWrap/>
            <w:vAlign w:val="center"/>
            <w:hideMark/>
          </w:tcPr>
          <w:p w14:paraId="1FAD9C74"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1</w:t>
            </w:r>
            <w:r>
              <w:rPr>
                <w:rFonts w:eastAsia="Times New Roman"/>
                <w:color w:val="000000"/>
                <w:lang w:eastAsia="ru-RU"/>
              </w:rPr>
              <w:t>,</w:t>
            </w:r>
            <w:r w:rsidRPr="00E04122">
              <w:rPr>
                <w:rFonts w:eastAsia="Times New Roman"/>
                <w:color w:val="000000"/>
                <w:lang w:eastAsia="ru-RU"/>
              </w:rPr>
              <w:t>11</w:t>
            </w:r>
          </w:p>
        </w:tc>
      </w:tr>
      <w:tr w:rsidR="005F26C2" w:rsidRPr="00E04122" w14:paraId="63FD10FC" w14:textId="77777777" w:rsidTr="0027556C">
        <w:trPr>
          <w:trHeight w:val="290"/>
        </w:trPr>
        <w:tc>
          <w:tcPr>
            <w:tcW w:w="2170" w:type="dxa"/>
            <w:vMerge/>
            <w:tcBorders>
              <w:left w:val="single" w:sz="4" w:space="0" w:color="auto"/>
              <w:bottom w:val="single" w:sz="4" w:space="0" w:color="auto"/>
              <w:right w:val="single" w:sz="4" w:space="0" w:color="auto"/>
            </w:tcBorders>
            <w:shd w:val="clear" w:color="auto" w:fill="auto"/>
            <w:noWrap/>
            <w:vAlign w:val="bottom"/>
            <w:hideMark/>
          </w:tcPr>
          <w:p w14:paraId="5BDF59BE" w14:textId="77777777" w:rsidR="005F26C2" w:rsidRPr="00E04122" w:rsidRDefault="005F26C2" w:rsidP="0027556C">
            <w:pPr>
              <w:spacing w:after="0" w:line="240" w:lineRule="auto"/>
              <w:rPr>
                <w:rFonts w:eastAsia="Times New Roman"/>
                <w:color w:val="000000"/>
                <w:lang w:eastAsia="ru-RU"/>
              </w:rPr>
            </w:pPr>
          </w:p>
        </w:tc>
        <w:tc>
          <w:tcPr>
            <w:tcW w:w="1307" w:type="dxa"/>
            <w:tcBorders>
              <w:top w:val="nil"/>
              <w:left w:val="nil"/>
              <w:bottom w:val="single" w:sz="4" w:space="0" w:color="auto"/>
              <w:right w:val="single" w:sz="4" w:space="0" w:color="auto"/>
            </w:tcBorders>
            <w:shd w:val="clear" w:color="auto" w:fill="auto"/>
            <w:noWrap/>
            <w:vAlign w:val="center"/>
            <w:hideMark/>
          </w:tcPr>
          <w:p w14:paraId="2282A9F6"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(5</w:t>
            </w:r>
            <w:r>
              <w:rPr>
                <w:rFonts w:eastAsia="Times New Roman"/>
                <w:color w:val="000000"/>
                <w:lang w:eastAsia="ru-RU"/>
              </w:rPr>
              <w:t>,</w:t>
            </w:r>
            <w:r w:rsidRPr="00E04122">
              <w:rPr>
                <w:rFonts w:eastAsia="Times New Roman"/>
                <w:color w:val="000000"/>
                <w:lang w:eastAsia="ru-RU"/>
              </w:rPr>
              <w:t>1)</w:t>
            </w:r>
          </w:p>
        </w:tc>
        <w:tc>
          <w:tcPr>
            <w:tcW w:w="1485" w:type="dxa"/>
            <w:tcBorders>
              <w:top w:val="nil"/>
              <w:left w:val="nil"/>
              <w:bottom w:val="single" w:sz="4" w:space="0" w:color="auto"/>
              <w:right w:val="single" w:sz="4" w:space="0" w:color="auto"/>
            </w:tcBorders>
            <w:shd w:val="clear" w:color="auto" w:fill="auto"/>
            <w:noWrap/>
            <w:vAlign w:val="center"/>
            <w:hideMark/>
          </w:tcPr>
          <w:p w14:paraId="09BF1757" w14:textId="77777777" w:rsidR="005F26C2" w:rsidRPr="00E04122" w:rsidRDefault="005F26C2" w:rsidP="0027556C">
            <w:pPr>
              <w:spacing w:after="0" w:line="240" w:lineRule="auto"/>
              <w:jc w:val="center"/>
              <w:rPr>
                <w:rFonts w:eastAsia="Times New Roman"/>
                <w:color w:val="000000"/>
                <w:lang w:eastAsia="ru-RU"/>
              </w:rPr>
            </w:pPr>
          </w:p>
        </w:tc>
        <w:tc>
          <w:tcPr>
            <w:tcW w:w="1435" w:type="dxa"/>
            <w:tcBorders>
              <w:top w:val="nil"/>
              <w:left w:val="nil"/>
              <w:bottom w:val="single" w:sz="4" w:space="0" w:color="auto"/>
              <w:right w:val="single" w:sz="4" w:space="0" w:color="auto"/>
            </w:tcBorders>
            <w:shd w:val="clear" w:color="auto" w:fill="auto"/>
            <w:noWrap/>
            <w:vAlign w:val="center"/>
            <w:hideMark/>
          </w:tcPr>
          <w:p w14:paraId="02EF1756"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(4</w:t>
            </w:r>
            <w:r>
              <w:rPr>
                <w:rFonts w:eastAsia="Times New Roman"/>
                <w:color w:val="000000"/>
                <w:lang w:eastAsia="ru-RU"/>
              </w:rPr>
              <w:t>,</w:t>
            </w:r>
            <w:r w:rsidRPr="00E04122">
              <w:rPr>
                <w:rFonts w:eastAsia="Times New Roman"/>
                <w:color w:val="000000"/>
                <w:lang w:eastAsia="ru-RU"/>
              </w:rPr>
              <w:t>6)</w:t>
            </w:r>
          </w:p>
        </w:tc>
        <w:tc>
          <w:tcPr>
            <w:tcW w:w="1476" w:type="dxa"/>
            <w:tcBorders>
              <w:top w:val="nil"/>
              <w:left w:val="nil"/>
              <w:bottom w:val="single" w:sz="4" w:space="0" w:color="auto"/>
              <w:right w:val="single" w:sz="4" w:space="0" w:color="auto"/>
            </w:tcBorders>
            <w:shd w:val="clear" w:color="auto" w:fill="auto"/>
            <w:noWrap/>
            <w:vAlign w:val="center"/>
            <w:hideMark/>
          </w:tcPr>
          <w:p w14:paraId="295EF099" w14:textId="77777777" w:rsidR="005F26C2" w:rsidRPr="00E04122" w:rsidRDefault="005F26C2" w:rsidP="0027556C">
            <w:pPr>
              <w:spacing w:after="0" w:line="240" w:lineRule="auto"/>
              <w:jc w:val="center"/>
              <w:rPr>
                <w:rFonts w:eastAsia="Times New Roman"/>
                <w:color w:val="000000"/>
                <w:lang w:eastAsia="ru-RU"/>
              </w:rPr>
            </w:pPr>
          </w:p>
        </w:tc>
        <w:tc>
          <w:tcPr>
            <w:tcW w:w="1483" w:type="dxa"/>
            <w:tcBorders>
              <w:top w:val="nil"/>
              <w:left w:val="nil"/>
              <w:bottom w:val="single" w:sz="4" w:space="0" w:color="auto"/>
              <w:right w:val="single" w:sz="4" w:space="0" w:color="auto"/>
            </w:tcBorders>
            <w:shd w:val="clear" w:color="auto" w:fill="auto"/>
            <w:noWrap/>
            <w:vAlign w:val="center"/>
            <w:hideMark/>
          </w:tcPr>
          <w:p w14:paraId="3A40D375" w14:textId="77777777" w:rsidR="005F26C2" w:rsidRPr="00E04122" w:rsidRDefault="005F26C2" w:rsidP="0027556C">
            <w:pPr>
              <w:spacing w:after="0" w:line="240" w:lineRule="auto"/>
              <w:jc w:val="center"/>
              <w:rPr>
                <w:rFonts w:eastAsia="Times New Roman"/>
                <w:color w:val="000000"/>
                <w:lang w:eastAsia="ru-RU"/>
              </w:rPr>
            </w:pPr>
            <w:r w:rsidRPr="00E04122">
              <w:rPr>
                <w:rFonts w:eastAsia="Times New Roman"/>
                <w:color w:val="000000"/>
                <w:lang w:eastAsia="ru-RU"/>
              </w:rPr>
              <w:t>(0</w:t>
            </w:r>
            <w:r>
              <w:rPr>
                <w:rFonts w:eastAsia="Times New Roman"/>
                <w:color w:val="000000"/>
                <w:lang w:eastAsia="ru-RU"/>
              </w:rPr>
              <w:t>,</w:t>
            </w:r>
            <w:r w:rsidRPr="00E04122">
              <w:rPr>
                <w:rFonts w:eastAsia="Times New Roman"/>
                <w:color w:val="000000"/>
                <w:lang w:eastAsia="ru-RU"/>
              </w:rPr>
              <w:t>96, 1</w:t>
            </w:r>
            <w:r>
              <w:rPr>
                <w:rFonts w:eastAsia="Times New Roman"/>
                <w:color w:val="000000"/>
                <w:lang w:eastAsia="ru-RU"/>
              </w:rPr>
              <w:t>,</w:t>
            </w:r>
            <w:r w:rsidRPr="00E04122">
              <w:rPr>
                <w:rFonts w:eastAsia="Times New Roman"/>
                <w:color w:val="000000"/>
                <w:lang w:eastAsia="ru-RU"/>
              </w:rPr>
              <w:t>27)</w:t>
            </w:r>
            <w:r w:rsidRPr="00E04122">
              <w:rPr>
                <w:rFonts w:eastAsia="Times New Roman"/>
                <w:color w:val="000000"/>
                <w:vertAlign w:val="superscript"/>
                <w:lang w:eastAsia="ru-RU"/>
              </w:rPr>
              <w:t>¶</w:t>
            </w:r>
          </w:p>
        </w:tc>
      </w:tr>
      <w:tr w:rsidR="005F26C2" w:rsidRPr="00E04122" w14:paraId="1D5B1F14" w14:textId="77777777" w:rsidTr="0027556C">
        <w:trPr>
          <w:trHeight w:val="2070"/>
        </w:trPr>
        <w:tc>
          <w:tcPr>
            <w:tcW w:w="9356" w:type="dxa"/>
            <w:gridSpan w:val="6"/>
            <w:tcBorders>
              <w:top w:val="nil"/>
              <w:left w:val="single" w:sz="4" w:space="0" w:color="auto"/>
              <w:bottom w:val="single" w:sz="4" w:space="0" w:color="auto"/>
              <w:right w:val="single" w:sz="4" w:space="0" w:color="auto"/>
            </w:tcBorders>
            <w:shd w:val="clear" w:color="auto" w:fill="auto"/>
            <w:noWrap/>
            <w:vAlign w:val="bottom"/>
            <w:hideMark/>
          </w:tcPr>
          <w:p w14:paraId="7E817972" w14:textId="77777777" w:rsidR="005F26C2" w:rsidRPr="00E04122" w:rsidRDefault="005F26C2" w:rsidP="0027556C">
            <w:pPr>
              <w:spacing w:after="0" w:line="240" w:lineRule="auto"/>
              <w:rPr>
                <w:rFonts w:eastAsia="Times New Roman"/>
                <w:b/>
                <w:bCs/>
                <w:color w:val="000000"/>
                <w:sz w:val="20"/>
                <w:szCs w:val="20"/>
                <w:lang w:eastAsia="ru-RU"/>
              </w:rPr>
            </w:pPr>
            <w:r w:rsidRPr="00E04122">
              <w:rPr>
                <w:rFonts w:eastAsia="Times New Roman"/>
                <w:b/>
                <w:bCs/>
                <w:color w:val="000000"/>
                <w:sz w:val="20"/>
                <w:szCs w:val="20"/>
                <w:lang w:eastAsia="ru-RU"/>
              </w:rPr>
              <w:t>Примечание:</w:t>
            </w:r>
          </w:p>
          <w:p w14:paraId="481D0BD1" w14:textId="739231B4" w:rsidR="005F26C2" w:rsidRPr="00E04122" w:rsidRDefault="005F26C2" w:rsidP="0027556C">
            <w:pPr>
              <w:spacing w:after="0" w:line="240" w:lineRule="auto"/>
              <w:jc w:val="left"/>
              <w:rPr>
                <w:rFonts w:eastAsia="Times New Roman"/>
                <w:b/>
                <w:bCs/>
                <w:color w:val="000000"/>
                <w:sz w:val="20"/>
                <w:szCs w:val="20"/>
                <w:lang w:eastAsia="ru-RU"/>
              </w:rPr>
            </w:pPr>
            <w:r w:rsidRPr="00B77681">
              <w:rPr>
                <w:rFonts w:eastAsia="Times New Roman"/>
                <w:color w:val="000000"/>
                <w:sz w:val="20"/>
                <w:szCs w:val="20"/>
                <w:vertAlign w:val="superscript"/>
                <w:lang w:eastAsia="ru-RU"/>
              </w:rPr>
              <w:t>*</w:t>
            </w:r>
            <w:r>
              <w:rPr>
                <w:rFonts w:eastAsia="Times New Roman"/>
                <w:color w:val="000000"/>
                <w:sz w:val="20"/>
                <w:szCs w:val="20"/>
                <w:lang w:eastAsia="ru-RU"/>
              </w:rPr>
              <w:t xml:space="preserve"> Популяция </w:t>
            </w:r>
            <w:r>
              <w:rPr>
                <w:rFonts w:eastAsia="Times New Roman"/>
                <w:color w:val="000000"/>
                <w:sz w:val="20"/>
                <w:szCs w:val="20"/>
                <w:lang w:val="en-US" w:eastAsia="ru-RU"/>
              </w:rPr>
              <w:t>ITT</w:t>
            </w:r>
            <w:r w:rsidRPr="005F26C2">
              <w:rPr>
                <w:rFonts w:eastAsia="Times New Roman"/>
                <w:color w:val="000000"/>
                <w:sz w:val="20"/>
                <w:szCs w:val="20"/>
                <w:lang w:eastAsia="ru-RU"/>
              </w:rPr>
              <w:t>.</w:t>
            </w:r>
            <w:r w:rsidRPr="00B77681">
              <w:rPr>
                <w:rFonts w:eastAsia="Times New Roman"/>
                <w:color w:val="000000"/>
                <w:sz w:val="20"/>
                <w:szCs w:val="20"/>
                <w:lang w:eastAsia="ru-RU"/>
              </w:rPr>
              <w:br/>
            </w:r>
            <w:r w:rsidRPr="00B77681">
              <w:rPr>
                <w:rFonts w:eastAsia="Times New Roman"/>
                <w:color w:val="000000"/>
                <w:sz w:val="20"/>
                <w:szCs w:val="20"/>
                <w:vertAlign w:val="superscript"/>
                <w:lang w:eastAsia="ru-RU"/>
              </w:rPr>
              <w:t>†</w:t>
            </w:r>
            <w:r w:rsidRPr="00B77681">
              <w:rPr>
                <w:rFonts w:eastAsia="Times New Roman"/>
                <w:color w:val="000000"/>
                <w:sz w:val="20"/>
                <w:szCs w:val="20"/>
                <w:lang w:eastAsia="ru-RU"/>
              </w:rPr>
              <w:t xml:space="preserve"> Отношение рисков скорректиро</w:t>
            </w:r>
            <w:r>
              <w:rPr>
                <w:rFonts w:eastAsia="Times New Roman"/>
                <w:color w:val="000000"/>
                <w:sz w:val="20"/>
                <w:szCs w:val="20"/>
                <w:lang w:eastAsia="ru-RU"/>
              </w:rPr>
              <w:t>вано с учетом исходной</w:t>
            </w:r>
            <w:r w:rsidRPr="00B77681">
              <w:rPr>
                <w:rFonts w:eastAsia="Times New Roman"/>
                <w:color w:val="000000"/>
                <w:sz w:val="20"/>
                <w:szCs w:val="20"/>
                <w:lang w:eastAsia="ru-RU"/>
              </w:rPr>
              <w:t xml:space="preserve"> функции почек и исходной категории риска сердечно-сосудистых заболеваний.</w:t>
            </w:r>
            <w:r w:rsidRPr="00B77681">
              <w:rPr>
                <w:rFonts w:eastAsia="Times New Roman"/>
                <w:color w:val="000000"/>
                <w:sz w:val="20"/>
                <w:szCs w:val="20"/>
                <w:lang w:eastAsia="ru-RU"/>
              </w:rPr>
              <w:br/>
            </w:r>
            <w:r w:rsidRPr="00B77681">
              <w:rPr>
                <w:rFonts w:eastAsia="Times New Roman"/>
                <w:color w:val="000000"/>
                <w:sz w:val="20"/>
                <w:szCs w:val="20"/>
                <w:vertAlign w:val="superscript"/>
                <w:lang w:eastAsia="ru-RU"/>
              </w:rPr>
              <w:t>‡</w:t>
            </w:r>
            <w:r w:rsidRPr="00B77681">
              <w:rPr>
                <w:rFonts w:eastAsia="Times New Roman"/>
                <w:color w:val="000000"/>
                <w:sz w:val="20"/>
                <w:szCs w:val="20"/>
                <w:lang w:eastAsia="ru-RU"/>
              </w:rPr>
              <w:t xml:space="preserve"> </w:t>
            </w:r>
            <w:r>
              <w:rPr>
                <w:rFonts w:eastAsia="Times New Roman"/>
                <w:color w:val="000000"/>
                <w:sz w:val="20"/>
                <w:szCs w:val="20"/>
                <w:lang w:val="en-US" w:eastAsia="ru-RU"/>
              </w:rPr>
              <w:t>p</w:t>
            </w:r>
            <w:r w:rsidRPr="00B77681">
              <w:rPr>
                <w:rFonts w:eastAsia="Times New Roman"/>
                <w:color w:val="000000"/>
                <w:sz w:val="20"/>
                <w:szCs w:val="20"/>
                <w:lang w:eastAsia="ru-RU"/>
              </w:rPr>
              <w:t>-</w:t>
            </w:r>
            <w:r>
              <w:rPr>
                <w:rFonts w:eastAsia="Times New Roman"/>
                <w:color w:val="000000"/>
                <w:sz w:val="20"/>
                <w:szCs w:val="20"/>
                <w:lang w:val="en-US" w:eastAsia="ru-RU"/>
              </w:rPr>
              <w:t>value</w:t>
            </w:r>
            <w:r>
              <w:rPr>
                <w:rFonts w:eastAsia="Times New Roman"/>
                <w:color w:val="000000"/>
                <w:sz w:val="20"/>
                <w:szCs w:val="20"/>
                <w:lang w:eastAsia="ru-RU"/>
              </w:rPr>
              <w:t xml:space="preserve"> &lt;0,</w:t>
            </w:r>
            <w:r w:rsidRPr="00B77681">
              <w:rPr>
                <w:rFonts w:eastAsia="Times New Roman"/>
                <w:color w:val="000000"/>
                <w:sz w:val="20"/>
                <w:szCs w:val="20"/>
                <w:lang w:eastAsia="ru-RU"/>
              </w:rPr>
              <w:t xml:space="preserve">001 </w:t>
            </w:r>
            <w:r>
              <w:rPr>
                <w:rFonts w:eastAsia="Times New Roman"/>
                <w:color w:val="000000"/>
                <w:sz w:val="20"/>
                <w:szCs w:val="20"/>
                <w:lang w:eastAsia="ru-RU"/>
              </w:rPr>
              <w:t>для</w:t>
            </w:r>
            <w:r w:rsidRPr="00B77681">
              <w:rPr>
                <w:rFonts w:eastAsia="Times New Roman"/>
                <w:color w:val="000000"/>
                <w:sz w:val="20"/>
                <w:szCs w:val="20"/>
                <w:lang w:eastAsia="ru-RU"/>
              </w:rPr>
              <w:t xml:space="preserve"> </w:t>
            </w:r>
            <w:r w:rsidRPr="00507065">
              <w:rPr>
                <w:rFonts w:eastAsia="Times New Roman"/>
                <w:color w:val="000000"/>
                <w:sz w:val="20"/>
                <w:szCs w:val="20"/>
                <w:lang w:val="en-US" w:eastAsia="ru-RU"/>
              </w:rPr>
              <w:t>non</w:t>
            </w:r>
            <w:r w:rsidR="0027556C">
              <w:rPr>
                <w:rFonts w:eastAsia="Times New Roman"/>
                <w:color w:val="000000"/>
                <w:sz w:val="20"/>
                <w:szCs w:val="20"/>
                <w:lang w:eastAsia="ru-RU"/>
              </w:rPr>
              <w:t>-</w:t>
            </w:r>
            <w:r w:rsidRPr="00507065">
              <w:rPr>
                <w:rFonts w:eastAsia="Times New Roman"/>
                <w:color w:val="000000"/>
                <w:sz w:val="20"/>
                <w:szCs w:val="20"/>
                <w:lang w:val="en-US" w:eastAsia="ru-RU"/>
              </w:rPr>
              <w:t>inferiority</w:t>
            </w:r>
            <w:r w:rsidRPr="00B77681">
              <w:rPr>
                <w:rFonts w:eastAsia="Times New Roman"/>
                <w:color w:val="000000"/>
                <w:sz w:val="20"/>
                <w:szCs w:val="20"/>
                <w:lang w:eastAsia="ru-RU"/>
              </w:rPr>
              <w:t xml:space="preserve"> (</w:t>
            </w:r>
            <w:r>
              <w:rPr>
                <w:rFonts w:eastAsia="Times New Roman"/>
                <w:color w:val="000000"/>
                <w:sz w:val="20"/>
                <w:szCs w:val="20"/>
                <w:lang w:eastAsia="ru-RU"/>
              </w:rPr>
              <w:t>основано</w:t>
            </w:r>
            <w:r w:rsidRPr="00B77681">
              <w:rPr>
                <w:rFonts w:eastAsia="Times New Roman"/>
                <w:color w:val="000000"/>
                <w:sz w:val="20"/>
                <w:szCs w:val="20"/>
                <w:lang w:eastAsia="ru-RU"/>
              </w:rPr>
              <w:t xml:space="preserve"> </w:t>
            </w:r>
            <w:r>
              <w:rPr>
                <w:rFonts w:eastAsia="Times New Roman"/>
                <w:color w:val="000000"/>
                <w:sz w:val="20"/>
                <w:szCs w:val="20"/>
                <w:lang w:eastAsia="ru-RU"/>
              </w:rPr>
              <w:t>на</w:t>
            </w:r>
            <w:r w:rsidRPr="00B77681">
              <w:rPr>
                <w:rFonts w:eastAsia="Times New Roman"/>
                <w:color w:val="000000"/>
                <w:sz w:val="20"/>
                <w:szCs w:val="20"/>
                <w:lang w:eastAsia="ru-RU"/>
              </w:rPr>
              <w:t xml:space="preserve"> </w:t>
            </w:r>
            <w:r>
              <w:rPr>
                <w:rFonts w:eastAsia="Times New Roman"/>
                <w:color w:val="000000"/>
                <w:sz w:val="20"/>
                <w:szCs w:val="20"/>
                <w:lang w:eastAsia="ru-RU"/>
              </w:rPr>
              <w:t>ОР</w:t>
            </w:r>
            <w:r w:rsidRPr="00B77681">
              <w:rPr>
                <w:rFonts w:eastAsia="Times New Roman"/>
                <w:color w:val="000000"/>
                <w:sz w:val="20"/>
                <w:szCs w:val="20"/>
                <w:lang w:eastAsia="ru-RU"/>
              </w:rPr>
              <w:t xml:space="preserve"> &lt;1</w:t>
            </w:r>
            <w:r w:rsidRPr="003B3D4F">
              <w:rPr>
                <w:rFonts w:eastAsia="Times New Roman"/>
                <w:color w:val="000000"/>
                <w:sz w:val="20"/>
                <w:szCs w:val="20"/>
                <w:lang w:eastAsia="ru-RU"/>
              </w:rPr>
              <w:t>,</w:t>
            </w:r>
            <w:r w:rsidRPr="00B77681">
              <w:rPr>
                <w:rFonts w:eastAsia="Times New Roman"/>
                <w:color w:val="000000"/>
                <w:sz w:val="20"/>
                <w:szCs w:val="20"/>
                <w:lang w:eastAsia="ru-RU"/>
              </w:rPr>
              <w:t xml:space="preserve">3) </w:t>
            </w:r>
            <w:r>
              <w:rPr>
                <w:rFonts w:eastAsia="Times New Roman"/>
                <w:color w:val="000000"/>
                <w:sz w:val="20"/>
                <w:szCs w:val="20"/>
                <w:lang w:eastAsia="ru-RU"/>
              </w:rPr>
              <w:t>в сравнении с плацебо.</w:t>
            </w:r>
            <w:r w:rsidRPr="00B77681">
              <w:rPr>
                <w:rFonts w:eastAsia="Times New Roman"/>
                <w:color w:val="000000"/>
                <w:sz w:val="20"/>
                <w:szCs w:val="20"/>
                <w:lang w:eastAsia="ru-RU"/>
              </w:rPr>
              <w:br/>
            </w:r>
            <w:r w:rsidRPr="00B77681">
              <w:rPr>
                <w:rFonts w:eastAsia="Times New Roman"/>
                <w:color w:val="000000"/>
                <w:sz w:val="20"/>
                <w:szCs w:val="20"/>
                <w:vertAlign w:val="superscript"/>
                <w:lang w:eastAsia="ru-RU"/>
              </w:rPr>
              <w:t>§</w:t>
            </w:r>
            <w:r w:rsidRPr="00B77681">
              <w:rPr>
                <w:rFonts w:eastAsia="Times New Roman"/>
                <w:color w:val="000000"/>
                <w:sz w:val="20"/>
                <w:szCs w:val="20"/>
                <w:lang w:eastAsia="ru-RU"/>
              </w:rPr>
              <w:t xml:space="preserve"> </w:t>
            </w:r>
            <w:r w:rsidRPr="00E04122">
              <w:rPr>
                <w:rFonts w:eastAsia="Times New Roman"/>
                <w:color w:val="000000"/>
                <w:sz w:val="20"/>
                <w:szCs w:val="20"/>
                <w:lang w:val="en-US" w:eastAsia="ru-RU"/>
              </w:rPr>
              <w:t>p</w:t>
            </w:r>
            <w:r w:rsidRPr="00B77681">
              <w:rPr>
                <w:rFonts w:eastAsia="Times New Roman"/>
                <w:color w:val="000000"/>
                <w:sz w:val="20"/>
                <w:szCs w:val="20"/>
                <w:lang w:eastAsia="ru-RU"/>
              </w:rPr>
              <w:t>-</w:t>
            </w:r>
            <w:r w:rsidRPr="00E04122">
              <w:rPr>
                <w:rFonts w:eastAsia="Times New Roman"/>
                <w:color w:val="000000"/>
                <w:sz w:val="20"/>
                <w:szCs w:val="20"/>
                <w:lang w:val="en-US" w:eastAsia="ru-RU"/>
              </w:rPr>
              <w:t>value</w:t>
            </w:r>
            <w:r w:rsidRPr="00B77681">
              <w:rPr>
                <w:rFonts w:eastAsia="Times New Roman"/>
                <w:color w:val="000000"/>
                <w:sz w:val="20"/>
                <w:szCs w:val="20"/>
                <w:lang w:eastAsia="ru-RU"/>
              </w:rPr>
              <w:t xml:space="preserve"> = 0</w:t>
            </w:r>
            <w:r w:rsidRPr="003B3D4F">
              <w:rPr>
                <w:rFonts w:eastAsia="Times New Roman"/>
                <w:color w:val="000000"/>
                <w:sz w:val="20"/>
                <w:szCs w:val="20"/>
                <w:lang w:eastAsia="ru-RU"/>
              </w:rPr>
              <w:t>,</w:t>
            </w:r>
            <w:r w:rsidRPr="00B77681">
              <w:rPr>
                <w:rFonts w:eastAsia="Times New Roman"/>
                <w:color w:val="000000"/>
                <w:sz w:val="20"/>
                <w:szCs w:val="20"/>
                <w:lang w:eastAsia="ru-RU"/>
              </w:rPr>
              <w:t xml:space="preserve">99 </w:t>
            </w:r>
            <w:r>
              <w:rPr>
                <w:rFonts w:eastAsia="Times New Roman"/>
                <w:color w:val="000000"/>
                <w:sz w:val="20"/>
                <w:szCs w:val="20"/>
                <w:lang w:eastAsia="ru-RU"/>
              </w:rPr>
              <w:t>для</w:t>
            </w:r>
            <w:r w:rsidRPr="00B77681">
              <w:rPr>
                <w:rFonts w:eastAsia="Times New Roman"/>
                <w:color w:val="000000"/>
                <w:sz w:val="20"/>
                <w:szCs w:val="20"/>
                <w:lang w:eastAsia="ru-RU"/>
              </w:rPr>
              <w:t xml:space="preserve"> </w:t>
            </w:r>
            <w:r w:rsidRPr="00507065">
              <w:rPr>
                <w:rFonts w:eastAsia="Times New Roman"/>
                <w:color w:val="000000"/>
                <w:sz w:val="20"/>
                <w:szCs w:val="20"/>
                <w:lang w:val="en-US" w:eastAsia="ru-RU"/>
              </w:rPr>
              <w:t>superiority</w:t>
            </w:r>
            <w:r w:rsidRPr="00B77681">
              <w:rPr>
                <w:rFonts w:eastAsia="Times New Roman"/>
                <w:color w:val="000000"/>
                <w:sz w:val="20"/>
                <w:szCs w:val="20"/>
                <w:lang w:eastAsia="ru-RU"/>
              </w:rPr>
              <w:t xml:space="preserve"> (</w:t>
            </w:r>
            <w:r>
              <w:rPr>
                <w:rFonts w:eastAsia="Times New Roman"/>
                <w:color w:val="000000"/>
                <w:sz w:val="20"/>
                <w:szCs w:val="20"/>
                <w:lang w:eastAsia="ru-RU"/>
              </w:rPr>
              <w:t>основано</w:t>
            </w:r>
            <w:r w:rsidRPr="00B77681">
              <w:rPr>
                <w:rFonts w:eastAsia="Times New Roman"/>
                <w:color w:val="000000"/>
                <w:sz w:val="20"/>
                <w:szCs w:val="20"/>
                <w:lang w:eastAsia="ru-RU"/>
              </w:rPr>
              <w:t xml:space="preserve"> </w:t>
            </w:r>
            <w:r>
              <w:rPr>
                <w:rFonts w:eastAsia="Times New Roman"/>
                <w:color w:val="000000"/>
                <w:sz w:val="20"/>
                <w:szCs w:val="20"/>
                <w:lang w:eastAsia="ru-RU"/>
              </w:rPr>
              <w:t>на</w:t>
            </w:r>
            <w:r w:rsidRPr="00B77681">
              <w:rPr>
                <w:rFonts w:eastAsia="Times New Roman"/>
                <w:color w:val="000000"/>
                <w:sz w:val="20"/>
                <w:szCs w:val="20"/>
                <w:lang w:eastAsia="ru-RU"/>
              </w:rPr>
              <w:t xml:space="preserve"> </w:t>
            </w:r>
            <w:r>
              <w:rPr>
                <w:rFonts w:eastAsia="Times New Roman"/>
                <w:color w:val="000000"/>
                <w:sz w:val="20"/>
                <w:szCs w:val="20"/>
                <w:lang w:eastAsia="ru-RU"/>
              </w:rPr>
              <w:t>ОР &lt;1,</w:t>
            </w:r>
            <w:r w:rsidRPr="00B77681">
              <w:rPr>
                <w:rFonts w:eastAsia="Times New Roman"/>
                <w:color w:val="000000"/>
                <w:sz w:val="20"/>
                <w:szCs w:val="20"/>
                <w:lang w:eastAsia="ru-RU"/>
              </w:rPr>
              <w:t xml:space="preserve">0) </w:t>
            </w:r>
            <w:r>
              <w:rPr>
                <w:rFonts w:eastAsia="Times New Roman"/>
                <w:color w:val="000000"/>
                <w:sz w:val="20"/>
                <w:szCs w:val="20"/>
                <w:lang w:eastAsia="ru-RU"/>
              </w:rPr>
              <w:t>в сравнении с плацебо.</w:t>
            </w:r>
            <w:r w:rsidRPr="00B77681">
              <w:rPr>
                <w:rFonts w:eastAsia="Times New Roman"/>
                <w:color w:val="000000"/>
                <w:sz w:val="20"/>
                <w:szCs w:val="20"/>
                <w:lang w:eastAsia="ru-RU"/>
              </w:rPr>
              <w:br/>
            </w:r>
            <w:r w:rsidRPr="00B77681">
              <w:rPr>
                <w:rFonts w:eastAsia="Times New Roman"/>
                <w:color w:val="000000"/>
                <w:sz w:val="20"/>
                <w:szCs w:val="20"/>
                <w:vertAlign w:val="superscript"/>
                <w:lang w:eastAsia="ru-RU"/>
              </w:rPr>
              <w:t>#</w:t>
            </w:r>
            <w:r w:rsidRPr="00B77681">
              <w:rPr>
                <w:rFonts w:eastAsia="Times New Roman"/>
                <w:color w:val="000000"/>
                <w:sz w:val="20"/>
                <w:szCs w:val="20"/>
                <w:lang w:eastAsia="ru-RU"/>
              </w:rPr>
              <w:t xml:space="preserve"> События последовательно нак</w:t>
            </w:r>
            <w:r>
              <w:rPr>
                <w:rFonts w:eastAsia="Times New Roman"/>
                <w:color w:val="000000"/>
                <w:sz w:val="20"/>
                <w:szCs w:val="20"/>
                <w:lang w:eastAsia="ru-RU"/>
              </w:rPr>
              <w:t>апливались с течением времени,</w:t>
            </w:r>
            <w:r w:rsidRPr="003B3D4F">
              <w:rPr>
                <w:rFonts w:eastAsia="Times New Roman"/>
                <w:color w:val="000000"/>
                <w:sz w:val="20"/>
                <w:szCs w:val="20"/>
                <w:lang w:eastAsia="ru-RU"/>
              </w:rPr>
              <w:t xml:space="preserve"> </w:t>
            </w:r>
            <w:r>
              <w:rPr>
                <w:rFonts w:eastAsia="Times New Roman"/>
                <w:color w:val="000000"/>
                <w:sz w:val="20"/>
                <w:szCs w:val="20"/>
                <w:lang w:eastAsia="ru-RU"/>
              </w:rPr>
              <w:t>не было заметных различий частоты</w:t>
            </w:r>
            <w:r w:rsidRPr="00B77681">
              <w:rPr>
                <w:rFonts w:eastAsia="Times New Roman"/>
                <w:color w:val="000000"/>
                <w:sz w:val="20"/>
                <w:szCs w:val="20"/>
                <w:lang w:eastAsia="ru-RU"/>
              </w:rPr>
              <w:t xml:space="preserve"> событий для </w:t>
            </w:r>
            <w:r w:rsidR="00CD263F">
              <w:rPr>
                <w:rFonts w:eastAsia="Times New Roman"/>
                <w:color w:val="000000"/>
                <w:sz w:val="20"/>
                <w:szCs w:val="20"/>
                <w:lang w:eastAsia="ru-RU"/>
              </w:rPr>
              <w:t>сакса</w:t>
            </w:r>
            <w:r>
              <w:rPr>
                <w:rFonts w:eastAsia="Times New Roman"/>
                <w:color w:val="000000"/>
                <w:sz w:val="20"/>
                <w:szCs w:val="20"/>
                <w:lang w:eastAsia="ru-RU"/>
              </w:rPr>
              <w:t>глиптина</w:t>
            </w:r>
            <w:r w:rsidRPr="00B77681">
              <w:rPr>
                <w:rFonts w:eastAsia="Times New Roman"/>
                <w:color w:val="000000"/>
                <w:sz w:val="20"/>
                <w:szCs w:val="20"/>
                <w:lang w:eastAsia="ru-RU"/>
              </w:rPr>
              <w:t xml:space="preserve"> и плацебо с течением времени.</w:t>
            </w:r>
            <w:r w:rsidRPr="00B77681">
              <w:rPr>
                <w:rFonts w:eastAsia="Times New Roman"/>
                <w:color w:val="000000"/>
                <w:sz w:val="20"/>
                <w:szCs w:val="20"/>
                <w:lang w:eastAsia="ru-RU"/>
              </w:rPr>
              <w:br/>
            </w:r>
            <w:r w:rsidRPr="003B3D4F">
              <w:rPr>
                <w:rFonts w:eastAsia="Times New Roman"/>
                <w:color w:val="000000"/>
                <w:sz w:val="20"/>
                <w:szCs w:val="20"/>
                <w:vertAlign w:val="superscript"/>
                <w:lang w:eastAsia="ru-RU"/>
              </w:rPr>
              <w:t>¶</w:t>
            </w:r>
            <w:r w:rsidRPr="003B3D4F">
              <w:rPr>
                <w:rFonts w:eastAsia="Times New Roman"/>
                <w:color w:val="000000"/>
                <w:sz w:val="20"/>
                <w:szCs w:val="20"/>
                <w:lang w:eastAsia="ru-RU"/>
              </w:rPr>
              <w:t xml:space="preserve"> </w:t>
            </w:r>
            <w:r>
              <w:rPr>
                <w:rFonts w:eastAsia="Times New Roman"/>
                <w:color w:val="000000"/>
                <w:sz w:val="20"/>
                <w:szCs w:val="20"/>
                <w:lang w:eastAsia="ru-RU"/>
              </w:rPr>
              <w:t>Значимость не тестировалась.</w:t>
            </w:r>
          </w:p>
        </w:tc>
      </w:tr>
    </w:tbl>
    <w:p w14:paraId="4BC4070D" w14:textId="77777777" w:rsidR="005F26C2" w:rsidRPr="003B3D4F" w:rsidRDefault="005F26C2" w:rsidP="005F26C2">
      <w:pPr>
        <w:autoSpaceDE w:val="0"/>
        <w:autoSpaceDN w:val="0"/>
        <w:adjustRightInd w:val="0"/>
        <w:spacing w:after="0" w:line="240" w:lineRule="auto"/>
        <w:ind w:firstLine="709"/>
        <w:rPr>
          <w:rFonts w:eastAsia="TimesNewRoman"/>
        </w:rPr>
      </w:pPr>
    </w:p>
    <w:p w14:paraId="5C8A825F" w14:textId="77777777" w:rsidR="006F36E8" w:rsidRDefault="006F36E8" w:rsidP="001C05B1">
      <w:pPr>
        <w:spacing w:after="0" w:line="240" w:lineRule="auto"/>
        <w:rPr>
          <w:b/>
          <w:lang w:eastAsia="en-US"/>
        </w:rPr>
      </w:pPr>
      <w:r>
        <w:rPr>
          <w:b/>
          <w:lang w:eastAsia="en-US"/>
        </w:rPr>
        <w:t>Переломы</w:t>
      </w:r>
    </w:p>
    <w:p w14:paraId="787F1449" w14:textId="77777777" w:rsidR="00F2368D" w:rsidRDefault="00F2368D" w:rsidP="001C05B1">
      <w:pPr>
        <w:pStyle w:val="CM41"/>
        <w:ind w:firstLine="709"/>
        <w:contextualSpacing/>
        <w:jc w:val="both"/>
        <w:rPr>
          <w:rFonts w:ascii="Times New Roman" w:hAnsi="Times New Roman" w:cs="Times New Roman"/>
          <w:color w:val="000000"/>
        </w:rPr>
      </w:pPr>
    </w:p>
    <w:p w14:paraId="48B85BBD" w14:textId="4FDC3579" w:rsidR="006F36E8" w:rsidRDefault="006F36E8"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Частота переломов составила 1,0 и 0,6 на 100 пациенто-лет, соответственно, для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(объединенный анализ 2,5 мг, 5 мг и 10 мг) и плацебо. Дозировка 10 мг не является утвержденной дозировкой. Частота переломов у пациентов, получавших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не увеличивалась с течением времени. Причинно-следственная связь не установлена, и доклинические исследования не продемонстрировали неблагоприятного воздействия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на кости</w:t>
      </w:r>
      <w:r w:rsidR="00F2368D" w:rsidRPr="00F2368D">
        <w:rPr>
          <w:rFonts w:ascii="Times New Roman" w:hAnsi="Times New Roman" w:cs="Times New Roman"/>
          <w:color w:val="000000"/>
        </w:rPr>
        <w:t xml:space="preserve"> </w:t>
      </w:r>
      <w:r w:rsidR="00F2368D" w:rsidRPr="00F2368D">
        <w:rPr>
          <w:rFonts w:eastAsia="TimesNewRoman"/>
        </w:rPr>
        <w:t>[22]</w:t>
      </w:r>
      <w:r w:rsidRPr="00613608">
        <w:rPr>
          <w:rFonts w:ascii="Times New Roman" w:hAnsi="Times New Roman" w:cs="Times New Roman"/>
          <w:color w:val="000000"/>
        </w:rPr>
        <w:t>.</w:t>
      </w:r>
    </w:p>
    <w:p w14:paraId="63A44AB5" w14:textId="77777777" w:rsidR="006F36E8" w:rsidRPr="006F36E8" w:rsidRDefault="006F36E8" w:rsidP="006F36E8">
      <w:pPr>
        <w:spacing w:after="0" w:line="240" w:lineRule="auto"/>
        <w:rPr>
          <w:lang w:eastAsia="en-US"/>
        </w:rPr>
      </w:pPr>
    </w:p>
    <w:p w14:paraId="30D2F4EC" w14:textId="77777777" w:rsidR="006F36E8" w:rsidRPr="006F36E8" w:rsidRDefault="006F36E8" w:rsidP="006F36E8">
      <w:pPr>
        <w:spacing w:after="0" w:line="240" w:lineRule="auto"/>
        <w:rPr>
          <w:b/>
          <w:lang w:eastAsia="en-US"/>
        </w:rPr>
      </w:pPr>
      <w:r w:rsidRPr="006F36E8">
        <w:rPr>
          <w:b/>
          <w:lang w:eastAsia="en-US"/>
        </w:rPr>
        <w:t>Периферические отеки</w:t>
      </w:r>
    </w:p>
    <w:p w14:paraId="280ABC2E" w14:textId="77777777" w:rsidR="006F36E8" w:rsidRDefault="006F36E8" w:rsidP="006F36E8">
      <w:pPr>
        <w:spacing w:after="0" w:line="240" w:lineRule="auto"/>
        <w:ind w:firstLine="709"/>
        <w:contextualSpacing/>
      </w:pPr>
    </w:p>
    <w:p w14:paraId="3EE1FE43" w14:textId="67277538" w:rsidR="006F36E8" w:rsidRPr="00613608" w:rsidRDefault="006F36E8" w:rsidP="006F36E8">
      <w:pPr>
        <w:spacing w:after="0" w:line="240" w:lineRule="auto"/>
        <w:ind w:firstLine="709"/>
        <w:contextualSpacing/>
      </w:pPr>
      <w:r w:rsidRPr="00613608">
        <w:t>В исследовании</w:t>
      </w:r>
      <w:r w:rsidR="00D52A1B">
        <w:t xml:space="preserve"> комбинированной терапии саксаглиптина и </w:t>
      </w:r>
      <w:r>
        <w:t>ТЗД</w:t>
      </w:r>
      <w:r w:rsidRPr="00613608">
        <w:t xml:space="preserve">, частота периферических отеков была выше для </w:t>
      </w:r>
      <w:r w:rsidRPr="00C7471D">
        <w:rPr>
          <w:color w:val="000000"/>
        </w:rPr>
        <w:t>саксаглиптин</w:t>
      </w:r>
      <w:r>
        <w:rPr>
          <w:color w:val="000000"/>
        </w:rPr>
        <w:t>а</w:t>
      </w:r>
      <w:r w:rsidRPr="00613608">
        <w:t xml:space="preserve"> 5 мг по сравнению с плацебо (8,1% и 4,3%</w:t>
      </w:r>
      <w:r>
        <w:t>,</w:t>
      </w:r>
      <w:r w:rsidRPr="00613608">
        <w:t xml:space="preserve"> соответственно). Частота периферических отеков при приеме </w:t>
      </w:r>
      <w:r w:rsidRPr="00C7471D">
        <w:rPr>
          <w:color w:val="000000"/>
        </w:rPr>
        <w:t>саксаглиптин</w:t>
      </w:r>
      <w:r>
        <w:rPr>
          <w:color w:val="000000"/>
        </w:rPr>
        <w:t>а</w:t>
      </w:r>
      <w:r w:rsidRPr="00613608">
        <w:t xml:space="preserve"> 2,5 мг составила 3,1%. Ни одна из зарегистрированных нежелательных реакций в виде периферических отеков не привела к отмене исследуемого препарата. Частота периферических отеков для </w:t>
      </w:r>
      <w:r w:rsidRPr="00C7471D">
        <w:rPr>
          <w:color w:val="000000"/>
        </w:rPr>
        <w:t>саксаглиптин</w:t>
      </w:r>
      <w:r>
        <w:rPr>
          <w:color w:val="000000"/>
        </w:rPr>
        <w:t>а</w:t>
      </w:r>
      <w:r w:rsidRPr="00613608">
        <w:t xml:space="preserve"> 2,5 мг и 5 мг по сравнению с плацебо составила 3,6% и 2% по сравнению с 3% при монотерапии, 2,1% и 2,1% по сравнению с 2,2% при применении в качестве дополнительной терапии к метформи</w:t>
      </w:r>
      <w:r>
        <w:t>ну и 2,4% и 1,2%</w:t>
      </w:r>
      <w:r w:rsidRPr="00613608">
        <w:t xml:space="preserve"> по сравнению с 2,2% в качестве дополнительной терапии к глибуриду</w:t>
      </w:r>
      <w:r w:rsidR="00F2368D" w:rsidRPr="00F2368D">
        <w:t xml:space="preserve"> </w:t>
      </w:r>
      <w:r w:rsidR="00F2368D" w:rsidRPr="00F2368D">
        <w:rPr>
          <w:rFonts w:eastAsia="TimesNewRoman"/>
        </w:rPr>
        <w:t>[22]</w:t>
      </w:r>
      <w:r w:rsidRPr="00613608">
        <w:t>.</w:t>
      </w:r>
    </w:p>
    <w:p w14:paraId="67D1E954" w14:textId="609706F7" w:rsidR="005F26C2" w:rsidRDefault="005F26C2" w:rsidP="001C05B1">
      <w:pPr>
        <w:pStyle w:val="CM44"/>
        <w:spacing w:after="85"/>
        <w:contextualSpacing/>
        <w:jc w:val="both"/>
        <w:rPr>
          <w:rFonts w:ascii="Times New Roman" w:hAnsi="Times New Roman" w:cs="Times New Roman"/>
          <w:b/>
          <w:bCs/>
          <w:color w:val="000000"/>
        </w:rPr>
      </w:pPr>
    </w:p>
    <w:p w14:paraId="4E60652B" w14:textId="6F888137" w:rsidR="00FE690D" w:rsidRPr="00613608" w:rsidRDefault="00FE690D" w:rsidP="001C05B1">
      <w:pPr>
        <w:pStyle w:val="CM44"/>
        <w:spacing w:after="85"/>
        <w:contextualSpacing/>
        <w:jc w:val="both"/>
        <w:rPr>
          <w:rFonts w:ascii="Times New Roman" w:hAnsi="Times New Roman" w:cs="Times New Roman"/>
          <w:b/>
          <w:bCs/>
          <w:color w:val="000000"/>
        </w:rPr>
      </w:pPr>
      <w:r w:rsidRPr="00613608">
        <w:rPr>
          <w:rFonts w:ascii="Times New Roman" w:hAnsi="Times New Roman" w:cs="Times New Roman"/>
          <w:b/>
          <w:bCs/>
          <w:color w:val="000000"/>
        </w:rPr>
        <w:t>Нежелательные реакции при со</w:t>
      </w:r>
      <w:r w:rsidR="001C05B1">
        <w:rPr>
          <w:rFonts w:ascii="Times New Roman" w:hAnsi="Times New Roman" w:cs="Times New Roman"/>
          <w:b/>
          <w:bCs/>
          <w:color w:val="000000"/>
        </w:rPr>
        <w:t>путствующем применении инсулина</w:t>
      </w:r>
    </w:p>
    <w:p w14:paraId="6315FCAF" w14:textId="77777777" w:rsidR="00FE690D" w:rsidRPr="00613608" w:rsidRDefault="00FE690D" w:rsidP="00FE690D">
      <w:pPr>
        <w:spacing w:line="240" w:lineRule="auto"/>
        <w:contextualSpacing/>
      </w:pPr>
    </w:p>
    <w:p w14:paraId="5D8BAC26" w14:textId="1E693DDC" w:rsidR="00FE690D" w:rsidRPr="00F93442" w:rsidRDefault="00FE690D" w:rsidP="001C05B1">
      <w:pPr>
        <w:spacing w:after="0" w:line="240" w:lineRule="auto"/>
        <w:ind w:firstLine="709"/>
        <w:contextualSpacing/>
      </w:pPr>
      <w:r w:rsidRPr="00613608">
        <w:t>В исследов</w:t>
      </w:r>
      <w:r>
        <w:t xml:space="preserve">ании с добавлением </w:t>
      </w:r>
      <w:r w:rsidRPr="00C7471D">
        <w:rPr>
          <w:color w:val="000000"/>
        </w:rPr>
        <w:t>саксаглиптин</w:t>
      </w:r>
      <w:r>
        <w:rPr>
          <w:color w:val="000000"/>
        </w:rPr>
        <w:t>а</w:t>
      </w:r>
      <w:r>
        <w:t xml:space="preserve"> к инсулину</w:t>
      </w:r>
      <w:r w:rsidRPr="00C7471D">
        <w:t>,</w:t>
      </w:r>
      <w:r w:rsidRPr="00613608">
        <w:t xml:space="preserve"> частота нежелательных явлений, включая серьезные нежелательные явления и прекращение лечения из-за нежелательных явлений, была одинаковой для </w:t>
      </w:r>
      <w:r w:rsidRPr="00C7471D">
        <w:rPr>
          <w:color w:val="000000"/>
        </w:rPr>
        <w:t>саксаглиптин</w:t>
      </w:r>
      <w:r>
        <w:rPr>
          <w:color w:val="000000"/>
        </w:rPr>
        <w:t>а</w:t>
      </w:r>
      <w:r w:rsidRPr="00613608">
        <w:t xml:space="preserve"> и плацебо, за исключен</w:t>
      </w:r>
      <w:r>
        <w:t>ием подтвержденной гипогликемии</w:t>
      </w:r>
      <w:r w:rsidR="00F2368D" w:rsidRPr="00F2368D">
        <w:t xml:space="preserve"> </w:t>
      </w:r>
      <w:r w:rsidR="00F2368D" w:rsidRPr="00F2368D">
        <w:rPr>
          <w:rFonts w:eastAsia="TimesNewRoman"/>
        </w:rPr>
        <w:t>[22]</w:t>
      </w:r>
      <w:r>
        <w:t>.</w:t>
      </w:r>
    </w:p>
    <w:p w14:paraId="4A3874E7" w14:textId="77777777" w:rsidR="001C05B1" w:rsidRDefault="001C05B1" w:rsidP="001C05B1">
      <w:pPr>
        <w:pStyle w:val="CM44"/>
        <w:contextualSpacing/>
        <w:jc w:val="both"/>
        <w:rPr>
          <w:rFonts w:ascii="Times New Roman" w:hAnsi="Times New Roman" w:cs="Times New Roman"/>
          <w:b/>
          <w:bCs/>
          <w:color w:val="000000"/>
        </w:rPr>
      </w:pPr>
    </w:p>
    <w:p w14:paraId="52582132" w14:textId="2754DFF3" w:rsidR="00FE690D" w:rsidRPr="00613608" w:rsidRDefault="001C05B1" w:rsidP="001C05B1">
      <w:pPr>
        <w:pStyle w:val="CM44"/>
        <w:contextualSpacing/>
        <w:jc w:val="both"/>
        <w:rPr>
          <w:rFonts w:ascii="Times New Roman" w:hAnsi="Times New Roman" w:cs="Times New Roman"/>
          <w:color w:val="000000"/>
        </w:rPr>
      </w:pPr>
      <w:r>
        <w:rPr>
          <w:rFonts w:ascii="Times New Roman" w:hAnsi="Times New Roman" w:cs="Times New Roman"/>
          <w:b/>
          <w:bCs/>
          <w:color w:val="000000"/>
        </w:rPr>
        <w:t>Гипогликемия</w:t>
      </w:r>
      <w:r w:rsidR="00FE690D" w:rsidRPr="00613608">
        <w:rPr>
          <w:rFonts w:ascii="Times New Roman" w:hAnsi="Times New Roman" w:cs="Times New Roman"/>
          <w:b/>
          <w:bCs/>
          <w:color w:val="000000"/>
        </w:rPr>
        <w:t xml:space="preserve"> </w:t>
      </w:r>
    </w:p>
    <w:p w14:paraId="1D18D973" w14:textId="77777777" w:rsidR="001C05B1" w:rsidRDefault="001C05B1" w:rsidP="001C05B1">
      <w:pPr>
        <w:pStyle w:val="CM41"/>
        <w:ind w:right="195" w:firstLine="709"/>
        <w:contextualSpacing/>
        <w:jc w:val="both"/>
        <w:rPr>
          <w:rFonts w:ascii="Times New Roman" w:hAnsi="Times New Roman" w:cs="Times New Roman"/>
          <w:color w:val="000000"/>
        </w:rPr>
      </w:pPr>
    </w:p>
    <w:p w14:paraId="19FE4A84" w14:textId="6778B732" w:rsidR="00FE690D" w:rsidRPr="00613608" w:rsidRDefault="00FE690D"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Данные о побочных реакциях гипогликемии были основаны на всех сообщениях о гипогликемии. Одновременное измерение уровня глюкозы не требовалось или было нормальным у некоторых пациентов. Поэтому невозможно окончательно </w:t>
      </w:r>
      <w:r>
        <w:rPr>
          <w:rFonts w:ascii="Times New Roman" w:hAnsi="Times New Roman" w:cs="Times New Roman"/>
          <w:color w:val="000000"/>
        </w:rPr>
        <w:t>установить</w:t>
      </w:r>
      <w:r w:rsidRPr="00613608">
        <w:rPr>
          <w:rFonts w:ascii="Times New Roman" w:hAnsi="Times New Roman" w:cs="Times New Roman"/>
          <w:color w:val="000000"/>
        </w:rPr>
        <w:t>, что все эти сообщения отражают истинную гипогликемию.</w:t>
      </w:r>
    </w:p>
    <w:p w14:paraId="4B7D6B24" w14:textId="48EC5F59" w:rsidR="00FE690D" w:rsidRPr="00613608" w:rsidRDefault="00FE690D"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В </w:t>
      </w:r>
      <w:r>
        <w:rPr>
          <w:rFonts w:ascii="Times New Roman" w:hAnsi="Times New Roman" w:cs="Times New Roman"/>
          <w:color w:val="000000"/>
        </w:rPr>
        <w:t xml:space="preserve">добавления </w:t>
      </w:r>
      <w:r w:rsidRPr="00C7471D">
        <w:rPr>
          <w:rFonts w:ascii="Times New Roman" w:hAnsi="Times New Roman" w:cs="Times New Roman"/>
          <w:color w:val="000000"/>
        </w:rPr>
        <w:t>саксаглиптин</w:t>
      </w:r>
      <w:r>
        <w:rPr>
          <w:rFonts w:ascii="Times New Roman" w:hAnsi="Times New Roman" w:cs="Times New Roman"/>
          <w:color w:val="000000"/>
        </w:rPr>
        <w:t xml:space="preserve">а </w:t>
      </w:r>
      <w:r w:rsidRPr="00613608">
        <w:rPr>
          <w:rFonts w:ascii="Times New Roman" w:hAnsi="Times New Roman" w:cs="Times New Roman"/>
          <w:color w:val="000000"/>
        </w:rPr>
        <w:t xml:space="preserve">к глибуриду общая частота зарегистрированных случаев гипогликемии была выше для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2,5 мг и 5 мг (13,3% и 14,6%) по сравнению с плацебо (10,1%). Частота подтвержденной гипогликемии в этом исследовании, определяемая как симптомы гипогликемии, сопровождающиеся уровнем глюкозы крови из пальца ≤50 мг/дл, составила 2,4% и 0,8% для </w:t>
      </w:r>
      <w:r w:rsidRPr="00C7471D">
        <w:rPr>
          <w:rFonts w:ascii="Times New Roman" w:hAnsi="Times New Roman" w:cs="Times New Roman"/>
          <w:color w:val="000000"/>
        </w:rPr>
        <w:t>саксаглиптин</w:t>
      </w:r>
      <w:r>
        <w:rPr>
          <w:rFonts w:ascii="Times New Roman" w:hAnsi="Times New Roman" w:cs="Times New Roman"/>
          <w:color w:val="000000"/>
        </w:rPr>
        <w:t xml:space="preserve">а </w:t>
      </w:r>
      <w:r w:rsidRPr="00613608">
        <w:rPr>
          <w:rFonts w:ascii="Times New Roman" w:hAnsi="Times New Roman" w:cs="Times New Roman"/>
          <w:color w:val="000000"/>
        </w:rPr>
        <w:t xml:space="preserve">2,5 мг и </w:t>
      </w:r>
      <w:r>
        <w:rPr>
          <w:rFonts w:ascii="Times New Roman" w:hAnsi="Times New Roman" w:cs="Times New Roman"/>
          <w:color w:val="000000"/>
        </w:rPr>
        <w:t>5 мг и 0,7% для плацебо.</w:t>
      </w:r>
      <w:r w:rsidRPr="00613608">
        <w:rPr>
          <w:rFonts w:ascii="Times New Roman" w:hAnsi="Times New Roman" w:cs="Times New Roman"/>
          <w:color w:val="000000"/>
        </w:rPr>
        <w:t xml:space="preserve"> Частота развития гипогликемии при приеме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2,5 мг и 5 мг в </w:t>
      </w:r>
      <w:r w:rsidR="001C05B1">
        <w:rPr>
          <w:rFonts w:ascii="Times New Roman" w:hAnsi="Times New Roman" w:cs="Times New Roman"/>
          <w:color w:val="000000"/>
        </w:rPr>
        <w:t>монотерапии</w:t>
      </w:r>
      <w:r w:rsidRPr="00613608">
        <w:rPr>
          <w:rFonts w:ascii="Times New Roman" w:hAnsi="Times New Roman" w:cs="Times New Roman"/>
          <w:color w:val="000000"/>
        </w:rPr>
        <w:t xml:space="preserve"> по сравнению с плацебо составила 4% и 5,6% по сравнению с 4,1% соответственно, 7,8% и 5,8% по сравнению с 5% при применении в качестве дополнительной терапии к метформину и 4,1%. и 2,7% по сравнению с 3,8% в качестве дополнительной терапии к ТЗД. Частота сообщений о гипогликемии составила 3,4% у ранее не получавших лечения пациентов, принимавших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5 мг в сочетании с метформином, и 4% у пациентов, принимавших только метформин.</w:t>
      </w:r>
    </w:p>
    <w:p w14:paraId="25841EF8" w14:textId="77777777" w:rsidR="00FE690D" w:rsidRPr="00613608" w:rsidRDefault="00FE690D"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В активно-контролируемом исследовании, в котором сравнивали дополнительную терапию </w:t>
      </w:r>
      <w:r w:rsidRPr="00C7471D">
        <w:rPr>
          <w:rFonts w:ascii="Times New Roman" w:hAnsi="Times New Roman" w:cs="Times New Roman"/>
          <w:color w:val="000000"/>
        </w:rPr>
        <w:t>саксаглиптин</w:t>
      </w:r>
      <w:r>
        <w:rPr>
          <w:rFonts w:ascii="Times New Roman" w:hAnsi="Times New Roman" w:cs="Times New Roman"/>
          <w:color w:val="000000"/>
        </w:rPr>
        <w:t xml:space="preserve">ом </w:t>
      </w:r>
      <w:r w:rsidRPr="00613608">
        <w:rPr>
          <w:rFonts w:ascii="Times New Roman" w:hAnsi="Times New Roman" w:cs="Times New Roman"/>
          <w:color w:val="000000"/>
        </w:rPr>
        <w:t xml:space="preserve">5 мг и глипизидом у пациентов с неадекватным контролем на фоне монотерапии метформином, частота гипогликемии составила 3% (19 случаев у 13 пациентов) при приеме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5 мг по </w:t>
      </w:r>
      <w:r>
        <w:rPr>
          <w:rFonts w:ascii="Times New Roman" w:hAnsi="Times New Roman" w:cs="Times New Roman"/>
          <w:color w:val="000000"/>
        </w:rPr>
        <w:t>сравнению с 36,3% (750 случаев)</w:t>
      </w:r>
      <w:r w:rsidRPr="00613608">
        <w:rPr>
          <w:rFonts w:ascii="Times New Roman" w:hAnsi="Times New Roman" w:cs="Times New Roman"/>
          <w:color w:val="000000"/>
        </w:rPr>
        <w:t xml:space="preserve"> у 156 пациентов) с глипизидом. Подтвержденная симптоматическая гипогликемия (сопровождающаяся уровнем глюкозы в крови из пальца ≤50 мг/дл) не была зарегистрирована ни у одного из пациентов, получавших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и у 35 пациентов, получавших глипизид (8,1%) (</w:t>
      </w:r>
      <w:r w:rsidRPr="00613608">
        <w:rPr>
          <w:rFonts w:ascii="Times New Roman" w:hAnsi="Times New Roman" w:cs="Times New Roman"/>
          <w:color w:val="000000"/>
          <w:lang w:val="en-US"/>
        </w:rPr>
        <w:t>p</w:t>
      </w:r>
      <w:r w:rsidRPr="00613608">
        <w:rPr>
          <w:rFonts w:ascii="Times New Roman" w:hAnsi="Times New Roman" w:cs="Times New Roman"/>
          <w:color w:val="000000"/>
        </w:rPr>
        <w:t>&lt;0,0001).</w:t>
      </w:r>
    </w:p>
    <w:p w14:paraId="58A4D03B" w14:textId="77777777" w:rsidR="00FE690D" w:rsidRPr="00613608" w:rsidRDefault="00FE690D"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В исследовании дополнительного назначения</w:t>
      </w:r>
      <w:r w:rsidRPr="00F93442">
        <w:rPr>
          <w:rFonts w:ascii="Times New Roman" w:hAnsi="Times New Roman" w:cs="Times New Roman"/>
          <w:color w:val="000000"/>
        </w:rPr>
        <w:t xml:space="preserve">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к инсулину, общая частота зарегистрированных случаев гипогликемии составила 18,4% для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5 мг и 19,9% для плацебо. Тем не менее, частота подтвержденной симптоматической гипогликемии (сопровождающейся уровнем глюкозы в крови из пальца &lt;50 мг/дл) была выше при приеме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5 мг (5,3%) по сравнению с плацебо (3,3%).</w:t>
      </w:r>
    </w:p>
    <w:p w14:paraId="45D553DB" w14:textId="0125750D" w:rsidR="00FE690D" w:rsidRPr="00613608" w:rsidRDefault="00FE690D"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В исследовании дополнительного назначения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к метформину и сульфонилмочевине, общая частота зарегистрированных случ</w:t>
      </w:r>
      <w:r w:rsidR="001C05B1">
        <w:rPr>
          <w:rFonts w:ascii="Times New Roman" w:hAnsi="Times New Roman" w:cs="Times New Roman"/>
          <w:color w:val="000000"/>
        </w:rPr>
        <w:t>аев гипогликемии составила 10,1</w:t>
      </w:r>
      <w:r w:rsidRPr="00613608">
        <w:rPr>
          <w:rFonts w:ascii="Times New Roman" w:hAnsi="Times New Roman" w:cs="Times New Roman"/>
          <w:color w:val="000000"/>
        </w:rPr>
        <w:t xml:space="preserve">% для </w:t>
      </w:r>
      <w:r w:rsidRPr="00C7471D">
        <w:rPr>
          <w:rFonts w:ascii="Times New Roman" w:hAnsi="Times New Roman" w:cs="Times New Roman"/>
          <w:color w:val="000000"/>
        </w:rPr>
        <w:t>саксаглиптин</w:t>
      </w:r>
      <w:r>
        <w:rPr>
          <w:rFonts w:ascii="Times New Roman" w:hAnsi="Times New Roman" w:cs="Times New Roman"/>
          <w:color w:val="000000"/>
        </w:rPr>
        <w:t>а</w:t>
      </w:r>
      <w:r w:rsidR="001C05B1">
        <w:rPr>
          <w:rFonts w:ascii="Times New Roman" w:hAnsi="Times New Roman" w:cs="Times New Roman"/>
          <w:color w:val="000000"/>
        </w:rPr>
        <w:t xml:space="preserve"> 5 мг и 6,3</w:t>
      </w:r>
      <w:r w:rsidRPr="00613608">
        <w:rPr>
          <w:rFonts w:ascii="Times New Roman" w:hAnsi="Times New Roman" w:cs="Times New Roman"/>
          <w:color w:val="000000"/>
        </w:rPr>
        <w:t xml:space="preserve">% для плацебо. Подтвержденная гипогликемия была зарегистрирована у 1,6% пациентов, получавших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и ни у одного и</w:t>
      </w:r>
      <w:r>
        <w:rPr>
          <w:rFonts w:ascii="Times New Roman" w:hAnsi="Times New Roman" w:cs="Times New Roman"/>
          <w:color w:val="000000"/>
        </w:rPr>
        <w:t>з пациентов, получавших плацебо</w:t>
      </w:r>
      <w:r w:rsidR="00F2368D" w:rsidRPr="00F2368D">
        <w:rPr>
          <w:rFonts w:ascii="Times New Roman" w:hAnsi="Times New Roman" w:cs="Times New Roman"/>
          <w:color w:val="000000"/>
        </w:rPr>
        <w:t xml:space="preserve"> </w:t>
      </w:r>
      <w:r w:rsidR="00F2368D" w:rsidRPr="00F2368D">
        <w:rPr>
          <w:rFonts w:eastAsia="TimesNewRoman"/>
        </w:rPr>
        <w:t>[22]</w:t>
      </w:r>
      <w:r>
        <w:rPr>
          <w:rFonts w:ascii="Times New Roman" w:hAnsi="Times New Roman" w:cs="Times New Roman"/>
          <w:color w:val="000000"/>
        </w:rPr>
        <w:t>.</w:t>
      </w:r>
    </w:p>
    <w:p w14:paraId="5E7B2811" w14:textId="77777777" w:rsidR="001C05B1" w:rsidRDefault="001C05B1" w:rsidP="001C05B1">
      <w:pPr>
        <w:pStyle w:val="CM44"/>
        <w:contextualSpacing/>
        <w:jc w:val="both"/>
        <w:rPr>
          <w:rFonts w:ascii="Times New Roman" w:hAnsi="Times New Roman" w:cs="Times New Roman"/>
          <w:b/>
          <w:bCs/>
          <w:color w:val="000000"/>
        </w:rPr>
      </w:pPr>
    </w:p>
    <w:p w14:paraId="015A8CD0" w14:textId="77777777" w:rsidR="0027556C" w:rsidRDefault="0027556C" w:rsidP="001C05B1">
      <w:pPr>
        <w:pStyle w:val="CM44"/>
        <w:contextualSpacing/>
        <w:jc w:val="both"/>
        <w:rPr>
          <w:rFonts w:ascii="Times New Roman" w:hAnsi="Times New Roman" w:cs="Times New Roman"/>
          <w:b/>
          <w:bCs/>
          <w:color w:val="000000"/>
        </w:rPr>
        <w:sectPr w:rsidR="0027556C" w:rsidSect="00A3626B">
          <w:pgSz w:w="11906" w:h="16838"/>
          <w:pgMar w:top="1134" w:right="849" w:bottom="1134" w:left="1701" w:header="708" w:footer="709" w:gutter="0"/>
          <w:cols w:space="708"/>
          <w:docGrid w:linePitch="360"/>
        </w:sectPr>
      </w:pPr>
    </w:p>
    <w:p w14:paraId="23FECC08" w14:textId="69807D79" w:rsidR="00FE690D" w:rsidRPr="00613608" w:rsidRDefault="00A60078" w:rsidP="001C05B1">
      <w:pPr>
        <w:pStyle w:val="CM44"/>
        <w:contextualSpacing/>
        <w:jc w:val="both"/>
        <w:rPr>
          <w:rFonts w:ascii="Times New Roman" w:hAnsi="Times New Roman" w:cs="Times New Roman"/>
          <w:color w:val="000000"/>
        </w:rPr>
      </w:pPr>
      <w:r>
        <w:rPr>
          <w:rFonts w:ascii="Times New Roman" w:hAnsi="Times New Roman" w:cs="Times New Roman"/>
          <w:b/>
          <w:bCs/>
          <w:color w:val="000000"/>
        </w:rPr>
        <w:lastRenderedPageBreak/>
        <w:t>Реакции гиперчувствительности</w:t>
      </w:r>
    </w:p>
    <w:p w14:paraId="5ACFB6E9" w14:textId="77777777" w:rsidR="001C05B1" w:rsidRDefault="001C05B1" w:rsidP="001C05B1">
      <w:pPr>
        <w:pStyle w:val="CM41"/>
        <w:ind w:firstLine="709"/>
        <w:contextualSpacing/>
        <w:jc w:val="both"/>
        <w:rPr>
          <w:rFonts w:ascii="Times New Roman" w:hAnsi="Times New Roman" w:cs="Times New Roman"/>
          <w:color w:val="000000"/>
        </w:rPr>
      </w:pPr>
    </w:p>
    <w:p w14:paraId="00E60FB9" w14:textId="5AE6FFCE" w:rsidR="00FE690D" w:rsidRDefault="00FE690D"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Связанные с гиперчувствительностью явления, такие как крапивница и отек лица, в объединенном анализе 5 исследований до 24 недели были зарегистрированы у 1,5%, 1,5% и 0,4% пациентов, получавших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2,5 мг, 5 мг и плацебо соответственно. Ни одно из этих явлений у пациентов, получавших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не потребовало госпитализации и не было оценено исследователями как угрожающее жизни. Один пациент, получавший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в этом объединенном анализе был выведен из-за генерализованной крапивницы и отека лица</w:t>
      </w:r>
      <w:r w:rsidR="00F2368D" w:rsidRPr="00F2368D">
        <w:rPr>
          <w:rFonts w:ascii="Times New Roman" w:hAnsi="Times New Roman" w:cs="Times New Roman"/>
          <w:color w:val="000000"/>
        </w:rPr>
        <w:t xml:space="preserve"> </w:t>
      </w:r>
      <w:r w:rsidR="00F2368D" w:rsidRPr="00F2368D">
        <w:rPr>
          <w:rFonts w:eastAsia="TimesNewRoman"/>
        </w:rPr>
        <w:t>[22]</w:t>
      </w:r>
      <w:r w:rsidRPr="00613608">
        <w:rPr>
          <w:rFonts w:ascii="Times New Roman" w:hAnsi="Times New Roman" w:cs="Times New Roman"/>
          <w:color w:val="000000"/>
        </w:rPr>
        <w:t>.</w:t>
      </w:r>
    </w:p>
    <w:p w14:paraId="14F5E442" w14:textId="77777777" w:rsidR="00FE690D" w:rsidRPr="00F93442" w:rsidRDefault="00FE690D" w:rsidP="001C05B1">
      <w:pPr>
        <w:spacing w:after="0" w:line="240" w:lineRule="auto"/>
        <w:contextualSpacing/>
      </w:pPr>
    </w:p>
    <w:p w14:paraId="3842665C" w14:textId="03FAB3C7" w:rsidR="00FE690D" w:rsidRDefault="001C05B1" w:rsidP="001C05B1">
      <w:pPr>
        <w:pStyle w:val="CM41"/>
        <w:contextualSpacing/>
        <w:jc w:val="both"/>
        <w:rPr>
          <w:rFonts w:ascii="Times New Roman" w:hAnsi="Times New Roman" w:cs="Times New Roman"/>
          <w:b/>
          <w:bCs/>
          <w:color w:val="000000"/>
        </w:rPr>
      </w:pPr>
      <w:r>
        <w:rPr>
          <w:rFonts w:ascii="Times New Roman" w:hAnsi="Times New Roman" w:cs="Times New Roman"/>
          <w:b/>
          <w:bCs/>
          <w:color w:val="000000"/>
        </w:rPr>
        <w:t>Почечная недостаточность</w:t>
      </w:r>
    </w:p>
    <w:p w14:paraId="665DA71B" w14:textId="77777777" w:rsidR="00FE690D" w:rsidRPr="00F93442" w:rsidRDefault="00FE690D" w:rsidP="001C05B1">
      <w:pPr>
        <w:spacing w:after="0" w:line="240" w:lineRule="auto"/>
        <w:contextualSpacing/>
      </w:pPr>
    </w:p>
    <w:p w14:paraId="31E0AA80" w14:textId="63C1026F" w:rsidR="00FE690D" w:rsidRPr="00613608" w:rsidRDefault="00FE690D"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В исследовании </w:t>
      </w:r>
      <w:r w:rsidRPr="00613608">
        <w:rPr>
          <w:rFonts w:ascii="Times New Roman" w:hAnsi="Times New Roman" w:cs="Times New Roman"/>
          <w:color w:val="000000"/>
          <w:lang w:val="en-US"/>
        </w:rPr>
        <w:t>SAVOR</w:t>
      </w:r>
      <w:r w:rsidRPr="00613608">
        <w:rPr>
          <w:rFonts w:ascii="Times New Roman" w:hAnsi="Times New Roman" w:cs="Times New Roman"/>
          <w:color w:val="000000"/>
        </w:rPr>
        <w:t xml:space="preserve"> побочные реакции, связанные с почечной недостаточностью, включая лабораторные изменения (т.е. удвоение уровня креатинина в сыворотке по сравнению с исходным уровнем и уровень креатинина в сыворотке &gt;6 мг/дл), были зарегистрированы у 5,8% (483/8280) пациентов, получавших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и </w:t>
      </w:r>
      <w:r>
        <w:rPr>
          <w:rFonts w:ascii="Times New Roman" w:hAnsi="Times New Roman" w:cs="Times New Roman"/>
          <w:color w:val="000000"/>
        </w:rPr>
        <w:t xml:space="preserve">у </w:t>
      </w:r>
      <w:r w:rsidRPr="00613608">
        <w:rPr>
          <w:rFonts w:ascii="Times New Roman" w:hAnsi="Times New Roman" w:cs="Times New Roman"/>
          <w:color w:val="000000"/>
        </w:rPr>
        <w:t xml:space="preserve">5,1% (422/8212) субъектов, получавших плацебо. Наиболее часто сообщаемыми побочными реакциями были нарушения функции почек (2,1% против 1,9%), острая почечная недостаточность (1,4% против 1,2%) и </w:t>
      </w:r>
      <w:r>
        <w:rPr>
          <w:rFonts w:ascii="Times New Roman" w:hAnsi="Times New Roman" w:cs="Times New Roman"/>
          <w:color w:val="000000"/>
        </w:rPr>
        <w:t xml:space="preserve">хроническая </w:t>
      </w:r>
      <w:r w:rsidRPr="00613608">
        <w:rPr>
          <w:rFonts w:ascii="Times New Roman" w:hAnsi="Times New Roman" w:cs="Times New Roman"/>
          <w:color w:val="000000"/>
        </w:rPr>
        <w:t xml:space="preserve">почечная недостаточность (0,8% против 0,9%) в группах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и плацебо соответственно. От исходного уровня до конца лечения наблюдалось среднее снижение рСКФ на 2,5 мл/мин/1,73 м</w:t>
      </w:r>
      <w:r w:rsidRPr="001C05B1">
        <w:rPr>
          <w:rFonts w:ascii="Times New Roman" w:hAnsi="Times New Roman" w:cs="Times New Roman"/>
          <w:color w:val="000000"/>
          <w:vertAlign w:val="superscript"/>
        </w:rPr>
        <w:t>2</w:t>
      </w:r>
      <w:r w:rsidRPr="00613608">
        <w:rPr>
          <w:rFonts w:ascii="Times New Roman" w:hAnsi="Times New Roman" w:cs="Times New Roman"/>
          <w:color w:val="000000"/>
        </w:rPr>
        <w:t xml:space="preserve"> у пациентов, получавших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и среднее снижение на 2,4 мл/мин/1,73 м</w:t>
      </w:r>
      <w:r w:rsidRPr="001C05B1">
        <w:rPr>
          <w:rFonts w:ascii="Times New Roman" w:hAnsi="Times New Roman" w:cs="Times New Roman"/>
          <w:color w:val="000000"/>
          <w:vertAlign w:val="superscript"/>
        </w:rPr>
        <w:t>2</w:t>
      </w:r>
      <w:r w:rsidRPr="00613608">
        <w:rPr>
          <w:rFonts w:ascii="Times New Roman" w:hAnsi="Times New Roman" w:cs="Times New Roman"/>
          <w:color w:val="000000"/>
        </w:rPr>
        <w:t xml:space="preserve"> у пациентов, получавших плацебо. У большего числа пациентов, рандомизированных в группу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(421/5227, 8,1%), по сравнению с пациентами, рандомизированными в группу плацебо (344/5073, 6,8%), наблюдалось снижение рСКФ с &gt;50 мл/мин (т.е. нормальная </w:t>
      </w:r>
      <w:r w:rsidR="001C05B1">
        <w:rPr>
          <w:rFonts w:ascii="Times New Roman" w:hAnsi="Times New Roman" w:cs="Times New Roman"/>
          <w:color w:val="000000"/>
        </w:rPr>
        <w:t xml:space="preserve">функция почек </w:t>
      </w:r>
      <w:r w:rsidRPr="00613608">
        <w:rPr>
          <w:rFonts w:ascii="Times New Roman" w:hAnsi="Times New Roman" w:cs="Times New Roman"/>
          <w:color w:val="000000"/>
        </w:rPr>
        <w:t>или легкая</w:t>
      </w:r>
      <w:r w:rsidR="001C05B1">
        <w:rPr>
          <w:rFonts w:ascii="Times New Roman" w:hAnsi="Times New Roman" w:cs="Times New Roman"/>
          <w:color w:val="000000"/>
        </w:rPr>
        <w:t xml:space="preserve"> степень</w:t>
      </w:r>
      <w:r w:rsidRPr="00613608">
        <w:rPr>
          <w:rFonts w:ascii="Times New Roman" w:hAnsi="Times New Roman" w:cs="Times New Roman"/>
          <w:color w:val="000000"/>
        </w:rPr>
        <w:t xml:space="preserve"> почечн</w:t>
      </w:r>
      <w:r w:rsidR="001C05B1">
        <w:rPr>
          <w:rFonts w:ascii="Times New Roman" w:hAnsi="Times New Roman" w:cs="Times New Roman"/>
          <w:color w:val="000000"/>
        </w:rPr>
        <w:t>ой</w:t>
      </w:r>
      <w:r w:rsidRPr="00613608">
        <w:rPr>
          <w:rFonts w:ascii="Times New Roman" w:hAnsi="Times New Roman" w:cs="Times New Roman"/>
          <w:color w:val="000000"/>
        </w:rPr>
        <w:t xml:space="preserve"> недостаточност</w:t>
      </w:r>
      <w:r w:rsidR="001C05B1">
        <w:rPr>
          <w:rFonts w:ascii="Times New Roman" w:hAnsi="Times New Roman" w:cs="Times New Roman"/>
          <w:color w:val="000000"/>
        </w:rPr>
        <w:t>и</w:t>
      </w:r>
      <w:r w:rsidRPr="00613608">
        <w:rPr>
          <w:rFonts w:ascii="Times New Roman" w:hAnsi="Times New Roman" w:cs="Times New Roman"/>
          <w:color w:val="000000"/>
        </w:rPr>
        <w:t xml:space="preserve">) до ≤50 мл/мин (т. е. при </w:t>
      </w:r>
      <w:r w:rsidR="001C05B1">
        <w:rPr>
          <w:rFonts w:ascii="Times New Roman" w:hAnsi="Times New Roman" w:cs="Times New Roman"/>
          <w:color w:val="000000"/>
        </w:rPr>
        <w:t>средней</w:t>
      </w:r>
      <w:r w:rsidRPr="00613608">
        <w:rPr>
          <w:rFonts w:ascii="Times New Roman" w:hAnsi="Times New Roman" w:cs="Times New Roman"/>
          <w:color w:val="000000"/>
        </w:rPr>
        <w:t xml:space="preserve"> или тяжелой </w:t>
      </w:r>
      <w:r w:rsidR="001C05B1">
        <w:rPr>
          <w:rFonts w:ascii="Times New Roman" w:hAnsi="Times New Roman" w:cs="Times New Roman"/>
          <w:color w:val="000000"/>
        </w:rPr>
        <w:t xml:space="preserve">степени </w:t>
      </w:r>
      <w:r w:rsidRPr="00613608">
        <w:rPr>
          <w:rFonts w:ascii="Times New Roman" w:hAnsi="Times New Roman" w:cs="Times New Roman"/>
          <w:color w:val="000000"/>
        </w:rPr>
        <w:t xml:space="preserve">почечной недостаточности). Доля субъектов с почечными побочными реакциями увеличивалась с ухудшением исходной почечной функции и </w:t>
      </w:r>
      <w:r w:rsidR="001C05B1">
        <w:rPr>
          <w:rFonts w:ascii="Times New Roman" w:hAnsi="Times New Roman" w:cs="Times New Roman"/>
          <w:color w:val="000000"/>
        </w:rPr>
        <w:t>повышением</w:t>
      </w:r>
      <w:r w:rsidRPr="00613608">
        <w:rPr>
          <w:rFonts w:ascii="Times New Roman" w:hAnsi="Times New Roman" w:cs="Times New Roman"/>
          <w:color w:val="000000"/>
        </w:rPr>
        <w:t xml:space="preserve"> возраста, независимо от назначенного лечения</w:t>
      </w:r>
      <w:r w:rsidR="00F2368D" w:rsidRPr="00F2368D">
        <w:rPr>
          <w:rFonts w:ascii="Times New Roman" w:hAnsi="Times New Roman" w:cs="Times New Roman"/>
          <w:color w:val="000000"/>
        </w:rPr>
        <w:t xml:space="preserve"> </w:t>
      </w:r>
      <w:r w:rsidR="00F2368D" w:rsidRPr="00F2368D">
        <w:rPr>
          <w:rFonts w:eastAsia="TimesNewRoman"/>
        </w:rPr>
        <w:t>[22]</w:t>
      </w:r>
      <w:r w:rsidRPr="00613608">
        <w:rPr>
          <w:rFonts w:ascii="Times New Roman" w:hAnsi="Times New Roman" w:cs="Times New Roman"/>
          <w:color w:val="000000"/>
        </w:rPr>
        <w:t>.</w:t>
      </w:r>
    </w:p>
    <w:p w14:paraId="6F15689A" w14:textId="77777777" w:rsidR="001C05B1" w:rsidRDefault="001C05B1" w:rsidP="001C05B1">
      <w:pPr>
        <w:pStyle w:val="CM44"/>
        <w:contextualSpacing/>
        <w:jc w:val="both"/>
        <w:rPr>
          <w:rFonts w:ascii="Times New Roman" w:hAnsi="Times New Roman" w:cs="Times New Roman"/>
          <w:b/>
          <w:bCs/>
          <w:color w:val="000000"/>
        </w:rPr>
      </w:pPr>
    </w:p>
    <w:p w14:paraId="12F9B55D" w14:textId="17F6B89F" w:rsidR="00FE690D" w:rsidRPr="00C7471D" w:rsidRDefault="00FE690D" w:rsidP="001C05B1">
      <w:pPr>
        <w:pStyle w:val="CM44"/>
        <w:contextualSpacing/>
        <w:jc w:val="both"/>
        <w:rPr>
          <w:rFonts w:ascii="Times New Roman" w:hAnsi="Times New Roman" w:cs="Times New Roman"/>
          <w:color w:val="000000"/>
        </w:rPr>
      </w:pPr>
      <w:r w:rsidRPr="00613608">
        <w:rPr>
          <w:rFonts w:ascii="Times New Roman" w:hAnsi="Times New Roman" w:cs="Times New Roman"/>
          <w:b/>
          <w:bCs/>
          <w:color w:val="000000"/>
        </w:rPr>
        <w:t>Инфекции</w:t>
      </w:r>
    </w:p>
    <w:p w14:paraId="77A99945" w14:textId="77777777" w:rsidR="001C05B1" w:rsidRDefault="001C05B1" w:rsidP="001C05B1">
      <w:pPr>
        <w:pStyle w:val="CM41"/>
        <w:ind w:firstLine="709"/>
        <w:contextualSpacing/>
        <w:jc w:val="both"/>
        <w:rPr>
          <w:rFonts w:ascii="Times New Roman" w:hAnsi="Times New Roman" w:cs="Times New Roman"/>
          <w:color w:val="000000"/>
        </w:rPr>
      </w:pPr>
    </w:p>
    <w:p w14:paraId="10AF617E" w14:textId="3AD7B168" w:rsidR="00FE690D" w:rsidRPr="00613608" w:rsidRDefault="00FE690D" w:rsidP="001C05B1">
      <w:pPr>
        <w:pStyle w:val="CM41"/>
        <w:ind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В базе данных </w:t>
      </w:r>
      <w:r w:rsidR="001C05B1">
        <w:rPr>
          <w:rFonts w:ascii="Times New Roman" w:hAnsi="Times New Roman" w:cs="Times New Roman"/>
          <w:color w:val="000000"/>
        </w:rPr>
        <w:t>открытых</w:t>
      </w:r>
      <w:r w:rsidRPr="00613608">
        <w:rPr>
          <w:rFonts w:ascii="Times New Roman" w:hAnsi="Times New Roman" w:cs="Times New Roman"/>
          <w:color w:val="000000"/>
        </w:rPr>
        <w:t xml:space="preserve"> контролируемых клинических исследований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на сегодняшний день было 6 (0,12%) сообщений о туберкулезе среди 4959 пациентов, получавших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(1,1 на 1000 пациенто-лет), по сравнению с отсутствием сообщений о туберкулезе среди 2868 пациентов, получавших препарат сравнения. Два из этих шести случаев были подтверждены лабораторными исследованиями. </w:t>
      </w:r>
      <w:r w:rsidR="001C05B1">
        <w:rPr>
          <w:rFonts w:ascii="Times New Roman" w:hAnsi="Times New Roman" w:cs="Times New Roman"/>
          <w:color w:val="000000"/>
        </w:rPr>
        <w:t xml:space="preserve">В остальных случаях </w:t>
      </w:r>
      <w:r w:rsidRPr="00613608">
        <w:rPr>
          <w:rFonts w:ascii="Times New Roman" w:hAnsi="Times New Roman" w:cs="Times New Roman"/>
          <w:color w:val="000000"/>
        </w:rPr>
        <w:t>информаци</w:t>
      </w:r>
      <w:r w:rsidR="001C05B1">
        <w:rPr>
          <w:rFonts w:ascii="Times New Roman" w:hAnsi="Times New Roman" w:cs="Times New Roman"/>
          <w:color w:val="000000"/>
        </w:rPr>
        <w:t>я была ограничена</w:t>
      </w:r>
      <w:r w:rsidRPr="00613608">
        <w:rPr>
          <w:rFonts w:ascii="Times New Roman" w:hAnsi="Times New Roman" w:cs="Times New Roman"/>
          <w:color w:val="000000"/>
        </w:rPr>
        <w:t xml:space="preserve"> или </w:t>
      </w:r>
      <w:r w:rsidR="001C05B1">
        <w:rPr>
          <w:rFonts w:ascii="Times New Roman" w:hAnsi="Times New Roman" w:cs="Times New Roman"/>
          <w:color w:val="000000"/>
        </w:rPr>
        <w:t>диагноз туберкулез был только предполагаемым</w:t>
      </w:r>
      <w:r w:rsidRPr="00613608">
        <w:rPr>
          <w:rFonts w:ascii="Times New Roman" w:hAnsi="Times New Roman" w:cs="Times New Roman"/>
          <w:color w:val="000000"/>
        </w:rPr>
        <w:t xml:space="preserve">. Ни один из шести случаев не произошел в Соединенных Штатах или в Западной Европе. Один случай произошел в Канаде у пациента родом из Индонезии, который недавно посетил Индонезию. Продолжительность лечения </w:t>
      </w:r>
      <w:r w:rsidR="001C05B1">
        <w:rPr>
          <w:rFonts w:ascii="Times New Roman" w:hAnsi="Times New Roman" w:cs="Times New Roman"/>
          <w:color w:val="000000"/>
        </w:rPr>
        <w:t>саксаглиптином</w:t>
      </w:r>
      <w:r w:rsidRPr="00613608">
        <w:rPr>
          <w:rFonts w:ascii="Times New Roman" w:hAnsi="Times New Roman" w:cs="Times New Roman"/>
          <w:color w:val="000000"/>
        </w:rPr>
        <w:t xml:space="preserve"> до сообщения о туберкулезе колебалась от 144 до 929 дней. Количество лимфоцитов после лечения постоянно находилось в пределах референтного диапазона в четырех случаях. У одного пациента до начала лечения </w:t>
      </w:r>
      <w:r w:rsidRPr="00C7471D">
        <w:rPr>
          <w:rFonts w:ascii="Times New Roman" w:hAnsi="Times New Roman" w:cs="Times New Roman"/>
          <w:color w:val="000000"/>
        </w:rPr>
        <w:t>саксаглиптин</w:t>
      </w:r>
      <w:r>
        <w:rPr>
          <w:rFonts w:ascii="Times New Roman" w:hAnsi="Times New Roman" w:cs="Times New Roman"/>
          <w:color w:val="000000"/>
        </w:rPr>
        <w:t>ом</w:t>
      </w:r>
      <w:r w:rsidRPr="00613608">
        <w:rPr>
          <w:rFonts w:ascii="Times New Roman" w:hAnsi="Times New Roman" w:cs="Times New Roman"/>
          <w:color w:val="000000"/>
        </w:rPr>
        <w:t xml:space="preserve"> была </w:t>
      </w:r>
      <w:r>
        <w:rPr>
          <w:rFonts w:ascii="Times New Roman" w:hAnsi="Times New Roman" w:cs="Times New Roman"/>
          <w:color w:val="000000"/>
        </w:rPr>
        <w:t xml:space="preserve">выявлена </w:t>
      </w:r>
      <w:r w:rsidRPr="00613608">
        <w:rPr>
          <w:rFonts w:ascii="Times New Roman" w:hAnsi="Times New Roman" w:cs="Times New Roman"/>
          <w:color w:val="000000"/>
        </w:rPr>
        <w:t xml:space="preserve">лимфопения, которая оставалась стабильной на протяжении всего лечения </w:t>
      </w:r>
      <w:r w:rsidRPr="00C7471D">
        <w:rPr>
          <w:rFonts w:ascii="Times New Roman" w:hAnsi="Times New Roman" w:cs="Times New Roman"/>
          <w:color w:val="000000"/>
        </w:rPr>
        <w:t>саксаглиптин</w:t>
      </w:r>
      <w:r>
        <w:rPr>
          <w:rFonts w:ascii="Times New Roman" w:hAnsi="Times New Roman" w:cs="Times New Roman"/>
          <w:color w:val="000000"/>
        </w:rPr>
        <w:t>ом</w:t>
      </w:r>
      <w:r w:rsidRPr="00613608">
        <w:rPr>
          <w:rFonts w:ascii="Times New Roman" w:hAnsi="Times New Roman" w:cs="Times New Roman"/>
          <w:color w:val="000000"/>
        </w:rPr>
        <w:t xml:space="preserve">. У последнего пациента количество изолированных лимфоцитов было ниже нормы примерно за четыре месяца до сообщения о туберкулезе. Спонтанных сообщений о туберкулезе, связанном с использованием </w:t>
      </w:r>
      <w:r w:rsidRPr="00C7471D">
        <w:rPr>
          <w:rFonts w:ascii="Times New Roman" w:hAnsi="Times New Roman" w:cs="Times New Roman"/>
          <w:color w:val="000000"/>
        </w:rPr>
        <w:t>саксаглиптин</w:t>
      </w:r>
      <w:r>
        <w:rPr>
          <w:rFonts w:ascii="Times New Roman" w:hAnsi="Times New Roman" w:cs="Times New Roman"/>
          <w:color w:val="000000"/>
        </w:rPr>
        <w:t>а</w:t>
      </w:r>
      <w:r w:rsidR="001C05B1">
        <w:rPr>
          <w:rFonts w:ascii="Times New Roman" w:hAnsi="Times New Roman" w:cs="Times New Roman"/>
          <w:color w:val="000000"/>
        </w:rPr>
        <w:t>, не было</w:t>
      </w:r>
      <w:r w:rsidRPr="00613608">
        <w:rPr>
          <w:rFonts w:ascii="Times New Roman" w:hAnsi="Times New Roman" w:cs="Times New Roman"/>
          <w:color w:val="000000"/>
        </w:rPr>
        <w:t xml:space="preserve">. Причинно-следственная связь не была оценена, и </w:t>
      </w:r>
      <w:r w:rsidRPr="00613608">
        <w:rPr>
          <w:rFonts w:ascii="Times New Roman" w:hAnsi="Times New Roman" w:cs="Times New Roman"/>
          <w:color w:val="000000"/>
        </w:rPr>
        <w:lastRenderedPageBreak/>
        <w:t>на сегодняшний день слишком мало случаев, чтобы определить, связан</w:t>
      </w:r>
      <w:r w:rsidR="001C05B1">
        <w:rPr>
          <w:rFonts w:ascii="Times New Roman" w:hAnsi="Times New Roman" w:cs="Times New Roman"/>
          <w:color w:val="000000"/>
        </w:rPr>
        <w:t>о</w:t>
      </w:r>
      <w:r w:rsidRPr="00613608">
        <w:rPr>
          <w:rFonts w:ascii="Times New Roman" w:hAnsi="Times New Roman" w:cs="Times New Roman"/>
          <w:color w:val="000000"/>
        </w:rPr>
        <w:t xml:space="preserve"> ли </w:t>
      </w:r>
      <w:r w:rsidR="001C05B1">
        <w:rPr>
          <w:rFonts w:ascii="Times New Roman" w:hAnsi="Times New Roman" w:cs="Times New Roman"/>
          <w:color w:val="000000"/>
        </w:rPr>
        <w:t xml:space="preserve">развитие </w:t>
      </w:r>
      <w:r w:rsidRPr="00613608">
        <w:rPr>
          <w:rFonts w:ascii="Times New Roman" w:hAnsi="Times New Roman" w:cs="Times New Roman"/>
          <w:color w:val="000000"/>
        </w:rPr>
        <w:t>туберкулез</w:t>
      </w:r>
      <w:r w:rsidR="001C05B1">
        <w:rPr>
          <w:rFonts w:ascii="Times New Roman" w:hAnsi="Times New Roman" w:cs="Times New Roman"/>
          <w:color w:val="000000"/>
        </w:rPr>
        <w:t>а</w:t>
      </w:r>
      <w:r w:rsidRPr="00613608">
        <w:rPr>
          <w:rFonts w:ascii="Times New Roman" w:hAnsi="Times New Roman" w:cs="Times New Roman"/>
          <w:color w:val="000000"/>
        </w:rPr>
        <w:t xml:space="preserve"> с использованием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w:t>
      </w:r>
    </w:p>
    <w:p w14:paraId="333BD4CC" w14:textId="586D5A4E" w:rsidR="00FE690D" w:rsidRPr="00613608" w:rsidRDefault="00FE690D" w:rsidP="001C05B1">
      <w:pPr>
        <w:pStyle w:val="CM41"/>
        <w:ind w:right="110"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На сегодняшний день в базе данных </w:t>
      </w:r>
      <w:r w:rsidR="00A60078">
        <w:rPr>
          <w:rFonts w:ascii="Times New Roman" w:hAnsi="Times New Roman" w:cs="Times New Roman"/>
          <w:color w:val="000000"/>
        </w:rPr>
        <w:t>открытых</w:t>
      </w:r>
      <w:r w:rsidRPr="00613608">
        <w:rPr>
          <w:rFonts w:ascii="Times New Roman" w:hAnsi="Times New Roman" w:cs="Times New Roman"/>
          <w:color w:val="000000"/>
        </w:rPr>
        <w:t xml:space="preserve"> контролируемых клинических исследований зарегистрирован один случай потенциальной оппортунистической инфекции у пациента, получавшего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у которого зарегистрировано подозрение на сепсис пищевого происхождения со смертельным исходом, вызванный сальмонеллезом, примерно через 600 дней лечения </w:t>
      </w:r>
      <w:r w:rsidRPr="00C7471D">
        <w:rPr>
          <w:rFonts w:ascii="Times New Roman" w:hAnsi="Times New Roman" w:cs="Times New Roman"/>
          <w:color w:val="000000"/>
        </w:rPr>
        <w:t>саксаглиптин</w:t>
      </w:r>
      <w:r>
        <w:rPr>
          <w:rFonts w:ascii="Times New Roman" w:hAnsi="Times New Roman" w:cs="Times New Roman"/>
          <w:color w:val="000000"/>
        </w:rPr>
        <w:t>ом</w:t>
      </w:r>
      <w:r w:rsidRPr="00613608">
        <w:rPr>
          <w:rFonts w:ascii="Times New Roman" w:hAnsi="Times New Roman" w:cs="Times New Roman"/>
          <w:color w:val="000000"/>
        </w:rPr>
        <w:t xml:space="preserve">. Спонтанных сообщений об оппортунистических инфекциях, связанных с применением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не поступало</w:t>
      </w:r>
      <w:r w:rsidR="00F2368D" w:rsidRPr="00F2368D">
        <w:rPr>
          <w:rFonts w:ascii="Times New Roman" w:hAnsi="Times New Roman" w:cs="Times New Roman"/>
          <w:color w:val="000000"/>
        </w:rPr>
        <w:t xml:space="preserve"> </w:t>
      </w:r>
      <w:r w:rsidR="00F2368D" w:rsidRPr="00F2368D">
        <w:rPr>
          <w:rFonts w:eastAsia="TimesNewRoman"/>
        </w:rPr>
        <w:t>[22]</w:t>
      </w:r>
      <w:r w:rsidRPr="00613608">
        <w:rPr>
          <w:rFonts w:ascii="Times New Roman" w:hAnsi="Times New Roman" w:cs="Times New Roman"/>
          <w:color w:val="000000"/>
        </w:rPr>
        <w:t>.</w:t>
      </w:r>
    </w:p>
    <w:p w14:paraId="3F113F61" w14:textId="77777777" w:rsidR="00A60078" w:rsidRDefault="00A60078" w:rsidP="00A60078">
      <w:pPr>
        <w:pStyle w:val="CM44"/>
        <w:contextualSpacing/>
        <w:jc w:val="both"/>
        <w:rPr>
          <w:rFonts w:ascii="Times New Roman" w:hAnsi="Times New Roman" w:cs="Times New Roman"/>
          <w:b/>
          <w:bCs/>
          <w:color w:val="000000"/>
        </w:rPr>
      </w:pPr>
    </w:p>
    <w:p w14:paraId="195F6E87" w14:textId="18BDA936" w:rsidR="00FE690D" w:rsidRPr="00613608" w:rsidRDefault="00FE690D" w:rsidP="00A60078">
      <w:pPr>
        <w:pStyle w:val="CM44"/>
        <w:contextualSpacing/>
        <w:jc w:val="both"/>
        <w:rPr>
          <w:rFonts w:ascii="Times New Roman" w:hAnsi="Times New Roman" w:cs="Times New Roman"/>
          <w:color w:val="000000"/>
        </w:rPr>
      </w:pPr>
      <w:r w:rsidRPr="00613608">
        <w:rPr>
          <w:rFonts w:ascii="Times New Roman" w:hAnsi="Times New Roman" w:cs="Times New Roman"/>
          <w:b/>
          <w:bCs/>
          <w:color w:val="000000"/>
        </w:rPr>
        <w:t xml:space="preserve">Жизненно важные показатели </w:t>
      </w:r>
    </w:p>
    <w:p w14:paraId="1AE65395" w14:textId="77777777" w:rsidR="00A60078" w:rsidRDefault="00A60078" w:rsidP="001C05B1">
      <w:pPr>
        <w:spacing w:after="0" w:line="240" w:lineRule="auto"/>
        <w:ind w:firstLine="709"/>
        <w:contextualSpacing/>
        <w:rPr>
          <w:color w:val="000000"/>
        </w:rPr>
      </w:pPr>
    </w:p>
    <w:p w14:paraId="7D1FF167" w14:textId="25DCA4C1" w:rsidR="00FE690D" w:rsidRPr="00613608" w:rsidRDefault="00FE690D" w:rsidP="001C05B1">
      <w:pPr>
        <w:spacing w:after="0" w:line="240" w:lineRule="auto"/>
        <w:ind w:firstLine="709"/>
        <w:contextualSpacing/>
        <w:rPr>
          <w:color w:val="000000"/>
        </w:rPr>
      </w:pPr>
      <w:r w:rsidRPr="00613608">
        <w:rPr>
          <w:color w:val="000000"/>
        </w:rPr>
        <w:t xml:space="preserve">Клинически значимых изменений основных показателей жизнедеятельности у пациентов, получавших </w:t>
      </w:r>
      <w:r w:rsidRPr="00C7471D">
        <w:rPr>
          <w:color w:val="000000"/>
        </w:rPr>
        <w:t>саксаглиптин</w:t>
      </w:r>
      <w:r w:rsidRPr="00613608">
        <w:rPr>
          <w:color w:val="000000"/>
        </w:rPr>
        <w:t>, не наблюдалось</w:t>
      </w:r>
      <w:r w:rsidR="00F2368D" w:rsidRPr="00F2368D">
        <w:rPr>
          <w:color w:val="000000"/>
        </w:rPr>
        <w:t xml:space="preserve"> </w:t>
      </w:r>
      <w:r w:rsidR="00F2368D" w:rsidRPr="00F2368D">
        <w:rPr>
          <w:rFonts w:eastAsia="TimesNewRoman"/>
        </w:rPr>
        <w:t>[22]</w:t>
      </w:r>
      <w:r w:rsidRPr="00613608">
        <w:rPr>
          <w:color w:val="000000"/>
        </w:rPr>
        <w:t>.</w:t>
      </w:r>
    </w:p>
    <w:p w14:paraId="5E619BE9" w14:textId="77777777" w:rsidR="00A60078" w:rsidRDefault="00A60078" w:rsidP="00A60078">
      <w:pPr>
        <w:pStyle w:val="CM41"/>
        <w:contextualSpacing/>
        <w:jc w:val="both"/>
        <w:rPr>
          <w:rFonts w:ascii="Times New Roman" w:hAnsi="Times New Roman" w:cs="Times New Roman"/>
          <w:b/>
          <w:bCs/>
          <w:color w:val="000000"/>
        </w:rPr>
      </w:pPr>
    </w:p>
    <w:p w14:paraId="4D7CFDBE" w14:textId="6E5217A2" w:rsidR="00FE690D" w:rsidRPr="00613608" w:rsidRDefault="00FE690D" w:rsidP="00A60078">
      <w:pPr>
        <w:pStyle w:val="CM41"/>
        <w:contextualSpacing/>
        <w:jc w:val="both"/>
        <w:rPr>
          <w:rFonts w:ascii="Times New Roman" w:hAnsi="Times New Roman" w:cs="Times New Roman"/>
          <w:color w:val="000000"/>
        </w:rPr>
      </w:pPr>
      <w:r w:rsidRPr="00613608">
        <w:rPr>
          <w:rFonts w:ascii="Times New Roman" w:hAnsi="Times New Roman" w:cs="Times New Roman"/>
          <w:b/>
          <w:bCs/>
          <w:color w:val="000000"/>
        </w:rPr>
        <w:t>Лабораторные показатели</w:t>
      </w:r>
    </w:p>
    <w:p w14:paraId="17A54B86" w14:textId="77777777" w:rsidR="00A60078" w:rsidRDefault="00A60078" w:rsidP="00A60078">
      <w:pPr>
        <w:pStyle w:val="CM44"/>
        <w:contextualSpacing/>
        <w:jc w:val="both"/>
        <w:rPr>
          <w:rFonts w:ascii="Times New Roman" w:hAnsi="Times New Roman" w:cs="Times New Roman"/>
          <w:b/>
          <w:bCs/>
          <w:i/>
          <w:iCs/>
          <w:color w:val="000000"/>
        </w:rPr>
      </w:pPr>
    </w:p>
    <w:p w14:paraId="7F3F3CD0" w14:textId="3290FCAD" w:rsidR="00FE690D" w:rsidRPr="00613608" w:rsidRDefault="00FE690D" w:rsidP="001C05B1">
      <w:pPr>
        <w:pStyle w:val="CM41"/>
        <w:ind w:right="110"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Наблюдалось дозозависимое снижение абсолютного </w:t>
      </w:r>
      <w:r w:rsidR="00A60078">
        <w:rPr>
          <w:rFonts w:ascii="Times New Roman" w:hAnsi="Times New Roman" w:cs="Times New Roman"/>
          <w:color w:val="000000"/>
        </w:rPr>
        <w:t>числа</w:t>
      </w:r>
      <w:r w:rsidRPr="00613608">
        <w:rPr>
          <w:rFonts w:ascii="Times New Roman" w:hAnsi="Times New Roman" w:cs="Times New Roman"/>
          <w:color w:val="000000"/>
        </w:rPr>
        <w:t xml:space="preserve"> лимфоцитов при применении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От исходного среднего абсолютного </w:t>
      </w:r>
      <w:r w:rsidR="00A60078">
        <w:rPr>
          <w:rFonts w:ascii="Times New Roman" w:hAnsi="Times New Roman" w:cs="Times New Roman"/>
          <w:color w:val="000000"/>
        </w:rPr>
        <w:t>числа</w:t>
      </w:r>
      <w:r w:rsidRPr="00613608">
        <w:rPr>
          <w:rFonts w:ascii="Times New Roman" w:hAnsi="Times New Roman" w:cs="Times New Roman"/>
          <w:color w:val="000000"/>
        </w:rPr>
        <w:t xml:space="preserve"> лимфоцитов, равного примерно 2200 клеток/мкл, среднее снижение </w:t>
      </w:r>
      <w:r w:rsidR="00A60078">
        <w:rPr>
          <w:rFonts w:ascii="Times New Roman" w:hAnsi="Times New Roman" w:cs="Times New Roman"/>
          <w:color w:val="000000"/>
        </w:rPr>
        <w:t xml:space="preserve">составило </w:t>
      </w:r>
      <w:r w:rsidRPr="00613608">
        <w:rPr>
          <w:rFonts w:ascii="Times New Roman" w:hAnsi="Times New Roman" w:cs="Times New Roman"/>
          <w:color w:val="000000"/>
        </w:rPr>
        <w:t xml:space="preserve">примерно 100 и 120 клеток/мкл при приеме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5 мг и 10 мг</w:t>
      </w:r>
      <w:r w:rsidR="00A60078">
        <w:rPr>
          <w:rFonts w:ascii="Times New Roman" w:hAnsi="Times New Roman" w:cs="Times New Roman"/>
          <w:color w:val="000000"/>
        </w:rPr>
        <w:t>,</w:t>
      </w:r>
      <w:r w:rsidRPr="00613608">
        <w:rPr>
          <w:rFonts w:ascii="Times New Roman" w:hAnsi="Times New Roman" w:cs="Times New Roman"/>
          <w:color w:val="000000"/>
        </w:rPr>
        <w:t xml:space="preserve"> соответственно</w:t>
      </w:r>
      <w:r w:rsidR="00A60078">
        <w:rPr>
          <w:rFonts w:ascii="Times New Roman" w:hAnsi="Times New Roman" w:cs="Times New Roman"/>
          <w:color w:val="000000"/>
        </w:rPr>
        <w:t>,</w:t>
      </w:r>
      <w:r w:rsidRPr="00613608">
        <w:rPr>
          <w:rFonts w:ascii="Times New Roman" w:hAnsi="Times New Roman" w:cs="Times New Roman"/>
          <w:color w:val="000000"/>
        </w:rPr>
        <w:t xml:space="preserve"> по сравнению с плацебо</w:t>
      </w:r>
      <w:r w:rsidR="00A60078">
        <w:rPr>
          <w:rFonts w:ascii="Times New Roman" w:hAnsi="Times New Roman" w:cs="Times New Roman"/>
          <w:color w:val="000000"/>
        </w:rPr>
        <w:t>, и</w:t>
      </w:r>
      <w:r w:rsidRPr="00613608">
        <w:rPr>
          <w:rFonts w:ascii="Times New Roman" w:hAnsi="Times New Roman" w:cs="Times New Roman"/>
          <w:color w:val="000000"/>
        </w:rPr>
        <w:t xml:space="preserve"> наблюдалось через 24 недели в объединенном анализе пяти плацебо- контролируемых клинических исследований. Подобные эффекты наблюдались при назначении </w:t>
      </w:r>
      <w:r w:rsidRPr="00C7471D">
        <w:rPr>
          <w:rFonts w:ascii="Times New Roman" w:hAnsi="Times New Roman" w:cs="Times New Roman"/>
          <w:color w:val="000000"/>
        </w:rPr>
        <w:t>саксаглиптин</w:t>
      </w:r>
      <w:r>
        <w:rPr>
          <w:rFonts w:ascii="Times New Roman" w:hAnsi="Times New Roman" w:cs="Times New Roman"/>
          <w:color w:val="000000"/>
        </w:rPr>
        <w:t>а в дозе</w:t>
      </w:r>
      <w:r w:rsidRPr="00613608">
        <w:rPr>
          <w:rFonts w:ascii="Times New Roman" w:hAnsi="Times New Roman" w:cs="Times New Roman"/>
          <w:color w:val="000000"/>
        </w:rPr>
        <w:t xml:space="preserve"> 5 мг в начальной комбинации с метформином по сравнению с монотерапией метформином. Для </w:t>
      </w:r>
      <w:r w:rsidRPr="00C7471D">
        <w:rPr>
          <w:rFonts w:ascii="Times New Roman" w:hAnsi="Times New Roman" w:cs="Times New Roman"/>
          <w:color w:val="000000"/>
        </w:rPr>
        <w:t>саксаглиптин</w:t>
      </w:r>
      <w:r>
        <w:rPr>
          <w:rFonts w:ascii="Times New Roman" w:hAnsi="Times New Roman" w:cs="Times New Roman"/>
          <w:color w:val="000000"/>
        </w:rPr>
        <w:t>а в дозе</w:t>
      </w:r>
      <w:r w:rsidRPr="00613608">
        <w:rPr>
          <w:rFonts w:ascii="Times New Roman" w:hAnsi="Times New Roman" w:cs="Times New Roman"/>
          <w:color w:val="000000"/>
        </w:rPr>
        <w:t xml:space="preserve"> 2,5 мг не наблюдалось никакой разницы по сравнению с плацебо. Доля пациентов, у которых количество лимфоцитов было ≤750 клеток/мкл, составила 0,5%, 1,5%, 1,4% и 0,4% в группах, принимавших</w:t>
      </w:r>
      <w:r w:rsidRPr="00D05392">
        <w:rPr>
          <w:rFonts w:ascii="Times New Roman" w:hAnsi="Times New Roman" w:cs="Times New Roman"/>
          <w:color w:val="000000"/>
        </w:rPr>
        <w:t xml:space="preserve"> </w:t>
      </w:r>
      <w:r w:rsidRPr="00C7471D">
        <w:rPr>
          <w:rFonts w:ascii="Times New Roman" w:hAnsi="Times New Roman" w:cs="Times New Roman"/>
          <w:color w:val="000000"/>
        </w:rPr>
        <w:t>саксаглиптин</w:t>
      </w:r>
      <w:r w:rsidRPr="00613608">
        <w:rPr>
          <w:rFonts w:ascii="Times New Roman" w:hAnsi="Times New Roman" w:cs="Times New Roman"/>
          <w:color w:val="000000"/>
        </w:rPr>
        <w:t xml:space="preserve"> 2,5 мг, 5 мг, 10 мг и плацебо, соответственно. У большинства пациентов не наблюдалось </w:t>
      </w:r>
      <w:r w:rsidR="00A60078" w:rsidRPr="00613608">
        <w:rPr>
          <w:rFonts w:ascii="Times New Roman" w:hAnsi="Times New Roman" w:cs="Times New Roman"/>
          <w:color w:val="000000"/>
        </w:rPr>
        <w:t xml:space="preserve">рецидивов </w:t>
      </w:r>
      <w:r w:rsidRPr="00613608">
        <w:rPr>
          <w:rFonts w:ascii="Times New Roman" w:hAnsi="Times New Roman" w:cs="Times New Roman"/>
          <w:color w:val="000000"/>
        </w:rPr>
        <w:t xml:space="preserve">при повторном применении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хотя у некоторых пациентов наблюдалось рецидивирующее снижение после повторного введения, что прив</w:t>
      </w:r>
      <w:r w:rsidR="00A60078">
        <w:rPr>
          <w:rFonts w:ascii="Times New Roman" w:hAnsi="Times New Roman" w:cs="Times New Roman"/>
          <w:color w:val="000000"/>
        </w:rPr>
        <w:t>одило</w:t>
      </w:r>
      <w:r w:rsidRPr="00613608">
        <w:rPr>
          <w:rFonts w:ascii="Times New Roman" w:hAnsi="Times New Roman" w:cs="Times New Roman"/>
          <w:color w:val="000000"/>
        </w:rPr>
        <w:t xml:space="preserve"> к прекращению приема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Снижение количества лимфоцитов не было связано с клинически значимыми побочными реакциями. Дозировка 10 мг не является утвержденной дозировкой.</w:t>
      </w:r>
    </w:p>
    <w:p w14:paraId="380CE987" w14:textId="54D32F4B" w:rsidR="00FE690D" w:rsidRPr="00613608" w:rsidRDefault="00FE690D" w:rsidP="001C05B1">
      <w:pPr>
        <w:pStyle w:val="CM41"/>
        <w:ind w:right="110" w:firstLine="709"/>
        <w:contextualSpacing/>
        <w:jc w:val="both"/>
        <w:rPr>
          <w:rFonts w:ascii="Times New Roman" w:hAnsi="Times New Roman" w:cs="Times New Roman"/>
          <w:color w:val="000000"/>
        </w:rPr>
      </w:pPr>
      <w:r w:rsidRPr="00613608">
        <w:rPr>
          <w:rFonts w:ascii="Times New Roman" w:hAnsi="Times New Roman" w:cs="Times New Roman"/>
          <w:color w:val="000000"/>
        </w:rPr>
        <w:t xml:space="preserve">В исследовании </w:t>
      </w:r>
      <w:r w:rsidRPr="00613608">
        <w:rPr>
          <w:rFonts w:ascii="Times New Roman" w:hAnsi="Times New Roman" w:cs="Times New Roman"/>
          <w:color w:val="000000"/>
          <w:lang w:val="en-US"/>
        </w:rPr>
        <w:t>SAVOR</w:t>
      </w:r>
      <w:r w:rsidRPr="00613608">
        <w:rPr>
          <w:rFonts w:ascii="Times New Roman" w:hAnsi="Times New Roman" w:cs="Times New Roman"/>
          <w:color w:val="000000"/>
        </w:rPr>
        <w:t xml:space="preserve"> наблюдалось среднее снижение </w:t>
      </w:r>
      <w:r w:rsidR="00A60078">
        <w:rPr>
          <w:rFonts w:ascii="Times New Roman" w:hAnsi="Times New Roman" w:cs="Times New Roman"/>
          <w:color w:val="000000"/>
        </w:rPr>
        <w:t xml:space="preserve">числа </w:t>
      </w:r>
      <w:r w:rsidRPr="00613608">
        <w:rPr>
          <w:rFonts w:ascii="Times New Roman" w:hAnsi="Times New Roman" w:cs="Times New Roman"/>
          <w:color w:val="000000"/>
        </w:rPr>
        <w:t xml:space="preserve">лимфоцитов приблизительно на 84 клетки/мкл при применении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по сравнению с плацебо. Доля пациентов, у которых наблюдалось снижение </w:t>
      </w:r>
      <w:r w:rsidR="00A60078">
        <w:rPr>
          <w:rFonts w:ascii="Times New Roman" w:hAnsi="Times New Roman" w:cs="Times New Roman"/>
          <w:color w:val="000000"/>
        </w:rPr>
        <w:t>числа</w:t>
      </w:r>
      <w:r w:rsidRPr="00613608">
        <w:rPr>
          <w:rFonts w:ascii="Times New Roman" w:hAnsi="Times New Roman" w:cs="Times New Roman"/>
          <w:color w:val="000000"/>
        </w:rPr>
        <w:t xml:space="preserve"> лимфоцитов до ≤750 клеток/мкл, составила 1,6% (136/8280) и 1,0% (78/8212) в группе </w:t>
      </w:r>
      <w:r w:rsidRPr="00C7471D">
        <w:rPr>
          <w:rFonts w:ascii="Times New Roman" w:hAnsi="Times New Roman" w:cs="Times New Roman"/>
          <w:color w:val="000000"/>
        </w:rPr>
        <w:t>саксаглиптин</w:t>
      </w:r>
      <w:r>
        <w:rPr>
          <w:rFonts w:ascii="Times New Roman" w:hAnsi="Times New Roman" w:cs="Times New Roman"/>
          <w:color w:val="000000"/>
        </w:rPr>
        <w:t>а</w:t>
      </w:r>
      <w:r w:rsidRPr="00613608">
        <w:rPr>
          <w:rFonts w:ascii="Times New Roman" w:hAnsi="Times New Roman" w:cs="Times New Roman"/>
          <w:color w:val="000000"/>
        </w:rPr>
        <w:t xml:space="preserve"> и плацебо</w:t>
      </w:r>
      <w:r w:rsidR="00A60078">
        <w:rPr>
          <w:rFonts w:ascii="Times New Roman" w:hAnsi="Times New Roman" w:cs="Times New Roman"/>
          <w:color w:val="000000"/>
        </w:rPr>
        <w:t>,</w:t>
      </w:r>
      <w:r w:rsidRPr="00613608">
        <w:rPr>
          <w:rFonts w:ascii="Times New Roman" w:hAnsi="Times New Roman" w:cs="Times New Roman"/>
          <w:color w:val="000000"/>
        </w:rPr>
        <w:t xml:space="preserve"> соответственно.</w:t>
      </w:r>
    </w:p>
    <w:p w14:paraId="51F82D43" w14:textId="65FFE0E9" w:rsidR="001C05B1" w:rsidRPr="00FE690D" w:rsidRDefault="00FE690D" w:rsidP="00A60078">
      <w:pPr>
        <w:spacing w:after="0" w:line="240" w:lineRule="auto"/>
        <w:ind w:firstLine="709"/>
        <w:contextualSpacing/>
      </w:pPr>
      <w:r w:rsidRPr="00613608">
        <w:t xml:space="preserve">Клиническое значение этого снижения количества лимфоцитов по сравнению с плацебо неизвестно. При наличии клинических показаний, например, в условиях необычной или длительной инфекции, следует измерять </w:t>
      </w:r>
      <w:r w:rsidR="00A60078">
        <w:t>число</w:t>
      </w:r>
      <w:r w:rsidRPr="00613608">
        <w:t xml:space="preserve"> лимфоцитов. Влияние </w:t>
      </w:r>
      <w:r w:rsidRPr="00C7471D">
        <w:rPr>
          <w:color w:val="000000"/>
        </w:rPr>
        <w:t>саксаглиптин</w:t>
      </w:r>
      <w:r>
        <w:rPr>
          <w:color w:val="000000"/>
        </w:rPr>
        <w:t>а</w:t>
      </w:r>
      <w:r w:rsidRPr="00613608">
        <w:t xml:space="preserve"> на </w:t>
      </w:r>
      <w:r w:rsidR="00A60078">
        <w:t>число</w:t>
      </w:r>
      <w:r w:rsidRPr="00613608">
        <w:t xml:space="preserve"> лимфоцитов у пациентов с </w:t>
      </w:r>
      <w:r w:rsidR="00A60078">
        <w:t>отклонениями в числе</w:t>
      </w:r>
      <w:r w:rsidRPr="00613608">
        <w:t xml:space="preserve"> лимфоцитов (например, </w:t>
      </w:r>
      <w:r w:rsidR="00A60078">
        <w:t xml:space="preserve">при инфицировании </w:t>
      </w:r>
      <w:r w:rsidRPr="00613608">
        <w:t>вирусом иммунодефицита человека) неизвестно</w:t>
      </w:r>
      <w:r w:rsidR="00F2368D" w:rsidRPr="00F2368D">
        <w:t xml:space="preserve"> </w:t>
      </w:r>
      <w:r w:rsidR="00F2368D" w:rsidRPr="00F2368D">
        <w:rPr>
          <w:rFonts w:eastAsia="TimesNewRoman"/>
        </w:rPr>
        <w:t>[22]</w:t>
      </w:r>
      <w:r w:rsidRPr="00613608">
        <w:t>.</w:t>
      </w:r>
    </w:p>
    <w:p w14:paraId="35FD6AD6" w14:textId="7C0E310B" w:rsidR="00090DC4" w:rsidRPr="00110C2D" w:rsidRDefault="00090DC4" w:rsidP="00FE690D">
      <w:pPr>
        <w:spacing w:before="240" w:after="240" w:line="240" w:lineRule="auto"/>
        <w:outlineLvl w:val="4"/>
        <w:rPr>
          <w:rFonts w:eastAsia="Calibri"/>
          <w:b/>
          <w:bCs/>
          <w:i/>
          <w:color w:val="000000" w:themeColor="text1"/>
        </w:rPr>
      </w:pPr>
      <w:bookmarkStart w:id="215" w:name="_Toc117075678"/>
      <w:r w:rsidRPr="00284823">
        <w:rPr>
          <w:b/>
          <w:color w:val="000000" w:themeColor="text1"/>
        </w:rPr>
        <w:t>4.2.</w:t>
      </w:r>
      <w:r w:rsidRPr="00090DC4">
        <w:rPr>
          <w:b/>
          <w:color w:val="000000" w:themeColor="text1"/>
        </w:rPr>
        <w:t>2</w:t>
      </w:r>
      <w:r w:rsidRPr="00284823">
        <w:rPr>
          <w:b/>
          <w:color w:val="000000" w:themeColor="text1"/>
        </w:rPr>
        <w:t>.</w:t>
      </w:r>
      <w:r w:rsidR="00A60078">
        <w:rPr>
          <w:b/>
          <w:color w:val="000000" w:themeColor="text1"/>
        </w:rPr>
        <w:t>3</w:t>
      </w:r>
      <w:r w:rsidRPr="00284823">
        <w:rPr>
          <w:b/>
          <w:color w:val="000000" w:themeColor="text1"/>
        </w:rPr>
        <w:t xml:space="preserve">. </w:t>
      </w:r>
      <w:r w:rsidR="00A60078">
        <w:rPr>
          <w:b/>
          <w:color w:val="000000" w:themeColor="text1"/>
        </w:rPr>
        <w:t>Пострегистрационные данные</w:t>
      </w:r>
      <w:bookmarkEnd w:id="215"/>
    </w:p>
    <w:p w14:paraId="3A03AC0D" w14:textId="6B2A7F96" w:rsidR="00A60078" w:rsidRDefault="00A60078" w:rsidP="00A60078">
      <w:pPr>
        <w:spacing w:after="0" w:line="240" w:lineRule="auto"/>
        <w:ind w:right="21" w:firstLine="709"/>
        <w:rPr>
          <w:bCs/>
          <w:iCs/>
        </w:rPr>
      </w:pPr>
      <w:bookmarkStart w:id="216" w:name="_Toc298173246"/>
      <w:bookmarkStart w:id="217" w:name="_Toc301482873"/>
      <w:bookmarkEnd w:id="212"/>
      <w:r>
        <w:rPr>
          <w:bCs/>
          <w:iCs/>
        </w:rPr>
        <w:t xml:space="preserve">На сегодняшний день саксаглиптин зарегистрирован в странах Европы, Азии, Японии, Австралии, США и Канаде. </w:t>
      </w:r>
      <w:r w:rsidRPr="00187424">
        <w:rPr>
          <w:bCs/>
          <w:iCs/>
        </w:rPr>
        <w:t xml:space="preserve">В России препарат зарегистрирован и используется с </w:t>
      </w:r>
      <w:r w:rsidRPr="00187424">
        <w:rPr>
          <w:bCs/>
          <w:iCs/>
        </w:rPr>
        <w:lastRenderedPageBreak/>
        <w:t xml:space="preserve">2010 г. В июле 2009 года саксаглиптин был одобрен FDA, как препарат, применяющийся для лечения сахарного диабета 2 типа у взрослых пациентов. В </w:t>
      </w:r>
      <w:r w:rsidRPr="00540856">
        <w:rPr>
          <w:bCs/>
          <w:iCs/>
        </w:rPr>
        <w:t>2009</w:t>
      </w:r>
      <w:r w:rsidRPr="00187424">
        <w:rPr>
          <w:bCs/>
          <w:iCs/>
        </w:rPr>
        <w:t xml:space="preserve"> г. саксаглиптин получил одобрение Европейского Медицинского Агентства (ЕМА). </w:t>
      </w:r>
    </w:p>
    <w:p w14:paraId="586D8771" w14:textId="4E6E5167" w:rsidR="00A60078" w:rsidRDefault="00A60078" w:rsidP="008F6726">
      <w:pPr>
        <w:spacing w:after="0" w:line="240" w:lineRule="auto"/>
        <w:ind w:right="21" w:firstLine="709"/>
        <w:rPr>
          <w:bCs/>
          <w:iCs/>
        </w:rPr>
      </w:pPr>
      <w:r w:rsidRPr="00A60078">
        <w:rPr>
          <w:bCs/>
          <w:iCs/>
        </w:rPr>
        <w:t xml:space="preserve">Дополнительные побочные реакции были выявлены во время пострегистрационного применения </w:t>
      </w:r>
      <w:r>
        <w:rPr>
          <w:bCs/>
          <w:iCs/>
        </w:rPr>
        <w:t xml:space="preserve">саксаглиптина. Поскольку об этих реакциях </w:t>
      </w:r>
      <w:r w:rsidRPr="00A60078">
        <w:rPr>
          <w:bCs/>
          <w:iCs/>
        </w:rPr>
        <w:t>сообщается добровольно из популяции неопределенного размера, как правило, невозможно надежно оценить их частоту или</w:t>
      </w:r>
      <w:r>
        <w:rPr>
          <w:bCs/>
          <w:iCs/>
        </w:rPr>
        <w:t xml:space="preserve"> </w:t>
      </w:r>
      <w:r w:rsidRPr="00A60078">
        <w:rPr>
          <w:bCs/>
          <w:iCs/>
        </w:rPr>
        <w:t xml:space="preserve">установить причинно-следственную связь с </w:t>
      </w:r>
      <w:r>
        <w:rPr>
          <w:bCs/>
          <w:iCs/>
        </w:rPr>
        <w:t>применением саксаглиптина</w:t>
      </w:r>
      <w:r w:rsidRPr="00A60078">
        <w:rPr>
          <w:bCs/>
          <w:iCs/>
        </w:rPr>
        <w:t>.</w:t>
      </w:r>
      <w:r>
        <w:rPr>
          <w:bCs/>
          <w:iCs/>
        </w:rPr>
        <w:t xml:space="preserve"> Среди побочных реакций, выявленных в ходе пострегистрационного наблюдения следует отметить р</w:t>
      </w:r>
      <w:r w:rsidRPr="00A60078">
        <w:rPr>
          <w:bCs/>
          <w:iCs/>
        </w:rPr>
        <w:t xml:space="preserve">еакции гиперчувствительности, включая анафилаксию, ангионевротический отек и эксфолиативные </w:t>
      </w:r>
      <w:r w:rsidR="008F6726">
        <w:rPr>
          <w:bCs/>
          <w:iCs/>
        </w:rPr>
        <w:t>поражения кожи, о</w:t>
      </w:r>
      <w:r w:rsidRPr="00A60078">
        <w:rPr>
          <w:bCs/>
          <w:iCs/>
        </w:rPr>
        <w:t xml:space="preserve">стрый панкреатит </w:t>
      </w:r>
      <w:r w:rsidR="008F6726">
        <w:rPr>
          <w:bCs/>
          <w:iCs/>
        </w:rPr>
        <w:t xml:space="preserve">и </w:t>
      </w:r>
      <w:r w:rsidR="00D52A1B">
        <w:rPr>
          <w:bCs/>
          <w:iCs/>
        </w:rPr>
        <w:t>т</w:t>
      </w:r>
      <w:r w:rsidR="00D52A1B" w:rsidRPr="00A60078">
        <w:rPr>
          <w:bCs/>
          <w:iCs/>
        </w:rPr>
        <w:t>яжел</w:t>
      </w:r>
      <w:r w:rsidR="00D52A1B">
        <w:rPr>
          <w:bCs/>
          <w:iCs/>
        </w:rPr>
        <w:t>ую</w:t>
      </w:r>
      <w:r w:rsidR="00D52A1B" w:rsidRPr="00A60078">
        <w:rPr>
          <w:bCs/>
          <w:iCs/>
        </w:rPr>
        <w:t xml:space="preserve"> </w:t>
      </w:r>
      <w:r w:rsidRPr="00A60078">
        <w:rPr>
          <w:bCs/>
          <w:iCs/>
        </w:rPr>
        <w:t>и инвалидизирующ</w:t>
      </w:r>
      <w:r w:rsidR="008F6726">
        <w:rPr>
          <w:bCs/>
          <w:iCs/>
        </w:rPr>
        <w:t>ую</w:t>
      </w:r>
      <w:r w:rsidRPr="00A60078">
        <w:rPr>
          <w:bCs/>
          <w:iCs/>
        </w:rPr>
        <w:t xml:space="preserve"> артралги</w:t>
      </w:r>
      <w:r w:rsidR="008F6726">
        <w:rPr>
          <w:bCs/>
          <w:iCs/>
        </w:rPr>
        <w:t>ю</w:t>
      </w:r>
      <w:r w:rsidR="00F2368D" w:rsidRPr="00F2368D">
        <w:rPr>
          <w:bCs/>
          <w:iCs/>
        </w:rPr>
        <w:t xml:space="preserve"> </w:t>
      </w:r>
      <w:r w:rsidR="00F2368D" w:rsidRPr="00F2368D">
        <w:rPr>
          <w:rFonts w:eastAsia="TimesNewRoman"/>
        </w:rPr>
        <w:t>[22]</w:t>
      </w:r>
      <w:r w:rsidR="008F6726">
        <w:rPr>
          <w:bCs/>
          <w:iCs/>
        </w:rPr>
        <w:t>.</w:t>
      </w:r>
    </w:p>
    <w:p w14:paraId="08698EB9" w14:textId="77777777" w:rsidR="00A60078" w:rsidRPr="008F6726" w:rsidRDefault="00A60078" w:rsidP="008F6726">
      <w:pPr>
        <w:spacing w:after="0" w:line="240" w:lineRule="auto"/>
        <w:ind w:right="21" w:firstLine="709"/>
      </w:pPr>
    </w:p>
    <w:p w14:paraId="01667A2E" w14:textId="55FAF5D4" w:rsidR="008B7FBF" w:rsidRDefault="008B7FBF" w:rsidP="008F6726">
      <w:pPr>
        <w:pStyle w:val="2"/>
        <w:spacing w:before="0" w:after="0" w:line="240" w:lineRule="auto"/>
        <w:rPr>
          <w:color w:val="000000" w:themeColor="text1"/>
          <w:szCs w:val="24"/>
        </w:rPr>
      </w:pPr>
      <w:bookmarkStart w:id="218" w:name="_Toc117075679"/>
      <w:r w:rsidRPr="00381A6E">
        <w:rPr>
          <w:color w:val="000000" w:themeColor="text1"/>
          <w:szCs w:val="24"/>
        </w:rPr>
        <w:t>Список литературы</w:t>
      </w:r>
      <w:bookmarkEnd w:id="216"/>
      <w:bookmarkEnd w:id="217"/>
      <w:bookmarkEnd w:id="218"/>
    </w:p>
    <w:p w14:paraId="4351345C" w14:textId="77777777" w:rsidR="00280C75" w:rsidRPr="00280C75" w:rsidRDefault="00280C75" w:rsidP="00280C75">
      <w:pPr>
        <w:spacing w:after="0" w:line="240" w:lineRule="auto"/>
      </w:pPr>
    </w:p>
    <w:p w14:paraId="4156D96C" w14:textId="77777777" w:rsidR="00653E54" w:rsidRPr="00653E54" w:rsidRDefault="00653E54" w:rsidP="00653E54">
      <w:pPr>
        <w:pStyle w:val="af3"/>
        <w:numPr>
          <w:ilvl w:val="0"/>
          <w:numId w:val="24"/>
        </w:numPr>
        <w:spacing w:after="0" w:line="240" w:lineRule="auto"/>
        <w:ind w:left="426"/>
        <w:rPr>
          <w:lang w:val="en-US"/>
        </w:rPr>
      </w:pPr>
      <w:bookmarkStart w:id="219" w:name="_Ref81260168"/>
      <w:bookmarkStart w:id="220" w:name="_Ref528073936"/>
      <w:bookmarkStart w:id="221" w:name="_Ref530398970"/>
      <w:r w:rsidRPr="00653E54">
        <w:rPr>
          <w:lang w:val="en-US"/>
        </w:rPr>
        <w:t>European Medicines Agency. CHMP ASSESSMENT REPORT FOR Onglyza</w:t>
      </w:r>
      <w:r w:rsidRPr="00653E54">
        <w:rPr>
          <w:vertAlign w:val="superscript"/>
          <w:lang w:val="en-US"/>
        </w:rPr>
        <w:sym w:font="Symbol" w:char="F0D2"/>
      </w:r>
      <w:r w:rsidRPr="00653E54">
        <w:rPr>
          <w:lang w:val="en-US"/>
        </w:rPr>
        <w:t>. International Nonproprietary Name: saxagliptin. Procedure No. EMEA/H/C/001039. Doc.Ref.: EMEA/538345/2009 London, E14 4HB, UK.</w:t>
      </w:r>
      <w:bookmarkEnd w:id="219"/>
    </w:p>
    <w:p w14:paraId="3BDFE498" w14:textId="7D903EB3" w:rsidR="00653E54" w:rsidRPr="00653E54" w:rsidRDefault="00653E54" w:rsidP="00653E54">
      <w:pPr>
        <w:pStyle w:val="af3"/>
        <w:numPr>
          <w:ilvl w:val="0"/>
          <w:numId w:val="24"/>
        </w:numPr>
        <w:spacing w:after="0" w:line="240" w:lineRule="auto"/>
        <w:ind w:left="426"/>
        <w:rPr>
          <w:lang w:val="en-US"/>
        </w:rPr>
      </w:pPr>
      <w:bookmarkStart w:id="222" w:name="_Ref81260179"/>
      <w:r w:rsidRPr="00653E54">
        <w:rPr>
          <w:lang w:val="en-US"/>
        </w:rPr>
        <w:t>Australian Government, Department of Health and Ageing, Therapeutic Goods Administration.  Australian Public Assessment Report for Saxagliptin Hydrochloride. Proprietary Product Name: Onglyza.  Submission No: PM-2008-03469-3-5. Bristol-Myers Squibb Australia Pty Ltd PM-2008-03469-3-5 Final 13 April 2011</w:t>
      </w:r>
      <w:bookmarkEnd w:id="222"/>
      <w:r w:rsidRPr="00C04E48">
        <w:rPr>
          <w:lang w:val="en-US"/>
        </w:rPr>
        <w:t>.</w:t>
      </w:r>
    </w:p>
    <w:p w14:paraId="4DAD1D55" w14:textId="77777777" w:rsidR="00653E54" w:rsidRPr="00653E54" w:rsidRDefault="00653E54" w:rsidP="00653E54">
      <w:pPr>
        <w:pStyle w:val="af3"/>
        <w:numPr>
          <w:ilvl w:val="0"/>
          <w:numId w:val="24"/>
        </w:numPr>
        <w:spacing w:after="0" w:line="240" w:lineRule="auto"/>
        <w:ind w:left="426"/>
        <w:rPr>
          <w:lang w:val="en-US"/>
        </w:rPr>
      </w:pPr>
      <w:bookmarkStart w:id="223" w:name="_Ref81260645"/>
      <w:r w:rsidRPr="00653E54">
        <w:rPr>
          <w:lang w:val="en-US"/>
        </w:rPr>
        <w:t>Lowy N. Saxagliptin (Ongliza</w:t>
      </w:r>
      <w:r w:rsidRPr="00653E54">
        <w:rPr>
          <w:vertAlign w:val="superscript"/>
          <w:lang w:val="en-US"/>
        </w:rPr>
        <w:t>TM</w:t>
      </w:r>
      <w:r w:rsidRPr="00653E54">
        <w:rPr>
          <w:lang w:val="en-US"/>
        </w:rPr>
        <w:t>) Clinical Review (s). Center for Drug Evaluation and Research. Application Number: 22-350. June 30, 2009.</w:t>
      </w:r>
      <w:bookmarkEnd w:id="223"/>
      <w:r w:rsidRPr="00653E54">
        <w:rPr>
          <w:lang w:val="en-US"/>
        </w:rPr>
        <w:t xml:space="preserve">  </w:t>
      </w:r>
    </w:p>
    <w:p w14:paraId="054B306E" w14:textId="77777777" w:rsidR="00653E54" w:rsidRPr="00653E54" w:rsidRDefault="00653E54" w:rsidP="00653E54">
      <w:pPr>
        <w:pStyle w:val="af3"/>
        <w:numPr>
          <w:ilvl w:val="0"/>
          <w:numId w:val="24"/>
        </w:numPr>
        <w:spacing w:after="0" w:line="240" w:lineRule="auto"/>
        <w:ind w:left="426"/>
        <w:rPr>
          <w:lang w:val="en-US"/>
        </w:rPr>
      </w:pPr>
      <w:bookmarkStart w:id="224" w:name="_Ref81260722"/>
      <w:r w:rsidRPr="00653E54">
        <w:rPr>
          <w:lang w:val="en-US"/>
        </w:rPr>
        <w:t xml:space="preserve">Su H, Boulton DW, Barros A Jr, Wang L, Cao K, Bonacorsi SJ Jr, Iyer RA, Humphreys WG, Christopher LJ. Characterization of the </w:t>
      </w:r>
      <w:r w:rsidRPr="00653E54">
        <w:rPr>
          <w:i/>
          <w:lang w:val="en-US"/>
        </w:rPr>
        <w:t>in vitro</w:t>
      </w:r>
      <w:r w:rsidRPr="00653E54">
        <w:rPr>
          <w:lang w:val="en-US"/>
        </w:rPr>
        <w:t xml:space="preserve"> and </w:t>
      </w:r>
      <w:r w:rsidRPr="00653E54">
        <w:rPr>
          <w:i/>
          <w:lang w:val="en-US"/>
        </w:rPr>
        <w:t>in vivo</w:t>
      </w:r>
      <w:r w:rsidRPr="00653E54">
        <w:rPr>
          <w:lang w:val="en-US"/>
        </w:rPr>
        <w:t xml:space="preserve"> metabolism and disposition and cytochrome P450 inhibition/induction profile of saxagliptin in human. Drug Metab Dispos. 2012 Jul;40(7):1345-56. doi: 10.1124/dmd.112.045450.</w:t>
      </w:r>
      <w:bookmarkEnd w:id="224"/>
      <w:r w:rsidRPr="00653E54">
        <w:rPr>
          <w:lang w:val="en-US"/>
        </w:rPr>
        <w:t xml:space="preserve"> </w:t>
      </w:r>
    </w:p>
    <w:p w14:paraId="13963091" w14:textId="77777777" w:rsidR="00653E54" w:rsidRPr="00653E54" w:rsidRDefault="00653E54" w:rsidP="00653E54">
      <w:pPr>
        <w:pStyle w:val="af3"/>
        <w:numPr>
          <w:ilvl w:val="0"/>
          <w:numId w:val="24"/>
        </w:numPr>
        <w:spacing w:after="0" w:line="240" w:lineRule="auto"/>
        <w:ind w:left="426"/>
        <w:rPr>
          <w:lang w:val="en-US"/>
        </w:rPr>
      </w:pPr>
      <w:bookmarkStart w:id="225" w:name="_Ref81260213"/>
      <w:r w:rsidRPr="00653E54">
        <w:rPr>
          <w:lang w:val="en-US"/>
        </w:rPr>
        <w:t>Boulton DW. Clinical Pharmacokinetics and Pharmacodynamics of Saxagliptin, a Dipeptidyl Peptidase-4 Inhibitor. Clin Pharmacokinet. 2017 Jan;56(1):11-24. doi: 10.1007/s40262-016-0421-4.</w:t>
      </w:r>
      <w:bookmarkEnd w:id="225"/>
      <w:r w:rsidRPr="00653E54">
        <w:rPr>
          <w:lang w:val="en-US"/>
        </w:rPr>
        <w:t xml:space="preserve"> </w:t>
      </w:r>
    </w:p>
    <w:p w14:paraId="0273A4B2" w14:textId="77777777" w:rsidR="00653E54" w:rsidRPr="00653E54" w:rsidRDefault="00653E54" w:rsidP="00653E54">
      <w:pPr>
        <w:pStyle w:val="af3"/>
        <w:numPr>
          <w:ilvl w:val="0"/>
          <w:numId w:val="24"/>
        </w:numPr>
        <w:spacing w:after="0" w:line="240" w:lineRule="auto"/>
        <w:ind w:left="426"/>
      </w:pPr>
      <w:bookmarkStart w:id="226" w:name="_Ref81260378"/>
      <w:r w:rsidRPr="00653E54">
        <w:rPr>
          <w:lang w:val="en-US"/>
        </w:rPr>
        <w:t>Alavi F. Pharmacology/Toxicology Review and Evaluation. Saxagliptin (ONGLIZA</w:t>
      </w:r>
      <w:r w:rsidRPr="00653E54">
        <w:rPr>
          <w:vertAlign w:val="superscript"/>
          <w:lang w:val="en-US"/>
        </w:rPr>
        <w:sym w:font="Symbol" w:char="F0D2"/>
      </w:r>
      <w:r w:rsidRPr="00653E54">
        <w:rPr>
          <w:lang w:val="en-US"/>
        </w:rPr>
        <w:t>), 2008. Center for Drug Evaluation and Research. Application number 22-350. PHARMACOLOGY REVIEW(S).</w:t>
      </w:r>
      <w:bookmarkEnd w:id="226"/>
      <w:r w:rsidRPr="00653E54">
        <w:rPr>
          <w:lang w:val="en-US"/>
        </w:rPr>
        <w:t xml:space="preserve"> </w:t>
      </w:r>
    </w:p>
    <w:p w14:paraId="03698CF0" w14:textId="77777777" w:rsidR="00653E54" w:rsidRPr="00653E54" w:rsidRDefault="00653E54" w:rsidP="00653E54">
      <w:pPr>
        <w:pStyle w:val="af3"/>
        <w:numPr>
          <w:ilvl w:val="0"/>
          <w:numId w:val="24"/>
        </w:numPr>
        <w:spacing w:after="0" w:line="240" w:lineRule="auto"/>
        <w:ind w:left="426"/>
        <w:rPr>
          <w:lang w:val="en-US"/>
        </w:rPr>
      </w:pPr>
      <w:bookmarkStart w:id="227" w:name="_Ref81260913"/>
      <w:r w:rsidRPr="00653E54">
        <w:rPr>
          <w:lang w:val="en-US"/>
        </w:rPr>
        <w:t>Xie HG, Wood AJ, Kim RB, Stein CM, Wilkinson GR. Genetic variability in CYP3A5 and its possible consequences. Pharmacogenomics. 2004 Apr;5(3):243-72. doi: 10.1517/phgs.5.3.243.29833.</w:t>
      </w:r>
      <w:bookmarkEnd w:id="227"/>
      <w:r w:rsidRPr="00653E54">
        <w:rPr>
          <w:lang w:val="en-US"/>
        </w:rPr>
        <w:t xml:space="preserve"> </w:t>
      </w:r>
    </w:p>
    <w:p w14:paraId="03507D27" w14:textId="77777777" w:rsidR="00653E54" w:rsidRPr="00653E54" w:rsidRDefault="00653E54" w:rsidP="00653E54">
      <w:pPr>
        <w:pStyle w:val="af3"/>
        <w:numPr>
          <w:ilvl w:val="0"/>
          <w:numId w:val="24"/>
        </w:numPr>
        <w:spacing w:after="0" w:line="240" w:lineRule="auto"/>
        <w:ind w:left="426"/>
        <w:rPr>
          <w:lang w:val="en-US"/>
        </w:rPr>
      </w:pPr>
      <w:bookmarkStart w:id="228" w:name="_Ref81260928"/>
      <w:r w:rsidRPr="00653E54">
        <w:rPr>
          <w:lang w:val="en-US"/>
        </w:rPr>
        <w:t>Jones GS, Savage SA, Ivy S, Benitez PL, Ramirez A. Kinetic and mechanistic insight into the thermodynamic degradation of saxagliptin. J Org Chem. 2011 Dec 16;76(24):10332-7. doi: 10.1021/jo202052a.</w:t>
      </w:r>
      <w:bookmarkEnd w:id="228"/>
      <w:r w:rsidRPr="00653E54">
        <w:rPr>
          <w:lang w:val="en-US"/>
        </w:rPr>
        <w:t xml:space="preserve"> </w:t>
      </w:r>
    </w:p>
    <w:p w14:paraId="41DDE9DB" w14:textId="77777777" w:rsidR="00653E54" w:rsidRPr="00653E54" w:rsidRDefault="00653E54" w:rsidP="00653E54">
      <w:pPr>
        <w:pStyle w:val="af3"/>
        <w:numPr>
          <w:ilvl w:val="0"/>
          <w:numId w:val="24"/>
        </w:numPr>
        <w:spacing w:after="0" w:line="240" w:lineRule="auto"/>
        <w:ind w:left="426"/>
        <w:rPr>
          <w:lang w:val="en-US"/>
        </w:rPr>
      </w:pPr>
      <w:bookmarkStart w:id="229" w:name="_Ref81261066"/>
      <w:r w:rsidRPr="00653E54">
        <w:rPr>
          <w:lang w:val="en-US"/>
        </w:rPr>
        <w:t>Xu XS, Demers R, Gu H, Christopher LJ, Su H, Cojocaru L, Boulton DW, Kirby M, Stouffer B, Humphreys WG, Arnold ME. Liquid chromatography and tandem mass spectrometry method for the quantitative determination of saxagliptin and its major pharmacologically active 5-monohydroxy metabolite in human plasma: method validation and overcoming specific and non-specific binding at low concentrations. J Chromatogr B Analyt Technol Biomed Life Sci. 2012 Mar 15;889-890:77-86. doi: 10.1016/j.jchromb.2012.01.033.</w:t>
      </w:r>
      <w:bookmarkEnd w:id="229"/>
      <w:r w:rsidRPr="00653E54">
        <w:rPr>
          <w:lang w:val="en-US"/>
        </w:rPr>
        <w:t xml:space="preserve"> </w:t>
      </w:r>
    </w:p>
    <w:p w14:paraId="7961423C" w14:textId="77777777" w:rsidR="00653E54" w:rsidRPr="00653E54" w:rsidRDefault="00653E54" w:rsidP="00653E54">
      <w:pPr>
        <w:pStyle w:val="af3"/>
        <w:numPr>
          <w:ilvl w:val="0"/>
          <w:numId w:val="24"/>
        </w:numPr>
        <w:spacing w:after="0" w:line="240" w:lineRule="auto"/>
        <w:ind w:left="426"/>
        <w:rPr>
          <w:lang w:val="en-US"/>
        </w:rPr>
      </w:pPr>
      <w:bookmarkStart w:id="230" w:name="_Ref81261130"/>
      <w:r w:rsidRPr="00653E54">
        <w:rPr>
          <w:lang w:val="en-US"/>
        </w:rPr>
        <w:t xml:space="preserve">Patel CG, Kornhauser D, Vachharajani N, Komoroski B, Brenner E, Handschuh del Corral M, Li L, Boulton DW. Saxagliptin, a potent, selective inhibitor of DPP-4, does not alter the pharmacokinetics of three oral antidiabetic drugs (metformin, glyburide or pioglitazone) in </w:t>
      </w:r>
      <w:r w:rsidRPr="00653E54">
        <w:rPr>
          <w:lang w:val="en-US"/>
        </w:rPr>
        <w:lastRenderedPageBreak/>
        <w:t>healthy subjects. Diabetes Obes Metab. 2011 Jul;13(7):604-14. doi: 10.1111/j.1463-1326.2011.01381.x.</w:t>
      </w:r>
      <w:bookmarkEnd w:id="230"/>
      <w:r w:rsidRPr="00653E54">
        <w:rPr>
          <w:lang w:val="en-US"/>
        </w:rPr>
        <w:t xml:space="preserve"> </w:t>
      </w:r>
    </w:p>
    <w:p w14:paraId="1FDB2C69" w14:textId="77777777" w:rsidR="00653E54" w:rsidRPr="00653E54" w:rsidRDefault="00653E54" w:rsidP="00653E54">
      <w:pPr>
        <w:pStyle w:val="af3"/>
        <w:numPr>
          <w:ilvl w:val="0"/>
          <w:numId w:val="24"/>
        </w:numPr>
        <w:spacing w:after="0" w:line="240" w:lineRule="auto"/>
        <w:ind w:left="426"/>
        <w:rPr>
          <w:lang w:val="en-US"/>
        </w:rPr>
      </w:pPr>
      <w:bookmarkStart w:id="231" w:name="_Ref81261174"/>
      <w:r w:rsidRPr="00653E54">
        <w:rPr>
          <w:lang w:val="en-US"/>
        </w:rPr>
        <w:t>Patel CG, Li L, Girgis S, Kornhauser DM, Frevert EU, Boulton DW. Two-way pharmacokinetic interaction studies between saxagliptin and cytochrome P450 substrates or inhibitors: simvastatin, diltiazem extended-release, and ketoconazole. Clin Pharmacol. 2011;3:13-25. doi: 10.2147/CPAA.S15227.</w:t>
      </w:r>
      <w:bookmarkEnd w:id="231"/>
      <w:r w:rsidRPr="00653E54">
        <w:rPr>
          <w:highlight w:val="yellow"/>
          <w:lang w:val="en-US"/>
        </w:rPr>
        <w:t xml:space="preserve"> </w:t>
      </w:r>
    </w:p>
    <w:p w14:paraId="15198EE7" w14:textId="77777777" w:rsidR="00653E54" w:rsidRPr="00653E54" w:rsidRDefault="00653E54" w:rsidP="00653E54">
      <w:pPr>
        <w:pStyle w:val="af3"/>
        <w:numPr>
          <w:ilvl w:val="0"/>
          <w:numId w:val="24"/>
        </w:numPr>
        <w:spacing w:after="0" w:line="240" w:lineRule="auto"/>
        <w:ind w:left="426"/>
        <w:rPr>
          <w:lang w:val="en-US"/>
        </w:rPr>
      </w:pPr>
      <w:bookmarkStart w:id="232" w:name="_Ref81261182"/>
      <w:r w:rsidRPr="00653E54">
        <w:rPr>
          <w:lang w:val="en-US"/>
        </w:rPr>
        <w:t>Coppenrath VA, Hydery T. Dapagliflozin/Saxagliptin Fixed-Dose Tablets: A New Sodium-Glucose Cotransporter 2 and Dipeptidyl Peptidase 4 Combination for the Treatment of Type 2 Diabetes. Ann Pharmacother. 2018 Jan;52(1):78-85. doi: 10.1177/1060028017731111.</w:t>
      </w:r>
      <w:bookmarkEnd w:id="232"/>
      <w:r w:rsidRPr="00653E54">
        <w:rPr>
          <w:lang w:val="en-US"/>
        </w:rPr>
        <w:t xml:space="preserve"> </w:t>
      </w:r>
    </w:p>
    <w:p w14:paraId="00A30454" w14:textId="77777777" w:rsidR="00653E54" w:rsidRPr="00653E54" w:rsidRDefault="00653E54" w:rsidP="00653E54">
      <w:pPr>
        <w:pStyle w:val="af3"/>
        <w:numPr>
          <w:ilvl w:val="0"/>
          <w:numId w:val="24"/>
        </w:numPr>
        <w:spacing w:after="0" w:line="240" w:lineRule="auto"/>
        <w:ind w:left="426"/>
        <w:rPr>
          <w:lang w:val="en-US"/>
        </w:rPr>
      </w:pPr>
      <w:bookmarkStart w:id="233" w:name="_Ref81261188"/>
      <w:r w:rsidRPr="00653E54">
        <w:rPr>
          <w:lang w:val="en-US"/>
        </w:rPr>
        <w:t>Upreti VV, Hsiang CB, Li L, Xu X, LaCreta FP, Boulton DW. Effect of saxagliptin on the pharmacokinetics of the active components of Ortho-Cyclen(</w:t>
      </w:r>
      <w:r w:rsidRPr="00F2368D">
        <w:rPr>
          <w:vertAlign w:val="superscript"/>
          <w:lang w:val="en-US"/>
        </w:rPr>
        <w:t>®</w:t>
      </w:r>
      <w:r w:rsidRPr="00653E54">
        <w:rPr>
          <w:lang w:val="en-US"/>
        </w:rPr>
        <w:t>), a combined oral contraceptive containing ethinyl estradiol and norgestimate, in healthy women. Diabetes Obes Metab. 2012 Dec;14(12):1155-7. doi: 10.1111/j.1463-1326.2012.01635.x.</w:t>
      </w:r>
      <w:bookmarkEnd w:id="233"/>
      <w:r w:rsidRPr="00653E54">
        <w:rPr>
          <w:lang w:val="en-US"/>
        </w:rPr>
        <w:t xml:space="preserve"> </w:t>
      </w:r>
    </w:p>
    <w:p w14:paraId="7E6AA1A8" w14:textId="77777777" w:rsidR="00653E54" w:rsidRPr="00653E54" w:rsidRDefault="00653E54" w:rsidP="00653E54">
      <w:pPr>
        <w:pStyle w:val="af3"/>
        <w:numPr>
          <w:ilvl w:val="0"/>
          <w:numId w:val="24"/>
        </w:numPr>
        <w:spacing w:after="0" w:line="240" w:lineRule="auto"/>
        <w:ind w:left="426"/>
        <w:rPr>
          <w:lang w:val="en-US"/>
        </w:rPr>
      </w:pPr>
      <w:bookmarkStart w:id="234" w:name="_Ref81260187"/>
      <w:r w:rsidRPr="00653E54">
        <w:rPr>
          <w:lang w:val="en-US"/>
        </w:rPr>
        <w:t>Onglyza</w:t>
      </w:r>
      <w:r w:rsidRPr="00653E54">
        <w:rPr>
          <w:vertAlign w:val="superscript"/>
          <w:lang w:val="en-US"/>
        </w:rPr>
        <w:sym w:font="Symbol" w:char="F0D2"/>
      </w:r>
      <w:r w:rsidRPr="00653E54">
        <w:rPr>
          <w:lang w:val="en-US"/>
        </w:rPr>
        <w:t xml:space="preserve"> (saxagliptin): full prescribing information. AstraZeneca Pharmaceuticals LP, Wilmington, DE 19850; USA 2017.</w:t>
      </w:r>
      <w:bookmarkEnd w:id="234"/>
    </w:p>
    <w:p w14:paraId="32C76C9A" w14:textId="77777777" w:rsidR="00653E54" w:rsidRPr="00653E54" w:rsidRDefault="00653E54" w:rsidP="00653E54">
      <w:pPr>
        <w:pStyle w:val="af3"/>
        <w:numPr>
          <w:ilvl w:val="0"/>
          <w:numId w:val="24"/>
        </w:numPr>
        <w:spacing w:after="0" w:line="240" w:lineRule="auto"/>
        <w:ind w:left="426"/>
        <w:rPr>
          <w:lang w:val="en-US"/>
        </w:rPr>
      </w:pPr>
      <w:bookmarkStart w:id="235" w:name="_Ref81261297"/>
      <w:r w:rsidRPr="00653E54">
        <w:rPr>
          <w:lang w:val="en-US"/>
        </w:rPr>
        <w:t>Upreti VV, Boulton DW, Li L, Ching A, Su H, Lacreta FP, Patel CG. Effect of rifampicin on the pharmacokinetics and pharmacodynamics of saxagliptin, a dipeptidyl peptidase-4 inhibitor, in healthy subjects. Br J Clin Pharmacol. 2011 Jul;72(1):92-102. doi: 10.1111/j.1365-2125.2011.03937.x.</w:t>
      </w:r>
      <w:bookmarkEnd w:id="235"/>
      <w:r w:rsidRPr="00653E54">
        <w:rPr>
          <w:lang w:val="en-US"/>
        </w:rPr>
        <w:t xml:space="preserve"> </w:t>
      </w:r>
    </w:p>
    <w:p w14:paraId="1D8C0400" w14:textId="77777777" w:rsidR="00653E54" w:rsidRPr="00653E54" w:rsidRDefault="00653E54" w:rsidP="00653E54">
      <w:pPr>
        <w:pStyle w:val="af3"/>
        <w:numPr>
          <w:ilvl w:val="0"/>
          <w:numId w:val="24"/>
        </w:numPr>
        <w:spacing w:after="0" w:line="240" w:lineRule="auto"/>
        <w:ind w:left="426"/>
        <w:rPr>
          <w:lang w:val="en-US"/>
        </w:rPr>
      </w:pPr>
      <w:bookmarkStart w:id="236" w:name="_Ref81259862"/>
      <w:r w:rsidRPr="00653E54">
        <w:rPr>
          <w:lang w:val="en-US"/>
        </w:rPr>
        <w:t>DeFronzo RA, Hissa MN, Garber AJ, Luiz Gross J, Yuyan Duan R, Ravichandran S, Chen RS; Saxagliptin 014 Study Group. The efficacy and safety of saxagliptin when added to metformin therapy in patients with inadequately controlled type 2 diabetes with metformin alone. Diabetes Care. 2009 Sep;32(9):1649-55. doi: 10.2337/dc08-1984.</w:t>
      </w:r>
      <w:bookmarkEnd w:id="236"/>
      <w:r w:rsidRPr="00653E54">
        <w:rPr>
          <w:lang w:val="en-US"/>
        </w:rPr>
        <w:t xml:space="preserve"> </w:t>
      </w:r>
    </w:p>
    <w:p w14:paraId="7F12825E" w14:textId="77777777" w:rsidR="00653E54" w:rsidRPr="00653E54" w:rsidRDefault="00653E54" w:rsidP="00653E54">
      <w:pPr>
        <w:pStyle w:val="af3"/>
        <w:numPr>
          <w:ilvl w:val="0"/>
          <w:numId w:val="24"/>
        </w:numPr>
        <w:spacing w:after="0" w:line="240" w:lineRule="auto"/>
        <w:ind w:left="426"/>
        <w:rPr>
          <w:lang w:val="en-US"/>
        </w:rPr>
      </w:pPr>
      <w:bookmarkStart w:id="237" w:name="_Ref81261389"/>
      <w:r w:rsidRPr="00653E54">
        <w:rPr>
          <w:lang w:val="en-US"/>
        </w:rPr>
        <w:t>Rosenstock J, Aguilar-Salinas C, Klein E, Nepal S, List J, Chen R; CV181-011 Study Investigators. Effect of saxagliptin monotherapy in treatment-naïve patients with type 2 diabetes. Curr Med Res Opin. 2009 Oct;25(10):2401-11. doi: 10.1185/03007990903178735.</w:t>
      </w:r>
      <w:bookmarkEnd w:id="237"/>
      <w:r w:rsidRPr="00653E54">
        <w:rPr>
          <w:lang w:val="en-US"/>
        </w:rPr>
        <w:t xml:space="preserve"> </w:t>
      </w:r>
    </w:p>
    <w:p w14:paraId="04204E42" w14:textId="77777777" w:rsidR="00653E54" w:rsidRPr="00653E54" w:rsidRDefault="00653E54" w:rsidP="00653E54">
      <w:pPr>
        <w:pStyle w:val="af3"/>
        <w:numPr>
          <w:ilvl w:val="0"/>
          <w:numId w:val="24"/>
        </w:numPr>
        <w:spacing w:after="0" w:line="240" w:lineRule="auto"/>
        <w:ind w:left="426"/>
        <w:rPr>
          <w:lang w:val="en-US"/>
        </w:rPr>
      </w:pPr>
      <w:bookmarkStart w:id="238" w:name="_Ref81261394"/>
      <w:r w:rsidRPr="00653E54">
        <w:rPr>
          <w:lang w:val="en-US"/>
        </w:rPr>
        <w:t>Rosenstock J, Gross JL, Aguilar-Salinas C, Hissa M, Berglind N, Ravichandran S, Fleming D. Long-term 4-year safety of saxagliptin in drug-naive and metformin-treated patients with Type 2 diabetes. Diabet Med. 2013 Dec;30(12):1472-6. doi: 10.1111/dme.12267.</w:t>
      </w:r>
      <w:bookmarkEnd w:id="238"/>
      <w:r w:rsidRPr="00653E54">
        <w:rPr>
          <w:lang w:val="en-US"/>
        </w:rPr>
        <w:t xml:space="preserve"> </w:t>
      </w:r>
    </w:p>
    <w:p w14:paraId="6666E210" w14:textId="77777777" w:rsidR="00653E54" w:rsidRPr="00653E54" w:rsidRDefault="00653E54" w:rsidP="00653E54">
      <w:pPr>
        <w:pStyle w:val="af3"/>
        <w:numPr>
          <w:ilvl w:val="0"/>
          <w:numId w:val="24"/>
        </w:numPr>
        <w:spacing w:after="0" w:line="240" w:lineRule="auto"/>
        <w:ind w:left="426"/>
      </w:pPr>
      <w:bookmarkStart w:id="239" w:name="_Ref81261476"/>
      <w:r w:rsidRPr="00653E54">
        <w:rPr>
          <w:lang w:val="en-US"/>
        </w:rPr>
        <w:t>Henry RR, Smith SR, Schwartz SL, Mudaliar SR, Deacon CF, Holst JJ, Duan RY, Chen RS, List JF. Effects of saxagliptin on β-cell stimulation and insulin secretion in patients with type 2 diabetes. Diabetes Obes Metab. 2011 Sep;13(9):850-8. doi: 10.1111/j.1463-1326.2011.01417.x.</w:t>
      </w:r>
      <w:bookmarkEnd w:id="239"/>
      <w:r w:rsidRPr="00653E54">
        <w:rPr>
          <w:lang w:val="en-US"/>
        </w:rPr>
        <w:t xml:space="preserve"> </w:t>
      </w:r>
    </w:p>
    <w:p w14:paraId="13FB6079" w14:textId="4C99F99B" w:rsidR="00653E54" w:rsidRPr="00653E54" w:rsidRDefault="00653E54" w:rsidP="00653E54">
      <w:pPr>
        <w:pStyle w:val="af3"/>
        <w:numPr>
          <w:ilvl w:val="0"/>
          <w:numId w:val="24"/>
        </w:numPr>
        <w:spacing w:after="0" w:line="240" w:lineRule="auto"/>
        <w:ind w:left="426"/>
      </w:pPr>
      <w:bookmarkStart w:id="240" w:name="_Ref81261569"/>
      <w:r w:rsidRPr="00653E54">
        <w:rPr>
          <w:lang w:val="en-US"/>
        </w:rPr>
        <w:t>Borja-Hart NL, Whalen KL. Saxagliptin: a new dipeptidyl peptidase 4 inhibitor for type 2 diabetes. Ann Pharmacother. 2010 Jun;44(6):1046-53. doi: 10.1345/aph.1P003.</w:t>
      </w:r>
      <w:bookmarkEnd w:id="240"/>
      <w:r w:rsidRPr="00653E54">
        <w:rPr>
          <w:lang w:val="en-US"/>
        </w:rPr>
        <w:t xml:space="preserve"> </w:t>
      </w:r>
    </w:p>
    <w:p w14:paraId="4A099C8E" w14:textId="0CE02086" w:rsidR="00653E54" w:rsidRDefault="00653E54" w:rsidP="00653E54">
      <w:pPr>
        <w:pStyle w:val="af3"/>
        <w:numPr>
          <w:ilvl w:val="0"/>
          <w:numId w:val="24"/>
        </w:numPr>
        <w:spacing w:after="0" w:line="240" w:lineRule="auto"/>
        <w:ind w:left="426"/>
        <w:rPr>
          <w:lang w:val="en-US"/>
        </w:rPr>
      </w:pPr>
      <w:r>
        <w:rPr>
          <w:lang w:val="en-US"/>
        </w:rPr>
        <w:t xml:space="preserve">EMA. Summary of product characteristics. Onglyza. </w:t>
      </w:r>
      <w:r w:rsidRPr="00653E54">
        <w:rPr>
          <w:lang w:val="en-US"/>
        </w:rPr>
        <w:t>https://www.ema.europa.eu/en/documents/product-information/onglyza-epar-product-information_en.pdf</w:t>
      </w:r>
    </w:p>
    <w:p w14:paraId="3082F50D" w14:textId="276B1414" w:rsidR="00653E54" w:rsidRPr="00653E54" w:rsidRDefault="00653E54" w:rsidP="00653E54">
      <w:pPr>
        <w:pStyle w:val="af3"/>
        <w:numPr>
          <w:ilvl w:val="0"/>
          <w:numId w:val="24"/>
        </w:numPr>
        <w:spacing w:after="0" w:line="240" w:lineRule="auto"/>
        <w:ind w:left="426"/>
        <w:rPr>
          <w:lang w:val="en-US"/>
        </w:rPr>
      </w:pPr>
      <w:r>
        <w:rPr>
          <w:lang w:val="en-US"/>
        </w:rPr>
        <w:t xml:space="preserve">FDA. Highlights of prescribing information. Onglyza (saxagliptin) tablets for oral use. </w:t>
      </w:r>
      <w:r w:rsidRPr="00653E54">
        <w:rPr>
          <w:lang w:val="en-US"/>
        </w:rPr>
        <w:t>https://www.accessdata.fda.gov/drugsatfda_docs/label/2016/022350s014lbl.pdf</w:t>
      </w:r>
    </w:p>
    <w:p w14:paraId="21C24EE4" w14:textId="77777777" w:rsidR="00653E54" w:rsidRPr="00032885" w:rsidRDefault="00653E54" w:rsidP="00653E54">
      <w:pPr>
        <w:pStyle w:val="af3"/>
        <w:spacing w:after="0" w:line="360" w:lineRule="auto"/>
        <w:ind w:left="426"/>
        <w:rPr>
          <w:lang w:val="en-US"/>
        </w:rPr>
      </w:pPr>
    </w:p>
    <w:bookmarkEnd w:id="220"/>
    <w:bookmarkEnd w:id="221"/>
    <w:p w14:paraId="17CB8026" w14:textId="77777777" w:rsidR="008B7FBF" w:rsidRPr="00615821" w:rsidRDefault="008B7FBF" w:rsidP="00280C75">
      <w:pPr>
        <w:pStyle w:val="af3"/>
        <w:numPr>
          <w:ilvl w:val="0"/>
          <w:numId w:val="8"/>
        </w:numPr>
        <w:spacing w:after="0" w:line="240" w:lineRule="auto"/>
        <w:ind w:left="357" w:hanging="357"/>
        <w:rPr>
          <w:rFonts w:eastAsia="Calibri"/>
          <w:color w:val="000000" w:themeColor="text1"/>
          <w:lang w:val="en-US" w:eastAsia="en-US"/>
        </w:rPr>
      </w:pPr>
      <w:r w:rsidRPr="00615821">
        <w:rPr>
          <w:rFonts w:eastAsia="Calibri"/>
          <w:color w:val="000000" w:themeColor="text1"/>
          <w:lang w:val="en-US" w:eastAsia="en-US"/>
        </w:rPr>
        <w:br w:type="page"/>
      </w:r>
    </w:p>
    <w:p w14:paraId="74FFF22A" w14:textId="4B55FDB3" w:rsidR="008B7FBF" w:rsidRPr="00284823" w:rsidRDefault="008B7FBF" w:rsidP="008B7FBF">
      <w:pPr>
        <w:pStyle w:val="12"/>
        <w:spacing w:line="240" w:lineRule="auto"/>
        <w:rPr>
          <w:rStyle w:val="src"/>
          <w:rFonts w:cs="Times New Roman"/>
          <w:b w:val="0"/>
          <w:bCs w:val="0"/>
          <w:color w:val="000000" w:themeColor="text1"/>
          <w:kern w:val="0"/>
          <w:szCs w:val="24"/>
        </w:rPr>
      </w:pPr>
      <w:bookmarkStart w:id="241" w:name="_Toc117075680"/>
      <w:r w:rsidRPr="00284823">
        <w:rPr>
          <w:rStyle w:val="src"/>
          <w:rFonts w:cs="Times New Roman"/>
          <w:color w:val="000000" w:themeColor="text1"/>
          <w:szCs w:val="24"/>
        </w:rPr>
        <w:lastRenderedPageBreak/>
        <w:t>5. ОБСУЖДЕНИЕ ДАННЫХ И ИНСТРУКЦИИ ДЛЯ ИССЛЕДОВАТЕЛЯ</w:t>
      </w:r>
      <w:bookmarkEnd w:id="241"/>
    </w:p>
    <w:p w14:paraId="19FA3696" w14:textId="0F7733CD" w:rsidR="008B7FBF" w:rsidRPr="00284823" w:rsidRDefault="008B7FBF" w:rsidP="008B7FBF">
      <w:pPr>
        <w:pStyle w:val="2"/>
        <w:spacing w:line="240" w:lineRule="auto"/>
        <w:rPr>
          <w:color w:val="000000" w:themeColor="text1"/>
          <w:szCs w:val="24"/>
        </w:rPr>
      </w:pPr>
      <w:bookmarkStart w:id="242" w:name="_Toc117075681"/>
      <w:r w:rsidRPr="00284823">
        <w:rPr>
          <w:color w:val="000000" w:themeColor="text1"/>
          <w:szCs w:val="24"/>
        </w:rPr>
        <w:t>5.1. Обсуждение данных доклинических исследований</w:t>
      </w:r>
      <w:bookmarkEnd w:id="242"/>
    </w:p>
    <w:p w14:paraId="52024CDC" w14:textId="77777777" w:rsidR="002A38F1" w:rsidRDefault="002A38F1" w:rsidP="002A38F1">
      <w:pPr>
        <w:spacing w:after="0" w:line="240" w:lineRule="auto"/>
        <w:ind w:firstLine="709"/>
      </w:pPr>
      <w:bookmarkStart w:id="243" w:name="_Hlk484355353"/>
      <w:r>
        <w:rPr>
          <w:rFonts w:eastAsia="Calibri"/>
          <w:color w:val="000000" w:themeColor="text1"/>
        </w:rPr>
        <w:t xml:space="preserve">Так как препарат </w:t>
      </w:r>
      <w:r>
        <w:rPr>
          <w:rFonts w:eastAsiaTheme="minorHAnsi"/>
          <w:color w:val="000000" w:themeColor="text1"/>
          <w:lang w:val="en-US" w:eastAsia="en-US"/>
        </w:rPr>
        <w:t>DT</w:t>
      </w:r>
      <w:r w:rsidRPr="0090184F">
        <w:rPr>
          <w:rFonts w:eastAsiaTheme="minorHAnsi"/>
          <w:color w:val="000000" w:themeColor="text1"/>
          <w:lang w:eastAsia="en-US"/>
        </w:rPr>
        <w:t>-</w:t>
      </w:r>
      <w:r>
        <w:rPr>
          <w:rFonts w:eastAsiaTheme="minorHAnsi"/>
          <w:color w:val="000000" w:themeColor="text1"/>
          <w:lang w:val="en-US" w:eastAsia="en-US"/>
        </w:rPr>
        <w:t>SXG</w:t>
      </w:r>
      <w:r>
        <w:rPr>
          <w:rFonts w:eastAsiaTheme="minorHAnsi"/>
          <w:color w:val="000000" w:themeColor="text1"/>
          <w:lang w:eastAsia="en-US"/>
        </w:rPr>
        <w:t xml:space="preserve"> </w:t>
      </w:r>
      <w:r>
        <w:rPr>
          <w:rFonts w:eastAsia="Calibri"/>
        </w:rPr>
        <w:t xml:space="preserve">(АО «Р-Фарм», Россия) представляет собой воспроизведенный препарат саксаглиптина, который </w:t>
      </w:r>
      <w:r>
        <w:rPr>
          <w:color w:val="000000"/>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(оригинальному) препарату саксаглиптина Онглиза</w:t>
      </w:r>
      <w:r>
        <w:rPr>
          <w:color w:val="000000"/>
          <w:vertAlign w:val="superscript"/>
        </w:rPr>
        <w:t>®</w:t>
      </w:r>
      <w:r>
        <w:rPr>
          <w:color w:val="000000"/>
        </w:rPr>
        <w:t xml:space="preserve"> </w:t>
      </w:r>
      <w:r>
        <w:rPr>
          <w:lang w:eastAsia="ru-RU"/>
        </w:rPr>
        <w:t xml:space="preserve">(владелец РУ - </w:t>
      </w:r>
      <w:r>
        <w:rPr>
          <w:rFonts w:eastAsia="Calibri"/>
        </w:rPr>
        <w:t>АстраЗенека ЮК Лимитед, Великобритания</w:t>
      </w:r>
      <w:r>
        <w:rPr>
          <w:lang w:eastAsia="ru-RU"/>
        </w:rPr>
        <w:t xml:space="preserve">), </w:t>
      </w:r>
      <w:r w:rsidRPr="00707D60">
        <w:t>ожидается, что его свойства</w:t>
      </w:r>
      <w:r>
        <w:rPr>
          <w:rFonts w:eastAsia="Calibri"/>
        </w:rPr>
        <w:t xml:space="preserve"> будут идентичны свойствам оригинального препарата. </w:t>
      </w:r>
      <w:r>
        <w:t xml:space="preserve">Для прогнозирования токсического действия, планируемого к регистрации и коммерческому выпуску препарата </w:t>
      </w:r>
      <w:r>
        <w:rPr>
          <w:color w:val="000000" w:themeColor="text1"/>
          <w:lang w:val="en-US"/>
        </w:rPr>
        <w:t>DT</w:t>
      </w:r>
      <w:r w:rsidRPr="0090184F">
        <w:rPr>
          <w:color w:val="000000" w:themeColor="text1"/>
        </w:rPr>
        <w:t>-</w:t>
      </w:r>
      <w:r>
        <w:rPr>
          <w:color w:val="000000" w:themeColor="text1"/>
          <w:lang w:val="en-US"/>
        </w:rPr>
        <w:t>SXG</w:t>
      </w:r>
      <w:r>
        <w:t xml:space="preserve"> были проанализированы данные исследований по изучению фармакологии и токсикологии оригинального препарата саксаглиптина. Поскольку лекарственный препарат </w:t>
      </w:r>
      <w:r>
        <w:rPr>
          <w:color w:val="000000" w:themeColor="text1"/>
          <w:lang w:val="en-US"/>
        </w:rPr>
        <w:t>DT</w:t>
      </w:r>
      <w:r w:rsidRPr="0090184F">
        <w:rPr>
          <w:color w:val="000000" w:themeColor="text1"/>
        </w:rPr>
        <w:t>-</w:t>
      </w:r>
      <w:r>
        <w:rPr>
          <w:color w:val="000000" w:themeColor="text1"/>
          <w:lang w:val="en-US"/>
        </w:rPr>
        <w:t>SXG</w:t>
      </w:r>
      <w:r>
        <w:t xml:space="preserve"> является воспроизведенным препаратом, собственные доклинические исследования не проводились.</w:t>
      </w:r>
    </w:p>
    <w:p w14:paraId="3D4B7481" w14:textId="77777777" w:rsidR="002A38F1" w:rsidRDefault="002A38F1" w:rsidP="002A38F1">
      <w:pPr>
        <w:autoSpaceDE w:val="0"/>
        <w:autoSpaceDN w:val="0"/>
        <w:adjustRightInd w:val="0"/>
        <w:spacing w:after="0" w:line="240" w:lineRule="auto"/>
        <w:ind w:firstLine="708"/>
        <w:rPr>
          <w:lang w:eastAsia="en-US"/>
        </w:rPr>
      </w:pPr>
      <w:r w:rsidRPr="003C7690">
        <w:rPr>
          <w:bCs/>
          <w:color w:val="000000" w:themeColor="text1"/>
          <w:lang w:bidi="ru-RU"/>
        </w:rPr>
        <w:t xml:space="preserve">Программа фармакологических исследований </w:t>
      </w:r>
      <w:r>
        <w:rPr>
          <w:bCs/>
          <w:color w:val="000000" w:themeColor="text1"/>
          <w:lang w:bidi="ru-RU"/>
        </w:rPr>
        <w:t>саксаглиптина</w:t>
      </w:r>
      <w:r w:rsidRPr="003C7690">
        <w:rPr>
          <w:bCs/>
          <w:color w:val="000000" w:themeColor="text1"/>
          <w:lang w:bidi="ru-RU"/>
        </w:rPr>
        <w:t xml:space="preserve"> включала исследования первичной фармакодинамики, втор</w:t>
      </w:r>
      <w:r>
        <w:rPr>
          <w:bCs/>
          <w:color w:val="000000" w:themeColor="text1"/>
          <w:lang w:bidi="ru-RU"/>
        </w:rPr>
        <w:t>ичной фармакодинамики, фармакологической безопасности и фармакокинетических</w:t>
      </w:r>
      <w:r w:rsidRPr="003C7690">
        <w:rPr>
          <w:bCs/>
          <w:color w:val="000000" w:themeColor="text1"/>
          <w:lang w:bidi="ru-RU"/>
        </w:rPr>
        <w:t xml:space="preserve"> взаимодействий.</w:t>
      </w:r>
    </w:p>
    <w:p w14:paraId="12C157E0" w14:textId="77777777" w:rsidR="002A38F1" w:rsidRPr="00A21163" w:rsidRDefault="002A38F1" w:rsidP="002A38F1">
      <w:pPr>
        <w:spacing w:after="0" w:line="240" w:lineRule="auto"/>
        <w:ind w:firstLine="709"/>
        <w:rPr>
          <w:color w:val="000000" w:themeColor="text1"/>
          <w:lang w:eastAsia="ru-RU"/>
        </w:rPr>
      </w:pPr>
      <w:r>
        <w:t xml:space="preserve">Саксаглиптин </w:t>
      </w:r>
      <w:r w:rsidRPr="00556A33">
        <w:rPr>
          <w:lang w:eastAsia="ru-RU"/>
        </w:rPr>
        <w:t xml:space="preserve">является мощным селективным ингибитором дипептидилпептидазы-4. Этот фермент селективно отщепляет дипептиды от </w:t>
      </w:r>
      <w:r w:rsidRPr="00556A33">
        <w:rPr>
          <w:lang w:val="en-US" w:eastAsia="ru-RU"/>
        </w:rPr>
        <w:t>N</w:t>
      </w:r>
      <w:r w:rsidRPr="00556A33">
        <w:rPr>
          <w:lang w:eastAsia="ru-RU"/>
        </w:rPr>
        <w:t xml:space="preserve">-конца олигопептидов с пролином или аланином в предпоследней позиции. Дипептидилпептидаза-4 инактивирует </w:t>
      </w:r>
      <w:r w:rsidRPr="00556A33">
        <w:t xml:space="preserve">глюкагоноподобный пептид-1, основной инсулинотропный гормон. Таким образом, ингибиторы </w:t>
      </w:r>
      <w:r w:rsidRPr="00556A33">
        <w:rPr>
          <w:lang w:eastAsia="ru-RU"/>
        </w:rPr>
        <w:t>дипептидилпептидазы-4, в том числе и саксаглиптин, повышают уровень глюкагоноподобного пептида-1 и потенцируют его биологические эффекты, усиливая постпрандиальную секрецию инсулина</w:t>
      </w:r>
      <w:r w:rsidRPr="00A21163">
        <w:rPr>
          <w:color w:val="000000" w:themeColor="text1"/>
          <w:lang w:eastAsia="ru-RU"/>
        </w:rPr>
        <w:t>.</w:t>
      </w:r>
    </w:p>
    <w:p w14:paraId="1E54EC24" w14:textId="77777777" w:rsidR="002A38F1" w:rsidRDefault="002A38F1" w:rsidP="002A38F1">
      <w:pPr>
        <w:spacing w:after="0" w:line="240" w:lineRule="auto"/>
        <w:ind w:firstLine="709"/>
        <w:rPr>
          <w:lang w:eastAsia="ru-RU"/>
        </w:rPr>
      </w:pPr>
      <w:r w:rsidRPr="00556A33">
        <w:rPr>
          <w:lang w:eastAsia="ru-RU"/>
        </w:rPr>
        <w:t xml:space="preserve">При пероральном приеме саксаглиптин хорошо всасывался у всех видов лабораторных животных (мышей, крыс, собак и макак). </w:t>
      </w:r>
      <w:r w:rsidRPr="00556A33">
        <w:t xml:space="preserve">Время достижения максимальной концентрации в плазме крови варьировало от 0,5 до 2 часов. Показатель биодоступности препарата у разных видов лабораторных животных был равен 51-76 %. Период полувыведения саксаглиптина составлял от 2 до 4 часов. У лабораторных животных не было выявлено накопления препарата и его активного метаболита при многократном приеме. </w:t>
      </w:r>
      <w:r w:rsidRPr="00556A33">
        <w:rPr>
          <w:lang w:eastAsia="ru-RU"/>
        </w:rPr>
        <w:t>Саксаглиптин метаболизируется ферментами комплекса цитохрома Р450, в частности CYP3A4/5, и выводится с мочой и калом</w:t>
      </w:r>
      <w:r>
        <w:rPr>
          <w:rFonts w:eastAsia="Times New Roman"/>
          <w:bCs/>
          <w:iCs/>
          <w:color w:val="000000" w:themeColor="text1"/>
          <w:lang w:eastAsia="ru-RU"/>
        </w:rPr>
        <w:t>.</w:t>
      </w:r>
      <w:r w:rsidRPr="00155C6B">
        <w:rPr>
          <w:lang w:eastAsia="ru-RU"/>
        </w:rPr>
        <w:t xml:space="preserve"> </w:t>
      </w:r>
      <w:r w:rsidRPr="00556A33">
        <w:rPr>
          <w:lang w:eastAsia="ru-RU"/>
        </w:rPr>
        <w:t>Основной метаболит саксаглиптина у мышей, крыс, собак и макак, 5-гидрокси-саксаглиптин (BMS-510849) так же, как исходное соединение ингибирует дипептидилпептидазу-4 по механизму “медленного связывания”. Однако его активность приблизительно в 2-3 раза ниже.</w:t>
      </w:r>
    </w:p>
    <w:p w14:paraId="3AF3EAA9" w14:textId="4A15B060" w:rsidR="002A38F1" w:rsidRPr="00715A59" w:rsidRDefault="002A38F1" w:rsidP="002A38F1">
      <w:pPr>
        <w:spacing w:after="0" w:line="240" w:lineRule="auto"/>
        <w:ind w:firstLine="709"/>
        <w:rPr>
          <w:lang w:eastAsia="ru-RU"/>
        </w:rPr>
      </w:pPr>
      <w:r w:rsidRPr="00556A33">
        <w:rPr>
          <w:lang w:eastAsia="ru-RU"/>
        </w:rPr>
        <w:t xml:space="preserve">Токсикологические исследования не выявили нежелательных эффектов при приеме </w:t>
      </w:r>
      <w:r w:rsidR="0049076E" w:rsidRPr="00556A33">
        <w:rPr>
          <w:lang w:eastAsia="ru-RU"/>
        </w:rPr>
        <w:t>саксаглиптина</w:t>
      </w:r>
      <w:r w:rsidRPr="00556A33">
        <w:rPr>
          <w:lang w:eastAsia="ru-RU"/>
        </w:rPr>
        <w:t xml:space="preserve"> в дозах, сравнимых с терапевтическими. Среди клинически значимых неблагоприятных воздействий следует отметить изъязвление кожных покровов у собак и макак при приеме высоких доз препарата</w:t>
      </w:r>
      <w:r w:rsidRPr="00715A59">
        <w:rPr>
          <w:lang w:eastAsia="ru-RU"/>
        </w:rPr>
        <w:t xml:space="preserve">. </w:t>
      </w:r>
      <w:r>
        <w:rPr>
          <w:lang w:eastAsia="ru-RU"/>
        </w:rPr>
        <w:t xml:space="preserve">Результаты исследований влияния саксаглиптина на сердечно-сосудистую систему, центральную нервную систему и дыхательную систему не предполагают рисков для человека при применении клинических доз. По результатам исследований токсичности при однократном введении саксаглиптин следует рассматривать как малотоксичное вещество. </w:t>
      </w:r>
      <w:r w:rsidR="0049076E" w:rsidRPr="00F41589">
        <w:t>Саксаглиптин</w:t>
      </w:r>
      <w:r w:rsidRPr="00F41589">
        <w:t xml:space="preserve"> в дозах до 2000</w:t>
      </w:r>
      <w:r w:rsidRPr="00606B82">
        <w:t xml:space="preserve"> </w:t>
      </w:r>
      <w:r w:rsidRPr="00F41589">
        <w:t xml:space="preserve">мг/кг не вызывал нежелательных явлений у крыс и мышей. У макак максимальная безопасная доза препарата составляла 25 мг/кг. У грызунов саксаглиптин в дозе 4000 мг/кг приводил к транзиторному замедлению прибавки </w:t>
      </w:r>
      <w:r>
        <w:t>в весе и снижению активности и/</w:t>
      </w:r>
      <w:r w:rsidRPr="00F41589">
        <w:t>или к смертельному исходу</w:t>
      </w:r>
      <w:r>
        <w:t xml:space="preserve">. В исследованиях при многократном введении у грызунов отмечались следующие проявления </w:t>
      </w:r>
      <w:r>
        <w:lastRenderedPageBreak/>
        <w:t xml:space="preserve">токсичности: </w:t>
      </w:r>
      <w:r w:rsidRPr="009360AF">
        <w:t xml:space="preserve">анемия, тромбоцитопения, спленомегалия и пульмонарный гистиоцитоз, а </w:t>
      </w:r>
      <w:r>
        <w:t>у собак основной мишенью действия препарата был</w:t>
      </w:r>
      <w:r w:rsidRPr="009360AF">
        <w:t xml:space="preserve"> желудочно-кишечн</w:t>
      </w:r>
      <w:r>
        <w:t xml:space="preserve">ый тракт. Результаты специальных исследований показали, что перечисленные эффекты были </w:t>
      </w:r>
      <w:r w:rsidRPr="008F156F">
        <w:t>связаны с торможением активности ДПП-8 и/или ДПП-9 после приема саксаглиптина.</w:t>
      </w:r>
      <w:r w:rsidRPr="008F156F">
        <w:rPr>
          <w:rFonts w:eastAsiaTheme="minorHAnsi"/>
          <w:bCs/>
          <w:color w:val="000000" w:themeColor="text1"/>
          <w:lang w:eastAsia="en-US"/>
        </w:rPr>
        <w:t xml:space="preserve"> При этом соотношение экспозиций к экспозициям, наблюдаемым у человека при приеме в терапевтической дозе, в среднем составляло </w:t>
      </w:r>
      <w:r>
        <w:rPr>
          <w:rFonts w:eastAsiaTheme="minorHAnsi"/>
          <w:bCs/>
          <w:color w:val="000000" w:themeColor="text1"/>
          <w:lang w:eastAsia="en-US"/>
        </w:rPr>
        <w:t xml:space="preserve">более 480. </w:t>
      </w:r>
    </w:p>
    <w:p w14:paraId="3A7E171B" w14:textId="563563E7" w:rsidR="002A38F1" w:rsidRPr="0025412F" w:rsidRDefault="002A38F1" w:rsidP="002A38F1">
      <w:pPr>
        <w:tabs>
          <w:tab w:val="left" w:pos="1200"/>
        </w:tabs>
        <w:spacing w:after="0" w:line="240" w:lineRule="auto"/>
        <w:ind w:firstLine="709"/>
        <w:rPr>
          <w:rFonts w:eastAsiaTheme="minorHAnsi"/>
          <w:bCs/>
          <w:color w:val="000000" w:themeColor="text1"/>
          <w:lang w:eastAsia="en-US"/>
        </w:rPr>
      </w:pPr>
      <w:r w:rsidRPr="0025412F">
        <w:rPr>
          <w:rFonts w:eastAsiaTheme="minorHAnsi"/>
          <w:bCs/>
          <w:color w:val="000000" w:themeColor="text1"/>
          <w:lang w:eastAsia="en-US"/>
        </w:rPr>
        <w:t xml:space="preserve">У саксаглиптина не было выявлено генотоксичности в серии стандартных исследований и канцерогенности в 2-х летних исследованиях на мышах и крысах. </w:t>
      </w:r>
      <w:r w:rsidRPr="0025412F">
        <w:rPr>
          <w:rFonts w:eastAsia="Times New Roman"/>
          <w:bCs/>
          <w:iCs/>
          <w:color w:val="000000" w:themeColor="text1"/>
          <w:lang w:eastAsia="ru-RU"/>
        </w:rPr>
        <w:t>Саксаглиптин, при применении наивысших доз, оказ</w:t>
      </w:r>
      <w:r w:rsidR="00333CBE">
        <w:rPr>
          <w:rFonts w:eastAsia="Times New Roman"/>
          <w:bCs/>
          <w:iCs/>
          <w:color w:val="000000" w:themeColor="text1"/>
          <w:lang w:eastAsia="ru-RU"/>
        </w:rPr>
        <w:t>ыв</w:t>
      </w:r>
      <w:r w:rsidRPr="0025412F">
        <w:rPr>
          <w:rFonts w:eastAsia="Times New Roman"/>
          <w:bCs/>
          <w:iCs/>
          <w:color w:val="000000" w:themeColor="text1"/>
          <w:lang w:eastAsia="ru-RU"/>
        </w:rPr>
        <w:t>ал влияние фертильность самок и самцов крыс. В исследованиях на крысах и кроликах не было выявлено тератогенного действия. Саксаглиптин</w:t>
      </w:r>
      <w:r w:rsidRPr="008F156F">
        <w:rPr>
          <w:rFonts w:eastAsia="Times New Roman"/>
          <w:bCs/>
          <w:iCs/>
          <w:color w:val="000000" w:themeColor="text1"/>
          <w:lang w:eastAsia="ru-RU"/>
        </w:rPr>
        <w:t xml:space="preserve"> и его основной метаболит BMS-510849 легко преодолевали трансплацентарный барьер. Кроме того, препарат в значительном количестве проникал в молоко подопытн</w:t>
      </w:r>
      <w:r>
        <w:rPr>
          <w:rFonts w:eastAsia="Times New Roman"/>
          <w:bCs/>
          <w:iCs/>
          <w:color w:val="000000" w:themeColor="text1"/>
          <w:lang w:eastAsia="ru-RU"/>
        </w:rPr>
        <w:t xml:space="preserve">ых животных. </w:t>
      </w:r>
      <w:r w:rsidRPr="008F156F">
        <w:rPr>
          <w:rFonts w:eastAsia="Times New Roman"/>
          <w:bCs/>
          <w:iCs/>
          <w:color w:val="000000" w:themeColor="text1"/>
          <w:lang w:eastAsia="ru-RU"/>
        </w:rPr>
        <w:t>Прием высоких доз саксаглиптина беременными и кормящими самками крыс и кроликов вызывал задержку роста эмбрионов и детенышей, но не оказывал влияния на постнатальную выживаемость, репродуктивную функцию и другие параметры развития потомства.</w:t>
      </w:r>
      <w:r>
        <w:rPr>
          <w:rFonts w:eastAsia="Times New Roman"/>
          <w:bCs/>
          <w:iCs/>
          <w:color w:val="000000" w:themeColor="text1"/>
          <w:lang w:eastAsia="ru-RU"/>
        </w:rPr>
        <w:t xml:space="preserve"> </w:t>
      </w:r>
      <w:r w:rsidRPr="0025412F">
        <w:rPr>
          <w:bCs/>
          <w:color w:val="000000" w:themeColor="text1"/>
        </w:rPr>
        <w:t>Саксаглиптин не оказывает местного раздражающего действия на кожу или глаза, однако является потенциальным кожным сенсибилизатором.</w:t>
      </w:r>
    </w:p>
    <w:p w14:paraId="1603E8E7" w14:textId="26E0907B" w:rsidR="008B7FBF" w:rsidRPr="00050CEF" w:rsidRDefault="008B7FBF" w:rsidP="00755CAE">
      <w:pPr>
        <w:spacing w:after="0" w:line="240" w:lineRule="auto"/>
        <w:ind w:firstLine="709"/>
        <w:rPr>
          <w:color w:val="000000" w:themeColor="text1"/>
        </w:rPr>
      </w:pPr>
      <w:r w:rsidRPr="00050CEF">
        <w:rPr>
          <w:color w:val="000000" w:themeColor="text1"/>
        </w:rPr>
        <w:t xml:space="preserve">Имеющаяся информация свидетельствует, о том, что </w:t>
      </w:r>
      <w:r w:rsidR="00150B8D">
        <w:rPr>
          <w:color w:val="000000" w:themeColor="text1"/>
        </w:rPr>
        <w:t>саксаглиптин</w:t>
      </w:r>
      <w:r w:rsidRPr="00050CEF">
        <w:rPr>
          <w:color w:val="000000" w:themeColor="text1"/>
        </w:rPr>
        <w:t xml:space="preserve">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 </w:t>
      </w:r>
      <w:r w:rsidR="0048520D" w:rsidRPr="00050CEF">
        <w:rPr>
          <w:color w:val="000000" w:themeColor="text1"/>
        </w:rPr>
        <w:t xml:space="preserve">Лекарственный </w:t>
      </w:r>
      <w:r w:rsidRPr="00050CEF">
        <w:rPr>
          <w:color w:val="000000" w:themeColor="text1"/>
        </w:rPr>
        <w:t xml:space="preserve">препарат </w:t>
      </w:r>
      <w:r w:rsidR="008722DD">
        <w:rPr>
          <w:color w:val="000000" w:themeColor="text1"/>
        </w:rPr>
        <w:t>Р-</w:t>
      </w:r>
      <w:r w:rsidR="00150B8D">
        <w:rPr>
          <w:color w:val="000000" w:themeColor="text1"/>
        </w:rPr>
        <w:t>САКСАГЛИПТИН</w:t>
      </w:r>
      <w:r w:rsidR="00050CEF" w:rsidRPr="00050CEF">
        <w:rPr>
          <w:color w:val="000000" w:themeColor="text1"/>
        </w:rPr>
        <w:t xml:space="preserve"> </w:t>
      </w:r>
      <w:r w:rsidR="00447F84" w:rsidRPr="00050CEF">
        <w:rPr>
          <w:color w:val="000000" w:themeColor="text1"/>
        </w:rPr>
        <w:t xml:space="preserve">(код продукта -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447F84" w:rsidRPr="00050CEF">
        <w:rPr>
          <w:color w:val="000000" w:themeColor="text1"/>
        </w:rPr>
        <w:t>)</w:t>
      </w:r>
      <w:r w:rsidRPr="00050CEF">
        <w:rPr>
          <w:color w:val="000000" w:themeColor="text1"/>
        </w:rPr>
        <w:t xml:space="preserve">, </w:t>
      </w:r>
      <w:r w:rsidR="00943A7C" w:rsidRPr="00050CEF">
        <w:rPr>
          <w:color w:val="000000" w:themeColor="text1"/>
        </w:rPr>
        <w:t xml:space="preserve">таблетки, покрытые </w:t>
      </w:r>
      <w:r w:rsidR="009C10B2" w:rsidRPr="00050CEF">
        <w:rPr>
          <w:color w:val="000000" w:themeColor="text1"/>
        </w:rPr>
        <w:t>пленочной оболочкой (</w:t>
      </w:r>
      <w:r w:rsidR="009C10B2">
        <w:rPr>
          <w:color w:val="000000" w:themeColor="text1"/>
        </w:rPr>
        <w:t>АО «Р-Фарм»</w:t>
      </w:r>
      <w:r w:rsidR="009C10B2" w:rsidRPr="00050CEF">
        <w:rPr>
          <w:color w:val="000000" w:themeColor="text1"/>
        </w:rPr>
        <w:t>, Россия),</w:t>
      </w:r>
      <w:r w:rsidRPr="00050CEF">
        <w:rPr>
          <w:color w:val="000000" w:themeColor="text1"/>
        </w:rPr>
        <w:t xml:space="preserve"> является </w:t>
      </w:r>
      <w:r w:rsidR="0048520D" w:rsidRPr="00050CEF">
        <w:rPr>
          <w:color w:val="000000" w:themeColor="text1"/>
        </w:rPr>
        <w:t>воспроизведенным</w:t>
      </w:r>
      <w:r w:rsidRPr="00050CEF">
        <w:rPr>
          <w:color w:val="000000" w:themeColor="text1"/>
        </w:rPr>
        <w:t xml:space="preserve"> препарат</w:t>
      </w:r>
      <w:r w:rsidR="0094042B" w:rsidRPr="00050CEF">
        <w:rPr>
          <w:color w:val="000000" w:themeColor="text1"/>
        </w:rPr>
        <w:t xml:space="preserve">ом по отношении </w:t>
      </w:r>
      <w:r w:rsidR="00E7049F" w:rsidRPr="00050CEF">
        <w:rPr>
          <w:color w:val="000000" w:themeColor="text1"/>
        </w:rPr>
        <w:t>к оригинальному препарату</w:t>
      </w:r>
      <w:r w:rsidRPr="00050CEF">
        <w:rPr>
          <w:color w:val="000000" w:themeColor="text1"/>
        </w:rPr>
        <w:t xml:space="preserve"> </w:t>
      </w:r>
      <w:r w:rsidR="0090184F">
        <w:rPr>
          <w:color w:val="000000" w:themeColor="text1"/>
        </w:rPr>
        <w:t>Онглиза</w:t>
      </w:r>
      <w:r w:rsidRPr="00050CEF">
        <w:rPr>
          <w:color w:val="000000" w:themeColor="text1"/>
          <w:vertAlign w:val="superscript"/>
        </w:rPr>
        <w:t>®</w:t>
      </w:r>
      <w:r w:rsidR="0048520D" w:rsidRPr="00050CEF">
        <w:rPr>
          <w:color w:val="000000" w:themeColor="text1"/>
        </w:rPr>
        <w:t xml:space="preserve">. </w:t>
      </w:r>
      <w:r w:rsidR="00755CAE">
        <w:rPr>
          <w:color w:val="000000"/>
        </w:rPr>
        <w:t xml:space="preserve">Он полностью соответствует по качественному </w:t>
      </w:r>
      <w:r w:rsidR="008722DD">
        <w:rPr>
          <w:color w:val="000000"/>
        </w:rPr>
        <w:t xml:space="preserve">и количественному </w:t>
      </w:r>
      <w:r w:rsidR="00755CAE">
        <w:rPr>
          <w:color w:val="000000"/>
        </w:rPr>
        <w:t xml:space="preserve">составу действующего и вспомогательных веществ, лекарственной форме и дозировке референтному препарату </w:t>
      </w:r>
      <w:r w:rsidR="00150B8D">
        <w:rPr>
          <w:color w:val="000000"/>
        </w:rPr>
        <w:t>саксаглиптин</w:t>
      </w:r>
      <w:r w:rsidR="00755CAE">
        <w:rPr>
          <w:color w:val="000000"/>
        </w:rPr>
        <w:t xml:space="preserve">а </w:t>
      </w:r>
      <w:r w:rsidR="0090184F">
        <w:rPr>
          <w:color w:val="000000"/>
        </w:rPr>
        <w:t>Онглиза</w:t>
      </w:r>
      <w:r w:rsidR="00755CAE">
        <w:rPr>
          <w:color w:val="000000"/>
          <w:vertAlign w:val="superscript"/>
        </w:rPr>
        <w:t>®</w:t>
      </w:r>
      <w:r w:rsidR="00755CAE">
        <w:rPr>
          <w:color w:val="000000"/>
        </w:rPr>
        <w:t xml:space="preserve"> </w:t>
      </w:r>
      <w:r w:rsidR="00755CAE">
        <w:rPr>
          <w:lang w:eastAsia="ru-RU"/>
        </w:rPr>
        <w:t xml:space="preserve">(владелец РУ - </w:t>
      </w:r>
      <w:r w:rsidR="00305CD9">
        <w:rPr>
          <w:rFonts w:eastAsia="Calibri"/>
        </w:rPr>
        <w:t>АстраЗенека ЮК Лимитед, Великобритания</w:t>
      </w:r>
      <w:r w:rsidR="002A38F1">
        <w:rPr>
          <w:lang w:eastAsia="ru-RU"/>
        </w:rPr>
        <w:t>)</w:t>
      </w:r>
      <w:r w:rsidR="00755CAE">
        <w:rPr>
          <w:lang w:eastAsia="ru-RU"/>
        </w:rPr>
        <w:t xml:space="preserve">. Препарат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755CAE" w:rsidRPr="00050CEF">
        <w:rPr>
          <w:color w:val="000000" w:themeColor="text1"/>
        </w:rPr>
        <w:t xml:space="preserve"> </w:t>
      </w:r>
      <w:r w:rsidR="009C10B2">
        <w:rPr>
          <w:color w:val="000000" w:themeColor="text1"/>
        </w:rPr>
        <w:t>продемонстрировал</w:t>
      </w:r>
      <w:r w:rsidR="00755CAE">
        <w:rPr>
          <w:color w:val="000000" w:themeColor="text1"/>
        </w:rPr>
        <w:t xml:space="preserve"> эквивалентность</w:t>
      </w:r>
      <w:r w:rsidR="00050CEF" w:rsidRPr="00050CEF">
        <w:rPr>
          <w:color w:val="000000" w:themeColor="text1"/>
        </w:rPr>
        <w:t xml:space="preserve"> референтному препарату </w:t>
      </w:r>
      <w:r w:rsidR="0090184F">
        <w:rPr>
          <w:color w:val="000000" w:themeColor="text1"/>
        </w:rPr>
        <w:t>Онглиза</w:t>
      </w:r>
      <w:r w:rsidR="00755CAE">
        <w:rPr>
          <w:color w:val="000000"/>
          <w:vertAlign w:val="superscript"/>
        </w:rPr>
        <w:t>®</w:t>
      </w:r>
      <w:r w:rsidR="00050CEF" w:rsidRPr="00050CEF">
        <w:rPr>
          <w:color w:val="000000" w:themeColor="text1"/>
        </w:rPr>
        <w:t xml:space="preserve"> в </w:t>
      </w:r>
      <w:r w:rsidR="009C10B2">
        <w:rPr>
          <w:color w:val="000000" w:themeColor="text1"/>
        </w:rPr>
        <w:t>сравнительном</w:t>
      </w:r>
      <w:r w:rsidR="00755CAE">
        <w:rPr>
          <w:color w:val="000000" w:themeColor="text1"/>
        </w:rPr>
        <w:t xml:space="preserve"> тесте</w:t>
      </w:r>
      <w:r w:rsidR="00050CEF" w:rsidRPr="00050CEF">
        <w:rPr>
          <w:color w:val="000000" w:themeColor="text1"/>
        </w:rPr>
        <w:t xml:space="preserve"> кинетики растворения,</w:t>
      </w:r>
      <w:r w:rsidR="0048520D" w:rsidRPr="00050CEF">
        <w:rPr>
          <w:color w:val="000000" w:themeColor="text1"/>
        </w:rPr>
        <w:t xml:space="preserve"> </w:t>
      </w:r>
      <w:r w:rsidR="00671723">
        <w:rPr>
          <w:color w:val="000000" w:themeColor="text1"/>
        </w:rPr>
        <w:t>и</w:t>
      </w:r>
      <w:r w:rsidR="0048520D" w:rsidRPr="00050CEF">
        <w:rPr>
          <w:color w:val="000000" w:themeColor="text1"/>
        </w:rPr>
        <w:t xml:space="preserve">, следовательно, </w:t>
      </w:r>
      <w:r w:rsidR="00447F84" w:rsidRPr="00050CEF">
        <w:rPr>
          <w:color w:val="000000" w:themeColor="text1"/>
        </w:rPr>
        <w:t xml:space="preserve">на него можно экстраполировать литературные </w:t>
      </w:r>
      <w:r w:rsidR="0048520D" w:rsidRPr="00050CEF">
        <w:rPr>
          <w:color w:val="000000" w:themeColor="text1"/>
        </w:rPr>
        <w:t>доклинически</w:t>
      </w:r>
      <w:r w:rsidR="00447F84" w:rsidRPr="00050CEF">
        <w:rPr>
          <w:color w:val="000000" w:themeColor="text1"/>
        </w:rPr>
        <w:t>е данные оригинального препарата</w:t>
      </w:r>
      <w:r w:rsidR="00755CAE">
        <w:rPr>
          <w:color w:val="000000" w:themeColor="text1"/>
        </w:rPr>
        <w:t xml:space="preserve"> </w:t>
      </w:r>
      <w:r w:rsidR="0090184F">
        <w:rPr>
          <w:color w:val="000000" w:themeColor="text1"/>
        </w:rPr>
        <w:t>Онглиза</w:t>
      </w:r>
      <w:r w:rsidR="00755CAE" w:rsidRPr="00050CEF">
        <w:rPr>
          <w:color w:val="000000" w:themeColor="text1"/>
          <w:vertAlign w:val="superscript"/>
        </w:rPr>
        <w:t>®</w:t>
      </w:r>
      <w:r w:rsidR="00447F84" w:rsidRPr="00050CEF">
        <w:rPr>
          <w:color w:val="000000" w:themeColor="text1"/>
        </w:rPr>
        <w:t xml:space="preserve">, и рекомендовать препарат </w:t>
      </w:r>
      <w:r w:rsidR="008722DD">
        <w:rPr>
          <w:color w:val="000000" w:themeColor="text1"/>
        </w:rPr>
        <w:t>Р-</w:t>
      </w:r>
      <w:r w:rsidR="00150B8D">
        <w:rPr>
          <w:color w:val="000000" w:themeColor="text1"/>
        </w:rPr>
        <w:t>САКСАГЛИПТИН</w:t>
      </w:r>
      <w:r w:rsidR="00447F84" w:rsidRPr="00050CEF">
        <w:rPr>
          <w:color w:val="000000" w:themeColor="text1"/>
        </w:rPr>
        <w:t xml:space="preserve">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447F84" w:rsidRPr="00050CEF">
        <w:rPr>
          <w:color w:val="000000" w:themeColor="text1"/>
        </w:rPr>
        <w:t xml:space="preserve">) для клинического исследования биоэквивалентности </w:t>
      </w:r>
      <w:r w:rsidR="00050CEF">
        <w:rPr>
          <w:color w:val="000000" w:themeColor="text1"/>
        </w:rPr>
        <w:t>у здоровых добровольцев</w:t>
      </w:r>
      <w:r w:rsidR="00447F84" w:rsidRPr="00050CEF">
        <w:rPr>
          <w:color w:val="000000" w:themeColor="text1"/>
        </w:rPr>
        <w:t xml:space="preserve">. </w:t>
      </w:r>
    </w:p>
    <w:p w14:paraId="2F0A9C3E" w14:textId="77777777" w:rsidR="008B7FBF" w:rsidRPr="009D7BF3" w:rsidRDefault="008B7FBF" w:rsidP="008B7FBF">
      <w:pPr>
        <w:pStyle w:val="2"/>
        <w:spacing w:line="240" w:lineRule="auto"/>
        <w:rPr>
          <w:color w:val="000000" w:themeColor="text1"/>
          <w:szCs w:val="24"/>
        </w:rPr>
      </w:pPr>
      <w:bookmarkStart w:id="244" w:name="_Toc117075682"/>
      <w:r w:rsidRPr="009D7BF3">
        <w:rPr>
          <w:color w:val="000000" w:themeColor="text1"/>
          <w:szCs w:val="24"/>
        </w:rPr>
        <w:t>5.2. Обсуждение данных клинических исследований</w:t>
      </w:r>
      <w:bookmarkEnd w:id="244"/>
    </w:p>
    <w:bookmarkEnd w:id="243"/>
    <w:p w14:paraId="38E73824" w14:textId="2E4834FA" w:rsidR="00B40376" w:rsidRPr="00707D60" w:rsidRDefault="00B40376" w:rsidP="00B40376">
      <w:pPr>
        <w:spacing w:after="0" w:line="240" w:lineRule="auto"/>
        <w:ind w:firstLine="708"/>
      </w:pPr>
      <w:r w:rsidRPr="00707D60">
        <w:rPr>
          <w:lang w:eastAsia="ru-RU"/>
        </w:rPr>
        <w:t xml:space="preserve">Оригинальный препарата </w:t>
      </w:r>
      <w:r>
        <w:rPr>
          <w:lang w:eastAsia="ru-RU"/>
        </w:rPr>
        <w:t>саксаглиптина</w:t>
      </w:r>
      <w:r w:rsidRPr="00707D60">
        <w:rPr>
          <w:lang w:eastAsia="ru-RU"/>
        </w:rPr>
        <w:t xml:space="preserve"> </w:t>
      </w:r>
      <w:r>
        <w:rPr>
          <w:lang w:eastAsia="ru-RU"/>
        </w:rPr>
        <w:t>Онглиза</w:t>
      </w:r>
      <w:r w:rsidRPr="00B40376">
        <w:rPr>
          <w:vertAlign w:val="superscript"/>
          <w:lang w:eastAsia="ru-RU"/>
        </w:rPr>
        <w:t>®</w:t>
      </w:r>
      <w:r w:rsidRPr="00707D60">
        <w:rPr>
          <w:lang w:eastAsia="ru-RU"/>
        </w:rPr>
        <w:t xml:space="preserve"> был зарегистрирован в РФ </w:t>
      </w:r>
      <w:r>
        <w:rPr>
          <w:lang w:eastAsia="ru-RU"/>
        </w:rPr>
        <w:t>25</w:t>
      </w:r>
      <w:r w:rsidRPr="00707D60">
        <w:rPr>
          <w:lang w:eastAsia="ru-RU"/>
        </w:rPr>
        <w:t>.0</w:t>
      </w:r>
      <w:r>
        <w:rPr>
          <w:lang w:eastAsia="ru-RU"/>
        </w:rPr>
        <w:t>8</w:t>
      </w:r>
      <w:r w:rsidRPr="00707D60">
        <w:rPr>
          <w:lang w:eastAsia="ru-RU"/>
        </w:rPr>
        <w:t xml:space="preserve">.2010. </w:t>
      </w:r>
      <w:r>
        <w:t>Саксаглиптин</w:t>
      </w:r>
      <w:r w:rsidRPr="00707D60">
        <w:t xml:space="preserve"> – пероральный ингибитор </w:t>
      </w:r>
      <w:r>
        <w:t>фермента ДПП-4</w:t>
      </w:r>
      <w:r w:rsidRPr="00707D60">
        <w:t xml:space="preserve">, который зарегистрирован для лечения </w:t>
      </w:r>
      <w:r>
        <w:t>сахарного диабета 2 типа</w:t>
      </w:r>
      <w:r w:rsidRPr="00707D60">
        <w:t>.</w:t>
      </w:r>
    </w:p>
    <w:p w14:paraId="6DB44700" w14:textId="77777777" w:rsidR="00B40376" w:rsidRDefault="00B40376" w:rsidP="00B40376">
      <w:pPr>
        <w:spacing w:after="0" w:line="240" w:lineRule="auto"/>
        <w:ind w:firstLine="709"/>
      </w:pPr>
      <w:r>
        <w:rPr>
          <w:rFonts w:eastAsia="Calibri"/>
          <w:color w:val="000000" w:themeColor="text1"/>
        </w:rPr>
        <w:t xml:space="preserve">Так как препарат </w:t>
      </w:r>
      <w:r>
        <w:rPr>
          <w:rFonts w:eastAsiaTheme="minorHAnsi"/>
          <w:color w:val="000000" w:themeColor="text1"/>
          <w:lang w:val="en-US" w:eastAsia="en-US"/>
        </w:rPr>
        <w:t>DT</w:t>
      </w:r>
      <w:r w:rsidRPr="0090184F">
        <w:rPr>
          <w:rFonts w:eastAsiaTheme="minorHAnsi"/>
          <w:color w:val="000000" w:themeColor="text1"/>
          <w:lang w:eastAsia="en-US"/>
        </w:rPr>
        <w:t>-</w:t>
      </w:r>
      <w:r>
        <w:rPr>
          <w:rFonts w:eastAsiaTheme="minorHAnsi"/>
          <w:color w:val="000000" w:themeColor="text1"/>
          <w:lang w:val="en-US" w:eastAsia="en-US"/>
        </w:rPr>
        <w:t>SXG</w:t>
      </w:r>
      <w:r>
        <w:rPr>
          <w:rFonts w:eastAsiaTheme="minorHAnsi"/>
          <w:color w:val="000000" w:themeColor="text1"/>
          <w:lang w:eastAsia="en-US"/>
        </w:rPr>
        <w:t xml:space="preserve"> </w:t>
      </w:r>
      <w:r>
        <w:rPr>
          <w:rFonts w:eastAsia="Calibri"/>
        </w:rPr>
        <w:t xml:space="preserve">(АО «Р-Фарм», Россия) представляет собой воспроизведенный препарат саксаглиптина, который </w:t>
      </w:r>
      <w:r>
        <w:rPr>
          <w:color w:val="000000"/>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(оригинальному) препарату саксаглиптина Онглиза</w:t>
      </w:r>
      <w:r>
        <w:rPr>
          <w:color w:val="000000"/>
          <w:vertAlign w:val="superscript"/>
        </w:rPr>
        <w:t>®</w:t>
      </w:r>
      <w:r>
        <w:rPr>
          <w:color w:val="000000"/>
        </w:rPr>
        <w:t xml:space="preserve"> </w:t>
      </w:r>
      <w:r>
        <w:rPr>
          <w:lang w:eastAsia="ru-RU"/>
        </w:rPr>
        <w:t xml:space="preserve">(владелец РУ - </w:t>
      </w:r>
      <w:r>
        <w:rPr>
          <w:rFonts w:eastAsia="Calibri"/>
        </w:rPr>
        <w:t>АстраЗенека ЮК Лимитед, Великобритания</w:t>
      </w:r>
      <w:r>
        <w:rPr>
          <w:lang w:eastAsia="ru-RU"/>
        </w:rPr>
        <w:t xml:space="preserve">), </w:t>
      </w:r>
      <w:r w:rsidRPr="00707D60">
        <w:t>ожидается, что его свойства</w:t>
      </w:r>
      <w:r>
        <w:rPr>
          <w:rFonts w:eastAsia="Calibri"/>
        </w:rPr>
        <w:t xml:space="preserve"> будут идентичны свойствам оригинального препарата. </w:t>
      </w:r>
      <w:r>
        <w:t xml:space="preserve">Для прогнозирования токсического действия, планируемого к регистрации и коммерческому выпуску препарата </w:t>
      </w:r>
      <w:r>
        <w:rPr>
          <w:color w:val="000000" w:themeColor="text1"/>
          <w:lang w:val="en-US"/>
        </w:rPr>
        <w:t>DT</w:t>
      </w:r>
      <w:r w:rsidRPr="0090184F">
        <w:rPr>
          <w:color w:val="000000" w:themeColor="text1"/>
        </w:rPr>
        <w:t>-</w:t>
      </w:r>
      <w:r>
        <w:rPr>
          <w:color w:val="000000" w:themeColor="text1"/>
          <w:lang w:val="en-US"/>
        </w:rPr>
        <w:t>SXG</w:t>
      </w:r>
      <w:r>
        <w:t xml:space="preserve"> были проанализированы данные исследований по изучению фармакологии и токсикологии оригинального препарата саксаглиптина. Поскольку лекарственный препарат </w:t>
      </w:r>
      <w:r>
        <w:rPr>
          <w:color w:val="000000" w:themeColor="text1"/>
          <w:lang w:val="en-US"/>
        </w:rPr>
        <w:t>DT</w:t>
      </w:r>
      <w:r w:rsidRPr="0090184F">
        <w:rPr>
          <w:color w:val="000000" w:themeColor="text1"/>
        </w:rPr>
        <w:t>-</w:t>
      </w:r>
      <w:r>
        <w:rPr>
          <w:color w:val="000000" w:themeColor="text1"/>
          <w:lang w:val="en-US"/>
        </w:rPr>
        <w:t>SXG</w:t>
      </w:r>
      <w:r>
        <w:t xml:space="preserve"> является воспроизведенным препаратом, собственные доклинические исследования не проводились. </w:t>
      </w:r>
      <w:r w:rsidRPr="004E49A4">
        <w:rPr>
          <w:rFonts w:eastAsia="Calibri"/>
          <w:color w:val="000000" w:themeColor="text1"/>
        </w:rPr>
        <w:t xml:space="preserve">В связи с этим ниже приводятся данные об </w:t>
      </w:r>
      <w:r w:rsidRPr="004E49A4">
        <w:rPr>
          <w:rFonts w:eastAsia="Calibri"/>
          <w:color w:val="000000" w:themeColor="text1"/>
        </w:rPr>
        <w:lastRenderedPageBreak/>
        <w:t xml:space="preserve">эффектах </w:t>
      </w:r>
      <w:r>
        <w:rPr>
          <w:rFonts w:eastAsia="Calibri"/>
          <w:color w:val="000000" w:themeColor="text1"/>
        </w:rPr>
        <w:t>саксаглиптин</w:t>
      </w:r>
      <w:r w:rsidRPr="004E49A4">
        <w:rPr>
          <w:rFonts w:eastAsia="Calibri"/>
          <w:color w:val="000000" w:themeColor="text1"/>
        </w:rPr>
        <w:t xml:space="preserve">а у человека, полученные в исследованиях препарата </w:t>
      </w:r>
      <w:r>
        <w:rPr>
          <w:rFonts w:eastAsia="Calibri"/>
          <w:color w:val="000000" w:themeColor="text1"/>
        </w:rPr>
        <w:t>Онглиза</w:t>
      </w:r>
      <w:r w:rsidRPr="004E49A4">
        <w:rPr>
          <w:bCs/>
          <w:color w:val="000000" w:themeColor="text1"/>
          <w:vertAlign w:val="superscript"/>
        </w:rPr>
        <w:t>®</w:t>
      </w:r>
      <w:r w:rsidRPr="004E49A4">
        <w:rPr>
          <w:rFonts w:eastAsia="Calibri"/>
          <w:color w:val="000000" w:themeColor="text1"/>
        </w:rPr>
        <w:t>.</w:t>
      </w:r>
      <w:r w:rsidRPr="004E49A4">
        <w:rPr>
          <w:rFonts w:eastAsiaTheme="minorEastAsia"/>
          <w:color w:val="000000" w:themeColor="text1"/>
          <w:lang w:eastAsia="ru-RU"/>
        </w:rPr>
        <w:t xml:space="preserve"> </w:t>
      </w:r>
      <w:r>
        <w:rPr>
          <w:rFonts w:eastAsiaTheme="minorEastAsia"/>
          <w:color w:val="000000" w:themeColor="text1"/>
          <w:lang w:eastAsia="ru-RU"/>
        </w:rPr>
        <w:t>К</w:t>
      </w:r>
      <w:r>
        <w:t xml:space="preserve">линических исследований лекарственного препарата </w:t>
      </w:r>
      <w:r>
        <w:rPr>
          <w:color w:val="000000" w:themeColor="text1"/>
          <w:lang w:val="en-US"/>
        </w:rPr>
        <w:t>DT</w:t>
      </w:r>
      <w:r w:rsidRPr="0090184F">
        <w:rPr>
          <w:color w:val="000000" w:themeColor="text1"/>
        </w:rPr>
        <w:t>-</w:t>
      </w:r>
      <w:r>
        <w:rPr>
          <w:color w:val="000000" w:themeColor="text1"/>
          <w:lang w:val="en-US"/>
        </w:rPr>
        <w:t>SXG</w:t>
      </w:r>
      <w:r>
        <w:t xml:space="preserve"> пока не проводились.</w:t>
      </w:r>
    </w:p>
    <w:p w14:paraId="3814D013" w14:textId="77777777" w:rsidR="00B40376" w:rsidRPr="00840535" w:rsidRDefault="00B40376" w:rsidP="00B40376">
      <w:pPr>
        <w:widowControl w:val="0"/>
        <w:tabs>
          <w:tab w:val="left" w:pos="4320"/>
        </w:tabs>
        <w:spacing w:after="0" w:line="240" w:lineRule="auto"/>
        <w:ind w:firstLine="709"/>
        <w:rPr>
          <w:bCs/>
          <w:color w:val="000000" w:themeColor="text1"/>
          <w:lang w:eastAsia="ru-RU" w:bidi="ru-RU"/>
        </w:rPr>
      </w:pPr>
      <w:r w:rsidRPr="0042365C">
        <w:rPr>
          <w:bCs/>
          <w:color w:val="000000" w:themeColor="text1"/>
          <w:lang w:eastAsia="ru-RU" w:bidi="ru-RU"/>
        </w:rPr>
        <w:t>Саксаглиптин (BMS-477118) был первоначально разработан компанией Bristol-Myers-Squibb, которая в 2007 году стала частью Astra Zeneca. FDA и EMA одобрили саксаглиптин, соответственно, 31 июля и 31 сентября 2009 года</w:t>
      </w:r>
      <w:r>
        <w:rPr>
          <w:bCs/>
          <w:color w:val="000000" w:themeColor="text1"/>
          <w:lang w:eastAsia="ru-RU" w:bidi="ru-RU"/>
        </w:rPr>
        <w:t xml:space="preserve">. </w:t>
      </w:r>
      <w:r w:rsidRPr="00CE65D3">
        <w:rPr>
          <w:lang w:eastAsia="ru-RU"/>
        </w:rPr>
        <w:t>В дорегистрационный и регистрационный периоды было проведено 24 клинико-фармакологических исследования, в которых приняли участие 673 человека, из них – 620 получали саксаглиптин. Большинство участников (583/673) этих исследований были здоровыми добровольцами</w:t>
      </w:r>
      <w:r>
        <w:rPr>
          <w:lang w:eastAsia="ru-RU"/>
        </w:rPr>
        <w:t>.</w:t>
      </w:r>
      <w:r w:rsidRPr="0042365C">
        <w:t xml:space="preserve"> </w:t>
      </w:r>
      <w:r w:rsidRPr="00CB2148">
        <w:t xml:space="preserve">Эффективность и безопасность саксаглиптина как в форме монотерпаии, так и в комбинации с другими гипогликемическими препаратами (метформином, тиазолидиндионами, препаратами сульфонилмочевины, ингибиторами </w:t>
      </w:r>
      <w:r w:rsidRPr="00CB2148">
        <w:rPr>
          <w:lang w:eastAsia="ru-RU"/>
        </w:rPr>
        <w:t>SGLT2)</w:t>
      </w:r>
      <w:r>
        <w:rPr>
          <w:lang w:eastAsia="ru-RU"/>
        </w:rPr>
        <w:t xml:space="preserve"> подтверждена результатами более 30 клинических исследований. </w:t>
      </w:r>
      <w:r>
        <w:rPr>
          <w:bCs/>
          <w:color w:val="000000" w:themeColor="text1"/>
          <w:lang w:eastAsia="ru-RU" w:bidi="ru-RU"/>
        </w:rPr>
        <w:t xml:space="preserve"> </w:t>
      </w:r>
    </w:p>
    <w:p w14:paraId="117F3329" w14:textId="77777777" w:rsidR="00B40376" w:rsidRDefault="00B40376" w:rsidP="00B40376">
      <w:pPr>
        <w:autoSpaceDE w:val="0"/>
        <w:autoSpaceDN w:val="0"/>
        <w:adjustRightInd w:val="0"/>
        <w:spacing w:after="0" w:line="240" w:lineRule="auto"/>
        <w:ind w:firstLine="709"/>
        <w:rPr>
          <w:rFonts w:eastAsia="TimesNewRomanPS-BoldMT"/>
          <w:bCs/>
          <w:color w:val="000000" w:themeColor="text1"/>
        </w:rPr>
      </w:pPr>
      <w:r w:rsidRPr="00530B28">
        <w:rPr>
          <w:rFonts w:eastAsia="TimesNewRomanPS-BoldMT"/>
          <w:bCs/>
          <w:color w:val="000000" w:themeColor="text1"/>
        </w:rPr>
        <w:t>Сам</w:t>
      </w:r>
      <w:r>
        <w:rPr>
          <w:rFonts w:eastAsia="TimesNewRomanPS-BoldMT"/>
          <w:bCs/>
          <w:color w:val="000000" w:themeColor="text1"/>
        </w:rPr>
        <w:t>ая</w:t>
      </w:r>
      <w:r w:rsidRPr="00530B28">
        <w:rPr>
          <w:rFonts w:eastAsia="TimesNewRomanPS-BoldMT"/>
          <w:bCs/>
          <w:color w:val="000000" w:themeColor="text1"/>
        </w:rPr>
        <w:t xml:space="preserve"> высок</w:t>
      </w:r>
      <w:r>
        <w:rPr>
          <w:rFonts w:eastAsia="TimesNewRomanPS-BoldMT"/>
          <w:bCs/>
          <w:color w:val="000000" w:themeColor="text1"/>
        </w:rPr>
        <w:t>ая изученная повторная</w:t>
      </w:r>
      <w:r w:rsidRPr="00530B28">
        <w:rPr>
          <w:rFonts w:eastAsia="TimesNewRomanPS-BoldMT"/>
          <w:bCs/>
          <w:color w:val="000000" w:themeColor="text1"/>
        </w:rPr>
        <w:t xml:space="preserve"> доз</w:t>
      </w:r>
      <w:r>
        <w:rPr>
          <w:rFonts w:eastAsia="TimesNewRomanPS-BoldMT"/>
          <w:bCs/>
          <w:color w:val="000000" w:themeColor="text1"/>
        </w:rPr>
        <w:t xml:space="preserve">а, применявшаяся в течении </w:t>
      </w:r>
      <w:r w:rsidRPr="0042365C">
        <w:rPr>
          <w:rFonts w:eastAsia="TimesNewRomanPS-BoldMT"/>
          <w:bCs/>
          <w:color w:val="000000" w:themeColor="text1"/>
        </w:rPr>
        <w:t xml:space="preserve">2 </w:t>
      </w:r>
      <w:r>
        <w:rPr>
          <w:rFonts w:eastAsia="TimesNewRomanPS-BoldMT"/>
          <w:bCs/>
          <w:color w:val="000000" w:themeColor="text1"/>
        </w:rPr>
        <w:t>недель, составила</w:t>
      </w:r>
      <w:r w:rsidRPr="00530B28">
        <w:rPr>
          <w:rFonts w:eastAsia="TimesNewRomanPS-BoldMT"/>
          <w:bCs/>
          <w:color w:val="000000" w:themeColor="text1"/>
        </w:rPr>
        <w:t xml:space="preserve"> </w:t>
      </w:r>
      <w:r>
        <w:rPr>
          <w:rFonts w:eastAsia="TimesNewRomanPS-BoldMT"/>
          <w:bCs/>
          <w:color w:val="000000" w:themeColor="text1"/>
        </w:rPr>
        <w:t>400</w:t>
      </w:r>
      <w:r w:rsidRPr="00530B28">
        <w:rPr>
          <w:rFonts w:eastAsia="TimesNewRomanPS-BoldMT"/>
          <w:bCs/>
          <w:color w:val="000000" w:themeColor="text1"/>
        </w:rPr>
        <w:t xml:space="preserve"> мг</w:t>
      </w:r>
      <w:r>
        <w:rPr>
          <w:rFonts w:eastAsia="TimesNewRomanPS-BoldMT"/>
          <w:bCs/>
          <w:color w:val="000000" w:themeColor="text1"/>
        </w:rPr>
        <w:t>.</w:t>
      </w:r>
      <w:r w:rsidRPr="00530B28">
        <w:rPr>
          <w:rFonts w:eastAsia="TimesNewRomanPS-BoldMT"/>
          <w:bCs/>
          <w:color w:val="000000" w:themeColor="text1"/>
        </w:rPr>
        <w:t xml:space="preserve"> </w:t>
      </w:r>
      <w:r>
        <w:rPr>
          <w:rFonts w:eastAsia="TimesNewRomanPS-BoldMT"/>
          <w:bCs/>
          <w:color w:val="000000" w:themeColor="text1"/>
        </w:rPr>
        <w:t xml:space="preserve">При этом не наблюдалось дозозависимых нежелательных реакций, а также не отмечено влияния препарата на интервал </w:t>
      </w:r>
      <w:r>
        <w:rPr>
          <w:rFonts w:eastAsia="TimesNewRomanPS-BoldMT"/>
          <w:bCs/>
          <w:color w:val="000000" w:themeColor="text1"/>
          <w:lang w:val="en-US"/>
        </w:rPr>
        <w:t>QT</w:t>
      </w:r>
      <w:r>
        <w:rPr>
          <w:rFonts w:eastAsia="TimesNewRomanPS-BoldMT"/>
          <w:bCs/>
          <w:color w:val="000000" w:themeColor="text1"/>
        </w:rPr>
        <w:t>.</w:t>
      </w:r>
    </w:p>
    <w:p w14:paraId="57DA5F98" w14:textId="77777777" w:rsidR="00B40376" w:rsidRPr="00A74D4C" w:rsidRDefault="00B40376" w:rsidP="00B40376">
      <w:pPr>
        <w:widowControl w:val="0"/>
        <w:tabs>
          <w:tab w:val="left" w:pos="4320"/>
        </w:tabs>
        <w:spacing w:after="0" w:line="240" w:lineRule="auto"/>
        <w:ind w:firstLine="709"/>
        <w:rPr>
          <w:bCs/>
          <w:color w:val="000000" w:themeColor="text1"/>
          <w:lang w:eastAsia="ru-RU" w:bidi="ru-RU"/>
        </w:rPr>
      </w:pPr>
      <w:r w:rsidRPr="00A74D4C">
        <w:rPr>
          <w:bCs/>
          <w:color w:val="000000" w:themeColor="text1"/>
          <w:lang w:eastAsia="ru-RU" w:bidi="ru-RU"/>
        </w:rPr>
        <w:t xml:space="preserve">После </w:t>
      </w:r>
      <w:r>
        <w:rPr>
          <w:bCs/>
          <w:color w:val="000000" w:themeColor="text1"/>
          <w:lang w:eastAsia="ru-RU" w:bidi="ru-RU"/>
        </w:rPr>
        <w:t xml:space="preserve">перорального </w:t>
      </w:r>
      <w:r w:rsidRPr="00A74D4C">
        <w:rPr>
          <w:bCs/>
          <w:color w:val="000000" w:themeColor="text1"/>
          <w:lang w:eastAsia="ru-RU" w:bidi="ru-RU"/>
        </w:rPr>
        <w:t>введения препарат быстро</w:t>
      </w:r>
      <w:r>
        <w:rPr>
          <w:bCs/>
          <w:color w:val="000000" w:themeColor="text1"/>
          <w:lang w:eastAsia="ru-RU" w:bidi="ru-RU"/>
        </w:rPr>
        <w:t xml:space="preserve"> всасывается (значение медианы </w:t>
      </w:r>
      <w:r>
        <w:rPr>
          <w:bCs/>
          <w:color w:val="000000" w:themeColor="text1"/>
          <w:lang w:val="en-US" w:eastAsia="ru-RU" w:bidi="ru-RU"/>
        </w:rPr>
        <w:t>T</w:t>
      </w:r>
      <w:r w:rsidRPr="00A74D4C">
        <w:rPr>
          <w:bCs/>
          <w:color w:val="000000" w:themeColor="text1"/>
          <w:vertAlign w:val="subscript"/>
          <w:lang w:eastAsia="ru-RU" w:bidi="ru-RU"/>
        </w:rPr>
        <w:t>max</w:t>
      </w:r>
      <w:r w:rsidRPr="00A74D4C">
        <w:rPr>
          <w:bCs/>
          <w:color w:val="000000" w:themeColor="text1"/>
          <w:lang w:eastAsia="ru-RU" w:bidi="ru-RU"/>
        </w:rPr>
        <w:t xml:space="preserve"> – менее 2 часов),</w:t>
      </w:r>
      <w:r>
        <w:rPr>
          <w:bCs/>
          <w:color w:val="000000" w:themeColor="text1"/>
          <w:lang w:eastAsia="ru-RU" w:bidi="ru-RU"/>
        </w:rPr>
        <w:t xml:space="preserve"> при приеме натощак – значение </w:t>
      </w:r>
      <w:r>
        <w:rPr>
          <w:bCs/>
          <w:color w:val="000000" w:themeColor="text1"/>
          <w:lang w:val="en-US" w:eastAsia="ru-RU" w:bidi="ru-RU"/>
        </w:rPr>
        <w:t>T</w:t>
      </w:r>
      <w:r w:rsidRPr="00A74D4C">
        <w:rPr>
          <w:bCs/>
          <w:color w:val="000000" w:themeColor="text1"/>
          <w:vertAlign w:val="subscript"/>
          <w:lang w:eastAsia="ru-RU" w:bidi="ru-RU"/>
        </w:rPr>
        <w:t>max</w:t>
      </w:r>
      <w:r w:rsidRPr="00A74D4C">
        <w:rPr>
          <w:bCs/>
          <w:color w:val="000000" w:themeColor="text1"/>
          <w:lang w:eastAsia="ru-RU" w:bidi="ru-RU"/>
        </w:rPr>
        <w:t xml:space="preserve"> обычно составляет 0,5-0,75 часа. У человека и лабораторных животных главный путь метаболизма саксаглиптина – это моногидроксилирование исходного соединения при участии ферментов семейства цитохрома Р450 CYP3A4/5 с образованием основного фармакологически активного метаболита 5-гидрокси-саксаглиптина или BMS-510849. Минорные метаболиты образуются путем гидроксилирования по другим позициям, а также за счет глюкуронирования или сульфатирования исходного соединения. Саксаглиптин и его активный метаболит BMS-510849 практически не связываются с белками плазмы. Свободная фракция саксаглиптина и BMS-510849 составляет около 100%.</w:t>
      </w:r>
    </w:p>
    <w:p w14:paraId="6F9230CB" w14:textId="77777777" w:rsidR="00B40376" w:rsidRPr="00A74D4C" w:rsidRDefault="00B40376" w:rsidP="00B40376">
      <w:pPr>
        <w:widowControl w:val="0"/>
        <w:tabs>
          <w:tab w:val="left" w:pos="4320"/>
        </w:tabs>
        <w:spacing w:after="0" w:line="240" w:lineRule="auto"/>
        <w:ind w:firstLine="709"/>
        <w:rPr>
          <w:bCs/>
          <w:color w:val="000000" w:themeColor="text1"/>
          <w:lang w:eastAsia="ru-RU" w:bidi="ru-RU"/>
        </w:rPr>
      </w:pPr>
      <w:r w:rsidRPr="00A74D4C">
        <w:rPr>
          <w:bCs/>
          <w:color w:val="000000" w:themeColor="text1"/>
          <w:lang w:eastAsia="ru-RU" w:bidi="ru-RU"/>
        </w:rPr>
        <w:t>Исследование баланса масс показало, что через 24 часа после перорального приема [</w:t>
      </w:r>
      <w:r w:rsidRPr="00A74D4C">
        <w:rPr>
          <w:bCs/>
          <w:color w:val="000000" w:themeColor="text1"/>
          <w:vertAlign w:val="superscript"/>
          <w:lang w:eastAsia="ru-RU" w:bidi="ru-RU"/>
        </w:rPr>
        <w:t>14</w:t>
      </w:r>
      <w:r w:rsidRPr="00A74D4C">
        <w:rPr>
          <w:bCs/>
          <w:color w:val="000000" w:themeColor="text1"/>
          <w:lang w:eastAsia="ru-RU" w:bidi="ru-RU"/>
        </w:rPr>
        <w:t>C]-саксаглиптина 71,4% общей радиоактивности было выведено с мочой, а 13,9% – с фекалиями. Почечный клиренс саксаглиптина (230 мл/мин) был приблизительно в 2 раза выше, че</w:t>
      </w:r>
      <w:r>
        <w:rPr>
          <w:bCs/>
          <w:color w:val="000000" w:themeColor="text1"/>
          <w:lang w:eastAsia="ru-RU" w:bidi="ru-RU"/>
        </w:rPr>
        <w:t xml:space="preserve">м клиренс креатинина и клиренс </w:t>
      </w:r>
      <w:r w:rsidRPr="00A74D4C">
        <w:rPr>
          <w:bCs/>
          <w:color w:val="000000" w:themeColor="text1"/>
          <w:lang w:eastAsia="ru-RU" w:bidi="ru-RU"/>
        </w:rPr>
        <w:t>BMS-5108 (100 мл/мин), что свидетельствует об активной почечной секреции нетрансформированного препарата. Согласно данным ранних исследований при пероральном приеме стандартной дозы 5 мг средний период полувыведения для саксаглиптина и BMS-5108 составил, соответственно, 2,5 и 3,1 часа, с последующим моно-экспоненциальным снижением C</w:t>
      </w:r>
      <w:r w:rsidRPr="00A74D4C">
        <w:rPr>
          <w:bCs/>
          <w:color w:val="000000" w:themeColor="text1"/>
          <w:vertAlign w:val="subscript"/>
          <w:lang w:eastAsia="ru-RU" w:bidi="ru-RU"/>
        </w:rPr>
        <w:t>max</w:t>
      </w:r>
      <w:r w:rsidRPr="00A74D4C">
        <w:rPr>
          <w:bCs/>
          <w:color w:val="000000" w:themeColor="text1"/>
          <w:lang w:eastAsia="ru-RU" w:bidi="ru-RU"/>
        </w:rPr>
        <w:t>. Относительно недавнее усовершенствование биоаналитических методов позволило уточнить фармакокинентические параметры саксаглиптина и BMS-5108. В частности, было установлено, что фаза их элиминации состоит из двух частей, а период полувыведения препарата и его метаболита составляет, соответственно, 6,7 и 8,1 часа. Возраст, пол, расовая принадлежность оказывали минимальное влияние на фармакокинетические показатели саксаглиптина и BMS-510849. Повторный прием стандартных доз препарата не сопровождался его накоплени</w:t>
      </w:r>
      <w:r>
        <w:rPr>
          <w:bCs/>
          <w:color w:val="000000" w:themeColor="text1"/>
          <w:lang w:eastAsia="ru-RU" w:bidi="ru-RU"/>
        </w:rPr>
        <w:t>ем в различных тканях и органах</w:t>
      </w:r>
      <w:r>
        <w:rPr>
          <w:rFonts w:eastAsia="TimesNewRomanPS-BoldMT"/>
          <w:bCs/>
          <w:color w:val="000000" w:themeColor="text1"/>
        </w:rPr>
        <w:t xml:space="preserve">. </w:t>
      </w:r>
    </w:p>
    <w:p w14:paraId="5666CF22" w14:textId="77777777" w:rsidR="00B40376" w:rsidRPr="00B83064" w:rsidRDefault="00B40376" w:rsidP="00B40376">
      <w:pPr>
        <w:autoSpaceDE w:val="0"/>
        <w:autoSpaceDN w:val="0"/>
        <w:adjustRightInd w:val="0"/>
        <w:spacing w:after="0" w:line="240" w:lineRule="auto"/>
        <w:ind w:firstLine="743"/>
        <w:rPr>
          <w:rFonts w:eastAsia="Times New Roman"/>
          <w:color w:val="000000" w:themeColor="text1"/>
          <w:lang w:eastAsia="ru-RU"/>
        </w:rPr>
      </w:pPr>
      <w:r w:rsidRPr="00B83064">
        <w:rPr>
          <w:rFonts w:eastAsia="Times New Roman"/>
          <w:color w:val="000000" w:themeColor="text1"/>
          <w:lang w:eastAsia="ru-RU"/>
        </w:rPr>
        <w:t xml:space="preserve">Регистрационные исследования эффективности и безопасности </w:t>
      </w:r>
      <w:r>
        <w:rPr>
          <w:rFonts w:eastAsia="Times New Roman"/>
          <w:color w:val="000000" w:themeColor="text1"/>
          <w:lang w:eastAsia="ru-RU"/>
        </w:rPr>
        <w:t>саксаглиптин</w:t>
      </w:r>
      <w:r w:rsidRPr="00B83064">
        <w:rPr>
          <w:rFonts w:eastAsia="Times New Roman"/>
          <w:color w:val="000000" w:themeColor="text1"/>
          <w:lang w:eastAsia="ru-RU"/>
        </w:rPr>
        <w:t>а (</w:t>
      </w:r>
      <w:r>
        <w:rPr>
          <w:rFonts w:eastAsia="Calibri"/>
          <w:color w:val="000000" w:themeColor="text1"/>
          <w:lang w:eastAsia="ru-RU"/>
        </w:rPr>
        <w:t>Онглиза</w:t>
      </w:r>
      <w:r w:rsidRPr="00B83064">
        <w:rPr>
          <w:rFonts w:eastAsia="Times New Roman"/>
          <w:bCs/>
          <w:color w:val="000000" w:themeColor="text1"/>
          <w:vertAlign w:val="superscript"/>
          <w:lang w:eastAsia="ru-RU"/>
        </w:rPr>
        <w:t>®</w:t>
      </w:r>
      <w:r w:rsidRPr="00B83064">
        <w:rPr>
          <w:rFonts w:eastAsia="Calibri"/>
          <w:color w:val="000000" w:themeColor="text1"/>
          <w:lang w:eastAsia="ru-RU"/>
        </w:rPr>
        <w:t xml:space="preserve">) </w:t>
      </w:r>
      <w:r w:rsidRPr="00B83064">
        <w:rPr>
          <w:rFonts w:eastAsia="Times New Roman"/>
          <w:color w:val="000000" w:themeColor="text1"/>
          <w:lang w:eastAsia="ru-RU"/>
        </w:rPr>
        <w:t xml:space="preserve">были проведены у пациентов </w:t>
      </w:r>
      <w:r>
        <w:rPr>
          <w:rFonts w:eastAsia="Times New Roman"/>
          <w:color w:val="000000" w:themeColor="text1"/>
          <w:lang w:eastAsia="ru-RU"/>
        </w:rPr>
        <w:t>сахарным диабетом 2 типа</w:t>
      </w:r>
      <w:r>
        <w:rPr>
          <w:bCs/>
          <w:color w:val="000000" w:themeColor="text1"/>
          <w:lang w:eastAsia="ru-RU" w:bidi="ru-RU"/>
        </w:rPr>
        <w:t>.</w:t>
      </w:r>
    </w:p>
    <w:p w14:paraId="41254110" w14:textId="77777777" w:rsidR="00B40376" w:rsidRDefault="00B40376" w:rsidP="00B40376">
      <w:pPr>
        <w:spacing w:after="0" w:line="240" w:lineRule="auto"/>
        <w:ind w:firstLine="709"/>
        <w:rPr>
          <w:lang w:eastAsia="ru-RU"/>
        </w:rPr>
      </w:pPr>
      <w:r w:rsidRPr="00CB2148">
        <w:t xml:space="preserve">Эффективность и безопасность саксаглиптина как в форме монотерапии, так и в комбинации с другими гипогликемическими препаратами (метформином, тиазолидиндионами, препаратами сульфонилмочевины, ингибиторами </w:t>
      </w:r>
      <w:r>
        <w:t>натрий-глюкозного котранспортера-2 (</w:t>
      </w:r>
      <w:r w:rsidRPr="00CB2148">
        <w:rPr>
          <w:lang w:eastAsia="ru-RU"/>
        </w:rPr>
        <w:t>SGLT2</w:t>
      </w:r>
      <w:r>
        <w:rPr>
          <w:lang w:eastAsia="ru-RU"/>
        </w:rPr>
        <w:t xml:space="preserve"> – </w:t>
      </w:r>
      <w:r>
        <w:rPr>
          <w:lang w:val="en-US" w:eastAsia="ru-RU"/>
        </w:rPr>
        <w:t>sodium</w:t>
      </w:r>
      <w:r w:rsidRPr="0042365C">
        <w:rPr>
          <w:lang w:eastAsia="ru-RU"/>
        </w:rPr>
        <w:t>/</w:t>
      </w:r>
      <w:r>
        <w:rPr>
          <w:lang w:val="en-US" w:eastAsia="ru-RU"/>
        </w:rPr>
        <w:t>glucose</w:t>
      </w:r>
      <w:r w:rsidRPr="0042365C">
        <w:rPr>
          <w:lang w:eastAsia="ru-RU"/>
        </w:rPr>
        <w:t xml:space="preserve"> </w:t>
      </w:r>
      <w:r>
        <w:rPr>
          <w:lang w:val="en-US" w:eastAsia="ru-RU"/>
        </w:rPr>
        <w:t>cotransporter</w:t>
      </w:r>
      <w:r w:rsidRPr="0042365C">
        <w:rPr>
          <w:lang w:eastAsia="ru-RU"/>
        </w:rPr>
        <w:t>-2</w:t>
      </w:r>
      <w:r>
        <w:rPr>
          <w:lang w:eastAsia="ru-RU"/>
        </w:rPr>
        <w:t>)</w:t>
      </w:r>
      <w:r w:rsidRPr="00CB2148">
        <w:rPr>
          <w:lang w:eastAsia="ru-RU"/>
        </w:rPr>
        <w:t>)</w:t>
      </w:r>
      <w:r>
        <w:rPr>
          <w:lang w:eastAsia="ru-RU"/>
        </w:rPr>
        <w:t xml:space="preserve"> подтверждена результатами более 30 клинических исследований, большая часть из которых была проведена в пострегистрационный период. </w:t>
      </w:r>
    </w:p>
    <w:p w14:paraId="4D3DEA5D" w14:textId="3D4C8EAB" w:rsidR="00B40376" w:rsidRDefault="00B40376" w:rsidP="00B40376">
      <w:pPr>
        <w:spacing w:after="0" w:line="240" w:lineRule="auto"/>
        <w:ind w:firstLine="851"/>
      </w:pPr>
      <w:r w:rsidRPr="00F3289E">
        <w:lastRenderedPageBreak/>
        <w:t xml:space="preserve">Для определения безопасности, эффективности и оценки влияния саксаглиптина на гликемический контроль, </w:t>
      </w:r>
      <w:r>
        <w:t xml:space="preserve">было проведено </w:t>
      </w:r>
      <w:r w:rsidRPr="00F3289E">
        <w:t>6 двойных слепых контролируемых клинических исследовани</w:t>
      </w:r>
      <w:r>
        <w:t>я</w:t>
      </w:r>
      <w:r w:rsidRPr="00F3289E">
        <w:t>.</w:t>
      </w:r>
      <w:r>
        <w:t xml:space="preserve"> В исследования были рандомизированы в</w:t>
      </w:r>
      <w:r w:rsidRPr="00F3289E">
        <w:t xml:space="preserve"> общей сложности 4148 пациентов с сахарным диабетом 2 типа, включая 3021 пациента, получавших </w:t>
      </w:r>
      <w:r w:rsidR="0049076E">
        <w:t>саксаглиптин.</w:t>
      </w:r>
      <w:r w:rsidRPr="00F3289E">
        <w:t xml:space="preserve"> </w:t>
      </w:r>
      <w:r>
        <w:t>Первичной конечной точкой всех исследований эффективности саксаглиптина в качестве монотерапии и в комбинациях с другими гипогликемическими препаратами было снижение уровня гликированного гемоглобина (HbA1</w:t>
      </w:r>
      <w:r>
        <w:rPr>
          <w:lang w:val="en-US"/>
        </w:rPr>
        <w:t>c</w:t>
      </w:r>
      <w:r>
        <w:t>) через 24 недели после начала приема препарата (или ранее</w:t>
      </w:r>
      <w:r w:rsidRPr="007524C0">
        <w:t>/</w:t>
      </w:r>
      <w:r>
        <w:t>позже</w:t>
      </w:r>
      <w:r w:rsidRPr="008D4A7A">
        <w:t>, если исследование данного показателя в точке «24 недели» не проводили)</w:t>
      </w:r>
      <w:r>
        <w:t xml:space="preserve">. В качестве вторичных конечных точек в большинстве исследований использовались </w:t>
      </w:r>
      <w:r w:rsidRPr="00F3289E">
        <w:t>уров</w:t>
      </w:r>
      <w:r>
        <w:t>ень</w:t>
      </w:r>
      <w:r w:rsidRPr="00F3289E">
        <w:t xml:space="preserve"> глюкозы в плазме натощак (ГПН) и постпрандиальн</w:t>
      </w:r>
      <w:r>
        <w:t>ая</w:t>
      </w:r>
      <w:r w:rsidRPr="00F3289E">
        <w:t xml:space="preserve"> гликеми</w:t>
      </w:r>
      <w:r>
        <w:t>я</w:t>
      </w:r>
      <w:r w:rsidRPr="00F3289E">
        <w:t xml:space="preserve"> (ППГ)</w:t>
      </w:r>
      <w:r>
        <w:t>.</w:t>
      </w:r>
    </w:p>
    <w:p w14:paraId="5B54CCAC" w14:textId="77777777" w:rsidR="00B40376" w:rsidRDefault="00B40376" w:rsidP="00B40376">
      <w:pPr>
        <w:spacing w:after="0" w:line="240" w:lineRule="auto"/>
        <w:ind w:firstLine="709"/>
        <w:rPr>
          <w:lang w:eastAsia="ru-RU"/>
        </w:rPr>
      </w:pPr>
      <w:r w:rsidRPr="00F3289E">
        <w:t xml:space="preserve">Лечение саксаглиптином в дозе 5 мг один раз в день приводило к клинически и статистически значимым улучшениям показателей гликированного гемоглобина (HbA1c), </w:t>
      </w:r>
      <w:r>
        <w:t>ГПН</w:t>
      </w:r>
      <w:r w:rsidRPr="00F3289E">
        <w:t xml:space="preserve"> и </w:t>
      </w:r>
      <w:r>
        <w:t>ППГ</w:t>
      </w:r>
      <w:r w:rsidRPr="00F3289E">
        <w:t xml:space="preserve"> по сравнению с плацебо при монотерапии, в комбинации с метформином (в качестве начальной или дополнительной терапии), в сочетании с сульфонилмочевиной и в сочетании с тиазолидиндионом. Не было выявлено изменений массы тела, связанных с саксаглиптином. Снижение уровня HbA1c наблюдалось в разных подгруппах, включая пол, возраст, расу и исходный индекс массы тела (ИМТ), а более высокий исходный уровень HbA1c был связан с более значительным скорректированным средним изменением по сравнению с исходным уровнем при приеме саксаглиптина</w:t>
      </w:r>
    </w:p>
    <w:p w14:paraId="5F3CC8FC" w14:textId="77777777" w:rsidR="00B40376" w:rsidRDefault="00B40376" w:rsidP="00B40376">
      <w:pPr>
        <w:spacing w:after="0" w:line="240" w:lineRule="auto"/>
        <w:ind w:firstLine="709"/>
      </w:pPr>
      <w:r w:rsidRPr="00F35C73">
        <w:t xml:space="preserve">Анализ данных исследований </w:t>
      </w:r>
      <w:r w:rsidRPr="00F35C73">
        <w:rPr>
          <w:lang w:val="en-US"/>
        </w:rPr>
        <w:t>II</w:t>
      </w:r>
      <w:r w:rsidRPr="00903C03">
        <w:t>-</w:t>
      </w:r>
      <w:r w:rsidRPr="00F35C73">
        <w:rPr>
          <w:lang w:val="en-US"/>
        </w:rPr>
        <w:t>III</w:t>
      </w:r>
      <w:r w:rsidRPr="00903C03">
        <w:t xml:space="preserve"> </w:t>
      </w:r>
      <w:r w:rsidRPr="00F35C73">
        <w:t xml:space="preserve">фаз клинических </w:t>
      </w:r>
      <w:r>
        <w:t>исследований</w:t>
      </w:r>
      <w:r w:rsidRPr="00F35C73">
        <w:t xml:space="preserve"> саксаглиптина</w:t>
      </w:r>
      <w:r w:rsidRPr="00903C03">
        <w:t xml:space="preserve"> </w:t>
      </w:r>
      <w:r w:rsidRPr="00F35C73">
        <w:t>показал, что</w:t>
      </w:r>
      <w:r w:rsidRPr="00903C03">
        <w:t xml:space="preserve"> </w:t>
      </w:r>
      <w:r w:rsidRPr="00F35C73">
        <w:t xml:space="preserve">нежелательные явления, зарегистрированные </w:t>
      </w:r>
      <w:r w:rsidRPr="001C48BD">
        <w:t>у более 5%</w:t>
      </w:r>
      <w:r w:rsidRPr="00F35C73">
        <w:t xml:space="preserve"> всех пациентов, получавших саксаглиптин в дозах 2,5 и 5 мг</w:t>
      </w:r>
      <w:r w:rsidRPr="00903C03">
        <w:t>,</w:t>
      </w:r>
      <w:r w:rsidRPr="00F35C73">
        <w:t xml:space="preserve"> включали головную боль, назофарингиты, инфекции верхних дыхательных путей и </w:t>
      </w:r>
      <w:r>
        <w:t>мочеполового</w:t>
      </w:r>
      <w:r w:rsidRPr="00F35C73">
        <w:t xml:space="preserve"> тракта</w:t>
      </w:r>
      <w:r>
        <w:rPr>
          <w:lang w:eastAsia="ru-RU"/>
        </w:rPr>
        <w:t xml:space="preserve">. </w:t>
      </w:r>
      <w:r w:rsidRPr="00C7471D">
        <w:rPr>
          <w:color w:val="000000"/>
        </w:rPr>
        <w:t>Эти данные отражают опыт применения саксаглиптина у 882 пациентов, средняя продолжительность применения саксаглиптина составила 21 неделю.</w:t>
      </w:r>
      <w:r w:rsidRPr="00625C4F">
        <w:rPr>
          <w:color w:val="000000"/>
        </w:rPr>
        <w:t xml:space="preserve"> </w:t>
      </w:r>
      <w:r w:rsidRPr="00C7471D">
        <w:rPr>
          <w:color w:val="000000"/>
        </w:rPr>
        <w:t xml:space="preserve">Средний возраст пациентов составил 55 лет, 1,4% были в возрасте 75 лет и старше, 48,4% пациентов - мужчины. В исследовании участвовали 67,5% </w:t>
      </w:r>
      <w:r>
        <w:rPr>
          <w:color w:val="000000"/>
        </w:rPr>
        <w:t>представителей европеоидной расы</w:t>
      </w:r>
      <w:r w:rsidRPr="00C7471D">
        <w:rPr>
          <w:color w:val="000000"/>
        </w:rPr>
        <w:t>, 4,6% афроамериканцев, 17,4% азиатов, другие 10,5% и 9,8% были испанцами и латиноамериканцами. На исходном уровне популяция страдала диабетом в среднем 5,2 года, а средний уровень HbA1c составлял 8,2%.</w:t>
      </w:r>
      <w:r>
        <w:rPr>
          <w:color w:val="000000"/>
        </w:rPr>
        <w:t xml:space="preserve"> </w:t>
      </w:r>
      <w:r>
        <w:t>ИМТ</w:t>
      </w:r>
      <w:r w:rsidRPr="00903C03">
        <w:t xml:space="preserve"> </w:t>
      </w:r>
      <w:r>
        <w:t>у большинства пациентов был в диапазоне 28-32 кг/м</w:t>
      </w:r>
      <w:r w:rsidRPr="008C15FB">
        <w:rPr>
          <w:vertAlign w:val="superscript"/>
        </w:rPr>
        <w:t>2</w:t>
      </w:r>
      <w:r>
        <w:t xml:space="preserve"> (полностью соответствуют значениям данного параметра у больных сахарным диабетом 2</w:t>
      </w:r>
      <w:r w:rsidRPr="00903C03">
        <w:t xml:space="preserve"> </w:t>
      </w:r>
      <w:r>
        <w:t>типа).</w:t>
      </w:r>
    </w:p>
    <w:p w14:paraId="39F757F8" w14:textId="77777777" w:rsidR="00B40376" w:rsidRDefault="00B40376" w:rsidP="00B40376">
      <w:pPr>
        <w:spacing w:after="0" w:line="240" w:lineRule="auto"/>
        <w:ind w:firstLine="709"/>
        <w:rPr>
          <w:rFonts w:eastAsia="Times New Roman"/>
          <w:color w:val="000000" w:themeColor="text1"/>
          <w:lang w:eastAsia="ru-RU"/>
        </w:rPr>
      </w:pPr>
      <w:r w:rsidRPr="007D639A">
        <w:t>В четырех</w:t>
      </w:r>
      <w:r>
        <w:t xml:space="preserve"> исследованиях было обнаружено снижение абсолютного количества лимфоцитов. Однако клиническое значение данного изменения остается недоказанным. Единственный случай лимфопении был обнаружен у пациента, получавшего лучевую терапию в связи с раком простаты. В общей сложности было зафиксировано 127 случаев развития гипогликемии (в основном у пациентов, принимавших саксаглиптин в комбинации с глибенкламидом), однако только 11 из них были признаны подтвержденными. Развитие </w:t>
      </w:r>
      <w:r w:rsidRPr="007D639A">
        <w:t>серьезных нежелательных явлений было задокументировано во всех клинических исследованиях, только 4 из них имели связь с приемом саксаглиптина. Прием саксаглиптина не оказывал существенного влияния на изменение веса пациент</w:t>
      </w:r>
      <w:r>
        <w:t>ов</w:t>
      </w:r>
      <w:r>
        <w:rPr>
          <w:rFonts w:eastAsia="Times New Roman"/>
          <w:color w:val="000000" w:themeColor="text1"/>
          <w:lang w:eastAsia="ru-RU"/>
        </w:rPr>
        <w:t>.</w:t>
      </w:r>
    </w:p>
    <w:p w14:paraId="60F69890" w14:textId="77777777" w:rsidR="00B40376" w:rsidRDefault="00B40376" w:rsidP="00B40376">
      <w:pPr>
        <w:spacing w:after="0" w:line="240" w:lineRule="auto"/>
        <w:ind w:firstLine="709"/>
        <w:rPr>
          <w:lang w:eastAsia="ru-RU"/>
        </w:rPr>
      </w:pPr>
      <w:r w:rsidRPr="00613608">
        <w:t xml:space="preserve">Прекращение терапии из-за побочных реакций произошло у 2,2%, 3,3% и 1,8% пациентов, получавших </w:t>
      </w:r>
      <w:r w:rsidRPr="00C7471D">
        <w:rPr>
          <w:color w:val="000000"/>
        </w:rPr>
        <w:t>саксаглиптин</w:t>
      </w:r>
      <w:r w:rsidRPr="00613608">
        <w:t xml:space="preserve"> </w:t>
      </w:r>
      <w:r w:rsidRPr="00613608">
        <w:rPr>
          <w:color w:val="000000"/>
        </w:rPr>
        <w:t xml:space="preserve">2,5 мг, 5 мг и плацебо соответственно. Наиболее частые побочные реакции (отмеченные как минимум у 2 пациентов, получавших </w:t>
      </w:r>
      <w:r w:rsidRPr="00C7471D">
        <w:rPr>
          <w:color w:val="000000"/>
        </w:rPr>
        <w:t>саксаглиптин</w:t>
      </w:r>
      <w:r w:rsidRPr="00613608">
        <w:rPr>
          <w:color w:val="000000"/>
        </w:rPr>
        <w:t xml:space="preserve"> 2,5 мг, или по крайней мере у 2 пациентов, получавших </w:t>
      </w:r>
      <w:r w:rsidRPr="00C7471D">
        <w:rPr>
          <w:color w:val="000000"/>
        </w:rPr>
        <w:t>саксаглиптин</w:t>
      </w:r>
      <w:r w:rsidRPr="00613608">
        <w:rPr>
          <w:color w:val="000000"/>
        </w:rPr>
        <w:t xml:space="preserve"> 5 мг), связанные с преждевременным прекращением терапии, включали лимфопению (0,1% и 0,5% против 0% соответственно), сыпь (0,2% и 0,3% по сравнению с 0,3%), повышение уровня креатинина в крови (0,3% и 0% по сравнению с 0%) и повышение уровня креатинфосфокиназы в крови (0,1% и 0,2% по сравнению с 0%)</w:t>
      </w:r>
      <w:r>
        <w:rPr>
          <w:color w:val="000000"/>
        </w:rPr>
        <w:t>.</w:t>
      </w:r>
    </w:p>
    <w:p w14:paraId="6F47B37C" w14:textId="77777777" w:rsidR="00B40376" w:rsidRPr="00A74D4C" w:rsidRDefault="00B40376" w:rsidP="00B40376">
      <w:pPr>
        <w:spacing w:after="0" w:line="240" w:lineRule="auto"/>
        <w:ind w:firstLine="709"/>
      </w:pPr>
      <w:r>
        <w:rPr>
          <w:lang w:eastAsia="ru-RU"/>
        </w:rPr>
        <w:lastRenderedPageBreak/>
        <w:t xml:space="preserve">Детальное исследование </w:t>
      </w:r>
      <w:r w:rsidRPr="00AF2889">
        <w:rPr>
          <w:lang w:eastAsia="ru-RU"/>
        </w:rPr>
        <w:t xml:space="preserve">безопасности терапии саксаглиптином пришлось на </w:t>
      </w:r>
      <w:r>
        <w:rPr>
          <w:lang w:eastAsia="ru-RU"/>
        </w:rPr>
        <w:t>пост</w:t>
      </w:r>
      <w:r w:rsidRPr="00AF2889">
        <w:rPr>
          <w:lang w:eastAsia="ru-RU"/>
        </w:rPr>
        <w:t>регистрационный период.</w:t>
      </w:r>
      <w:r>
        <w:rPr>
          <w:lang w:eastAsia="ru-RU"/>
        </w:rPr>
        <w:t xml:space="preserve"> В частности, в этот период было проведено двухлетнее клиническое исследование </w:t>
      </w:r>
      <w:r w:rsidRPr="00AF2889">
        <w:t>SAVOR-TIMI 53</w:t>
      </w:r>
      <w:r>
        <w:t xml:space="preserve">, которые было </w:t>
      </w:r>
      <w:r w:rsidRPr="00AF2889">
        <w:t>специально спланировано таким образом, чтобы объективно оценить влияние саксаглиптина на риск развития сердечно-сосудистых ослож</w:t>
      </w:r>
      <w:r>
        <w:t xml:space="preserve">нений. В нем принимали участие </w:t>
      </w:r>
      <w:r w:rsidRPr="00AF2889">
        <w:t xml:space="preserve">16492 пациента, страдающих сахарным диабетом </w:t>
      </w:r>
      <w:r w:rsidRPr="00AF2889">
        <w:rPr>
          <w:lang w:val="en-US"/>
        </w:rPr>
        <w:t>II</w:t>
      </w:r>
      <w:r w:rsidRPr="00903C03">
        <w:t xml:space="preserve"> </w:t>
      </w:r>
      <w:r w:rsidRPr="00AF2889">
        <w:t>типа, с сопутствующими сердечно-сосудистыми заболеваниями и/или факторами риска развития кардиоваскулярных осложнений.</w:t>
      </w:r>
      <w:r w:rsidRPr="00F35C73">
        <w:rPr>
          <w:lang w:eastAsia="ru-RU"/>
        </w:rPr>
        <w:t xml:space="preserve"> </w:t>
      </w:r>
      <w:r>
        <w:rPr>
          <w:lang w:eastAsia="ru-RU"/>
        </w:rPr>
        <w:t>Согласно результатам исследования</w:t>
      </w:r>
      <w:r w:rsidRPr="00AF2889">
        <w:t xml:space="preserve"> SAVOR-TIMI 53</w:t>
      </w:r>
      <w:r>
        <w:t>,</w:t>
      </w:r>
      <w:r w:rsidRPr="00AF2889">
        <w:t xml:space="preserve"> </w:t>
      </w:r>
      <w:r w:rsidRPr="006E75F3">
        <w:t>прием саксаглиптина на 27% увеличива</w:t>
      </w:r>
      <w:r>
        <w:t>л</w:t>
      </w:r>
      <w:r w:rsidRPr="006E75F3">
        <w:t xml:space="preserve"> риск госпитализации в связи с развитием сердечной недостаточности.</w:t>
      </w:r>
      <w:r w:rsidRPr="00AF2889">
        <w:t xml:space="preserve"> Вопрос о влиянии саксаглиптина на развитие сердечной недостаточности до настоящего времени считается спорным</w:t>
      </w:r>
      <w:r w:rsidRPr="00801DCE">
        <w:t>.</w:t>
      </w:r>
      <w:r>
        <w:t xml:space="preserve"> Возможно, прием саксаглиптина в комбинации дапаглифлозином (ингибитор </w:t>
      </w:r>
      <w:r w:rsidRPr="00801DCE">
        <w:t>SGLT2</w:t>
      </w:r>
      <w:r>
        <w:t xml:space="preserve">), который существенно </w:t>
      </w:r>
      <w:r w:rsidRPr="00801DCE">
        <w:t>снижа</w:t>
      </w:r>
      <w:r>
        <w:t>е</w:t>
      </w:r>
      <w:r w:rsidRPr="00801DCE">
        <w:t>т риск развития сердечной недостаточности,</w:t>
      </w:r>
      <w:r>
        <w:t xml:space="preserve"> </w:t>
      </w:r>
      <w:r w:rsidRPr="00801DCE">
        <w:t xml:space="preserve">может компенсировать возможный неблагоприятный эффект </w:t>
      </w:r>
      <w:r>
        <w:t>саксаглиптина на сердечно-сосудистую систему</w:t>
      </w:r>
      <w:r>
        <w:rPr>
          <w:rFonts w:eastAsia="Times New Roman"/>
          <w:color w:val="000000" w:themeColor="text1"/>
          <w:lang w:eastAsia="ru-RU"/>
        </w:rPr>
        <w:t>.</w:t>
      </w:r>
    </w:p>
    <w:p w14:paraId="59A611F4" w14:textId="77777777" w:rsidR="008B7FBF" w:rsidRPr="00284823" w:rsidRDefault="008B7FBF" w:rsidP="00AD5BFA">
      <w:pPr>
        <w:spacing w:after="0" w:line="240" w:lineRule="auto"/>
        <w:ind w:firstLine="709"/>
        <w:rPr>
          <w:b/>
          <w:color w:val="000000" w:themeColor="text1"/>
          <w:lang w:eastAsia="ru-RU"/>
        </w:rPr>
      </w:pPr>
      <w:r w:rsidRPr="00284823">
        <w:rPr>
          <w:b/>
          <w:color w:val="000000" w:themeColor="text1"/>
          <w:lang w:eastAsia="ru-RU"/>
        </w:rPr>
        <w:t>Оценка пользы</w:t>
      </w:r>
    </w:p>
    <w:p w14:paraId="5F263D54" w14:textId="53D86D5B" w:rsidR="00AD5BFA" w:rsidRPr="00284823" w:rsidRDefault="00AD5BFA" w:rsidP="00AD5BFA">
      <w:pPr>
        <w:spacing w:after="0" w:line="240" w:lineRule="auto"/>
        <w:ind w:firstLine="709"/>
        <w:rPr>
          <w:rFonts w:eastAsia="Calibri"/>
          <w:color w:val="000000" w:themeColor="text1"/>
        </w:rPr>
      </w:pPr>
      <w:r w:rsidRPr="00284823">
        <w:rPr>
          <w:color w:val="000000" w:themeColor="text1"/>
        </w:rPr>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Pr="00284823">
        <w:rPr>
          <w:rFonts w:eastAsia="Calibri"/>
          <w:color w:val="000000" w:themeColor="text1"/>
        </w:rPr>
        <w:t xml:space="preserve"> </w:t>
      </w:r>
    </w:p>
    <w:p w14:paraId="2648CE55" w14:textId="77777777" w:rsidR="008B7FBF" w:rsidRPr="00284823" w:rsidRDefault="008B7FBF" w:rsidP="00AD5BFA">
      <w:pPr>
        <w:spacing w:after="0" w:line="240" w:lineRule="auto"/>
        <w:ind w:firstLine="709"/>
        <w:rPr>
          <w:b/>
          <w:color w:val="000000" w:themeColor="text1"/>
          <w:lang w:eastAsia="ru-RU"/>
        </w:rPr>
      </w:pPr>
      <w:r w:rsidRPr="00284823">
        <w:rPr>
          <w:b/>
          <w:color w:val="000000" w:themeColor="text1"/>
          <w:lang w:eastAsia="ru-RU"/>
        </w:rPr>
        <w:t>Оценка риска</w:t>
      </w:r>
    </w:p>
    <w:p w14:paraId="45D213E4" w14:textId="7DF22AF4" w:rsidR="00C024ED" w:rsidRDefault="00C024ED" w:rsidP="00C024ED">
      <w:pPr>
        <w:spacing w:after="0" w:line="240" w:lineRule="auto"/>
        <w:ind w:firstLine="709"/>
        <w:rPr>
          <w:iCs/>
          <w:color w:val="000000" w:themeColor="text1"/>
        </w:rPr>
      </w:pPr>
      <w:bookmarkStart w:id="245" w:name="_Hlk521885426"/>
      <w:bookmarkStart w:id="246" w:name="_Hlk484365438"/>
      <w:bookmarkStart w:id="247" w:name="_Hlk484365465"/>
      <w:bookmarkStart w:id="248" w:name="_Hlk484354093"/>
      <w:r w:rsidRPr="00284823">
        <w:rPr>
          <w:color w:val="000000" w:themeColor="text1"/>
          <w:lang w:eastAsia="ru-RU"/>
        </w:rPr>
        <w:t xml:space="preserve">Риск применения препарата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CF4304">
        <w:rPr>
          <w:color w:val="000000" w:themeColor="text1"/>
        </w:rPr>
        <w:t>,</w:t>
      </w:r>
      <w:r w:rsidRPr="00284823">
        <w:rPr>
          <w:color w:val="000000" w:themeColor="text1"/>
          <w:lang w:eastAsia="ru-RU"/>
        </w:rPr>
        <w:t xml:space="preserve"> как и препарата сравнения </w:t>
      </w:r>
      <w:r w:rsidR="0090184F">
        <w:rPr>
          <w:color w:val="000000" w:themeColor="text1"/>
          <w:lang w:eastAsia="ru-RU"/>
        </w:rPr>
        <w:t>Онглиза</w:t>
      </w:r>
      <w:r w:rsidRPr="00284823">
        <w:rPr>
          <w:color w:val="000000" w:themeColor="text1"/>
          <w:vertAlign w:val="superscript"/>
          <w:lang w:eastAsia="ru-RU"/>
        </w:rPr>
        <w:t>®</w:t>
      </w:r>
      <w:r w:rsidRPr="00284823">
        <w:rPr>
          <w:color w:val="000000" w:themeColor="text1"/>
          <w:lang w:eastAsia="ru-RU"/>
        </w:rPr>
        <w:t xml:space="preserve">,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w:t>
      </w:r>
      <w:r w:rsidR="00132D58">
        <w:rPr>
          <w:color w:val="000000" w:themeColor="text1"/>
          <w:lang w:eastAsia="ru-RU"/>
        </w:rPr>
        <w:t xml:space="preserve">монотерапии </w:t>
      </w:r>
      <w:r w:rsidR="00150B8D">
        <w:rPr>
          <w:color w:val="000000" w:themeColor="text1"/>
          <w:lang w:eastAsia="ru-RU"/>
        </w:rPr>
        <w:t>саксаглиптин</w:t>
      </w:r>
      <w:r w:rsidR="00132D58">
        <w:rPr>
          <w:color w:val="000000" w:themeColor="text1"/>
          <w:lang w:eastAsia="ru-RU"/>
        </w:rPr>
        <w:t xml:space="preserve">ом </w:t>
      </w:r>
      <w:r w:rsidR="0049076E">
        <w:rPr>
          <w:color w:val="000000" w:themeColor="text1"/>
          <w:lang w:eastAsia="ru-RU"/>
        </w:rPr>
        <w:t>и опыт пострегистрационного</w:t>
      </w:r>
      <w:r w:rsidRPr="00284823">
        <w:rPr>
          <w:color w:val="000000" w:themeColor="text1"/>
          <w:lang w:eastAsia="ru-RU"/>
        </w:rPr>
        <w:t xml:space="preserve"> применения </w:t>
      </w:r>
      <w:r w:rsidR="00150B8D">
        <w:rPr>
          <w:color w:val="000000" w:themeColor="text1"/>
          <w:lang w:eastAsia="ru-RU"/>
        </w:rPr>
        <w:t>саксаглиптин</w:t>
      </w:r>
      <w:r w:rsidR="002649EB">
        <w:rPr>
          <w:color w:val="000000" w:themeColor="text1"/>
          <w:lang w:eastAsia="ru-RU"/>
        </w:rPr>
        <w:t>а</w:t>
      </w:r>
      <w:r w:rsidRPr="00284823">
        <w:rPr>
          <w:color w:val="000000" w:themeColor="text1"/>
          <w:lang w:eastAsia="ru-RU"/>
        </w:rPr>
        <w:t xml:space="preserve">). </w:t>
      </w:r>
      <w:r w:rsidRPr="00284823">
        <w:rPr>
          <w:iCs/>
          <w:color w:val="000000" w:themeColor="text1"/>
        </w:rPr>
        <w:t xml:space="preserve">При применении </w:t>
      </w:r>
      <w:r w:rsidR="00150B8D">
        <w:rPr>
          <w:iCs/>
          <w:color w:val="000000" w:themeColor="text1"/>
        </w:rPr>
        <w:t>саксаглиптин</w:t>
      </w:r>
      <w:r w:rsidR="002649EB">
        <w:rPr>
          <w:iCs/>
          <w:color w:val="000000" w:themeColor="text1"/>
        </w:rPr>
        <w:t>а</w:t>
      </w:r>
      <w:r w:rsidRPr="00284823">
        <w:rPr>
          <w:iCs/>
          <w:color w:val="000000" w:themeColor="text1"/>
        </w:rPr>
        <w:t xml:space="preserve">, как в рамках клинических исследований, так и при </w:t>
      </w:r>
      <w:r w:rsidRPr="00F917A7">
        <w:rPr>
          <w:iCs/>
          <w:color w:val="000000" w:themeColor="text1"/>
        </w:rPr>
        <w:t xml:space="preserve">пострегистрационном применении, наблюдались нежелательные явления (в том числе и не связанные с применением </w:t>
      </w:r>
      <w:r w:rsidR="00150B8D">
        <w:rPr>
          <w:color w:val="000000" w:themeColor="text1"/>
          <w:lang w:eastAsia="ru-RU"/>
        </w:rPr>
        <w:t>саксаглиптин</w:t>
      </w:r>
      <w:r w:rsidR="002649EB" w:rsidRPr="00F917A7">
        <w:rPr>
          <w:color w:val="000000" w:themeColor="text1"/>
          <w:lang w:eastAsia="ru-RU"/>
        </w:rPr>
        <w:t>а</w:t>
      </w:r>
      <w:r w:rsidR="009D7BF3" w:rsidRPr="00F917A7">
        <w:rPr>
          <w:iCs/>
          <w:color w:val="000000" w:themeColor="text1"/>
        </w:rPr>
        <w:t>)</w:t>
      </w:r>
      <w:r w:rsidR="000F2161">
        <w:rPr>
          <w:iCs/>
          <w:color w:val="000000" w:themeColor="text1"/>
        </w:rPr>
        <w:t>, перечисленные в таблице ниже.</w:t>
      </w:r>
    </w:p>
    <w:p w14:paraId="63975189" w14:textId="6E3E482B" w:rsidR="000F2161" w:rsidRDefault="000F2161" w:rsidP="000F2161">
      <w:pPr>
        <w:spacing w:after="0" w:line="240" w:lineRule="auto"/>
        <w:rPr>
          <w:iCs/>
          <w:color w:val="000000" w:themeColor="text1"/>
        </w:rPr>
      </w:pPr>
    </w:p>
    <w:p w14:paraId="278D8D9D" w14:textId="183CE48A" w:rsidR="000F2161" w:rsidRPr="00826A27" w:rsidRDefault="000F2161" w:rsidP="000F2161">
      <w:pPr>
        <w:spacing w:after="0" w:line="240" w:lineRule="auto"/>
      </w:pPr>
      <w:r w:rsidRPr="000A5A1A">
        <w:rPr>
          <w:rFonts w:eastAsia="Times New Roman"/>
          <w:b/>
          <w:color w:val="000000" w:themeColor="text1"/>
          <w:lang w:eastAsia="ru-RU"/>
        </w:rPr>
        <w:t>Таблица 5</w:t>
      </w:r>
      <w:r>
        <w:rPr>
          <w:rFonts w:eastAsia="Times New Roman"/>
          <w:b/>
          <w:color w:val="000000" w:themeColor="text1"/>
          <w:lang w:eastAsia="ru-RU"/>
        </w:rPr>
        <w:t>-1</w:t>
      </w:r>
      <w:r w:rsidRPr="000A5A1A">
        <w:rPr>
          <w:rFonts w:eastAsia="Times New Roman"/>
          <w:b/>
          <w:color w:val="000000" w:themeColor="text1"/>
          <w:lang w:eastAsia="ru-RU"/>
        </w:rPr>
        <w:t>.</w:t>
      </w:r>
      <w:r>
        <w:rPr>
          <w:rFonts w:eastAsia="Times New Roman"/>
          <w:color w:val="000000" w:themeColor="text1"/>
          <w:lang w:eastAsia="ru-RU"/>
        </w:rPr>
        <w:t xml:space="preserve"> </w:t>
      </w:r>
      <w:r w:rsidRPr="00543FBC">
        <w:rPr>
          <w:rFonts w:eastAsia="Times New Roman"/>
          <w:lang w:eastAsia="en-US"/>
        </w:rPr>
        <w:t xml:space="preserve">Частота </w:t>
      </w:r>
      <w:r w:rsidRPr="00C861E4">
        <w:rPr>
          <w:rFonts w:eastAsia="Times New Roman"/>
          <w:lang w:eastAsia="en-US"/>
        </w:rPr>
        <w:t xml:space="preserve">возникновения </w:t>
      </w:r>
      <w:r w:rsidRPr="00C861E4">
        <w:t xml:space="preserve">НРЛ, отмеченных в клинических исследованиях </w:t>
      </w:r>
      <w:r w:rsidR="000000CF">
        <w:t xml:space="preserve">монотерапии саксаглиптином </w:t>
      </w:r>
      <w:r w:rsidRPr="00C861E4">
        <w:t>и при пострегистрационном наблюдении, п</w:t>
      </w:r>
      <w:r>
        <w:t>о системно-органным классам.</w:t>
      </w:r>
    </w:p>
    <w:tbl>
      <w:tblPr>
        <w:tblStyle w:val="a8"/>
        <w:tblW w:w="0" w:type="auto"/>
        <w:tblLook w:val="04A0" w:firstRow="1" w:lastRow="0" w:firstColumn="1" w:lastColumn="0" w:noHBand="0" w:noVBand="1"/>
      </w:tblPr>
      <w:tblGrid>
        <w:gridCol w:w="3397"/>
        <w:gridCol w:w="5949"/>
      </w:tblGrid>
      <w:tr w:rsidR="000000CF" w14:paraId="3C0BD908" w14:textId="77777777" w:rsidTr="000000CF">
        <w:trPr>
          <w:trHeight w:val="792"/>
          <w:tblHeader/>
        </w:trPr>
        <w:tc>
          <w:tcPr>
            <w:tcW w:w="3397" w:type="dxa"/>
            <w:shd w:val="clear" w:color="auto" w:fill="D9D9D9" w:themeFill="background1" w:themeFillShade="D9"/>
            <w:vAlign w:val="center"/>
          </w:tcPr>
          <w:p w14:paraId="7C7E8CAF" w14:textId="77777777" w:rsidR="000000CF" w:rsidRPr="00C861E4" w:rsidRDefault="000000CF" w:rsidP="000F2161">
            <w:pPr>
              <w:jc w:val="center"/>
              <w:rPr>
                <w:b/>
                <w:color w:val="000000" w:themeColor="text1"/>
              </w:rPr>
            </w:pPr>
            <w:r w:rsidRPr="00C861E4">
              <w:rPr>
                <w:b/>
                <w:color w:val="000000" w:themeColor="text1"/>
              </w:rPr>
              <w:t>Нежелательная реакция</w:t>
            </w:r>
          </w:p>
          <w:p w14:paraId="1DE80ED0" w14:textId="77777777" w:rsidR="000000CF" w:rsidRPr="00C861E4" w:rsidRDefault="000000CF" w:rsidP="000F2161">
            <w:pPr>
              <w:rPr>
                <w:b/>
                <w:color w:val="000000" w:themeColor="text1"/>
                <w:sz w:val="20"/>
                <w:szCs w:val="20"/>
              </w:rPr>
            </w:pPr>
          </w:p>
        </w:tc>
        <w:tc>
          <w:tcPr>
            <w:tcW w:w="5949" w:type="dxa"/>
            <w:shd w:val="clear" w:color="auto" w:fill="D9D9D9" w:themeFill="background1" w:themeFillShade="D9"/>
            <w:vAlign w:val="center"/>
          </w:tcPr>
          <w:p w14:paraId="5BE1D76A" w14:textId="063AFBC8" w:rsidR="000000CF" w:rsidRPr="00C861E4" w:rsidRDefault="000000CF" w:rsidP="000000CF">
            <w:pPr>
              <w:jc w:val="center"/>
              <w:rPr>
                <w:color w:val="000000" w:themeColor="text1"/>
              </w:rPr>
            </w:pPr>
            <w:r w:rsidRPr="00C861E4">
              <w:rPr>
                <w:b/>
                <w:bCs/>
                <w:color w:val="000000"/>
                <w:lang w:bidi="ru-RU"/>
              </w:rPr>
              <w:t>Частота</w:t>
            </w:r>
            <w:r w:rsidRPr="00C861E4">
              <w:rPr>
                <w:color w:val="000000" w:themeColor="text1"/>
              </w:rPr>
              <w:t xml:space="preserve"> н</w:t>
            </w:r>
            <w:r w:rsidRPr="00C861E4">
              <w:rPr>
                <w:b/>
                <w:bCs/>
                <w:color w:val="000000"/>
                <w:lang w:bidi="ru-RU"/>
              </w:rPr>
              <w:t xml:space="preserve">ежелательных реакций </w:t>
            </w:r>
          </w:p>
          <w:p w14:paraId="6A8CF124" w14:textId="76021045" w:rsidR="000000CF" w:rsidRPr="00C861E4" w:rsidRDefault="000000CF" w:rsidP="000F2161">
            <w:pPr>
              <w:ind w:left="7" w:hanging="5"/>
              <w:jc w:val="center"/>
              <w:rPr>
                <w:color w:val="000000" w:themeColor="text1"/>
              </w:rPr>
            </w:pPr>
          </w:p>
        </w:tc>
      </w:tr>
      <w:tr w:rsidR="000000CF" w14:paraId="3ABBB40A" w14:textId="53E87A54" w:rsidTr="000000CF">
        <w:tc>
          <w:tcPr>
            <w:tcW w:w="9346" w:type="dxa"/>
            <w:gridSpan w:val="2"/>
            <w:vAlign w:val="center"/>
          </w:tcPr>
          <w:p w14:paraId="7AF2412F" w14:textId="77777777" w:rsidR="000000CF" w:rsidRPr="00C861E4" w:rsidRDefault="000000CF" w:rsidP="000F2161">
            <w:pPr>
              <w:rPr>
                <w:b/>
                <w:i/>
                <w:color w:val="000000" w:themeColor="text1"/>
              </w:rPr>
            </w:pPr>
            <w:r w:rsidRPr="00C861E4">
              <w:rPr>
                <w:b/>
                <w:i/>
                <w:color w:val="000000" w:themeColor="text1"/>
              </w:rPr>
              <w:t>Инфекции и инвазии</w:t>
            </w:r>
          </w:p>
        </w:tc>
      </w:tr>
      <w:tr w:rsidR="000000CF" w14:paraId="080F5E31" w14:textId="77777777" w:rsidTr="000000CF">
        <w:tc>
          <w:tcPr>
            <w:tcW w:w="3397" w:type="dxa"/>
            <w:vAlign w:val="center"/>
          </w:tcPr>
          <w:p w14:paraId="0F900875" w14:textId="2F28A654" w:rsidR="000000CF" w:rsidRPr="00826A27" w:rsidRDefault="000000CF" w:rsidP="000000CF">
            <w:pPr>
              <w:ind w:left="5"/>
              <w:jc w:val="left"/>
            </w:pPr>
            <w:r>
              <w:t xml:space="preserve">Инфекция </w:t>
            </w:r>
            <w:r w:rsidRPr="00826A27">
              <w:t>верхних</w:t>
            </w:r>
          </w:p>
          <w:p w14:paraId="23A12CD3" w14:textId="77777777" w:rsidR="000000CF" w:rsidRPr="00826A27" w:rsidRDefault="000000CF" w:rsidP="000F2161">
            <w:pPr>
              <w:jc w:val="left"/>
              <w:rPr>
                <w:color w:val="000000" w:themeColor="text1"/>
              </w:rPr>
            </w:pPr>
            <w:r w:rsidRPr="00826A27">
              <w:t>дыхательных путей</w:t>
            </w:r>
          </w:p>
        </w:tc>
        <w:tc>
          <w:tcPr>
            <w:tcW w:w="5949" w:type="dxa"/>
            <w:vAlign w:val="center"/>
          </w:tcPr>
          <w:p w14:paraId="79415698" w14:textId="77777777" w:rsidR="000000CF" w:rsidRPr="00C861E4" w:rsidRDefault="000000CF" w:rsidP="000F2161">
            <w:pPr>
              <w:jc w:val="center"/>
              <w:rPr>
                <w:color w:val="000000" w:themeColor="text1"/>
              </w:rPr>
            </w:pPr>
            <w:r w:rsidRPr="00C861E4">
              <w:t>Часто</w:t>
            </w:r>
          </w:p>
        </w:tc>
      </w:tr>
      <w:tr w:rsidR="000000CF" w14:paraId="5750C85A" w14:textId="77777777" w:rsidTr="000000CF">
        <w:tc>
          <w:tcPr>
            <w:tcW w:w="3397" w:type="dxa"/>
            <w:vAlign w:val="center"/>
          </w:tcPr>
          <w:p w14:paraId="509D224A" w14:textId="77777777" w:rsidR="000000CF" w:rsidRPr="00826A27" w:rsidRDefault="000000CF" w:rsidP="000F2161">
            <w:pPr>
              <w:ind w:left="5"/>
              <w:jc w:val="left"/>
            </w:pPr>
            <w:r w:rsidRPr="00826A27">
              <w:t>Инфекция</w:t>
            </w:r>
          </w:p>
          <w:p w14:paraId="37395C55" w14:textId="77777777" w:rsidR="000000CF" w:rsidRPr="00826A27" w:rsidRDefault="000000CF" w:rsidP="000F2161">
            <w:pPr>
              <w:jc w:val="left"/>
              <w:rPr>
                <w:color w:val="000000" w:themeColor="text1"/>
              </w:rPr>
            </w:pPr>
            <w:r w:rsidRPr="00826A27">
              <w:t>мочевыводящих путей</w:t>
            </w:r>
          </w:p>
        </w:tc>
        <w:tc>
          <w:tcPr>
            <w:tcW w:w="5949" w:type="dxa"/>
            <w:vAlign w:val="center"/>
          </w:tcPr>
          <w:p w14:paraId="2E97EE7D" w14:textId="77777777" w:rsidR="000000CF" w:rsidRPr="00C861E4" w:rsidRDefault="000000CF" w:rsidP="000F2161">
            <w:pPr>
              <w:jc w:val="center"/>
              <w:rPr>
                <w:color w:val="000000" w:themeColor="text1"/>
              </w:rPr>
            </w:pPr>
            <w:r w:rsidRPr="00C861E4">
              <w:t>Часто</w:t>
            </w:r>
          </w:p>
        </w:tc>
      </w:tr>
      <w:tr w:rsidR="000000CF" w14:paraId="0D4FA2A3" w14:textId="77777777" w:rsidTr="000000CF">
        <w:tc>
          <w:tcPr>
            <w:tcW w:w="3397" w:type="dxa"/>
            <w:vAlign w:val="center"/>
          </w:tcPr>
          <w:p w14:paraId="5122F64B" w14:textId="77777777" w:rsidR="000000CF" w:rsidRPr="00826A27" w:rsidRDefault="000000CF" w:rsidP="000F2161">
            <w:pPr>
              <w:jc w:val="left"/>
              <w:rPr>
                <w:color w:val="000000" w:themeColor="text1"/>
              </w:rPr>
            </w:pPr>
            <w:r w:rsidRPr="00826A27">
              <w:t>Гастроэнтерит</w:t>
            </w:r>
          </w:p>
        </w:tc>
        <w:tc>
          <w:tcPr>
            <w:tcW w:w="5949" w:type="dxa"/>
            <w:vAlign w:val="center"/>
          </w:tcPr>
          <w:p w14:paraId="454F6DAB" w14:textId="77777777" w:rsidR="000000CF" w:rsidRPr="00C861E4" w:rsidRDefault="000000CF" w:rsidP="000F2161">
            <w:pPr>
              <w:jc w:val="center"/>
              <w:rPr>
                <w:color w:val="000000" w:themeColor="text1"/>
              </w:rPr>
            </w:pPr>
            <w:r w:rsidRPr="00C861E4">
              <w:t>Часто</w:t>
            </w:r>
          </w:p>
        </w:tc>
      </w:tr>
      <w:tr w:rsidR="000000CF" w14:paraId="4273277A" w14:textId="77777777" w:rsidTr="000000CF">
        <w:trPr>
          <w:trHeight w:val="64"/>
        </w:trPr>
        <w:tc>
          <w:tcPr>
            <w:tcW w:w="3397" w:type="dxa"/>
            <w:vAlign w:val="center"/>
          </w:tcPr>
          <w:p w14:paraId="431F081A" w14:textId="77777777" w:rsidR="000000CF" w:rsidRPr="00826A27" w:rsidRDefault="000000CF" w:rsidP="000F2161">
            <w:pPr>
              <w:jc w:val="left"/>
              <w:rPr>
                <w:color w:val="000000" w:themeColor="text1"/>
              </w:rPr>
            </w:pPr>
            <w:r w:rsidRPr="00826A27">
              <w:t>Синусит</w:t>
            </w:r>
          </w:p>
        </w:tc>
        <w:tc>
          <w:tcPr>
            <w:tcW w:w="5949" w:type="dxa"/>
            <w:vAlign w:val="center"/>
          </w:tcPr>
          <w:p w14:paraId="1886B2D3" w14:textId="77777777" w:rsidR="000000CF" w:rsidRPr="00C861E4" w:rsidRDefault="000000CF" w:rsidP="000F2161">
            <w:pPr>
              <w:jc w:val="center"/>
              <w:rPr>
                <w:color w:val="000000" w:themeColor="text1"/>
              </w:rPr>
            </w:pPr>
            <w:r w:rsidRPr="00C861E4">
              <w:t>Часто</w:t>
            </w:r>
          </w:p>
        </w:tc>
      </w:tr>
      <w:tr w:rsidR="000000CF" w14:paraId="5A30BB9B" w14:textId="27680728" w:rsidTr="000000CF">
        <w:tc>
          <w:tcPr>
            <w:tcW w:w="9346" w:type="dxa"/>
            <w:gridSpan w:val="2"/>
            <w:vAlign w:val="center"/>
          </w:tcPr>
          <w:p w14:paraId="7F3CCA7B" w14:textId="77777777" w:rsidR="000000CF" w:rsidRPr="00C861E4" w:rsidRDefault="000000CF" w:rsidP="000F2161">
            <w:pPr>
              <w:rPr>
                <w:b/>
                <w:i/>
                <w:color w:val="000000" w:themeColor="text1"/>
              </w:rPr>
            </w:pPr>
            <w:r w:rsidRPr="00C861E4">
              <w:rPr>
                <w:b/>
                <w:i/>
                <w:color w:val="000000" w:themeColor="text1"/>
              </w:rPr>
              <w:t>Нарушения со стороны иммунной системы</w:t>
            </w:r>
          </w:p>
        </w:tc>
      </w:tr>
      <w:tr w:rsidR="000000CF" w14:paraId="52984705" w14:textId="77777777" w:rsidTr="000000CF">
        <w:tc>
          <w:tcPr>
            <w:tcW w:w="3397" w:type="dxa"/>
          </w:tcPr>
          <w:p w14:paraId="1A9A0AF1" w14:textId="3FB7180F" w:rsidR="000000CF" w:rsidRPr="00826A27" w:rsidRDefault="000000CF" w:rsidP="0072522A">
            <w:pPr>
              <w:ind w:left="5"/>
              <w:jc w:val="left"/>
            </w:pPr>
            <w:r w:rsidRPr="00826A27">
              <w:t xml:space="preserve">Реакции гиперчувствительности </w:t>
            </w:r>
            <w:r w:rsidR="0072522A">
              <w:rPr>
                <w:vertAlign w:val="superscript"/>
              </w:rPr>
              <w:t>1</w:t>
            </w:r>
          </w:p>
        </w:tc>
        <w:tc>
          <w:tcPr>
            <w:tcW w:w="5949" w:type="dxa"/>
            <w:vAlign w:val="center"/>
          </w:tcPr>
          <w:p w14:paraId="22A28D07" w14:textId="77777777" w:rsidR="000000CF" w:rsidRDefault="000000CF" w:rsidP="000F2161">
            <w:pPr>
              <w:jc w:val="center"/>
              <w:rPr>
                <w:color w:val="000000" w:themeColor="text1"/>
              </w:rPr>
            </w:pPr>
            <w:r>
              <w:t>Нечасто</w:t>
            </w:r>
          </w:p>
        </w:tc>
      </w:tr>
      <w:tr w:rsidR="000000CF" w14:paraId="2C202F31" w14:textId="77777777" w:rsidTr="000000CF">
        <w:tc>
          <w:tcPr>
            <w:tcW w:w="3397" w:type="dxa"/>
          </w:tcPr>
          <w:p w14:paraId="36E96987" w14:textId="77777777" w:rsidR="000000CF" w:rsidRPr="00826A27" w:rsidRDefault="000000CF" w:rsidP="000F2161">
            <w:pPr>
              <w:ind w:left="5" w:hanging="5"/>
              <w:jc w:val="left"/>
            </w:pPr>
            <w:r w:rsidRPr="00826A27">
              <w:t>Анафилактические реакции,</w:t>
            </w:r>
          </w:p>
          <w:p w14:paraId="33822A4C" w14:textId="601E876E" w:rsidR="000000CF" w:rsidRPr="00826A27" w:rsidRDefault="000000CF" w:rsidP="0072522A">
            <w:pPr>
              <w:rPr>
                <w:color w:val="000000" w:themeColor="text1"/>
              </w:rPr>
            </w:pPr>
            <w:r w:rsidRPr="00826A27">
              <w:t xml:space="preserve">включая анафилактический шок </w:t>
            </w:r>
            <w:r w:rsidR="0072522A">
              <w:rPr>
                <w:vertAlign w:val="superscript"/>
              </w:rPr>
              <w:t>1</w:t>
            </w:r>
          </w:p>
        </w:tc>
        <w:tc>
          <w:tcPr>
            <w:tcW w:w="5949" w:type="dxa"/>
            <w:vAlign w:val="center"/>
          </w:tcPr>
          <w:p w14:paraId="239D7FAD" w14:textId="77777777" w:rsidR="000000CF" w:rsidRDefault="000000CF" w:rsidP="000F2161">
            <w:pPr>
              <w:jc w:val="center"/>
              <w:rPr>
                <w:color w:val="000000" w:themeColor="text1"/>
              </w:rPr>
            </w:pPr>
            <w:r>
              <w:t>Редко</w:t>
            </w:r>
          </w:p>
        </w:tc>
      </w:tr>
      <w:tr w:rsidR="000000CF" w14:paraId="3E687047" w14:textId="77777777" w:rsidTr="002A4445">
        <w:tc>
          <w:tcPr>
            <w:tcW w:w="9346" w:type="dxa"/>
            <w:gridSpan w:val="2"/>
            <w:vAlign w:val="center"/>
          </w:tcPr>
          <w:p w14:paraId="0BCC79C7" w14:textId="6F8687B4" w:rsidR="000000CF" w:rsidRPr="000000CF" w:rsidRDefault="000000CF" w:rsidP="000000CF">
            <w:pPr>
              <w:rPr>
                <w:b/>
                <w:i/>
                <w:color w:val="000000" w:themeColor="text1"/>
              </w:rPr>
            </w:pPr>
            <w:r w:rsidRPr="000000CF">
              <w:rPr>
                <w:b/>
                <w:i/>
                <w:color w:val="000000" w:themeColor="text1"/>
              </w:rPr>
              <w:t>Нарушения со стороны нервной системы</w:t>
            </w:r>
          </w:p>
        </w:tc>
      </w:tr>
      <w:tr w:rsidR="000000CF" w14:paraId="630C2B5F" w14:textId="77777777" w:rsidTr="000000CF">
        <w:tc>
          <w:tcPr>
            <w:tcW w:w="3397" w:type="dxa"/>
            <w:vAlign w:val="center"/>
          </w:tcPr>
          <w:p w14:paraId="4212EBD9" w14:textId="28AD4C96" w:rsidR="000000CF" w:rsidRPr="00826A27" w:rsidRDefault="000000CF" w:rsidP="000F2161">
            <w:r>
              <w:t>Головокружение</w:t>
            </w:r>
          </w:p>
        </w:tc>
        <w:tc>
          <w:tcPr>
            <w:tcW w:w="5949" w:type="dxa"/>
            <w:vAlign w:val="center"/>
          </w:tcPr>
          <w:p w14:paraId="6AEEB7C0" w14:textId="06BA7591" w:rsidR="000000CF" w:rsidRDefault="000000CF" w:rsidP="000F2161">
            <w:pPr>
              <w:jc w:val="center"/>
              <w:rPr>
                <w:color w:val="000000" w:themeColor="text1"/>
              </w:rPr>
            </w:pPr>
            <w:r>
              <w:t>Часто</w:t>
            </w:r>
          </w:p>
        </w:tc>
      </w:tr>
      <w:tr w:rsidR="000000CF" w14:paraId="4936CDAB" w14:textId="77777777" w:rsidTr="000000CF">
        <w:tc>
          <w:tcPr>
            <w:tcW w:w="3397" w:type="dxa"/>
            <w:vAlign w:val="center"/>
          </w:tcPr>
          <w:p w14:paraId="0B3B72BB" w14:textId="75F69E16" w:rsidR="000000CF" w:rsidRPr="00826A27" w:rsidRDefault="000000CF" w:rsidP="000F2161">
            <w:r>
              <w:t>Головная боль</w:t>
            </w:r>
          </w:p>
        </w:tc>
        <w:tc>
          <w:tcPr>
            <w:tcW w:w="5949" w:type="dxa"/>
            <w:vAlign w:val="center"/>
          </w:tcPr>
          <w:p w14:paraId="02AD30D3" w14:textId="181B87A2" w:rsidR="000000CF" w:rsidRDefault="000000CF" w:rsidP="000F2161">
            <w:pPr>
              <w:jc w:val="center"/>
              <w:rPr>
                <w:color w:val="000000" w:themeColor="text1"/>
              </w:rPr>
            </w:pPr>
            <w:r>
              <w:t>Часто</w:t>
            </w:r>
          </w:p>
        </w:tc>
      </w:tr>
      <w:tr w:rsidR="000000CF" w14:paraId="3440FDB9" w14:textId="79FF3B2C" w:rsidTr="000000CF">
        <w:tc>
          <w:tcPr>
            <w:tcW w:w="9346" w:type="dxa"/>
            <w:gridSpan w:val="2"/>
            <w:vAlign w:val="center"/>
          </w:tcPr>
          <w:p w14:paraId="6BFF17CD" w14:textId="77777777" w:rsidR="000000CF" w:rsidRPr="00826A27" w:rsidRDefault="000000CF" w:rsidP="000F2161">
            <w:pPr>
              <w:rPr>
                <w:b/>
                <w:i/>
                <w:color w:val="000000" w:themeColor="text1"/>
              </w:rPr>
            </w:pPr>
            <w:r w:rsidRPr="00826A27">
              <w:rPr>
                <w:b/>
                <w:i/>
                <w:color w:val="000000" w:themeColor="text1"/>
              </w:rPr>
              <w:lastRenderedPageBreak/>
              <w:t>Нарушения со стороны желудочно-кишечного тракта</w:t>
            </w:r>
          </w:p>
        </w:tc>
      </w:tr>
      <w:tr w:rsidR="000000CF" w14:paraId="5114A34F" w14:textId="77777777" w:rsidTr="000000CF">
        <w:tc>
          <w:tcPr>
            <w:tcW w:w="3397" w:type="dxa"/>
            <w:vAlign w:val="center"/>
          </w:tcPr>
          <w:p w14:paraId="3C526B90" w14:textId="77777777" w:rsidR="000000CF" w:rsidRPr="00826A27" w:rsidRDefault="000000CF" w:rsidP="000F2161">
            <w:pPr>
              <w:rPr>
                <w:color w:val="000000" w:themeColor="text1"/>
              </w:rPr>
            </w:pPr>
            <w:r w:rsidRPr="00826A27">
              <w:t>Боль в животе</w:t>
            </w:r>
          </w:p>
        </w:tc>
        <w:tc>
          <w:tcPr>
            <w:tcW w:w="5949" w:type="dxa"/>
            <w:vAlign w:val="center"/>
          </w:tcPr>
          <w:p w14:paraId="40F5467C" w14:textId="77777777" w:rsidR="000000CF" w:rsidRDefault="000000CF" w:rsidP="000F2161">
            <w:pPr>
              <w:jc w:val="center"/>
              <w:rPr>
                <w:color w:val="000000" w:themeColor="text1"/>
              </w:rPr>
            </w:pPr>
            <w:r>
              <w:t>Часто</w:t>
            </w:r>
          </w:p>
        </w:tc>
      </w:tr>
      <w:tr w:rsidR="000000CF" w14:paraId="3256AFDE" w14:textId="77777777" w:rsidTr="000000CF">
        <w:tc>
          <w:tcPr>
            <w:tcW w:w="3397" w:type="dxa"/>
            <w:vAlign w:val="center"/>
          </w:tcPr>
          <w:p w14:paraId="1FC9DD5A" w14:textId="3F34853A" w:rsidR="000000CF" w:rsidRPr="00826A27" w:rsidRDefault="000000CF" w:rsidP="0072522A">
            <w:pPr>
              <w:rPr>
                <w:color w:val="000000" w:themeColor="text1"/>
              </w:rPr>
            </w:pPr>
            <w:r w:rsidRPr="00826A27">
              <w:t>Диарея</w:t>
            </w:r>
            <w:r w:rsidR="0072522A">
              <w:rPr>
                <w:vertAlign w:val="superscript"/>
              </w:rPr>
              <w:t>2</w:t>
            </w:r>
          </w:p>
        </w:tc>
        <w:tc>
          <w:tcPr>
            <w:tcW w:w="5949" w:type="dxa"/>
            <w:vAlign w:val="center"/>
          </w:tcPr>
          <w:p w14:paraId="1E3D7C65" w14:textId="77777777" w:rsidR="000000CF" w:rsidRDefault="000000CF" w:rsidP="000F2161">
            <w:pPr>
              <w:jc w:val="center"/>
              <w:rPr>
                <w:color w:val="000000" w:themeColor="text1"/>
              </w:rPr>
            </w:pPr>
            <w:r>
              <w:t>Часто</w:t>
            </w:r>
          </w:p>
        </w:tc>
      </w:tr>
      <w:tr w:rsidR="000000CF" w14:paraId="1874777A" w14:textId="77777777" w:rsidTr="000000CF">
        <w:tc>
          <w:tcPr>
            <w:tcW w:w="3397" w:type="dxa"/>
            <w:vAlign w:val="center"/>
          </w:tcPr>
          <w:p w14:paraId="51BC255B" w14:textId="6E7F49F7" w:rsidR="000000CF" w:rsidRPr="00826A27" w:rsidRDefault="000000CF" w:rsidP="0072522A">
            <w:pPr>
              <w:rPr>
                <w:color w:val="000000" w:themeColor="text1"/>
              </w:rPr>
            </w:pPr>
            <w:r w:rsidRPr="00826A27">
              <w:t>Тошнота</w:t>
            </w:r>
            <w:r w:rsidR="0072522A">
              <w:rPr>
                <w:vertAlign w:val="superscript"/>
              </w:rPr>
              <w:t>1</w:t>
            </w:r>
          </w:p>
        </w:tc>
        <w:tc>
          <w:tcPr>
            <w:tcW w:w="5949" w:type="dxa"/>
            <w:vAlign w:val="center"/>
          </w:tcPr>
          <w:p w14:paraId="39F1FD7C" w14:textId="77777777" w:rsidR="000000CF" w:rsidRDefault="000000CF" w:rsidP="000F2161">
            <w:pPr>
              <w:jc w:val="center"/>
              <w:rPr>
                <w:color w:val="000000" w:themeColor="text1"/>
              </w:rPr>
            </w:pPr>
            <w:r>
              <w:t>Часто</w:t>
            </w:r>
          </w:p>
        </w:tc>
      </w:tr>
      <w:tr w:rsidR="000000CF" w14:paraId="79CCBD0A" w14:textId="77777777" w:rsidTr="000000CF">
        <w:tc>
          <w:tcPr>
            <w:tcW w:w="3397" w:type="dxa"/>
            <w:vAlign w:val="center"/>
          </w:tcPr>
          <w:p w14:paraId="471843D5" w14:textId="77777777" w:rsidR="000000CF" w:rsidRPr="00826A27" w:rsidRDefault="000000CF" w:rsidP="000F2161">
            <w:pPr>
              <w:rPr>
                <w:color w:val="000000" w:themeColor="text1"/>
              </w:rPr>
            </w:pPr>
            <w:r w:rsidRPr="00826A27">
              <w:t>Рвота</w:t>
            </w:r>
          </w:p>
        </w:tc>
        <w:tc>
          <w:tcPr>
            <w:tcW w:w="5949" w:type="dxa"/>
            <w:vAlign w:val="center"/>
          </w:tcPr>
          <w:p w14:paraId="08EF2B48" w14:textId="77777777" w:rsidR="000000CF" w:rsidRDefault="000000CF" w:rsidP="000F2161">
            <w:pPr>
              <w:jc w:val="center"/>
              <w:rPr>
                <w:color w:val="000000" w:themeColor="text1"/>
              </w:rPr>
            </w:pPr>
            <w:r>
              <w:t>Часто</w:t>
            </w:r>
          </w:p>
        </w:tc>
      </w:tr>
      <w:tr w:rsidR="000000CF" w14:paraId="4C1FAACD" w14:textId="77777777" w:rsidTr="000000CF">
        <w:tc>
          <w:tcPr>
            <w:tcW w:w="3397" w:type="dxa"/>
            <w:vAlign w:val="center"/>
          </w:tcPr>
          <w:p w14:paraId="3E7D28C3" w14:textId="3C9C87CB" w:rsidR="000000CF" w:rsidRPr="00826A27" w:rsidRDefault="000000CF" w:rsidP="0072522A">
            <w:pPr>
              <w:rPr>
                <w:color w:val="000000" w:themeColor="text1"/>
              </w:rPr>
            </w:pPr>
            <w:r w:rsidRPr="00826A27">
              <w:t>Панкреатит</w:t>
            </w:r>
            <w:r w:rsidR="0072522A">
              <w:rPr>
                <w:vertAlign w:val="superscript"/>
              </w:rPr>
              <w:t>1</w:t>
            </w:r>
          </w:p>
        </w:tc>
        <w:tc>
          <w:tcPr>
            <w:tcW w:w="5949" w:type="dxa"/>
            <w:vAlign w:val="center"/>
          </w:tcPr>
          <w:p w14:paraId="62918BB1" w14:textId="77777777" w:rsidR="000000CF" w:rsidRDefault="000000CF" w:rsidP="000F2161">
            <w:pPr>
              <w:jc w:val="center"/>
              <w:rPr>
                <w:color w:val="000000" w:themeColor="text1"/>
              </w:rPr>
            </w:pPr>
            <w:r>
              <w:t>Нечасто</w:t>
            </w:r>
          </w:p>
        </w:tc>
      </w:tr>
      <w:tr w:rsidR="000000CF" w14:paraId="59EACE41" w14:textId="77777777" w:rsidTr="000000CF">
        <w:tc>
          <w:tcPr>
            <w:tcW w:w="3397" w:type="dxa"/>
            <w:vAlign w:val="center"/>
          </w:tcPr>
          <w:p w14:paraId="75E8647E" w14:textId="059B42BF" w:rsidR="000000CF" w:rsidRPr="00826A27" w:rsidRDefault="000000CF" w:rsidP="0072522A">
            <w:pPr>
              <w:rPr>
                <w:color w:val="000000" w:themeColor="text1"/>
              </w:rPr>
            </w:pPr>
            <w:r w:rsidRPr="00826A27">
              <w:t>Запор</w:t>
            </w:r>
            <w:r w:rsidR="0072522A">
              <w:rPr>
                <w:vertAlign w:val="superscript"/>
              </w:rPr>
              <w:t>1</w:t>
            </w:r>
          </w:p>
        </w:tc>
        <w:tc>
          <w:tcPr>
            <w:tcW w:w="5949" w:type="dxa"/>
            <w:vAlign w:val="center"/>
          </w:tcPr>
          <w:p w14:paraId="6F6436CC" w14:textId="77777777" w:rsidR="000000CF" w:rsidRDefault="000000CF" w:rsidP="000F2161">
            <w:pPr>
              <w:jc w:val="center"/>
              <w:rPr>
                <w:color w:val="000000" w:themeColor="text1"/>
              </w:rPr>
            </w:pPr>
            <w:r>
              <w:t>Частота неизвестна</w:t>
            </w:r>
          </w:p>
        </w:tc>
      </w:tr>
      <w:tr w:rsidR="000000CF" w14:paraId="732041F2" w14:textId="2A62A3EB" w:rsidTr="000000CF">
        <w:tc>
          <w:tcPr>
            <w:tcW w:w="9346" w:type="dxa"/>
            <w:gridSpan w:val="2"/>
            <w:vAlign w:val="center"/>
          </w:tcPr>
          <w:p w14:paraId="1FF773C0" w14:textId="77777777" w:rsidR="000000CF" w:rsidRPr="00826A27" w:rsidRDefault="000000CF" w:rsidP="000F2161">
            <w:pPr>
              <w:rPr>
                <w:b/>
                <w:i/>
                <w:color w:val="000000" w:themeColor="text1"/>
              </w:rPr>
            </w:pPr>
            <w:r w:rsidRPr="00826A27">
              <w:rPr>
                <w:b/>
                <w:i/>
              </w:rPr>
              <w:t>Нарушения со стороны кожи и подкожных тканей</w:t>
            </w:r>
          </w:p>
        </w:tc>
      </w:tr>
      <w:tr w:rsidR="000000CF" w14:paraId="2D36244E" w14:textId="77777777" w:rsidTr="000000CF">
        <w:tc>
          <w:tcPr>
            <w:tcW w:w="3397" w:type="dxa"/>
            <w:vAlign w:val="center"/>
          </w:tcPr>
          <w:p w14:paraId="378EDFC5" w14:textId="43EDBD90" w:rsidR="000000CF" w:rsidRPr="00826A27" w:rsidRDefault="000000CF" w:rsidP="0072522A">
            <w:pPr>
              <w:rPr>
                <w:color w:val="000000" w:themeColor="text1"/>
              </w:rPr>
            </w:pPr>
            <w:r w:rsidRPr="00826A27">
              <w:t>Сыпь</w:t>
            </w:r>
            <w:r w:rsidR="0072522A">
              <w:rPr>
                <w:vertAlign w:val="superscript"/>
              </w:rPr>
              <w:t>1</w:t>
            </w:r>
          </w:p>
        </w:tc>
        <w:tc>
          <w:tcPr>
            <w:tcW w:w="5949" w:type="dxa"/>
            <w:vAlign w:val="center"/>
          </w:tcPr>
          <w:p w14:paraId="7F2B4FF8" w14:textId="77777777" w:rsidR="000000CF" w:rsidRDefault="000000CF" w:rsidP="000F2161">
            <w:pPr>
              <w:jc w:val="center"/>
              <w:rPr>
                <w:color w:val="000000" w:themeColor="text1"/>
              </w:rPr>
            </w:pPr>
            <w:r>
              <w:t>Часто</w:t>
            </w:r>
          </w:p>
        </w:tc>
      </w:tr>
      <w:tr w:rsidR="000000CF" w14:paraId="770CC926" w14:textId="77777777" w:rsidTr="000000CF">
        <w:tc>
          <w:tcPr>
            <w:tcW w:w="3397" w:type="dxa"/>
            <w:vAlign w:val="center"/>
          </w:tcPr>
          <w:p w14:paraId="111B7E69" w14:textId="4641DC7B" w:rsidR="000000CF" w:rsidRPr="00826A27" w:rsidRDefault="000000CF" w:rsidP="0072522A">
            <w:pPr>
              <w:rPr>
                <w:color w:val="000000" w:themeColor="text1"/>
              </w:rPr>
            </w:pPr>
            <w:r w:rsidRPr="00826A27">
              <w:t>Дерматит</w:t>
            </w:r>
            <w:r w:rsidR="0072522A">
              <w:rPr>
                <w:vertAlign w:val="superscript"/>
              </w:rPr>
              <w:t>1</w:t>
            </w:r>
          </w:p>
        </w:tc>
        <w:tc>
          <w:tcPr>
            <w:tcW w:w="5949" w:type="dxa"/>
            <w:vAlign w:val="center"/>
          </w:tcPr>
          <w:p w14:paraId="66CD2CDA" w14:textId="77777777" w:rsidR="000000CF" w:rsidRDefault="000000CF" w:rsidP="000F2161">
            <w:pPr>
              <w:jc w:val="center"/>
              <w:rPr>
                <w:color w:val="000000" w:themeColor="text1"/>
              </w:rPr>
            </w:pPr>
            <w:r>
              <w:t>Нечасто</w:t>
            </w:r>
          </w:p>
        </w:tc>
      </w:tr>
      <w:tr w:rsidR="000000CF" w14:paraId="1C3148DA" w14:textId="77777777" w:rsidTr="000000CF">
        <w:tc>
          <w:tcPr>
            <w:tcW w:w="3397" w:type="dxa"/>
            <w:vAlign w:val="center"/>
          </w:tcPr>
          <w:p w14:paraId="408DA2B4" w14:textId="3A8A499F" w:rsidR="000000CF" w:rsidRPr="00826A27" w:rsidRDefault="000000CF" w:rsidP="0072522A">
            <w:pPr>
              <w:rPr>
                <w:color w:val="000000" w:themeColor="text1"/>
              </w:rPr>
            </w:pPr>
            <w:r w:rsidRPr="00826A27">
              <w:t>Зуд</w:t>
            </w:r>
            <w:r w:rsidR="0072522A">
              <w:rPr>
                <w:vertAlign w:val="superscript"/>
              </w:rPr>
              <w:t>1</w:t>
            </w:r>
          </w:p>
        </w:tc>
        <w:tc>
          <w:tcPr>
            <w:tcW w:w="5949" w:type="dxa"/>
            <w:vAlign w:val="center"/>
          </w:tcPr>
          <w:p w14:paraId="14A7B387" w14:textId="77777777" w:rsidR="000000CF" w:rsidRDefault="000000CF" w:rsidP="000F2161">
            <w:pPr>
              <w:jc w:val="center"/>
              <w:rPr>
                <w:color w:val="000000" w:themeColor="text1"/>
              </w:rPr>
            </w:pPr>
            <w:r>
              <w:t>Нечасто</w:t>
            </w:r>
          </w:p>
        </w:tc>
      </w:tr>
      <w:tr w:rsidR="000000CF" w14:paraId="2AE57A04" w14:textId="77777777" w:rsidTr="000000CF">
        <w:tc>
          <w:tcPr>
            <w:tcW w:w="3397" w:type="dxa"/>
            <w:vAlign w:val="center"/>
          </w:tcPr>
          <w:p w14:paraId="29C4A325" w14:textId="45010C2C" w:rsidR="000000CF" w:rsidRPr="00826A27" w:rsidRDefault="000000CF" w:rsidP="0072522A">
            <w:pPr>
              <w:rPr>
                <w:color w:val="000000" w:themeColor="text1"/>
              </w:rPr>
            </w:pPr>
            <w:r w:rsidRPr="00826A27">
              <w:t>Крапивница</w:t>
            </w:r>
            <w:r w:rsidR="0072522A">
              <w:rPr>
                <w:vertAlign w:val="superscript"/>
              </w:rPr>
              <w:t>1</w:t>
            </w:r>
          </w:p>
        </w:tc>
        <w:tc>
          <w:tcPr>
            <w:tcW w:w="5949" w:type="dxa"/>
            <w:vAlign w:val="center"/>
          </w:tcPr>
          <w:p w14:paraId="77B39502" w14:textId="77777777" w:rsidR="000000CF" w:rsidRDefault="000000CF" w:rsidP="000F2161">
            <w:pPr>
              <w:jc w:val="center"/>
              <w:rPr>
                <w:color w:val="000000" w:themeColor="text1"/>
              </w:rPr>
            </w:pPr>
            <w:r>
              <w:t>Нечасто</w:t>
            </w:r>
          </w:p>
        </w:tc>
      </w:tr>
      <w:tr w:rsidR="000000CF" w14:paraId="4849DF28" w14:textId="77777777" w:rsidTr="0072522A">
        <w:trPr>
          <w:trHeight w:val="92"/>
        </w:trPr>
        <w:tc>
          <w:tcPr>
            <w:tcW w:w="3397" w:type="dxa"/>
            <w:vAlign w:val="center"/>
          </w:tcPr>
          <w:p w14:paraId="4086B39C" w14:textId="0CD38B51" w:rsidR="000000CF" w:rsidRPr="00826A27" w:rsidRDefault="000000CF" w:rsidP="0072522A">
            <w:pPr>
              <w:ind w:left="8"/>
              <w:jc w:val="left"/>
            </w:pPr>
            <w:r w:rsidRPr="00826A27">
              <w:t xml:space="preserve">Ангионевротический отек </w:t>
            </w:r>
            <w:r w:rsidR="0072522A">
              <w:rPr>
                <w:vertAlign w:val="superscript"/>
              </w:rPr>
              <w:t>1</w:t>
            </w:r>
          </w:p>
        </w:tc>
        <w:tc>
          <w:tcPr>
            <w:tcW w:w="5949" w:type="dxa"/>
            <w:vAlign w:val="center"/>
          </w:tcPr>
          <w:p w14:paraId="0AA53E71" w14:textId="77777777" w:rsidR="000000CF" w:rsidRDefault="000000CF" w:rsidP="000F2161">
            <w:pPr>
              <w:jc w:val="center"/>
              <w:rPr>
                <w:color w:val="000000" w:themeColor="text1"/>
              </w:rPr>
            </w:pPr>
            <w:r>
              <w:t>Редко</w:t>
            </w:r>
          </w:p>
        </w:tc>
      </w:tr>
      <w:tr w:rsidR="000000CF" w14:paraId="05CD1890" w14:textId="77777777" w:rsidTr="000000CF">
        <w:tc>
          <w:tcPr>
            <w:tcW w:w="3397" w:type="dxa"/>
            <w:vAlign w:val="center"/>
          </w:tcPr>
          <w:p w14:paraId="5502ECC1" w14:textId="78B5E161" w:rsidR="000000CF" w:rsidRPr="00826A27" w:rsidRDefault="000000CF" w:rsidP="0072522A">
            <w:pPr>
              <w:rPr>
                <w:color w:val="000000" w:themeColor="text1"/>
                <w:vertAlign w:val="superscript"/>
              </w:rPr>
            </w:pPr>
            <w:r>
              <w:t>Буллезный пемфигоид</w:t>
            </w:r>
            <w:r w:rsidR="0072522A">
              <w:rPr>
                <w:vertAlign w:val="superscript"/>
              </w:rPr>
              <w:t>1</w:t>
            </w:r>
          </w:p>
        </w:tc>
        <w:tc>
          <w:tcPr>
            <w:tcW w:w="5949" w:type="dxa"/>
            <w:vAlign w:val="center"/>
          </w:tcPr>
          <w:p w14:paraId="6C417F2D" w14:textId="77777777" w:rsidR="000000CF" w:rsidRDefault="000000CF" w:rsidP="000F2161">
            <w:pPr>
              <w:jc w:val="center"/>
              <w:rPr>
                <w:color w:val="000000" w:themeColor="text1"/>
              </w:rPr>
            </w:pPr>
            <w:r>
              <w:t>Частота неизвестна</w:t>
            </w:r>
          </w:p>
        </w:tc>
      </w:tr>
      <w:tr w:rsidR="000000CF" w14:paraId="2A3591CB" w14:textId="29AD205A" w:rsidTr="000000CF">
        <w:tc>
          <w:tcPr>
            <w:tcW w:w="9346" w:type="dxa"/>
            <w:gridSpan w:val="2"/>
            <w:vAlign w:val="center"/>
          </w:tcPr>
          <w:p w14:paraId="6B2CA151" w14:textId="77777777" w:rsidR="000000CF" w:rsidRPr="00826A27" w:rsidRDefault="000000CF" w:rsidP="000F2161">
            <w:pPr>
              <w:rPr>
                <w:b/>
                <w:i/>
                <w:color w:val="000000" w:themeColor="text1"/>
              </w:rPr>
            </w:pPr>
            <w:r w:rsidRPr="00826A27">
              <w:rPr>
                <w:b/>
                <w:i/>
              </w:rPr>
              <w:t>Общие расстройства и нарушения в месте введения</w:t>
            </w:r>
          </w:p>
        </w:tc>
      </w:tr>
      <w:tr w:rsidR="000000CF" w14:paraId="635D0AFE" w14:textId="77777777" w:rsidTr="000000CF">
        <w:tc>
          <w:tcPr>
            <w:tcW w:w="3397" w:type="dxa"/>
            <w:vAlign w:val="center"/>
          </w:tcPr>
          <w:p w14:paraId="6426EBD7" w14:textId="77777777" w:rsidR="000000CF" w:rsidRPr="00826A27" w:rsidRDefault="000000CF" w:rsidP="000F2161">
            <w:pPr>
              <w:rPr>
                <w:color w:val="000000" w:themeColor="text1"/>
              </w:rPr>
            </w:pPr>
            <w:r w:rsidRPr="00826A27">
              <w:t>Утомляемость</w:t>
            </w:r>
          </w:p>
        </w:tc>
        <w:tc>
          <w:tcPr>
            <w:tcW w:w="5949" w:type="dxa"/>
            <w:vAlign w:val="center"/>
          </w:tcPr>
          <w:p w14:paraId="443281CE" w14:textId="77777777" w:rsidR="000000CF" w:rsidRDefault="000000CF" w:rsidP="000F2161">
            <w:pPr>
              <w:jc w:val="center"/>
              <w:rPr>
                <w:color w:val="000000" w:themeColor="text1"/>
              </w:rPr>
            </w:pPr>
            <w:r>
              <w:t>Часто</w:t>
            </w:r>
          </w:p>
        </w:tc>
      </w:tr>
      <w:tr w:rsidR="000F2161" w14:paraId="0A1EEF6C" w14:textId="77777777" w:rsidTr="0072522A">
        <w:trPr>
          <w:trHeight w:val="930"/>
        </w:trPr>
        <w:tc>
          <w:tcPr>
            <w:tcW w:w="9346" w:type="dxa"/>
            <w:gridSpan w:val="2"/>
          </w:tcPr>
          <w:p w14:paraId="79236317" w14:textId="77777777" w:rsidR="000F2161" w:rsidRPr="00826A27" w:rsidRDefault="000F2161" w:rsidP="000F2161">
            <w:pPr>
              <w:rPr>
                <w:b/>
                <w:color w:val="000000" w:themeColor="text1"/>
                <w:sz w:val="20"/>
                <w:szCs w:val="20"/>
              </w:rPr>
            </w:pPr>
            <w:r w:rsidRPr="00826A27">
              <w:rPr>
                <w:b/>
                <w:color w:val="000000" w:themeColor="text1"/>
                <w:sz w:val="20"/>
                <w:szCs w:val="20"/>
              </w:rPr>
              <w:t>Примечание:</w:t>
            </w:r>
          </w:p>
          <w:p w14:paraId="5222E792" w14:textId="77777777" w:rsidR="0072522A" w:rsidRPr="00826A27" w:rsidRDefault="0072522A" w:rsidP="0072522A">
            <w:pPr>
              <w:ind w:hanging="10"/>
              <w:rPr>
                <w:sz w:val="20"/>
                <w:szCs w:val="20"/>
              </w:rPr>
            </w:pPr>
            <w:r>
              <w:rPr>
                <w:sz w:val="20"/>
                <w:szCs w:val="20"/>
                <w:vertAlign w:val="superscript"/>
              </w:rPr>
              <w:t xml:space="preserve">1 </w:t>
            </w:r>
            <w:r w:rsidRPr="00826A27">
              <w:rPr>
                <w:sz w:val="20"/>
                <w:szCs w:val="20"/>
              </w:rPr>
              <w:t>Нежелательные реакции отмечены при пострегистрационном наблюдении.</w:t>
            </w:r>
          </w:p>
          <w:p w14:paraId="27F2010C" w14:textId="227207B6" w:rsidR="000F2161" w:rsidRPr="0072522A" w:rsidRDefault="0072522A" w:rsidP="0072522A">
            <w:pPr>
              <w:ind w:right="38"/>
              <w:rPr>
                <w:sz w:val="20"/>
                <w:szCs w:val="20"/>
              </w:rPr>
            </w:pPr>
            <w:r>
              <w:rPr>
                <w:sz w:val="20"/>
                <w:szCs w:val="20"/>
                <w:vertAlign w:val="superscript"/>
              </w:rPr>
              <w:t>2</w:t>
            </w:r>
            <w:r w:rsidR="000F2161" w:rsidRPr="00826A27">
              <w:rPr>
                <w:sz w:val="20"/>
                <w:szCs w:val="20"/>
                <w:vertAlign w:val="superscript"/>
              </w:rPr>
              <w:t xml:space="preserve"> </w:t>
            </w:r>
            <w:r w:rsidR="000F2161" w:rsidRPr="00826A27">
              <w:rPr>
                <w:sz w:val="20"/>
                <w:szCs w:val="20"/>
              </w:rPr>
              <w:t>Частота развития диареи составила 4,1% (36/882) в группе саксаглиптина 5 мг и 6,1%</w:t>
            </w:r>
            <w:r w:rsidR="000F2161">
              <w:rPr>
                <w:sz w:val="20"/>
                <w:szCs w:val="20"/>
              </w:rPr>
              <w:t xml:space="preserve"> </w:t>
            </w:r>
            <w:r w:rsidR="000F2161" w:rsidRPr="00826A27">
              <w:rPr>
                <w:sz w:val="20"/>
                <w:szCs w:val="20"/>
              </w:rPr>
              <w:t>(49/799) в группе плацеб</w:t>
            </w:r>
            <w:r>
              <w:rPr>
                <w:sz w:val="20"/>
                <w:szCs w:val="20"/>
              </w:rPr>
              <w:t>о.</w:t>
            </w:r>
          </w:p>
        </w:tc>
      </w:tr>
    </w:tbl>
    <w:p w14:paraId="148C9B3D" w14:textId="3AEA131F" w:rsidR="00132D58" w:rsidRDefault="00132D58" w:rsidP="00CF4304">
      <w:pPr>
        <w:spacing w:after="0" w:line="240" w:lineRule="auto"/>
        <w:ind w:firstLine="709"/>
        <w:rPr>
          <w:rFonts w:eastAsia="Times New Roman"/>
          <w:i/>
          <w:iCs/>
          <w:lang w:eastAsia="en-US"/>
        </w:rPr>
      </w:pPr>
    </w:p>
    <w:p w14:paraId="12A9697A" w14:textId="576EF644" w:rsidR="00132D58" w:rsidRPr="00132D58" w:rsidRDefault="00F917A7" w:rsidP="00132D58">
      <w:pPr>
        <w:spacing w:after="0" w:line="240" w:lineRule="auto"/>
        <w:ind w:firstLine="709"/>
        <w:rPr>
          <w:iCs/>
          <w:color w:val="000000" w:themeColor="text1"/>
        </w:rPr>
      </w:pPr>
      <w:r>
        <w:rPr>
          <w:iCs/>
          <w:color w:val="000000" w:themeColor="text1"/>
        </w:rPr>
        <w:t xml:space="preserve">Учитывая, что лекарственный препарат </w:t>
      </w:r>
      <w:r w:rsidR="0090184F">
        <w:rPr>
          <w:color w:val="000000" w:themeColor="text1"/>
          <w:lang w:val="en-US"/>
        </w:rPr>
        <w:t>DT</w:t>
      </w:r>
      <w:r w:rsidR="0090184F" w:rsidRPr="0090184F">
        <w:rPr>
          <w:color w:val="000000" w:themeColor="text1"/>
        </w:rPr>
        <w:t>-</w:t>
      </w:r>
      <w:r w:rsidR="0090184F">
        <w:rPr>
          <w:color w:val="000000" w:themeColor="text1"/>
          <w:lang w:val="en-US"/>
        </w:rPr>
        <w:t>SXG</w:t>
      </w:r>
      <w:r>
        <w:rPr>
          <w:color w:val="000000" w:themeColor="text1"/>
        </w:rPr>
        <w:t xml:space="preserve">, разработанный </w:t>
      </w:r>
      <w:r w:rsidR="00317044">
        <w:rPr>
          <w:rFonts w:eastAsia="Calibri"/>
          <w:color w:val="000000" w:themeColor="text1"/>
        </w:rPr>
        <w:t>АО «Р-Фарм»</w:t>
      </w:r>
      <w:r>
        <w:rPr>
          <w:rFonts w:eastAsia="Calibri"/>
          <w:color w:val="000000" w:themeColor="text1"/>
        </w:rPr>
        <w:t xml:space="preserve">, представляет собой воспроизведенный препарат </w:t>
      </w:r>
      <w:r w:rsidR="00150B8D">
        <w:rPr>
          <w:rFonts w:eastAsia="Calibri"/>
          <w:color w:val="000000" w:themeColor="text1"/>
        </w:rPr>
        <w:t>саксаглиптин</w:t>
      </w:r>
      <w:r>
        <w:rPr>
          <w:rFonts w:eastAsia="Calibri"/>
          <w:color w:val="000000" w:themeColor="text1"/>
        </w:rPr>
        <w:t xml:space="preserve">а, ожидается, что его свойства будут идентичны свойствам оригинального препарата </w:t>
      </w:r>
      <w:r w:rsidR="0090184F">
        <w:rPr>
          <w:rFonts w:eastAsia="Calibri"/>
          <w:color w:val="000000" w:themeColor="text1"/>
        </w:rPr>
        <w:t>Онглиза</w:t>
      </w:r>
      <w:r>
        <w:rPr>
          <w:rFonts w:eastAsia="Calibri"/>
          <w:color w:val="000000" w:themeColor="text1"/>
          <w:vertAlign w:val="superscript"/>
        </w:rPr>
        <w:t>®</w:t>
      </w:r>
      <w:r>
        <w:rPr>
          <w:rFonts w:eastAsia="Calibri"/>
          <w:color w:val="000000" w:themeColor="text1"/>
        </w:rPr>
        <w:t xml:space="preserve">, </w:t>
      </w:r>
      <w:r>
        <w:rPr>
          <w:color w:val="000000" w:themeColor="text1"/>
        </w:rPr>
        <w:t>таблетки, покрытые пленочной оболочкой</w:t>
      </w:r>
      <w:r w:rsidR="0038224E">
        <w:rPr>
          <w:rFonts w:eastAsia="Calibri"/>
          <w:color w:val="000000" w:themeColor="text1"/>
        </w:rPr>
        <w:t xml:space="preserve"> (</w:t>
      </w:r>
      <w:r w:rsidR="00305CD9">
        <w:rPr>
          <w:rFonts w:eastAsia="Calibri"/>
          <w:color w:val="000000" w:themeColor="text1"/>
        </w:rPr>
        <w:t>АстраЗенека ЮК Лимитед, Великобритания</w:t>
      </w:r>
      <w:r w:rsidR="0038224E">
        <w:rPr>
          <w:rFonts w:eastAsia="Calibri"/>
          <w:color w:val="000000" w:themeColor="text1"/>
        </w:rPr>
        <w:t xml:space="preserve">), в связи с этим, предполагается, что соотношение </w:t>
      </w:r>
      <w:r w:rsidR="00C024ED" w:rsidRPr="00284823">
        <w:rPr>
          <w:iCs/>
          <w:color w:val="000000" w:themeColor="text1"/>
        </w:rPr>
        <w:t>риск</w:t>
      </w:r>
      <w:r w:rsidR="0038224E">
        <w:rPr>
          <w:iCs/>
          <w:color w:val="000000" w:themeColor="text1"/>
        </w:rPr>
        <w:t>а и польз</w:t>
      </w:r>
      <w:r w:rsidR="009C10B2">
        <w:rPr>
          <w:iCs/>
          <w:color w:val="000000" w:themeColor="text1"/>
        </w:rPr>
        <w:t>ы</w:t>
      </w:r>
      <w:r w:rsidR="0038224E">
        <w:rPr>
          <w:iCs/>
          <w:color w:val="000000" w:themeColor="text1"/>
        </w:rPr>
        <w:t xml:space="preserve"> для</w:t>
      </w:r>
      <w:r w:rsidR="00C024ED" w:rsidRPr="00284823">
        <w:rPr>
          <w:iCs/>
          <w:color w:val="000000" w:themeColor="text1"/>
        </w:rPr>
        <w:t xml:space="preserve">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0038224E">
        <w:rPr>
          <w:color w:val="000000" w:themeColor="text1"/>
        </w:rPr>
        <w:t xml:space="preserve"> является положительным</w:t>
      </w:r>
      <w:r w:rsidR="00C024ED" w:rsidRPr="00284823">
        <w:rPr>
          <w:iCs/>
          <w:color w:val="000000" w:themeColor="text1"/>
        </w:rPr>
        <w:t>.</w:t>
      </w:r>
    </w:p>
    <w:p w14:paraId="6FB83AED" w14:textId="6E366CD1" w:rsidR="006C3FC7" w:rsidRPr="008677EB" w:rsidRDefault="006C3FC7" w:rsidP="008677EB">
      <w:pPr>
        <w:spacing w:after="0" w:line="240" w:lineRule="auto"/>
        <w:ind w:firstLine="709"/>
        <w:rPr>
          <w:iCs/>
        </w:rPr>
      </w:pPr>
      <w:r w:rsidRPr="00EB1D64">
        <w:rPr>
          <w:lang w:eastAsia="ru-RU"/>
        </w:rPr>
        <w:t xml:space="preserve">В </w:t>
      </w:r>
      <w:r>
        <w:rPr>
          <w:lang w:eastAsia="ru-RU"/>
        </w:rPr>
        <w:t>планируемом</w:t>
      </w:r>
      <w:r w:rsidRPr="00EB1D64">
        <w:rPr>
          <w:lang w:eastAsia="ru-RU"/>
        </w:rPr>
        <w:t xml:space="preserve"> исследовании </w:t>
      </w:r>
      <w:r>
        <w:rPr>
          <w:lang w:eastAsia="ru-RU"/>
        </w:rPr>
        <w:t xml:space="preserve">по протоколу </w:t>
      </w:r>
      <w:r w:rsidRPr="00A6420E">
        <w:rPr>
          <w:rFonts w:eastAsia="Calibri"/>
          <w:lang w:eastAsia="ru-RU"/>
        </w:rPr>
        <w:t xml:space="preserve">№ </w:t>
      </w:r>
      <w:r w:rsidR="000F2161" w:rsidRPr="00150B8D">
        <w:rPr>
          <w:rFonts w:eastAsia="Calibri"/>
          <w:lang w:val="en-US" w:eastAsia="ru-RU"/>
        </w:rPr>
        <w:t>CA</w:t>
      </w:r>
      <w:r w:rsidR="000F2161" w:rsidRPr="00626DE2">
        <w:rPr>
          <w:rFonts w:eastAsia="Calibri"/>
          <w:lang w:eastAsia="ru-RU"/>
        </w:rPr>
        <w:t>10890174</w:t>
      </w:r>
      <w:r>
        <w:rPr>
          <w:lang w:eastAsia="ru-RU"/>
        </w:rPr>
        <w:t xml:space="preserve"> </w:t>
      </w:r>
      <w:r w:rsidRPr="00EB1D64">
        <w:rPr>
          <w:lang w:eastAsia="ru-RU"/>
        </w:rPr>
        <w:t xml:space="preserve">каждый доброволец получит по </w:t>
      </w:r>
      <w:r w:rsidR="00411DA6">
        <w:rPr>
          <w:lang w:eastAsia="ru-RU"/>
        </w:rPr>
        <w:t>2</w:t>
      </w:r>
      <w:r w:rsidRPr="00EB1D64">
        <w:rPr>
          <w:lang w:eastAsia="ru-RU"/>
        </w:rPr>
        <w:t xml:space="preserve"> </w:t>
      </w:r>
      <w:r>
        <w:rPr>
          <w:lang w:eastAsia="ru-RU"/>
        </w:rPr>
        <w:t>дозы</w:t>
      </w:r>
      <w:r w:rsidRPr="00EB1D64">
        <w:rPr>
          <w:lang w:eastAsia="ru-RU"/>
        </w:rPr>
        <w:t xml:space="preserve"> </w:t>
      </w:r>
      <w:r w:rsidR="00150B8D">
        <w:rPr>
          <w:lang w:eastAsia="ru-RU"/>
        </w:rPr>
        <w:t>саксаглиптин</w:t>
      </w:r>
      <w:r w:rsidRPr="00EB1D64">
        <w:rPr>
          <w:lang w:eastAsia="ru-RU"/>
        </w:rPr>
        <w:t xml:space="preserve">а </w:t>
      </w:r>
      <w:r w:rsidR="00B40376">
        <w:rPr>
          <w:lang w:eastAsia="ru-RU"/>
        </w:rPr>
        <w:t>5</w:t>
      </w:r>
      <w:r w:rsidR="00411DA6">
        <w:rPr>
          <w:lang w:eastAsia="ru-RU"/>
        </w:rPr>
        <w:t xml:space="preserve"> мг натощак</w:t>
      </w:r>
      <w:r w:rsidRPr="00EB1D64">
        <w:rPr>
          <w:lang w:eastAsia="ru-RU"/>
        </w:rPr>
        <w:t xml:space="preserve">. </w:t>
      </w:r>
      <w:r w:rsidR="008677EB" w:rsidRPr="00C77FC5">
        <w:rPr>
          <w:iCs/>
        </w:rPr>
        <w:t xml:space="preserve">Каждый прием будет отделен от последующего отмывочным периодом в </w:t>
      </w:r>
      <w:r w:rsidR="008677EB">
        <w:rPr>
          <w:iCs/>
        </w:rPr>
        <w:t>7</w:t>
      </w:r>
      <w:r w:rsidR="008677EB" w:rsidRPr="00C77FC5">
        <w:rPr>
          <w:iCs/>
        </w:rPr>
        <w:t xml:space="preserve"> </w:t>
      </w:r>
      <w:r w:rsidR="008677EB">
        <w:rPr>
          <w:iCs/>
        </w:rPr>
        <w:t>дней</w:t>
      </w:r>
      <w:r w:rsidR="008677EB" w:rsidRPr="00C77FC5">
        <w:rPr>
          <w:iCs/>
        </w:rPr>
        <w:t>. Таким образом, наиболее вероятными в данном исследовании являются нежелательные реакции, наблюдавшиеся при о</w:t>
      </w:r>
      <w:r w:rsidR="008677EB">
        <w:rPr>
          <w:iCs/>
        </w:rPr>
        <w:t xml:space="preserve">днократном применении препарата </w:t>
      </w:r>
      <w:r w:rsidR="008677EB" w:rsidRPr="00C77FC5">
        <w:rPr>
          <w:iCs/>
        </w:rPr>
        <w:t xml:space="preserve">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w:t>
      </w:r>
      <w:r w:rsidR="00150B8D">
        <w:rPr>
          <w:iCs/>
        </w:rPr>
        <w:t>саксаглиптин</w:t>
      </w:r>
      <w:r w:rsidR="008677EB">
        <w:rPr>
          <w:iCs/>
        </w:rPr>
        <w:t>а</w:t>
      </w:r>
      <w:r w:rsidR="008677EB" w:rsidRPr="00C77FC5">
        <w:rPr>
          <w:iCs/>
        </w:rPr>
        <w:t xml:space="preserve"> и характеризоваться преимущественно легкой или умеренной степенью выраженности. </w:t>
      </w:r>
    </w:p>
    <w:p w14:paraId="09B976E9" w14:textId="662CFC8D" w:rsidR="006C3FC7" w:rsidRDefault="006C3FC7" w:rsidP="006C3FC7">
      <w:pPr>
        <w:spacing w:after="0" w:line="240" w:lineRule="auto"/>
        <w:ind w:firstLine="709"/>
        <w:rPr>
          <w:lang w:eastAsia="ru-RU"/>
        </w:rPr>
      </w:pPr>
      <w:r w:rsidRPr="00051BB5">
        <w:rPr>
          <w:lang w:eastAsia="ru-RU"/>
        </w:rPr>
        <w:t xml:space="preserve">Прием лекарственных препаратов, характеризующихся известным взаимодействием с </w:t>
      </w:r>
      <w:r w:rsidR="00150B8D">
        <w:rPr>
          <w:lang w:eastAsia="ru-RU"/>
        </w:rPr>
        <w:t>саксаглиптин</w:t>
      </w:r>
      <w:r w:rsidRPr="00051BB5">
        <w:rPr>
          <w:lang w:eastAsia="ru-RU"/>
        </w:rPr>
        <w:t>ом, в исследовании будет запрещен.</w:t>
      </w:r>
      <w:r>
        <w:rPr>
          <w:lang w:eastAsia="ru-RU"/>
        </w:rPr>
        <w:t xml:space="preserve"> </w:t>
      </w:r>
    </w:p>
    <w:p w14:paraId="1C5A8919" w14:textId="77777777" w:rsidR="001748A5" w:rsidRDefault="006C3FC7" w:rsidP="006C3FC7">
      <w:pPr>
        <w:spacing w:after="0" w:line="240" w:lineRule="auto"/>
        <w:ind w:firstLine="709"/>
        <w:rPr>
          <w:lang w:eastAsia="ru-RU"/>
        </w:rPr>
      </w:pPr>
      <w:r w:rsidRPr="00051BB5">
        <w:rPr>
          <w:lang w:eastAsia="ru-RU"/>
        </w:rPr>
        <w:t xml:space="preserve"> </w:t>
      </w:r>
      <w:r>
        <w:rPr>
          <w:lang w:eastAsia="ru-RU"/>
        </w:rPr>
        <w:t>Кроме того, за добровольцами будет производится периодический контроль, включающий физикальное обследование, а также контроль лабораторных показателей, включая общий анализ крови, биохимический анализ крови (</w:t>
      </w:r>
      <w:r w:rsidR="000F2161">
        <w:t>глюкоза, панкреатическая амилаза, панкреатическая липаза, триглицериды, общий холестерин, креатинин, клиренс креатинина (КК), скорость клубочковой фильтрации (СКФ)</w:t>
      </w:r>
      <w:r w:rsidR="000F2161">
        <w:rPr>
          <w:lang w:eastAsia="ru-RU"/>
        </w:rPr>
        <w:t xml:space="preserve">) </w:t>
      </w:r>
      <w:r>
        <w:rPr>
          <w:lang w:eastAsia="ru-RU"/>
        </w:rPr>
        <w:t>и общий анализ мочи. Это позволит своевременно выявить развитие НР, оказать необходимую помощь добровольцу (если такая потребуется) и при необходимости вывести его из исследования.</w:t>
      </w:r>
    </w:p>
    <w:p w14:paraId="2B136FD5" w14:textId="39608CD4" w:rsidR="006C3FC7" w:rsidRPr="00051BB5" w:rsidRDefault="001748A5" w:rsidP="001748A5">
      <w:pPr>
        <w:spacing w:after="0" w:line="240" w:lineRule="auto"/>
        <w:ind w:firstLine="709"/>
        <w:rPr>
          <w:lang w:eastAsia="ru-RU"/>
        </w:rPr>
      </w:pPr>
      <w:r>
        <w:rPr>
          <w:lang w:eastAsia="ru-RU"/>
        </w:rPr>
        <w:lastRenderedPageBreak/>
        <w:t>В настоящем исследовании предусмотрено включение здоровых добровольцев как мужского, так и женского пола. Допустимость включения как мужчин, так и женщин подтверждается результатами ранее проводившихся исследований фармакокинетики и с участием здоровых добровольцев.</w:t>
      </w:r>
      <w:r>
        <w:rPr>
          <w:rStyle w:val="af"/>
        </w:rPr>
        <w:footnoteReference w:id="1"/>
      </w:r>
      <w:r>
        <w:rPr>
          <w:vertAlign w:val="superscript"/>
        </w:rPr>
        <w:t xml:space="preserve"> </w:t>
      </w:r>
      <w:r w:rsidRPr="00BD717B">
        <w:rPr>
          <w:lang w:eastAsia="ru-RU"/>
        </w:rPr>
        <w:t xml:space="preserve">С целью обеспечения максимальной безопасности применения </w:t>
      </w:r>
      <w:r>
        <w:rPr>
          <w:lang w:eastAsia="ru-RU"/>
        </w:rPr>
        <w:t>саксаглиптина</w:t>
      </w:r>
      <w:r w:rsidRPr="00BD717B">
        <w:rPr>
          <w:lang w:eastAsia="ru-RU"/>
        </w:rPr>
        <w:t xml:space="preserve"> у добровольцев</w:t>
      </w:r>
      <w:r>
        <w:rPr>
          <w:lang w:eastAsia="ru-RU"/>
        </w:rPr>
        <w:t xml:space="preserve"> женского пола</w:t>
      </w:r>
      <w:r w:rsidRPr="00BD717B">
        <w:rPr>
          <w:lang w:eastAsia="ru-RU"/>
        </w:rPr>
        <w:t xml:space="preserve">, в рамках настоящего исследования будут учтены критерии, являющиеся противопоказаниями к назначению </w:t>
      </w:r>
      <w:r>
        <w:rPr>
          <w:lang w:eastAsia="ru-RU"/>
        </w:rPr>
        <w:t>саксаглиптина у женщин, в частности лактация и беременность. Для предотвращения приема саксаглиптина беременными женщинами, в исследовании предусмотрено проведение теста на беременность у женщин с сохраненным репродуктивным потенциалом на скрининге и перед каждым приемом саксаглиптина.</w:t>
      </w:r>
      <w:r w:rsidR="006C3FC7">
        <w:rPr>
          <w:lang w:eastAsia="ru-RU"/>
        </w:rPr>
        <w:t xml:space="preserve"> </w:t>
      </w:r>
    </w:p>
    <w:p w14:paraId="6F9864C4" w14:textId="21BE9A75" w:rsidR="003A42D5" w:rsidRPr="006C3FC7" w:rsidRDefault="006C3FC7" w:rsidP="006C3FC7">
      <w:pPr>
        <w:spacing w:after="0" w:line="240" w:lineRule="auto"/>
        <w:ind w:firstLine="709"/>
        <w:rPr>
          <w:lang w:eastAsia="ru-RU"/>
        </w:rPr>
      </w:pPr>
      <w:r w:rsidRPr="00051BB5">
        <w:rPr>
          <w:lang w:eastAsia="ru-RU"/>
        </w:rPr>
        <w:t>В связи с приведенными аргументами риск развития нежелательных явлений для здоровых добровольцев будет минимальным.</w:t>
      </w:r>
    </w:p>
    <w:p w14:paraId="1E2F7F98" w14:textId="419C4C82" w:rsidR="008B7FBF" w:rsidRPr="00284823" w:rsidRDefault="008B7FBF" w:rsidP="00AD301D">
      <w:pPr>
        <w:pStyle w:val="2"/>
        <w:spacing w:line="240" w:lineRule="auto"/>
        <w:rPr>
          <w:color w:val="000000" w:themeColor="text1"/>
          <w:szCs w:val="24"/>
        </w:rPr>
      </w:pPr>
      <w:bookmarkStart w:id="249" w:name="_Toc301482877"/>
      <w:bookmarkStart w:id="250" w:name="_Toc298775567"/>
      <w:bookmarkStart w:id="251" w:name="_Toc117075683"/>
      <w:bookmarkEnd w:id="245"/>
      <w:bookmarkEnd w:id="246"/>
      <w:bookmarkEnd w:id="247"/>
      <w:bookmarkEnd w:id="248"/>
      <w:r w:rsidRPr="00284823">
        <w:rPr>
          <w:color w:val="000000" w:themeColor="text1"/>
          <w:szCs w:val="24"/>
        </w:rPr>
        <w:t>5.3. Инструкции для исследователя</w:t>
      </w:r>
      <w:bookmarkEnd w:id="249"/>
      <w:bookmarkEnd w:id="250"/>
      <w:bookmarkEnd w:id="251"/>
    </w:p>
    <w:p w14:paraId="1F3EA4AA" w14:textId="03561D4B" w:rsidR="008B7FBF" w:rsidRPr="00284823" w:rsidRDefault="008B7FBF" w:rsidP="00AD301D">
      <w:pPr>
        <w:pStyle w:val="3"/>
        <w:spacing w:after="240" w:line="240" w:lineRule="auto"/>
        <w:rPr>
          <w:rFonts w:ascii="Times New Roman" w:hAnsi="Times New Roman"/>
          <w:color w:val="000000" w:themeColor="text1"/>
        </w:rPr>
      </w:pPr>
      <w:bookmarkStart w:id="252" w:name="_Toc301482878"/>
      <w:bookmarkStart w:id="253" w:name="_Toc298775568"/>
      <w:bookmarkStart w:id="254" w:name="_Toc117075684"/>
      <w:r w:rsidRPr="00284823">
        <w:rPr>
          <w:rFonts w:ascii="Times New Roman" w:hAnsi="Times New Roman"/>
          <w:color w:val="000000" w:themeColor="text1"/>
        </w:rPr>
        <w:t>5.3.1. Показания к применению</w:t>
      </w:r>
      <w:bookmarkEnd w:id="252"/>
      <w:bookmarkEnd w:id="253"/>
      <w:bookmarkEnd w:id="254"/>
    </w:p>
    <w:p w14:paraId="25655BF8" w14:textId="77777777" w:rsidR="00830392" w:rsidRPr="00830392" w:rsidRDefault="00830392" w:rsidP="00830392">
      <w:pPr>
        <w:spacing w:after="0" w:line="240" w:lineRule="auto"/>
      </w:pPr>
      <w:r w:rsidRPr="00830392">
        <w:t>Сахарный диабет 2 типа в дополнение к диете и физическим упражнениям для улучшения гликемического контроля в качестве:</w:t>
      </w:r>
    </w:p>
    <w:p w14:paraId="3C86012D" w14:textId="77777777" w:rsidR="00830392" w:rsidRPr="00830392" w:rsidRDefault="00830392" w:rsidP="00830392">
      <w:pPr>
        <w:pStyle w:val="af3"/>
        <w:numPr>
          <w:ilvl w:val="0"/>
          <w:numId w:val="28"/>
        </w:numPr>
        <w:spacing w:after="0" w:line="240" w:lineRule="auto"/>
        <w:rPr>
          <w:rFonts w:eastAsia="Times New Roman"/>
          <w:lang w:eastAsia="en-US"/>
        </w:rPr>
      </w:pPr>
      <w:r w:rsidRPr="00830392">
        <w:rPr>
          <w:rFonts w:eastAsia="Times New Roman"/>
          <w:lang w:eastAsia="en-US"/>
        </w:rPr>
        <w:t>Монотерапии;</w:t>
      </w:r>
    </w:p>
    <w:p w14:paraId="7BE7EB25" w14:textId="77777777" w:rsidR="00830392" w:rsidRPr="00830392" w:rsidRDefault="00830392" w:rsidP="00830392">
      <w:pPr>
        <w:pStyle w:val="af3"/>
        <w:numPr>
          <w:ilvl w:val="0"/>
          <w:numId w:val="28"/>
        </w:numPr>
        <w:spacing w:after="0" w:line="240" w:lineRule="auto"/>
        <w:rPr>
          <w:rFonts w:eastAsia="Times New Roman"/>
          <w:lang w:eastAsia="en-US"/>
        </w:rPr>
      </w:pPr>
      <w:r w:rsidRPr="00830392">
        <w:rPr>
          <w:rFonts w:eastAsia="Times New Roman"/>
          <w:lang w:eastAsia="en-US"/>
        </w:rPr>
        <w:t>Стартовой комбинированной терапии с метформином;</w:t>
      </w:r>
    </w:p>
    <w:p w14:paraId="3A8E9E4D" w14:textId="006565A7" w:rsidR="007413B2" w:rsidRPr="00830392" w:rsidRDefault="00830392" w:rsidP="00830392">
      <w:pPr>
        <w:pStyle w:val="af3"/>
        <w:numPr>
          <w:ilvl w:val="0"/>
          <w:numId w:val="28"/>
        </w:numPr>
        <w:spacing w:after="0" w:line="240" w:lineRule="auto"/>
        <w:rPr>
          <w:rFonts w:eastAsia="Times New Roman"/>
          <w:lang w:eastAsia="en-US"/>
        </w:rPr>
      </w:pPr>
      <w:r w:rsidRPr="00830392">
        <w:rPr>
          <w:rFonts w:eastAsia="Times New Roman"/>
          <w:lang w:eastAsia="en-US"/>
        </w:rPr>
        <w:t>Комбинированная терапия с метформином, тиазолидиндионами, производными сульфонилмочевины, метформином и ингибиторами натрийзависимого переносчика глюкозы 2 типа, метформином и производными сульфонилмочевины, инсулином (в том числе в комбинации с метформином) при отсутствии адекватного гликемического контроля на данной терапии.</w:t>
      </w:r>
    </w:p>
    <w:p w14:paraId="7444F917" w14:textId="03E724FC" w:rsidR="008B7FBF" w:rsidRPr="00284823" w:rsidRDefault="008B7FBF" w:rsidP="00AD301D">
      <w:pPr>
        <w:pStyle w:val="3"/>
        <w:spacing w:after="240" w:line="240" w:lineRule="auto"/>
        <w:rPr>
          <w:rFonts w:ascii="Times New Roman" w:hAnsi="Times New Roman"/>
          <w:color w:val="000000" w:themeColor="text1"/>
        </w:rPr>
      </w:pPr>
      <w:bookmarkStart w:id="255" w:name="_Toc301482879"/>
      <w:bookmarkStart w:id="256" w:name="_Toc287529201"/>
      <w:bookmarkStart w:id="257" w:name="_Toc298775569"/>
      <w:bookmarkStart w:id="258" w:name="_Toc117075685"/>
      <w:r w:rsidRPr="00284823">
        <w:rPr>
          <w:rFonts w:ascii="Times New Roman" w:hAnsi="Times New Roman"/>
          <w:color w:val="000000" w:themeColor="text1"/>
        </w:rPr>
        <w:t>5.3.2. Противопоказания</w:t>
      </w:r>
      <w:bookmarkEnd w:id="255"/>
      <w:bookmarkEnd w:id="256"/>
      <w:bookmarkEnd w:id="257"/>
      <w:bookmarkEnd w:id="258"/>
    </w:p>
    <w:p w14:paraId="0F5A7DA6" w14:textId="5B72B52F" w:rsidR="00830392" w:rsidRDefault="00830392" w:rsidP="00830392">
      <w:pPr>
        <w:pStyle w:val="af3"/>
        <w:numPr>
          <w:ilvl w:val="0"/>
          <w:numId w:val="7"/>
        </w:numPr>
        <w:shd w:val="clear" w:color="auto" w:fill="FFFFFF"/>
        <w:spacing w:after="0" w:line="240" w:lineRule="auto"/>
        <w:ind w:left="851" w:hanging="502"/>
      </w:pPr>
      <w:r>
        <w:t>Гиперчувствительность к саксаглиптину и другим компонентам препарата.</w:t>
      </w:r>
    </w:p>
    <w:p w14:paraId="1D93143C" w14:textId="492A16D9" w:rsidR="00830392" w:rsidRDefault="00830392" w:rsidP="00830392">
      <w:pPr>
        <w:pStyle w:val="af3"/>
        <w:numPr>
          <w:ilvl w:val="0"/>
          <w:numId w:val="7"/>
        </w:numPr>
        <w:shd w:val="clear" w:color="auto" w:fill="FFFFFF"/>
        <w:spacing w:after="0" w:line="240" w:lineRule="auto"/>
        <w:ind w:left="851" w:hanging="502"/>
      </w:pPr>
      <w:r>
        <w:t>Серьезная реакция гиперчувствительности в анамнезе, включающая анафилаксию, анафилактический шок и ангионевротический отек, к любому ингибитору ДПП-4.</w:t>
      </w:r>
    </w:p>
    <w:p w14:paraId="2E7C0DDA" w14:textId="20D9A9E4" w:rsidR="00830392" w:rsidRDefault="00830392" w:rsidP="00830392">
      <w:pPr>
        <w:pStyle w:val="af3"/>
        <w:numPr>
          <w:ilvl w:val="0"/>
          <w:numId w:val="7"/>
        </w:numPr>
        <w:shd w:val="clear" w:color="auto" w:fill="FFFFFF"/>
        <w:spacing w:after="0" w:line="240" w:lineRule="auto"/>
        <w:ind w:left="851" w:hanging="502"/>
      </w:pPr>
      <w:r>
        <w:t>Сахарный диабет 1 типа.</w:t>
      </w:r>
    </w:p>
    <w:p w14:paraId="682C25AE" w14:textId="5C10F430" w:rsidR="00830392" w:rsidRDefault="00830392" w:rsidP="00830392">
      <w:pPr>
        <w:pStyle w:val="af3"/>
        <w:numPr>
          <w:ilvl w:val="0"/>
          <w:numId w:val="7"/>
        </w:numPr>
        <w:shd w:val="clear" w:color="auto" w:fill="FFFFFF"/>
        <w:spacing w:after="0" w:line="240" w:lineRule="auto"/>
        <w:ind w:left="851" w:hanging="502"/>
      </w:pPr>
      <w:r>
        <w:t>Диабетический кетоацидоз.</w:t>
      </w:r>
    </w:p>
    <w:p w14:paraId="00AE7AFA" w14:textId="5C4E4004" w:rsidR="00830392" w:rsidRDefault="00830392" w:rsidP="00830392">
      <w:pPr>
        <w:pStyle w:val="af3"/>
        <w:numPr>
          <w:ilvl w:val="0"/>
          <w:numId w:val="7"/>
        </w:numPr>
        <w:shd w:val="clear" w:color="auto" w:fill="FFFFFF"/>
        <w:spacing w:after="0" w:line="240" w:lineRule="auto"/>
        <w:ind w:left="851" w:hanging="502"/>
      </w:pPr>
      <w:r>
        <w:t>Терминальная стадия почечной недостаточности, требующая проведения гемодиализа.</w:t>
      </w:r>
    </w:p>
    <w:p w14:paraId="40B0787A" w14:textId="5C79793D" w:rsidR="00830392" w:rsidRDefault="00830392" w:rsidP="00830392">
      <w:pPr>
        <w:pStyle w:val="af3"/>
        <w:numPr>
          <w:ilvl w:val="0"/>
          <w:numId w:val="7"/>
        </w:numPr>
        <w:shd w:val="clear" w:color="auto" w:fill="FFFFFF"/>
        <w:spacing w:after="0" w:line="240" w:lineRule="auto"/>
        <w:ind w:left="851" w:hanging="502"/>
      </w:pPr>
      <w:r>
        <w:t>Печеночная недостаточность тяжелой степени.</w:t>
      </w:r>
    </w:p>
    <w:p w14:paraId="4D0AA7E1" w14:textId="5996401E" w:rsidR="00830392" w:rsidRDefault="00830392" w:rsidP="00465902">
      <w:pPr>
        <w:pStyle w:val="af3"/>
        <w:numPr>
          <w:ilvl w:val="0"/>
          <w:numId w:val="7"/>
        </w:numPr>
        <w:shd w:val="clear" w:color="auto" w:fill="FFFFFF"/>
        <w:spacing w:after="0" w:line="240" w:lineRule="auto"/>
        <w:ind w:left="851" w:hanging="502"/>
      </w:pPr>
      <w:r>
        <w:t>Врожденная непереносимость галактозы, лактазная недостаточность и глюкозогалактозная мальабсорбция.</w:t>
      </w:r>
    </w:p>
    <w:p w14:paraId="2CD73396" w14:textId="103D173D" w:rsidR="00830392" w:rsidRDefault="00830392" w:rsidP="00465902">
      <w:pPr>
        <w:pStyle w:val="af3"/>
        <w:numPr>
          <w:ilvl w:val="0"/>
          <w:numId w:val="7"/>
        </w:numPr>
        <w:shd w:val="clear" w:color="auto" w:fill="FFFFFF"/>
        <w:spacing w:after="0" w:line="240" w:lineRule="auto"/>
        <w:ind w:left="851" w:hanging="502"/>
      </w:pPr>
      <w:r>
        <w:t>Беременность и период грудного вскармливания.</w:t>
      </w:r>
    </w:p>
    <w:p w14:paraId="318AF09B" w14:textId="49BC5FE1" w:rsidR="006F3FC2" w:rsidRPr="000E2C3E" w:rsidRDefault="00830392" w:rsidP="00465902">
      <w:pPr>
        <w:pStyle w:val="af3"/>
        <w:numPr>
          <w:ilvl w:val="0"/>
          <w:numId w:val="7"/>
        </w:numPr>
        <w:shd w:val="clear" w:color="auto" w:fill="FFFFFF"/>
        <w:spacing w:after="0" w:line="240" w:lineRule="auto"/>
        <w:ind w:left="851" w:hanging="502"/>
        <w:contextualSpacing w:val="0"/>
        <w:rPr>
          <w:rFonts w:eastAsia="Times New Roman"/>
          <w:lang w:eastAsia="en-US"/>
        </w:rPr>
      </w:pPr>
      <w:r>
        <w:t>Возраст до 18 лет (безопасность и эффективность не изучались)</w:t>
      </w:r>
      <w:r w:rsidR="00D50C02">
        <w:rPr>
          <w:rFonts w:eastAsia="Times New Roman"/>
          <w:lang w:eastAsia="en-US"/>
        </w:rPr>
        <w:t>.</w:t>
      </w:r>
    </w:p>
    <w:p w14:paraId="601857F1" w14:textId="77777777" w:rsidR="002649EB" w:rsidRPr="006F3FC2" w:rsidRDefault="002649EB" w:rsidP="00465902">
      <w:pPr>
        <w:pStyle w:val="af3"/>
        <w:spacing w:after="0" w:line="240" w:lineRule="auto"/>
        <w:ind w:left="1429"/>
        <w:contextualSpacing w:val="0"/>
        <w:rPr>
          <w:color w:val="000000" w:themeColor="text1"/>
        </w:rPr>
      </w:pPr>
    </w:p>
    <w:p w14:paraId="44466BFD" w14:textId="235744EF" w:rsidR="008B7FBF" w:rsidRDefault="008B7FBF" w:rsidP="00465902">
      <w:pPr>
        <w:spacing w:after="0" w:line="240" w:lineRule="auto"/>
        <w:rPr>
          <w:rFonts w:eastAsia="Calibri"/>
          <w:b/>
          <w:color w:val="000000" w:themeColor="text1"/>
          <w:lang w:eastAsia="en-US"/>
        </w:rPr>
      </w:pPr>
      <w:r w:rsidRPr="00284823">
        <w:rPr>
          <w:rFonts w:eastAsia="Calibri"/>
          <w:b/>
          <w:color w:val="000000" w:themeColor="text1"/>
          <w:lang w:eastAsia="en-US"/>
        </w:rPr>
        <w:t>С осторожностью</w:t>
      </w:r>
      <w:r w:rsidR="003D1DC6">
        <w:rPr>
          <w:rFonts w:eastAsia="Calibri"/>
          <w:b/>
          <w:color w:val="000000" w:themeColor="text1"/>
          <w:lang w:eastAsia="en-US"/>
        </w:rPr>
        <w:t>:</w:t>
      </w:r>
    </w:p>
    <w:p w14:paraId="65FC590B" w14:textId="77777777" w:rsidR="00CB7770" w:rsidRPr="00284823" w:rsidRDefault="00CB7770" w:rsidP="00465902">
      <w:pPr>
        <w:spacing w:after="0" w:line="240" w:lineRule="auto"/>
        <w:rPr>
          <w:rFonts w:eastAsia="Calibri"/>
          <w:b/>
          <w:color w:val="000000" w:themeColor="text1"/>
          <w:lang w:eastAsia="en-US"/>
        </w:rPr>
      </w:pPr>
    </w:p>
    <w:p w14:paraId="6B76D755" w14:textId="3911E4C4" w:rsidR="00830392" w:rsidRPr="00830392" w:rsidRDefault="00830392" w:rsidP="00465902">
      <w:pPr>
        <w:pStyle w:val="af3"/>
        <w:numPr>
          <w:ilvl w:val="0"/>
          <w:numId w:val="7"/>
        </w:numPr>
        <w:shd w:val="clear" w:color="auto" w:fill="FFFFFF"/>
        <w:spacing w:after="0" w:line="240" w:lineRule="auto"/>
        <w:ind w:left="810" w:hanging="450"/>
        <w:contextualSpacing w:val="0"/>
        <w:rPr>
          <w:rFonts w:eastAsia="Times New Roman"/>
          <w:lang w:eastAsia="en-US"/>
        </w:rPr>
      </w:pPr>
      <w:r>
        <w:lastRenderedPageBreak/>
        <w:t>Н</w:t>
      </w:r>
      <w:r w:rsidRPr="00C92DFC">
        <w:t>арушение функции почек при рСКФ &lt;45 мл/мин/1,7</w:t>
      </w:r>
      <w:r w:rsidRPr="00830392">
        <w:t>3</w:t>
      </w:r>
      <w:r w:rsidRPr="00C92DFC">
        <w:t xml:space="preserve"> м</w:t>
      </w:r>
      <w:r w:rsidR="00465902">
        <w:rPr>
          <w:vertAlign w:val="superscript"/>
        </w:rPr>
        <w:t>2</w:t>
      </w:r>
      <w:r w:rsidR="00465902" w:rsidRPr="00465902">
        <w:t>;</w:t>
      </w:r>
    </w:p>
    <w:p w14:paraId="0EAE8302" w14:textId="3AB6F309" w:rsidR="000E2C3E" w:rsidRPr="0065633B" w:rsidRDefault="00830392" w:rsidP="00465902">
      <w:pPr>
        <w:pStyle w:val="af3"/>
        <w:numPr>
          <w:ilvl w:val="0"/>
          <w:numId w:val="7"/>
        </w:numPr>
        <w:shd w:val="clear" w:color="auto" w:fill="FFFFFF"/>
        <w:spacing w:after="0" w:line="240" w:lineRule="auto"/>
        <w:ind w:left="810" w:hanging="450"/>
        <w:contextualSpacing w:val="0"/>
        <w:rPr>
          <w:rFonts w:eastAsia="Times New Roman"/>
          <w:lang w:eastAsia="en-US"/>
        </w:rPr>
      </w:pPr>
      <w:r>
        <w:t>П</w:t>
      </w:r>
      <w:r w:rsidRPr="00C92DFC">
        <w:t>ожилые пациенты</w:t>
      </w:r>
      <w:r w:rsidR="000E2C3E" w:rsidRPr="0065633B">
        <w:rPr>
          <w:rFonts w:eastAsia="Times New Roman"/>
          <w:lang w:eastAsia="en-US"/>
        </w:rPr>
        <w:t>;</w:t>
      </w:r>
    </w:p>
    <w:p w14:paraId="57E49B79" w14:textId="3175D9A7" w:rsidR="000E2C3E" w:rsidRPr="0065633B" w:rsidRDefault="00830392" w:rsidP="00465902">
      <w:pPr>
        <w:pStyle w:val="af3"/>
        <w:numPr>
          <w:ilvl w:val="0"/>
          <w:numId w:val="7"/>
        </w:numPr>
        <w:shd w:val="clear" w:color="auto" w:fill="FFFFFF"/>
        <w:spacing w:after="0" w:line="240" w:lineRule="auto"/>
        <w:ind w:left="810" w:hanging="450"/>
        <w:contextualSpacing w:val="0"/>
        <w:rPr>
          <w:rFonts w:eastAsia="Times New Roman"/>
          <w:lang w:eastAsia="en-US"/>
        </w:rPr>
      </w:pPr>
      <w:r>
        <w:t>С</w:t>
      </w:r>
      <w:r w:rsidRPr="00C92DFC">
        <w:t>овместное применение с производными сульфонилмочевины или инсулином</w:t>
      </w:r>
      <w:r w:rsidR="000E2C3E" w:rsidRPr="0065633B">
        <w:rPr>
          <w:rFonts w:eastAsia="Times New Roman"/>
          <w:lang w:eastAsia="en-US"/>
        </w:rPr>
        <w:t>;</w:t>
      </w:r>
    </w:p>
    <w:p w14:paraId="5260848A" w14:textId="3293968C" w:rsidR="0065633B" w:rsidRPr="00830392" w:rsidRDefault="002A2408" w:rsidP="00465902">
      <w:pPr>
        <w:pStyle w:val="af3"/>
        <w:numPr>
          <w:ilvl w:val="0"/>
          <w:numId w:val="7"/>
        </w:numPr>
        <w:shd w:val="clear" w:color="auto" w:fill="FFFFFF"/>
        <w:spacing w:after="0" w:line="240" w:lineRule="auto"/>
        <w:ind w:left="810" w:hanging="450"/>
        <w:contextualSpacing w:val="0"/>
        <w:rPr>
          <w:rFonts w:eastAsia="Times New Roman"/>
          <w:lang w:eastAsia="en-US"/>
        </w:rPr>
      </w:pPr>
      <w:r>
        <w:t>П</w:t>
      </w:r>
      <w:r w:rsidR="00830392" w:rsidRPr="00C92DFC">
        <w:t>ациенты с панкреатитом в анамнезе (связь между приемом препарата и повышенным риском развития панкреатита не установлена)</w:t>
      </w:r>
      <w:r w:rsidR="00830392">
        <w:rPr>
          <w:rFonts w:eastAsia="Times New Roman"/>
          <w:lang w:eastAsia="en-US"/>
        </w:rPr>
        <w:t>.</w:t>
      </w:r>
    </w:p>
    <w:p w14:paraId="715A027D" w14:textId="4E40E235" w:rsidR="008B7FBF" w:rsidRPr="0065633B" w:rsidRDefault="008B7FBF" w:rsidP="00465902">
      <w:pPr>
        <w:pStyle w:val="3"/>
        <w:spacing w:after="240" w:line="240" w:lineRule="auto"/>
        <w:rPr>
          <w:rFonts w:ascii="Times New Roman" w:hAnsi="Times New Roman"/>
          <w:color w:val="000000" w:themeColor="text1"/>
          <w:szCs w:val="24"/>
        </w:rPr>
      </w:pPr>
      <w:bookmarkStart w:id="259" w:name="_Toc301482880"/>
      <w:bookmarkStart w:id="260" w:name="_Toc287529202"/>
      <w:bookmarkStart w:id="261" w:name="_Toc298775570"/>
      <w:bookmarkStart w:id="262" w:name="_Toc117075686"/>
      <w:r w:rsidRPr="0065633B">
        <w:rPr>
          <w:rFonts w:ascii="Times New Roman" w:hAnsi="Times New Roman"/>
          <w:color w:val="000000" w:themeColor="text1"/>
          <w:szCs w:val="24"/>
        </w:rPr>
        <w:t xml:space="preserve">5.3.3. </w:t>
      </w:r>
      <w:bookmarkEnd w:id="259"/>
      <w:bookmarkEnd w:id="260"/>
      <w:bookmarkEnd w:id="261"/>
      <w:r w:rsidRPr="0065633B">
        <w:rPr>
          <w:rFonts w:ascii="Times New Roman" w:hAnsi="Times New Roman"/>
          <w:color w:val="000000" w:themeColor="text1"/>
          <w:szCs w:val="24"/>
        </w:rPr>
        <w:t>Применение при беременности и в период грудного вскармливания</w:t>
      </w:r>
      <w:bookmarkEnd w:id="262"/>
    </w:p>
    <w:p w14:paraId="7C587C0E" w14:textId="21286518" w:rsidR="000E2C3E" w:rsidRPr="00CB7770" w:rsidRDefault="0038224E" w:rsidP="00465902">
      <w:pPr>
        <w:pStyle w:val="opispole"/>
        <w:spacing w:before="0" w:beforeAutospacing="0" w:after="0" w:afterAutospacing="0"/>
        <w:rPr>
          <w:b/>
          <w:lang w:val="ru-RU"/>
        </w:rPr>
      </w:pPr>
      <w:bookmarkStart w:id="263" w:name="_Toc301482881"/>
      <w:bookmarkStart w:id="264" w:name="_Toc287529203"/>
      <w:bookmarkStart w:id="265" w:name="_Toc298775571"/>
      <w:r w:rsidRPr="00CB7770">
        <w:rPr>
          <w:b/>
          <w:iCs/>
          <w:lang w:val="ru-RU"/>
        </w:rPr>
        <w:t>Беременность</w:t>
      </w:r>
    </w:p>
    <w:p w14:paraId="0EDD3AD9" w14:textId="77777777" w:rsidR="00CB7770" w:rsidRPr="00CB7770" w:rsidRDefault="00CB7770" w:rsidP="00465902">
      <w:pPr>
        <w:spacing w:after="0" w:line="240" w:lineRule="auto"/>
        <w:ind w:right="21" w:firstLine="709"/>
      </w:pPr>
    </w:p>
    <w:p w14:paraId="5485DD6C" w14:textId="77777777" w:rsidR="00830392" w:rsidRDefault="00830392" w:rsidP="00465902">
      <w:pPr>
        <w:spacing w:after="0" w:line="240" w:lineRule="auto"/>
        <w:ind w:right="14" w:firstLine="709"/>
      </w:pPr>
      <w:r>
        <w:t>В связи с тем, что применение саксаглиптина в период беременности не изучалось, не следует применять препарат в период беременности.</w:t>
      </w:r>
    </w:p>
    <w:p w14:paraId="54F666BA" w14:textId="77777777" w:rsidR="00830392" w:rsidRPr="00CB7770" w:rsidRDefault="00830392" w:rsidP="00465902">
      <w:pPr>
        <w:spacing w:after="0" w:line="240" w:lineRule="auto"/>
        <w:ind w:right="14" w:firstLine="709"/>
      </w:pPr>
    </w:p>
    <w:p w14:paraId="67B7C5E3" w14:textId="6100F082" w:rsidR="000E2C3E" w:rsidRPr="00CB7770" w:rsidRDefault="0038224E" w:rsidP="00465902">
      <w:pPr>
        <w:pStyle w:val="opispoleabz"/>
        <w:spacing w:before="0" w:beforeAutospacing="0" w:after="0" w:afterAutospacing="0"/>
        <w:rPr>
          <w:b/>
        </w:rPr>
      </w:pPr>
      <w:r w:rsidRPr="00CB7770">
        <w:rPr>
          <w:b/>
          <w:iCs/>
        </w:rPr>
        <w:t>Грудное вскармливание</w:t>
      </w:r>
    </w:p>
    <w:p w14:paraId="6417C75B" w14:textId="77777777" w:rsidR="0065633B" w:rsidRPr="00CB7770" w:rsidRDefault="0065633B" w:rsidP="00465902">
      <w:pPr>
        <w:shd w:val="clear" w:color="auto" w:fill="FFFFFF"/>
        <w:spacing w:after="0" w:line="240" w:lineRule="auto"/>
        <w:ind w:right="2016"/>
      </w:pPr>
    </w:p>
    <w:p w14:paraId="552D2531" w14:textId="50169CAD" w:rsidR="000E2C3E" w:rsidRDefault="00830392" w:rsidP="00465902">
      <w:pPr>
        <w:spacing w:after="0" w:line="240" w:lineRule="auto"/>
        <w:ind w:right="14" w:firstLine="709"/>
      </w:pPr>
      <w:r>
        <w:t>Неизвестно, проникает ли саксаглиптин в грудное молоко. В связи с тем, что не исключена возможность проникновения саксаглиптина в грудное молоко, следует прекратить грудное вскармливание на период лечения саксаглиптином или отменить терапию, учитывая соотношение риска для ребенка и пользы для матери.</w:t>
      </w:r>
    </w:p>
    <w:p w14:paraId="0E8580C7" w14:textId="77777777" w:rsidR="00465902" w:rsidRPr="0065633B" w:rsidRDefault="00465902" w:rsidP="00465902">
      <w:pPr>
        <w:spacing w:after="0" w:line="240" w:lineRule="auto"/>
        <w:ind w:right="14" w:firstLine="709"/>
      </w:pPr>
    </w:p>
    <w:p w14:paraId="5A4913B3" w14:textId="2AC47D7D" w:rsidR="008B7FBF" w:rsidRPr="00284823" w:rsidRDefault="008B7FBF" w:rsidP="00465902">
      <w:pPr>
        <w:pStyle w:val="3"/>
        <w:spacing w:before="0" w:after="0" w:line="240" w:lineRule="auto"/>
        <w:rPr>
          <w:rFonts w:ascii="Times New Roman" w:hAnsi="Times New Roman"/>
          <w:color w:val="000000" w:themeColor="text1"/>
        </w:rPr>
      </w:pPr>
      <w:bookmarkStart w:id="266" w:name="_Toc117075687"/>
      <w:r w:rsidRPr="00284823">
        <w:rPr>
          <w:rFonts w:ascii="Times New Roman" w:hAnsi="Times New Roman"/>
          <w:color w:val="000000" w:themeColor="text1"/>
        </w:rPr>
        <w:t>5.3.4. Способ применения и дозы</w:t>
      </w:r>
      <w:bookmarkEnd w:id="263"/>
      <w:bookmarkEnd w:id="264"/>
      <w:bookmarkEnd w:id="265"/>
      <w:bookmarkEnd w:id="266"/>
    </w:p>
    <w:p w14:paraId="37674DCD" w14:textId="77777777" w:rsidR="00465902" w:rsidRDefault="00465902" w:rsidP="00465902">
      <w:pPr>
        <w:spacing w:after="0" w:line="240" w:lineRule="auto"/>
        <w:ind w:right="38"/>
      </w:pPr>
      <w:bookmarkStart w:id="267" w:name="_Toc301482882"/>
      <w:bookmarkStart w:id="268" w:name="_Toc287529204"/>
      <w:bookmarkStart w:id="269" w:name="_Toc298775572"/>
    </w:p>
    <w:p w14:paraId="06A3817A" w14:textId="177D61C8" w:rsidR="00830392" w:rsidRDefault="00830392" w:rsidP="002A2408">
      <w:pPr>
        <w:spacing w:after="0" w:line="240" w:lineRule="auto"/>
        <w:ind w:right="38" w:firstLine="709"/>
      </w:pPr>
      <w:r w:rsidRPr="00C92DFC">
        <w:t>Внутрь, независимо от приема пищи. Таблетки следует проглатывать целиком, не разжевывая, не измельчая и не разламывая.</w:t>
      </w:r>
    </w:p>
    <w:p w14:paraId="401CF173" w14:textId="77777777" w:rsidR="009E7CF8" w:rsidRPr="00C92DFC" w:rsidRDefault="009E7CF8" w:rsidP="002A2408">
      <w:pPr>
        <w:spacing w:after="0" w:line="240" w:lineRule="auto"/>
        <w:ind w:right="38" w:firstLine="709"/>
      </w:pPr>
    </w:p>
    <w:p w14:paraId="02F2C496" w14:textId="77777777" w:rsidR="009E7CF8" w:rsidRDefault="00830392" w:rsidP="002A2408">
      <w:pPr>
        <w:spacing w:after="0" w:line="240" w:lineRule="auto"/>
        <w:ind w:firstLine="5"/>
      </w:pPr>
      <w:r w:rsidRPr="002A2408">
        <w:rPr>
          <w:b/>
          <w:i/>
        </w:rPr>
        <w:t>Монотерапия:</w:t>
      </w:r>
      <w:r w:rsidRPr="00C92DFC">
        <w:t xml:space="preserve"> рекомендуемая доза </w:t>
      </w:r>
      <w:r w:rsidR="002A2408">
        <w:t>саксаглиптина</w:t>
      </w:r>
      <w:r w:rsidRPr="00C92DFC">
        <w:t xml:space="preserve"> составляет 5 мг 1 раз в сутки. </w:t>
      </w:r>
    </w:p>
    <w:p w14:paraId="5A4202EE" w14:textId="77777777" w:rsidR="009E7CF8" w:rsidRDefault="009E7CF8" w:rsidP="002A2408">
      <w:pPr>
        <w:spacing w:after="0" w:line="240" w:lineRule="auto"/>
        <w:ind w:firstLine="5"/>
        <w:rPr>
          <w:b/>
          <w:i/>
        </w:rPr>
      </w:pPr>
    </w:p>
    <w:p w14:paraId="49AAEC0D" w14:textId="1A416811" w:rsidR="00830392" w:rsidRPr="00C92DFC" w:rsidRDefault="00830392" w:rsidP="002A2408">
      <w:pPr>
        <w:spacing w:after="0" w:line="240" w:lineRule="auto"/>
        <w:ind w:firstLine="5"/>
      </w:pPr>
      <w:r w:rsidRPr="002A2408">
        <w:rPr>
          <w:b/>
          <w:i/>
        </w:rPr>
        <w:t>Комбинированная терапия:</w:t>
      </w:r>
      <w:r w:rsidRPr="00C92DFC">
        <w:t xml:space="preserve"> рекомендуемая доза </w:t>
      </w:r>
      <w:r w:rsidR="002A2408">
        <w:t>саксаглиптина</w:t>
      </w:r>
      <w:r w:rsidR="002A2408" w:rsidRPr="00C92DFC">
        <w:t xml:space="preserve"> </w:t>
      </w:r>
      <w:r w:rsidRPr="00C92DFC">
        <w:t>составляет 5 мг 1 раз в сутки в комбинации с метформином (в том числе в комбинации с п</w:t>
      </w:r>
      <w:r w:rsidR="002A2408">
        <w:t xml:space="preserve">роизводными сульфонилмочевины), тиазолидиндионами, производными </w:t>
      </w:r>
      <w:r w:rsidRPr="00C92DFC">
        <w:t>сульфонилмочевины, метформином и ингибиторами натрийзависимого переносчика глюкозы 2 типа, инсулином (в том числе в комбинации с метформином).</w:t>
      </w:r>
    </w:p>
    <w:p w14:paraId="2F7EF3FF" w14:textId="77777777" w:rsidR="009E7CF8" w:rsidRDefault="009E7CF8" w:rsidP="00465902">
      <w:pPr>
        <w:spacing w:after="0" w:line="240" w:lineRule="auto"/>
        <w:ind w:right="38"/>
        <w:rPr>
          <w:b/>
          <w:i/>
        </w:rPr>
      </w:pPr>
    </w:p>
    <w:p w14:paraId="3D2E9A8C" w14:textId="68055446" w:rsidR="00830392" w:rsidRPr="00C92DFC" w:rsidRDefault="00830392" w:rsidP="00465902">
      <w:pPr>
        <w:spacing w:after="0" w:line="240" w:lineRule="auto"/>
        <w:ind w:right="38"/>
      </w:pPr>
      <w:r w:rsidRPr="002A2408">
        <w:rPr>
          <w:b/>
          <w:i/>
        </w:rPr>
        <w:t>Стартовая комбинированная терапия с метформином:</w:t>
      </w:r>
      <w:r w:rsidRPr="00C92DFC">
        <w:t xml:space="preserve"> рекомендуемая доза </w:t>
      </w:r>
      <w:r w:rsidR="002A2408">
        <w:t>саксаглиптина</w:t>
      </w:r>
      <w:r w:rsidRPr="00C92DFC">
        <w:t xml:space="preserve"> составляет 5 мг 1 раз в сутки, начальная доза метформина </w:t>
      </w:r>
      <w:r w:rsidR="002A2408">
        <w:t xml:space="preserve">– </w:t>
      </w:r>
      <w:r w:rsidRPr="00C92DFC">
        <w:t>500 мг в сутки. В случае неадекватного ответа доза метформина может быть увеличена.</w:t>
      </w:r>
    </w:p>
    <w:p w14:paraId="326BBE7A" w14:textId="77777777" w:rsidR="009E7CF8" w:rsidRDefault="009E7CF8" w:rsidP="00465902">
      <w:pPr>
        <w:spacing w:after="0" w:line="240" w:lineRule="auto"/>
        <w:ind w:right="38"/>
      </w:pPr>
    </w:p>
    <w:p w14:paraId="3FEBAEF2" w14:textId="0205C539" w:rsidR="00830392" w:rsidRPr="00C92DFC" w:rsidRDefault="00830392" w:rsidP="009E7CF8">
      <w:pPr>
        <w:spacing w:after="0" w:line="240" w:lineRule="auto"/>
        <w:ind w:right="38" w:firstLine="709"/>
      </w:pPr>
      <w:r w:rsidRPr="00C92DFC">
        <w:t xml:space="preserve">При применении </w:t>
      </w:r>
      <w:r w:rsidR="002A2408">
        <w:t>саксаглиптина</w:t>
      </w:r>
      <w:r w:rsidR="002A2408" w:rsidRPr="00C92DFC">
        <w:t xml:space="preserve"> </w:t>
      </w:r>
      <w:r w:rsidRPr="00C92DFC">
        <w:t>в комбинации с инсулином или производными сульфонилмочевины может потребоваться снижение дозы инсулина или производных сульфонилмочевины для снижения риска гипогликемии.</w:t>
      </w:r>
    </w:p>
    <w:p w14:paraId="4FA35BB2" w14:textId="5327E039" w:rsidR="00830392" w:rsidRPr="00C92DFC" w:rsidRDefault="00830392" w:rsidP="00465902">
      <w:pPr>
        <w:spacing w:after="0" w:line="240" w:lineRule="auto"/>
        <w:ind w:right="38"/>
      </w:pPr>
      <w:r w:rsidRPr="00C92DFC">
        <w:t xml:space="preserve">При пропуске приема </w:t>
      </w:r>
      <w:r w:rsidR="002A2408">
        <w:t>саксаглиптина</w:t>
      </w:r>
      <w:r w:rsidR="002A2408" w:rsidRPr="00C92DFC">
        <w:t xml:space="preserve"> </w:t>
      </w:r>
      <w:r w:rsidRPr="00C92DFC">
        <w:t>пропущенную таблетку следует принять сразу, как только пациент об этом вспомнит, однако не следует принимать двойную дозу препарата в течение одних суток.</w:t>
      </w:r>
    </w:p>
    <w:p w14:paraId="359E5ED7" w14:textId="49019714" w:rsidR="0009585C" w:rsidRDefault="00830392" w:rsidP="00465902">
      <w:pPr>
        <w:spacing w:after="0" w:line="240" w:lineRule="auto"/>
        <w:ind w:right="21" w:firstLine="709"/>
      </w:pPr>
      <w:r w:rsidRPr="00C92DFC">
        <w:t>Безопасность и эффективность саксаглиптина в составе тройной терапии с метформином и тиазолидиндионом не установлены</w:t>
      </w:r>
      <w:r w:rsidR="0009585C" w:rsidRPr="0009585C">
        <w:t>.</w:t>
      </w:r>
    </w:p>
    <w:p w14:paraId="376823C3" w14:textId="138F593A" w:rsidR="005F1953" w:rsidRDefault="005F1953" w:rsidP="00465902">
      <w:pPr>
        <w:spacing w:after="0" w:line="240" w:lineRule="auto"/>
        <w:ind w:right="21"/>
      </w:pPr>
    </w:p>
    <w:p w14:paraId="2AE5A644" w14:textId="2B42A95D" w:rsidR="0009585C" w:rsidRPr="005F1953" w:rsidRDefault="0009585C" w:rsidP="00465902">
      <w:pPr>
        <w:spacing w:after="0" w:line="240" w:lineRule="auto"/>
        <w:ind w:right="21"/>
        <w:rPr>
          <w:b/>
          <w:i/>
        </w:rPr>
      </w:pPr>
      <w:r w:rsidRPr="005F1953">
        <w:rPr>
          <w:b/>
          <w:i/>
        </w:rPr>
        <w:t>Особые группы пациентов</w:t>
      </w:r>
    </w:p>
    <w:p w14:paraId="5EC62752" w14:textId="77777777" w:rsidR="005F1953" w:rsidRDefault="005F1953" w:rsidP="00465902">
      <w:pPr>
        <w:spacing w:after="0" w:line="240" w:lineRule="auto"/>
        <w:ind w:right="21"/>
      </w:pPr>
    </w:p>
    <w:p w14:paraId="47285731" w14:textId="70733625" w:rsidR="0009585C" w:rsidRPr="005F1953" w:rsidRDefault="0009585C" w:rsidP="00465902">
      <w:pPr>
        <w:spacing w:after="0" w:line="240" w:lineRule="auto"/>
        <w:ind w:right="21"/>
        <w:rPr>
          <w:i/>
        </w:rPr>
      </w:pPr>
      <w:r w:rsidRPr="005F1953">
        <w:rPr>
          <w:i/>
        </w:rPr>
        <w:lastRenderedPageBreak/>
        <w:t>Дети (</w:t>
      </w:r>
      <w:r w:rsidR="005F1953">
        <w:rPr>
          <w:i/>
        </w:rPr>
        <w:t>≤</w:t>
      </w:r>
      <w:r w:rsidRPr="005F1953">
        <w:rPr>
          <w:i/>
        </w:rPr>
        <w:t>18 лет)</w:t>
      </w:r>
    </w:p>
    <w:p w14:paraId="71A5E07E" w14:textId="10A8F804" w:rsidR="0009585C" w:rsidRPr="0009585C" w:rsidRDefault="00830392" w:rsidP="00465902">
      <w:pPr>
        <w:spacing w:after="0" w:line="240" w:lineRule="auto"/>
        <w:ind w:right="21" w:firstLine="709"/>
      </w:pPr>
      <w:r w:rsidRPr="00C92DFC">
        <w:t xml:space="preserve">Безопасность и эффективность </w:t>
      </w:r>
      <w:r w:rsidR="00C5091B">
        <w:t>саксаглиптина</w:t>
      </w:r>
      <w:r w:rsidR="00C5091B" w:rsidRPr="00C92DFC">
        <w:t xml:space="preserve"> </w:t>
      </w:r>
      <w:r w:rsidRPr="00C92DFC">
        <w:t>у пациентов младше 18 лет не установлены. Данные отсутствуют</w:t>
      </w:r>
      <w:r w:rsidR="0009585C" w:rsidRPr="0009585C">
        <w:t>.</w:t>
      </w:r>
    </w:p>
    <w:p w14:paraId="4CB2266E" w14:textId="77777777" w:rsidR="005F1953" w:rsidRDefault="005F1953" w:rsidP="00465902">
      <w:pPr>
        <w:spacing w:after="0" w:line="240" w:lineRule="auto"/>
        <w:ind w:right="21"/>
        <w:rPr>
          <w:i/>
        </w:rPr>
      </w:pPr>
    </w:p>
    <w:p w14:paraId="03A23EFC" w14:textId="6956E008" w:rsidR="0009585C" w:rsidRPr="005F1953" w:rsidRDefault="0009585C" w:rsidP="00465902">
      <w:pPr>
        <w:spacing w:after="0" w:line="240" w:lineRule="auto"/>
        <w:ind w:right="21"/>
        <w:rPr>
          <w:i/>
        </w:rPr>
      </w:pPr>
      <w:r w:rsidRPr="005F1953">
        <w:rPr>
          <w:i/>
        </w:rPr>
        <w:t>Пациенты пожи</w:t>
      </w:r>
      <w:r w:rsidR="002A2408">
        <w:rPr>
          <w:i/>
        </w:rPr>
        <w:t>л</w:t>
      </w:r>
      <w:r w:rsidRPr="005F1953">
        <w:rPr>
          <w:i/>
        </w:rPr>
        <w:t>ого возраста (</w:t>
      </w:r>
      <w:r w:rsidR="005F1953">
        <w:rPr>
          <w:i/>
        </w:rPr>
        <w:t>≥</w:t>
      </w:r>
      <w:r w:rsidRPr="005F1953">
        <w:rPr>
          <w:i/>
        </w:rPr>
        <w:t>65 лет)</w:t>
      </w:r>
    </w:p>
    <w:p w14:paraId="165A391D" w14:textId="379D6DC9" w:rsidR="005F1953" w:rsidRDefault="00830392" w:rsidP="00465902">
      <w:pPr>
        <w:spacing w:after="0" w:line="240" w:lineRule="auto"/>
        <w:ind w:right="38" w:firstLine="676"/>
      </w:pPr>
      <w:r w:rsidRPr="00C92DFC">
        <w:t>Коррекции дозы только на основании возраста не требуется.</w:t>
      </w:r>
    </w:p>
    <w:p w14:paraId="6C034701" w14:textId="77777777" w:rsidR="00830392" w:rsidRDefault="00830392" w:rsidP="00465902">
      <w:pPr>
        <w:spacing w:after="0" w:line="240" w:lineRule="auto"/>
        <w:ind w:right="38" w:firstLine="676"/>
      </w:pPr>
    </w:p>
    <w:p w14:paraId="2F4BB744" w14:textId="3DCDAC5D" w:rsidR="0009585C" w:rsidRPr="005F1953" w:rsidRDefault="0009585C" w:rsidP="00465902">
      <w:pPr>
        <w:spacing w:after="0" w:line="240" w:lineRule="auto"/>
        <w:ind w:right="21"/>
        <w:rPr>
          <w:i/>
        </w:rPr>
      </w:pPr>
      <w:r w:rsidRPr="005F1953">
        <w:rPr>
          <w:i/>
        </w:rPr>
        <w:t>Пациенты с нарушением функции почек</w:t>
      </w:r>
    </w:p>
    <w:p w14:paraId="5E748B2F" w14:textId="2DAFE5D3" w:rsidR="00830392" w:rsidRPr="00C92DFC" w:rsidRDefault="00830392" w:rsidP="00465902">
      <w:pPr>
        <w:spacing w:after="0" w:line="240" w:lineRule="auto"/>
        <w:ind w:right="38" w:firstLine="676"/>
      </w:pPr>
      <w:r w:rsidRPr="00C92DFC">
        <w:t>Пациентам с нарушением функции почек легкой степени или пациентам с нарушением функции почек средн</w:t>
      </w:r>
      <w:r w:rsidR="00C5091B">
        <w:t>ей степени с рСКФ &gt;45 мл/мин/1,</w:t>
      </w:r>
      <w:r w:rsidRPr="00C92DFC">
        <w:t>73 м</w:t>
      </w:r>
      <w:r w:rsidRPr="00C92DFC">
        <w:rPr>
          <w:vertAlign w:val="superscript"/>
        </w:rPr>
        <w:t xml:space="preserve">2 </w:t>
      </w:r>
      <w:r w:rsidRPr="00C92DFC">
        <w:t xml:space="preserve">коррекции дозы не требуется. Пациентам с нарушением функции почек средней степени с рСКФ </w:t>
      </w:r>
      <w:r w:rsidR="00C5091B" w:rsidRPr="00C92DFC">
        <w:t>&lt;45</w:t>
      </w:r>
      <w:r w:rsidRPr="00C92DFC">
        <w:t xml:space="preserve"> мл/мин/1,7</w:t>
      </w:r>
      <w:r w:rsidR="00C5091B">
        <w:t>3</w:t>
      </w:r>
      <w:r w:rsidRPr="00C92DFC">
        <w:t xml:space="preserve"> м</w:t>
      </w:r>
      <w:r w:rsidRPr="00C92DFC">
        <w:rPr>
          <w:vertAlign w:val="superscript"/>
        </w:rPr>
        <w:t>2</w:t>
      </w:r>
      <w:r w:rsidRPr="00C92DFC">
        <w:t>, а также пациентам с нарушением функции почек тяжелой степени дозу следует снизить до 2,5 мг один раз в сутки.</w:t>
      </w:r>
    </w:p>
    <w:p w14:paraId="380C8063" w14:textId="799EB365" w:rsidR="00830392" w:rsidRPr="00C92DFC" w:rsidRDefault="00C5091B" w:rsidP="00465902">
      <w:pPr>
        <w:spacing w:after="0" w:line="240" w:lineRule="auto"/>
        <w:ind w:right="38" w:firstLine="676"/>
      </w:pPr>
      <w:r>
        <w:t>Саксаглиптин</w:t>
      </w:r>
      <w:r w:rsidR="00830392" w:rsidRPr="00C92DFC">
        <w:t xml:space="preserve"> противопоказан пациентам с терминальной стадией почечной недостаточности, нуждающимся в гемодиализе.</w:t>
      </w:r>
    </w:p>
    <w:p w14:paraId="06C28240" w14:textId="3E01393D" w:rsidR="0009585C" w:rsidRPr="0009585C" w:rsidRDefault="00830392" w:rsidP="00465902">
      <w:pPr>
        <w:spacing w:after="0" w:line="240" w:lineRule="auto"/>
        <w:ind w:right="38" w:firstLine="676"/>
      </w:pPr>
      <w:r w:rsidRPr="00C92DFC">
        <w:t xml:space="preserve">Поскольку дозу следует ограничить до 2,5 мг в зависимости от функции почек, оценку функции почек рекомендуется проводить до начала терапии и в соответствии со стандартной практикой </w:t>
      </w:r>
      <w:r w:rsidR="00C5091B">
        <w:t xml:space="preserve">– </w:t>
      </w:r>
      <w:r w:rsidRPr="00C92DFC">
        <w:t>периодически впоследствии</w:t>
      </w:r>
      <w:r w:rsidR="0009585C" w:rsidRPr="0009585C">
        <w:t>.</w:t>
      </w:r>
    </w:p>
    <w:p w14:paraId="613703AA" w14:textId="77777777" w:rsidR="005F1953" w:rsidRDefault="005F1953" w:rsidP="00465902">
      <w:pPr>
        <w:spacing w:after="0" w:line="240" w:lineRule="auto"/>
        <w:ind w:right="21"/>
      </w:pPr>
    </w:p>
    <w:p w14:paraId="6F0B7CDB" w14:textId="41652B32" w:rsidR="0009585C" w:rsidRPr="005F1953" w:rsidRDefault="0009585C" w:rsidP="00465902">
      <w:pPr>
        <w:spacing w:after="0" w:line="240" w:lineRule="auto"/>
        <w:ind w:right="21"/>
        <w:rPr>
          <w:i/>
        </w:rPr>
      </w:pPr>
      <w:r w:rsidRPr="005F1953">
        <w:rPr>
          <w:i/>
        </w:rPr>
        <w:t>Пациенты с нарушением функции печени</w:t>
      </w:r>
    </w:p>
    <w:p w14:paraId="566A9101" w14:textId="7801BCC2" w:rsidR="0009585C" w:rsidRDefault="00830392" w:rsidP="00465902">
      <w:pPr>
        <w:spacing w:after="0" w:line="240" w:lineRule="auto"/>
        <w:ind w:right="38" w:firstLine="676"/>
      </w:pPr>
      <w:r w:rsidRPr="00C92DFC">
        <w:t>Пациентам с нарушением функции печени легкой и средней степени тяжести коррекции дозы не требуется. Саксаглиптин следует применять с осторожностью у пациентов с нарушением функции печени средней степени, а пациентам с нарушением функции печени тяжелой степени препарат противопоказан.</w:t>
      </w:r>
    </w:p>
    <w:p w14:paraId="5636EED3" w14:textId="77777777" w:rsidR="00830392" w:rsidRPr="0009585C" w:rsidRDefault="00830392" w:rsidP="00465902">
      <w:pPr>
        <w:spacing w:after="0" w:line="240" w:lineRule="auto"/>
        <w:ind w:right="38" w:firstLine="676"/>
      </w:pPr>
    </w:p>
    <w:p w14:paraId="62DA1BC3" w14:textId="36524459" w:rsidR="008B7FBF" w:rsidRPr="00284823" w:rsidRDefault="008B7FBF" w:rsidP="00465902">
      <w:pPr>
        <w:pStyle w:val="3"/>
        <w:spacing w:before="0" w:after="0" w:line="240" w:lineRule="auto"/>
        <w:rPr>
          <w:rFonts w:ascii="Times New Roman" w:hAnsi="Times New Roman"/>
          <w:color w:val="000000" w:themeColor="text1"/>
        </w:rPr>
      </w:pPr>
      <w:bookmarkStart w:id="270" w:name="_Toc117075688"/>
      <w:r w:rsidRPr="00284823">
        <w:rPr>
          <w:rFonts w:ascii="Times New Roman" w:hAnsi="Times New Roman"/>
          <w:color w:val="000000" w:themeColor="text1"/>
        </w:rPr>
        <w:t>5.3.5. Побочн</w:t>
      </w:r>
      <w:bookmarkEnd w:id="267"/>
      <w:bookmarkEnd w:id="268"/>
      <w:bookmarkEnd w:id="269"/>
      <w:r w:rsidRPr="00284823">
        <w:rPr>
          <w:rFonts w:ascii="Times New Roman" w:hAnsi="Times New Roman"/>
          <w:color w:val="000000" w:themeColor="text1"/>
        </w:rPr>
        <w:t>ое действие</w:t>
      </w:r>
      <w:bookmarkEnd w:id="270"/>
    </w:p>
    <w:p w14:paraId="51068113" w14:textId="77777777" w:rsidR="00830392" w:rsidRDefault="00830392" w:rsidP="00465902">
      <w:pPr>
        <w:spacing w:after="0" w:line="240" w:lineRule="auto"/>
        <w:ind w:right="21" w:firstLine="709"/>
      </w:pPr>
      <w:bookmarkStart w:id="271" w:name="_Hlk484353775"/>
      <w:bookmarkStart w:id="272" w:name="_Toc301482883"/>
      <w:bookmarkStart w:id="273" w:name="_Toc287529205"/>
      <w:bookmarkStart w:id="274" w:name="_Toc298775573"/>
    </w:p>
    <w:p w14:paraId="0D194CF8" w14:textId="62D90404" w:rsidR="00C5091B" w:rsidRPr="00C5091B" w:rsidRDefault="00C5091B" w:rsidP="00465902">
      <w:pPr>
        <w:spacing w:after="0" w:line="240" w:lineRule="auto"/>
        <w:ind w:right="38"/>
        <w:rPr>
          <w:b/>
        </w:rPr>
      </w:pPr>
      <w:r w:rsidRPr="00C5091B">
        <w:rPr>
          <w:b/>
        </w:rPr>
        <w:t>Обзор профиля безопасности</w:t>
      </w:r>
    </w:p>
    <w:p w14:paraId="3A7BE951" w14:textId="77777777" w:rsidR="00C5091B" w:rsidRDefault="00C5091B" w:rsidP="00465902">
      <w:pPr>
        <w:spacing w:after="0" w:line="240" w:lineRule="auto"/>
        <w:ind w:right="38"/>
      </w:pPr>
    </w:p>
    <w:p w14:paraId="4C22BE01" w14:textId="0728158F" w:rsidR="00830392" w:rsidRPr="00C92DFC" w:rsidRDefault="00830392" w:rsidP="00C5091B">
      <w:pPr>
        <w:spacing w:after="0" w:line="240" w:lineRule="auto"/>
        <w:ind w:right="38" w:firstLine="709"/>
      </w:pPr>
      <w:r w:rsidRPr="00C92DFC">
        <w:t>Наиболее частыми нежелательными реакциями, отмеченными в плацебо-кон</w:t>
      </w:r>
      <w:r w:rsidR="00C5091B">
        <w:t>тролируемых исследованиях у ≥5</w:t>
      </w:r>
      <w:r w:rsidR="00C5091B" w:rsidRPr="00C5091B">
        <w:t>%</w:t>
      </w:r>
      <w:r w:rsidRPr="00C92DFC">
        <w:t xml:space="preserve"> пациентов, получавших </w:t>
      </w:r>
      <w:r w:rsidR="00C5091B">
        <w:t>саксаглиптин</w:t>
      </w:r>
      <w:r w:rsidRPr="00C92DFC">
        <w:t xml:space="preserve"> 5 мг, и с большей частотой, чем у пациентов в группе плацебо, были инфекции верхних дыхательных путей (7,7</w:t>
      </w:r>
      <w:r w:rsidR="00C5091B">
        <w:t>%</w:t>
      </w:r>
      <w:r w:rsidRPr="00C92DFC">
        <w:t>), инфекции мочевыводящих путей (6,8</w:t>
      </w:r>
      <w:r w:rsidR="00C5091B">
        <w:t>%</w:t>
      </w:r>
      <w:r w:rsidRPr="00C92DFC">
        <w:t>) и головная боль (6,5</w:t>
      </w:r>
      <w:r w:rsidR="00C5091B">
        <w:t>%</w:t>
      </w:r>
      <w:r w:rsidRPr="00C92DFC">
        <w:t>).</w:t>
      </w:r>
    </w:p>
    <w:p w14:paraId="6BDFF784" w14:textId="431C63DD" w:rsidR="00830392" w:rsidRPr="00C92DFC" w:rsidRDefault="00830392" w:rsidP="00C5091B">
      <w:pPr>
        <w:spacing w:after="0" w:line="240" w:lineRule="auto"/>
        <w:ind w:right="38" w:firstLine="709"/>
      </w:pPr>
      <w:r w:rsidRPr="00C92DFC">
        <w:t>В шести двойных слепых контролируемых клинических исследованиях безопасности и эффективности, проведенных для оценки влияния саксаглиптина на контроль гликемии, были рандомизированы 4148 пациентов с СД2, включая 3021 пациен</w:t>
      </w:r>
      <w:r w:rsidR="00C5091B">
        <w:t>та, получавших саксаглиптин</w:t>
      </w:r>
      <w:r w:rsidRPr="00C92DFC">
        <w:t xml:space="preserve">. В рандомизированных контролируемых двойных слепых клинических исследованиях (включая фазу разработки и пострегистрационное применение) терапию </w:t>
      </w:r>
      <w:r w:rsidR="00C5091B">
        <w:t>саксаглиптином</w:t>
      </w:r>
      <w:r w:rsidRPr="00C92DFC">
        <w:t xml:space="preserve"> получили более 17000 пациентов с СД2.</w:t>
      </w:r>
    </w:p>
    <w:p w14:paraId="0A2763EA" w14:textId="3712E0EB" w:rsidR="00830392" w:rsidRPr="00C92DFC" w:rsidRDefault="00830392" w:rsidP="00C5091B">
      <w:pPr>
        <w:spacing w:after="0" w:line="240" w:lineRule="auto"/>
        <w:ind w:right="38" w:firstLine="709"/>
      </w:pPr>
      <w:r w:rsidRPr="00C92DFC">
        <w:t xml:space="preserve">В объединенном анализе данных 1681 пациента с СД2, в том числе 882 пациентов, принимавших </w:t>
      </w:r>
      <w:r w:rsidR="00C5091B">
        <w:t>саксаглиптин</w:t>
      </w:r>
      <w:r w:rsidRPr="00C92DFC">
        <w:t xml:space="preserve"> 5 мг, которые были рандомизированы в пяти двойных слепых плацебо-контролируемых клинических исследованиях безопасности и эффективности для оценки влияния саксаглиптина на контроль гликемии, общая частота развития нежелательных явлений у пациентов, получавших саксаглиптин 5 мг, была схожей с частотой в группе плацебо. Прекращение терапии из-за нежелательных явлений отмечали чаще у пациентов, получавших саксаглиптин 5 мг, по сравнению с пациентами, получавшими плацебо (3,3</w:t>
      </w:r>
      <w:r w:rsidR="00C5091B">
        <w:t>%</w:t>
      </w:r>
      <w:r w:rsidRPr="00C92DFC">
        <w:t xml:space="preserve"> по сравнению с 1</w:t>
      </w:r>
      <w:r w:rsidR="00C5091B">
        <w:rPr>
          <w:noProof/>
          <w:lang w:eastAsia="ru-RU"/>
        </w:rPr>
        <w:t>,8%).</w:t>
      </w:r>
    </w:p>
    <w:p w14:paraId="2E0C151E" w14:textId="77777777" w:rsidR="00C5091B" w:rsidRDefault="00C5091B" w:rsidP="00C5091B">
      <w:pPr>
        <w:spacing w:after="0" w:line="240" w:lineRule="auto"/>
      </w:pPr>
    </w:p>
    <w:p w14:paraId="2430BD49" w14:textId="1D3C516A" w:rsidR="00830392" w:rsidRPr="00C5091B" w:rsidRDefault="00830392" w:rsidP="00C5091B">
      <w:pPr>
        <w:spacing w:after="0" w:line="240" w:lineRule="auto"/>
        <w:rPr>
          <w:b/>
        </w:rPr>
      </w:pPr>
      <w:r w:rsidRPr="00C5091B">
        <w:rPr>
          <w:b/>
        </w:rPr>
        <w:lastRenderedPageBreak/>
        <w:t>Табличный перечень нежелательных реакций</w:t>
      </w:r>
    </w:p>
    <w:p w14:paraId="2BD3DC2C" w14:textId="77777777" w:rsidR="00C5091B" w:rsidRDefault="00C5091B" w:rsidP="00C5091B">
      <w:pPr>
        <w:spacing w:after="0" w:line="240" w:lineRule="auto"/>
        <w:ind w:right="38"/>
      </w:pPr>
    </w:p>
    <w:p w14:paraId="7CDA529D" w14:textId="729E2D29" w:rsidR="00830392" w:rsidRPr="00C92DFC" w:rsidRDefault="00830392" w:rsidP="009E7CF8">
      <w:pPr>
        <w:spacing w:after="0" w:line="240" w:lineRule="auto"/>
        <w:ind w:right="38" w:firstLine="709"/>
      </w:pPr>
      <w:r w:rsidRPr="00C92DFC">
        <w:t xml:space="preserve">В Таблице </w:t>
      </w:r>
      <w:r w:rsidR="00826A27">
        <w:t>5-</w:t>
      </w:r>
      <w:r w:rsidR="000F2161">
        <w:t>2</w:t>
      </w:r>
      <w:r w:rsidRPr="00C92DFC">
        <w:t xml:space="preserve"> приведены нежелательные реакции, отмеченные у </w:t>
      </w:r>
      <w:r w:rsidR="00826A27">
        <w:t>≥</w:t>
      </w:r>
      <w:r w:rsidRPr="00C92DFC">
        <w:t xml:space="preserve">5 </w:t>
      </w:r>
      <w:r w:rsidR="00826A27">
        <w:t xml:space="preserve">% </w:t>
      </w:r>
      <w:r w:rsidRPr="00C92DFC">
        <w:t xml:space="preserve">пациентов, получавших саксаглиптин 5 мг, и с большей частотой, чем в группе плацебо, или отмеченные у </w:t>
      </w:r>
      <w:r w:rsidR="00826A27">
        <w:t>≥</w:t>
      </w:r>
      <w:r w:rsidRPr="00C92DFC">
        <w:t>2</w:t>
      </w:r>
      <w:r w:rsidR="00826A27">
        <w:t>%</w:t>
      </w:r>
      <w:r w:rsidRPr="00C92DFC">
        <w:t xml:space="preserve"> пациентов, получавших саксаглиптин 5 мг, и на </w:t>
      </w:r>
      <w:r w:rsidR="00826A27">
        <w:t>≥</w:t>
      </w:r>
      <w:r w:rsidRPr="00C92DFC">
        <w:t>1</w:t>
      </w:r>
      <w:r w:rsidR="00826A27">
        <w:t>%</w:t>
      </w:r>
      <w:r w:rsidRPr="00C92DFC">
        <w:t xml:space="preserve"> чаще по сравнению с пациентами, получавшими плацебо (данные объединенного анализа пяти исследований контроля гликемии, а также данные исследования стартовой комбинации с метформином с активным контролем).</w:t>
      </w:r>
    </w:p>
    <w:p w14:paraId="5EA03A9C" w14:textId="4F4524ED" w:rsidR="00830392" w:rsidRPr="00C92DFC" w:rsidRDefault="00830392" w:rsidP="009E7CF8">
      <w:pPr>
        <w:spacing w:after="0" w:line="240" w:lineRule="auto"/>
        <w:ind w:right="38" w:firstLine="709"/>
      </w:pPr>
      <w:r w:rsidRPr="00C92DFC">
        <w:t xml:space="preserve">Нежелательные реакции представлены по системно-органным классам и с указанием абсолютной частоты. Частота возникновения нежелательных реакций представлена в следующей градации: очень часто </w:t>
      </w:r>
      <w:r w:rsidR="00826A27" w:rsidRPr="005F6A1A">
        <w:rPr>
          <w:color w:val="000000" w:themeColor="text1"/>
        </w:rPr>
        <w:t>очень часто (≥1/10); часто (≥1/100 до &lt;1/10); нечасто (≥1/1000 до &lt;1/10</w:t>
      </w:r>
      <w:r w:rsidR="00826A27">
        <w:rPr>
          <w:color w:val="000000" w:themeColor="text1"/>
        </w:rPr>
        <w:t xml:space="preserve">0); редко (≥1/10000 до &lt;1/1000), очень редко (&lt;1/10000) </w:t>
      </w:r>
      <w:r w:rsidRPr="00C92DFC">
        <w:t>и частота неизвестна (невозможно оценить на основании имеющихся данных).</w:t>
      </w:r>
    </w:p>
    <w:p w14:paraId="6ED0A005" w14:textId="15B5EDE5" w:rsidR="001A477D" w:rsidRDefault="001A477D" w:rsidP="00465902">
      <w:pPr>
        <w:spacing w:after="0" w:line="240" w:lineRule="auto"/>
        <w:rPr>
          <w:rFonts w:eastAsia="Times New Roman"/>
          <w:b/>
          <w:color w:val="000000" w:themeColor="text1"/>
          <w:lang w:eastAsia="ru-RU"/>
        </w:rPr>
      </w:pPr>
    </w:p>
    <w:p w14:paraId="0357FB03" w14:textId="2B82422D" w:rsidR="005F6A1A" w:rsidRPr="00826A27" w:rsidRDefault="000A5A1A" w:rsidP="00465902">
      <w:pPr>
        <w:spacing w:after="0" w:line="240" w:lineRule="auto"/>
      </w:pPr>
      <w:r w:rsidRPr="000A5A1A">
        <w:rPr>
          <w:rFonts w:eastAsia="Times New Roman"/>
          <w:b/>
          <w:color w:val="000000" w:themeColor="text1"/>
          <w:lang w:eastAsia="ru-RU"/>
        </w:rPr>
        <w:t>Таблица 5</w:t>
      </w:r>
      <w:r w:rsidR="007413B2">
        <w:rPr>
          <w:rFonts w:eastAsia="Times New Roman"/>
          <w:b/>
          <w:color w:val="000000" w:themeColor="text1"/>
          <w:lang w:eastAsia="ru-RU"/>
        </w:rPr>
        <w:t>-</w:t>
      </w:r>
      <w:r w:rsidR="000F2161">
        <w:rPr>
          <w:rFonts w:eastAsia="Times New Roman"/>
          <w:b/>
          <w:color w:val="000000" w:themeColor="text1"/>
          <w:lang w:eastAsia="ru-RU"/>
        </w:rPr>
        <w:t>2</w:t>
      </w:r>
      <w:r w:rsidRPr="000A5A1A">
        <w:rPr>
          <w:rFonts w:eastAsia="Times New Roman"/>
          <w:b/>
          <w:color w:val="000000" w:themeColor="text1"/>
          <w:lang w:eastAsia="ru-RU"/>
        </w:rPr>
        <w:t>.</w:t>
      </w:r>
      <w:r>
        <w:rPr>
          <w:rFonts w:eastAsia="Times New Roman"/>
          <w:color w:val="000000" w:themeColor="text1"/>
          <w:lang w:eastAsia="ru-RU"/>
        </w:rPr>
        <w:t xml:space="preserve"> </w:t>
      </w:r>
      <w:r w:rsidR="00543FBC" w:rsidRPr="00543FBC">
        <w:rPr>
          <w:rFonts w:eastAsia="Times New Roman"/>
          <w:lang w:eastAsia="en-US"/>
        </w:rPr>
        <w:t xml:space="preserve">Частота </w:t>
      </w:r>
      <w:r w:rsidR="00543FBC" w:rsidRPr="00C861E4">
        <w:rPr>
          <w:rFonts w:eastAsia="Times New Roman"/>
          <w:lang w:eastAsia="en-US"/>
        </w:rPr>
        <w:t xml:space="preserve">возникновения </w:t>
      </w:r>
      <w:r w:rsidR="00A41FF6" w:rsidRPr="00C861E4">
        <w:t>НРЛ</w:t>
      </w:r>
      <w:r w:rsidR="00C861E4" w:rsidRPr="00C861E4">
        <w:t>,</w:t>
      </w:r>
      <w:r w:rsidR="00A41FF6" w:rsidRPr="00C861E4">
        <w:t xml:space="preserve"> </w:t>
      </w:r>
      <w:r w:rsidR="00C861E4" w:rsidRPr="00C861E4">
        <w:t>отмеченных в клинических исследованиях и при пострегистрационном наблюдении, п</w:t>
      </w:r>
      <w:r w:rsidR="00826A27">
        <w:t>о системно-органным классам.</w:t>
      </w:r>
    </w:p>
    <w:tbl>
      <w:tblPr>
        <w:tblStyle w:val="a8"/>
        <w:tblW w:w="0" w:type="auto"/>
        <w:tblLayout w:type="fixed"/>
        <w:tblLook w:val="04A0" w:firstRow="1" w:lastRow="0" w:firstColumn="1" w:lastColumn="0" w:noHBand="0" w:noVBand="1"/>
      </w:tblPr>
      <w:tblGrid>
        <w:gridCol w:w="2457"/>
        <w:gridCol w:w="1364"/>
        <w:gridCol w:w="1255"/>
        <w:gridCol w:w="1542"/>
        <w:gridCol w:w="1255"/>
        <w:gridCol w:w="1473"/>
      </w:tblGrid>
      <w:tr w:rsidR="00701099" w14:paraId="1365D298" w14:textId="77777777" w:rsidTr="0027556C">
        <w:trPr>
          <w:tblHeader/>
        </w:trPr>
        <w:tc>
          <w:tcPr>
            <w:tcW w:w="2457" w:type="dxa"/>
            <w:vMerge w:val="restart"/>
            <w:shd w:val="clear" w:color="auto" w:fill="D9D9D9" w:themeFill="background1" w:themeFillShade="D9"/>
            <w:vAlign w:val="center"/>
          </w:tcPr>
          <w:p w14:paraId="7682E11F" w14:textId="238A375C" w:rsidR="00C861E4" w:rsidRPr="0027556C" w:rsidRDefault="00C861E4" w:rsidP="0027556C">
            <w:pPr>
              <w:jc w:val="center"/>
              <w:rPr>
                <w:b/>
                <w:color w:val="000000" w:themeColor="text1"/>
                <w:sz w:val="20"/>
                <w:szCs w:val="20"/>
              </w:rPr>
            </w:pPr>
            <w:r w:rsidRPr="0027556C">
              <w:rPr>
                <w:b/>
                <w:color w:val="000000" w:themeColor="text1"/>
                <w:sz w:val="20"/>
                <w:szCs w:val="20"/>
              </w:rPr>
              <w:t>Нежелательная реакция</w:t>
            </w:r>
          </w:p>
        </w:tc>
        <w:tc>
          <w:tcPr>
            <w:tcW w:w="6889" w:type="dxa"/>
            <w:gridSpan w:val="5"/>
            <w:shd w:val="clear" w:color="auto" w:fill="D9D9D9" w:themeFill="background1" w:themeFillShade="D9"/>
            <w:vAlign w:val="center"/>
          </w:tcPr>
          <w:p w14:paraId="174D814B" w14:textId="5962B74B" w:rsidR="00C861E4" w:rsidRPr="0027556C" w:rsidRDefault="00C861E4" w:rsidP="00C861E4">
            <w:pPr>
              <w:jc w:val="center"/>
              <w:rPr>
                <w:color w:val="000000" w:themeColor="text1"/>
                <w:sz w:val="20"/>
                <w:szCs w:val="20"/>
              </w:rPr>
            </w:pPr>
            <w:r w:rsidRPr="0027556C">
              <w:rPr>
                <w:b/>
                <w:bCs/>
                <w:color w:val="000000"/>
                <w:sz w:val="20"/>
                <w:szCs w:val="20"/>
                <w:lang w:bidi="ru-RU"/>
              </w:rPr>
              <w:t>Частота</w:t>
            </w:r>
            <w:r w:rsidRPr="0027556C">
              <w:rPr>
                <w:color w:val="000000" w:themeColor="text1"/>
                <w:sz w:val="20"/>
                <w:szCs w:val="20"/>
              </w:rPr>
              <w:t xml:space="preserve"> н</w:t>
            </w:r>
            <w:r w:rsidRPr="0027556C">
              <w:rPr>
                <w:b/>
                <w:bCs/>
                <w:color w:val="000000"/>
                <w:sz w:val="20"/>
                <w:szCs w:val="20"/>
                <w:lang w:bidi="ru-RU"/>
              </w:rPr>
              <w:t>ежелательных реакций в зависимости от схемы лечения</w:t>
            </w:r>
          </w:p>
        </w:tc>
      </w:tr>
      <w:tr w:rsidR="00745FCE" w14:paraId="0955E027" w14:textId="68A3AC0C" w:rsidTr="0027556C">
        <w:tc>
          <w:tcPr>
            <w:tcW w:w="2457" w:type="dxa"/>
            <w:vMerge/>
            <w:vAlign w:val="center"/>
          </w:tcPr>
          <w:p w14:paraId="66B3522D" w14:textId="4229469A" w:rsidR="00C861E4" w:rsidRPr="0027556C" w:rsidRDefault="00C861E4" w:rsidP="00C861E4">
            <w:pPr>
              <w:rPr>
                <w:color w:val="000000" w:themeColor="text1"/>
                <w:sz w:val="20"/>
                <w:szCs w:val="20"/>
              </w:rPr>
            </w:pPr>
          </w:p>
        </w:tc>
        <w:tc>
          <w:tcPr>
            <w:tcW w:w="1364" w:type="dxa"/>
            <w:shd w:val="clear" w:color="auto" w:fill="D9D9D9" w:themeFill="background1" w:themeFillShade="D9"/>
            <w:vAlign w:val="center"/>
          </w:tcPr>
          <w:p w14:paraId="0864718D" w14:textId="06DDBD16" w:rsidR="00C861E4" w:rsidRPr="0027556C" w:rsidRDefault="00C861E4" w:rsidP="0027556C">
            <w:pPr>
              <w:ind w:left="7" w:hanging="5"/>
              <w:jc w:val="center"/>
              <w:rPr>
                <w:b/>
                <w:sz w:val="20"/>
                <w:szCs w:val="20"/>
              </w:rPr>
            </w:pPr>
            <w:r w:rsidRPr="0027556C">
              <w:rPr>
                <w:b/>
                <w:sz w:val="20"/>
                <w:szCs w:val="20"/>
              </w:rPr>
              <w:t>Монотерапия саксаглипти ном</w:t>
            </w:r>
          </w:p>
        </w:tc>
        <w:tc>
          <w:tcPr>
            <w:tcW w:w="1255" w:type="dxa"/>
            <w:shd w:val="clear" w:color="auto" w:fill="D9D9D9" w:themeFill="background1" w:themeFillShade="D9"/>
            <w:vAlign w:val="center"/>
          </w:tcPr>
          <w:p w14:paraId="1064E29A" w14:textId="149A89CD" w:rsidR="00C861E4" w:rsidRPr="0027556C" w:rsidRDefault="00C861E4" w:rsidP="0027556C">
            <w:pPr>
              <w:ind w:left="9"/>
              <w:jc w:val="center"/>
              <w:rPr>
                <w:b/>
                <w:sz w:val="20"/>
                <w:szCs w:val="20"/>
                <w:vertAlign w:val="superscript"/>
              </w:rPr>
            </w:pPr>
            <w:r w:rsidRPr="0027556C">
              <w:rPr>
                <w:b/>
                <w:sz w:val="20"/>
                <w:szCs w:val="20"/>
              </w:rPr>
              <w:t>Саксагли птин и метформин</w:t>
            </w:r>
            <w:r w:rsidRPr="0027556C">
              <w:rPr>
                <w:b/>
                <w:sz w:val="20"/>
                <w:szCs w:val="20"/>
                <w:vertAlign w:val="superscript"/>
              </w:rPr>
              <w:t>1</w:t>
            </w:r>
          </w:p>
        </w:tc>
        <w:tc>
          <w:tcPr>
            <w:tcW w:w="1542" w:type="dxa"/>
            <w:shd w:val="clear" w:color="auto" w:fill="D9D9D9" w:themeFill="background1" w:themeFillShade="D9"/>
            <w:vAlign w:val="center"/>
          </w:tcPr>
          <w:p w14:paraId="2301359B" w14:textId="5854F1E3" w:rsidR="00C861E4" w:rsidRPr="0027556C" w:rsidRDefault="00C861E4" w:rsidP="0027556C">
            <w:pPr>
              <w:ind w:left="8"/>
              <w:jc w:val="center"/>
              <w:rPr>
                <w:b/>
                <w:sz w:val="20"/>
                <w:szCs w:val="20"/>
              </w:rPr>
            </w:pPr>
            <w:r w:rsidRPr="0027556C">
              <w:rPr>
                <w:b/>
                <w:sz w:val="20"/>
                <w:szCs w:val="20"/>
              </w:rPr>
              <w:t>Саксаглиптин и производное сульфонилмоче вины</w:t>
            </w:r>
          </w:p>
          <w:p w14:paraId="451E390D" w14:textId="122B97F6" w:rsidR="00C861E4" w:rsidRPr="0027556C" w:rsidRDefault="00C861E4" w:rsidP="0027556C">
            <w:pPr>
              <w:jc w:val="center"/>
              <w:rPr>
                <w:b/>
                <w:sz w:val="20"/>
                <w:szCs w:val="20"/>
              </w:rPr>
            </w:pPr>
            <w:r w:rsidRPr="0027556C">
              <w:rPr>
                <w:b/>
                <w:sz w:val="20"/>
                <w:szCs w:val="20"/>
              </w:rPr>
              <w:t>(глибенкламид)</w:t>
            </w:r>
          </w:p>
        </w:tc>
        <w:tc>
          <w:tcPr>
            <w:tcW w:w="1255" w:type="dxa"/>
            <w:shd w:val="clear" w:color="auto" w:fill="D9D9D9" w:themeFill="background1" w:themeFillShade="D9"/>
            <w:vAlign w:val="center"/>
          </w:tcPr>
          <w:p w14:paraId="343871A3" w14:textId="1D455BE2" w:rsidR="00C861E4" w:rsidRPr="0027556C" w:rsidRDefault="00C861E4" w:rsidP="0027556C">
            <w:pPr>
              <w:spacing w:after="2"/>
              <w:ind w:left="20" w:firstLine="5"/>
              <w:jc w:val="center"/>
              <w:rPr>
                <w:b/>
                <w:sz w:val="20"/>
                <w:szCs w:val="20"/>
              </w:rPr>
            </w:pPr>
            <w:r w:rsidRPr="0027556C">
              <w:rPr>
                <w:b/>
                <w:sz w:val="20"/>
                <w:szCs w:val="20"/>
              </w:rPr>
              <w:t>Саксаглип тин и тиазолидин дион</w:t>
            </w:r>
          </w:p>
        </w:tc>
        <w:tc>
          <w:tcPr>
            <w:tcW w:w="1473" w:type="dxa"/>
            <w:shd w:val="clear" w:color="auto" w:fill="D9D9D9" w:themeFill="background1" w:themeFillShade="D9"/>
            <w:vAlign w:val="center"/>
          </w:tcPr>
          <w:p w14:paraId="346A4A1E" w14:textId="77777777" w:rsidR="00C861E4" w:rsidRPr="0027556C" w:rsidRDefault="00C861E4" w:rsidP="0027556C">
            <w:pPr>
              <w:spacing w:after="8"/>
              <w:ind w:left="-51" w:right="-117"/>
              <w:jc w:val="center"/>
              <w:rPr>
                <w:b/>
                <w:sz w:val="20"/>
                <w:szCs w:val="20"/>
              </w:rPr>
            </w:pPr>
            <w:r w:rsidRPr="0027556C">
              <w:rPr>
                <w:b/>
                <w:sz w:val="20"/>
                <w:szCs w:val="20"/>
              </w:rPr>
              <w:t>Саксаглиптин в дополнение к метформину и производному сульфонилмоч</w:t>
            </w:r>
          </w:p>
          <w:p w14:paraId="6A0C4830" w14:textId="6CAA25C1" w:rsidR="00C861E4" w:rsidRPr="0027556C" w:rsidRDefault="00C861E4" w:rsidP="0027556C">
            <w:pPr>
              <w:jc w:val="center"/>
              <w:rPr>
                <w:b/>
                <w:sz w:val="20"/>
                <w:szCs w:val="20"/>
              </w:rPr>
            </w:pPr>
            <w:r w:rsidRPr="0027556C">
              <w:rPr>
                <w:b/>
                <w:sz w:val="20"/>
                <w:szCs w:val="20"/>
              </w:rPr>
              <w:t>евины</w:t>
            </w:r>
          </w:p>
        </w:tc>
      </w:tr>
      <w:tr w:rsidR="00C861E4" w14:paraId="06AD60B9" w14:textId="7AFA0417" w:rsidTr="0027556C">
        <w:tc>
          <w:tcPr>
            <w:tcW w:w="9346" w:type="dxa"/>
            <w:gridSpan w:val="6"/>
            <w:vAlign w:val="center"/>
          </w:tcPr>
          <w:p w14:paraId="647BD2ED" w14:textId="3482BE55" w:rsidR="00C861E4" w:rsidRPr="0027556C" w:rsidRDefault="00C861E4" w:rsidP="002929C2">
            <w:pPr>
              <w:rPr>
                <w:b/>
                <w:i/>
                <w:color w:val="000000" w:themeColor="text1"/>
                <w:sz w:val="20"/>
                <w:szCs w:val="20"/>
              </w:rPr>
            </w:pPr>
            <w:r w:rsidRPr="0027556C">
              <w:rPr>
                <w:b/>
                <w:i/>
                <w:color w:val="000000" w:themeColor="text1"/>
                <w:sz w:val="20"/>
                <w:szCs w:val="20"/>
              </w:rPr>
              <w:t>Инфекции и инвазии</w:t>
            </w:r>
          </w:p>
        </w:tc>
      </w:tr>
      <w:tr w:rsidR="00745FCE" w14:paraId="228C96A2" w14:textId="1E482CFD" w:rsidTr="0027556C">
        <w:tc>
          <w:tcPr>
            <w:tcW w:w="2457" w:type="dxa"/>
            <w:vAlign w:val="center"/>
          </w:tcPr>
          <w:p w14:paraId="524D94EC" w14:textId="77777777" w:rsidR="00C861E4" w:rsidRPr="0027556C" w:rsidRDefault="00C861E4" w:rsidP="00826A27">
            <w:pPr>
              <w:ind w:left="5"/>
              <w:jc w:val="left"/>
              <w:rPr>
                <w:sz w:val="20"/>
                <w:szCs w:val="20"/>
              </w:rPr>
            </w:pPr>
            <w:r w:rsidRPr="0027556C">
              <w:rPr>
                <w:sz w:val="20"/>
                <w:szCs w:val="20"/>
              </w:rPr>
              <w:t>Инфекция</w:t>
            </w:r>
          </w:p>
          <w:p w14:paraId="0556F97B" w14:textId="77777777" w:rsidR="00C861E4" w:rsidRPr="0027556C" w:rsidRDefault="00C861E4" w:rsidP="00826A27">
            <w:pPr>
              <w:ind w:left="5"/>
              <w:jc w:val="left"/>
              <w:rPr>
                <w:sz w:val="20"/>
                <w:szCs w:val="20"/>
              </w:rPr>
            </w:pPr>
            <w:r w:rsidRPr="0027556C">
              <w:rPr>
                <w:sz w:val="20"/>
                <w:szCs w:val="20"/>
              </w:rPr>
              <w:t>верхних</w:t>
            </w:r>
          </w:p>
          <w:p w14:paraId="44644231" w14:textId="74AD8BB1" w:rsidR="00C861E4" w:rsidRPr="0027556C" w:rsidRDefault="00C861E4" w:rsidP="00826A27">
            <w:pPr>
              <w:jc w:val="left"/>
              <w:rPr>
                <w:color w:val="000000" w:themeColor="text1"/>
                <w:sz w:val="20"/>
                <w:szCs w:val="20"/>
              </w:rPr>
            </w:pPr>
            <w:r w:rsidRPr="0027556C">
              <w:rPr>
                <w:sz w:val="20"/>
                <w:szCs w:val="20"/>
              </w:rPr>
              <w:t>дыхательных путей</w:t>
            </w:r>
          </w:p>
        </w:tc>
        <w:tc>
          <w:tcPr>
            <w:tcW w:w="1364" w:type="dxa"/>
            <w:vAlign w:val="center"/>
          </w:tcPr>
          <w:p w14:paraId="554C395A" w14:textId="40D5055A" w:rsidR="00C861E4" w:rsidRPr="0027556C" w:rsidRDefault="00C861E4" w:rsidP="00826A27">
            <w:pPr>
              <w:jc w:val="center"/>
              <w:rPr>
                <w:color w:val="000000" w:themeColor="text1"/>
                <w:sz w:val="20"/>
                <w:szCs w:val="20"/>
              </w:rPr>
            </w:pPr>
            <w:r w:rsidRPr="0027556C">
              <w:rPr>
                <w:sz w:val="20"/>
                <w:szCs w:val="20"/>
              </w:rPr>
              <w:t>Часто</w:t>
            </w:r>
          </w:p>
        </w:tc>
        <w:tc>
          <w:tcPr>
            <w:tcW w:w="1255" w:type="dxa"/>
            <w:vAlign w:val="center"/>
          </w:tcPr>
          <w:p w14:paraId="68410C95" w14:textId="473B37DE" w:rsidR="00C861E4" w:rsidRPr="0027556C" w:rsidRDefault="00C861E4" w:rsidP="00826A27">
            <w:pPr>
              <w:jc w:val="center"/>
              <w:rPr>
                <w:color w:val="000000" w:themeColor="text1"/>
                <w:sz w:val="20"/>
                <w:szCs w:val="20"/>
              </w:rPr>
            </w:pPr>
            <w:r w:rsidRPr="0027556C">
              <w:rPr>
                <w:sz w:val="20"/>
                <w:szCs w:val="20"/>
              </w:rPr>
              <w:t>Часто</w:t>
            </w:r>
          </w:p>
        </w:tc>
        <w:tc>
          <w:tcPr>
            <w:tcW w:w="1542" w:type="dxa"/>
            <w:vAlign w:val="center"/>
          </w:tcPr>
          <w:p w14:paraId="4B449891" w14:textId="45DB2840" w:rsidR="00C861E4" w:rsidRPr="0027556C" w:rsidRDefault="00C861E4" w:rsidP="00826A27">
            <w:pPr>
              <w:jc w:val="center"/>
              <w:rPr>
                <w:color w:val="000000" w:themeColor="text1"/>
                <w:sz w:val="20"/>
                <w:szCs w:val="20"/>
              </w:rPr>
            </w:pPr>
            <w:r w:rsidRPr="0027556C">
              <w:rPr>
                <w:sz w:val="20"/>
                <w:szCs w:val="20"/>
              </w:rPr>
              <w:t>Часто</w:t>
            </w:r>
          </w:p>
        </w:tc>
        <w:tc>
          <w:tcPr>
            <w:tcW w:w="1255" w:type="dxa"/>
            <w:vAlign w:val="center"/>
          </w:tcPr>
          <w:p w14:paraId="34D34A01" w14:textId="03A3E89C" w:rsidR="00C861E4" w:rsidRPr="0027556C" w:rsidRDefault="00C861E4" w:rsidP="00826A27">
            <w:pPr>
              <w:jc w:val="center"/>
              <w:rPr>
                <w:color w:val="000000" w:themeColor="text1"/>
                <w:sz w:val="20"/>
                <w:szCs w:val="20"/>
              </w:rPr>
            </w:pPr>
            <w:r w:rsidRPr="0027556C">
              <w:rPr>
                <w:sz w:val="20"/>
                <w:szCs w:val="20"/>
              </w:rPr>
              <w:t>Часто</w:t>
            </w:r>
          </w:p>
        </w:tc>
        <w:tc>
          <w:tcPr>
            <w:tcW w:w="1473" w:type="dxa"/>
            <w:vAlign w:val="center"/>
          </w:tcPr>
          <w:p w14:paraId="51F2B2DC" w14:textId="77777777" w:rsidR="00C861E4" w:rsidRPr="0027556C" w:rsidRDefault="00C861E4" w:rsidP="00826A27">
            <w:pPr>
              <w:jc w:val="center"/>
              <w:rPr>
                <w:color w:val="000000" w:themeColor="text1"/>
                <w:sz w:val="20"/>
                <w:szCs w:val="20"/>
              </w:rPr>
            </w:pPr>
          </w:p>
        </w:tc>
      </w:tr>
      <w:tr w:rsidR="00745FCE" w14:paraId="3BC1E787" w14:textId="01A0C652" w:rsidTr="0027556C">
        <w:tc>
          <w:tcPr>
            <w:tcW w:w="2457" w:type="dxa"/>
            <w:vAlign w:val="center"/>
          </w:tcPr>
          <w:p w14:paraId="471F1AFD" w14:textId="77777777" w:rsidR="00C861E4" w:rsidRPr="0027556C" w:rsidRDefault="00C861E4" w:rsidP="00826A27">
            <w:pPr>
              <w:ind w:left="5"/>
              <w:jc w:val="left"/>
              <w:rPr>
                <w:sz w:val="20"/>
                <w:szCs w:val="20"/>
              </w:rPr>
            </w:pPr>
            <w:r w:rsidRPr="0027556C">
              <w:rPr>
                <w:sz w:val="20"/>
                <w:szCs w:val="20"/>
              </w:rPr>
              <w:t>Инфекция</w:t>
            </w:r>
          </w:p>
          <w:p w14:paraId="067B8AEA" w14:textId="0F5B2472" w:rsidR="00C861E4" w:rsidRPr="0027556C" w:rsidRDefault="00C861E4" w:rsidP="00826A27">
            <w:pPr>
              <w:jc w:val="left"/>
              <w:rPr>
                <w:color w:val="000000" w:themeColor="text1"/>
                <w:sz w:val="20"/>
                <w:szCs w:val="20"/>
              </w:rPr>
            </w:pPr>
            <w:r w:rsidRPr="0027556C">
              <w:rPr>
                <w:sz w:val="20"/>
                <w:szCs w:val="20"/>
              </w:rPr>
              <w:t>мочевыводящих путей</w:t>
            </w:r>
          </w:p>
        </w:tc>
        <w:tc>
          <w:tcPr>
            <w:tcW w:w="1364" w:type="dxa"/>
            <w:vAlign w:val="center"/>
          </w:tcPr>
          <w:p w14:paraId="4C8CE01D" w14:textId="3691D64C" w:rsidR="00C861E4" w:rsidRPr="0027556C" w:rsidRDefault="00C861E4" w:rsidP="00826A27">
            <w:pPr>
              <w:jc w:val="center"/>
              <w:rPr>
                <w:color w:val="000000" w:themeColor="text1"/>
                <w:sz w:val="20"/>
                <w:szCs w:val="20"/>
              </w:rPr>
            </w:pPr>
            <w:r w:rsidRPr="0027556C">
              <w:rPr>
                <w:sz w:val="20"/>
                <w:szCs w:val="20"/>
              </w:rPr>
              <w:t>Часто</w:t>
            </w:r>
          </w:p>
        </w:tc>
        <w:tc>
          <w:tcPr>
            <w:tcW w:w="1255" w:type="dxa"/>
            <w:vAlign w:val="center"/>
          </w:tcPr>
          <w:p w14:paraId="537E9FB6" w14:textId="13D6F3E2" w:rsidR="00C861E4" w:rsidRPr="0027556C" w:rsidRDefault="00C861E4" w:rsidP="00826A27">
            <w:pPr>
              <w:jc w:val="center"/>
              <w:rPr>
                <w:color w:val="000000" w:themeColor="text1"/>
                <w:sz w:val="20"/>
                <w:szCs w:val="20"/>
              </w:rPr>
            </w:pPr>
            <w:r w:rsidRPr="0027556C">
              <w:rPr>
                <w:sz w:val="20"/>
                <w:szCs w:val="20"/>
              </w:rPr>
              <w:t>Часто</w:t>
            </w:r>
          </w:p>
        </w:tc>
        <w:tc>
          <w:tcPr>
            <w:tcW w:w="1542" w:type="dxa"/>
            <w:vAlign w:val="center"/>
          </w:tcPr>
          <w:p w14:paraId="07671328" w14:textId="3856E983" w:rsidR="00C861E4" w:rsidRPr="0027556C" w:rsidRDefault="00C861E4" w:rsidP="00826A27">
            <w:pPr>
              <w:jc w:val="center"/>
              <w:rPr>
                <w:color w:val="000000" w:themeColor="text1"/>
                <w:sz w:val="20"/>
                <w:szCs w:val="20"/>
              </w:rPr>
            </w:pPr>
            <w:r w:rsidRPr="0027556C">
              <w:rPr>
                <w:sz w:val="20"/>
                <w:szCs w:val="20"/>
              </w:rPr>
              <w:t>Часто</w:t>
            </w:r>
          </w:p>
        </w:tc>
        <w:tc>
          <w:tcPr>
            <w:tcW w:w="1255" w:type="dxa"/>
            <w:vAlign w:val="center"/>
          </w:tcPr>
          <w:p w14:paraId="78920C47" w14:textId="79491A35" w:rsidR="00C861E4" w:rsidRPr="0027556C" w:rsidRDefault="00C861E4" w:rsidP="00826A27">
            <w:pPr>
              <w:jc w:val="center"/>
              <w:rPr>
                <w:color w:val="000000" w:themeColor="text1"/>
                <w:sz w:val="20"/>
                <w:szCs w:val="20"/>
              </w:rPr>
            </w:pPr>
            <w:r w:rsidRPr="0027556C">
              <w:rPr>
                <w:sz w:val="20"/>
                <w:szCs w:val="20"/>
              </w:rPr>
              <w:t>Часто</w:t>
            </w:r>
          </w:p>
        </w:tc>
        <w:tc>
          <w:tcPr>
            <w:tcW w:w="1473" w:type="dxa"/>
            <w:vAlign w:val="center"/>
          </w:tcPr>
          <w:p w14:paraId="0FE4DA2F" w14:textId="77777777" w:rsidR="00C861E4" w:rsidRPr="0027556C" w:rsidRDefault="00C861E4" w:rsidP="00826A27">
            <w:pPr>
              <w:jc w:val="center"/>
              <w:rPr>
                <w:color w:val="000000" w:themeColor="text1"/>
                <w:sz w:val="20"/>
                <w:szCs w:val="20"/>
              </w:rPr>
            </w:pPr>
          </w:p>
        </w:tc>
      </w:tr>
      <w:tr w:rsidR="00745FCE" w14:paraId="51627D3A" w14:textId="1EF01DE2" w:rsidTr="0027556C">
        <w:tc>
          <w:tcPr>
            <w:tcW w:w="2457" w:type="dxa"/>
            <w:vAlign w:val="center"/>
          </w:tcPr>
          <w:p w14:paraId="18DBFACA" w14:textId="2D023386" w:rsidR="00C861E4" w:rsidRPr="0027556C" w:rsidRDefault="00C861E4" w:rsidP="00826A27">
            <w:pPr>
              <w:jc w:val="left"/>
              <w:rPr>
                <w:color w:val="000000" w:themeColor="text1"/>
                <w:sz w:val="20"/>
                <w:szCs w:val="20"/>
              </w:rPr>
            </w:pPr>
            <w:r w:rsidRPr="0027556C">
              <w:rPr>
                <w:sz w:val="20"/>
                <w:szCs w:val="20"/>
              </w:rPr>
              <w:t>Гастроэнтерит</w:t>
            </w:r>
          </w:p>
        </w:tc>
        <w:tc>
          <w:tcPr>
            <w:tcW w:w="1364" w:type="dxa"/>
            <w:vAlign w:val="center"/>
          </w:tcPr>
          <w:p w14:paraId="4A30DB91" w14:textId="26DFACCB" w:rsidR="00C861E4" w:rsidRPr="0027556C" w:rsidRDefault="00C861E4" w:rsidP="00826A27">
            <w:pPr>
              <w:jc w:val="center"/>
              <w:rPr>
                <w:color w:val="000000" w:themeColor="text1"/>
                <w:sz w:val="20"/>
                <w:szCs w:val="20"/>
              </w:rPr>
            </w:pPr>
            <w:r w:rsidRPr="0027556C">
              <w:rPr>
                <w:sz w:val="20"/>
                <w:szCs w:val="20"/>
              </w:rPr>
              <w:t>Часто</w:t>
            </w:r>
          </w:p>
        </w:tc>
        <w:tc>
          <w:tcPr>
            <w:tcW w:w="1255" w:type="dxa"/>
            <w:vAlign w:val="center"/>
          </w:tcPr>
          <w:p w14:paraId="4F642EC1" w14:textId="6DF4A0C4" w:rsidR="00C861E4" w:rsidRPr="0027556C" w:rsidRDefault="00C861E4" w:rsidP="00826A27">
            <w:pPr>
              <w:jc w:val="center"/>
              <w:rPr>
                <w:color w:val="000000" w:themeColor="text1"/>
                <w:sz w:val="20"/>
                <w:szCs w:val="20"/>
              </w:rPr>
            </w:pPr>
            <w:r w:rsidRPr="0027556C">
              <w:rPr>
                <w:sz w:val="20"/>
                <w:szCs w:val="20"/>
              </w:rPr>
              <w:t>Часто</w:t>
            </w:r>
          </w:p>
        </w:tc>
        <w:tc>
          <w:tcPr>
            <w:tcW w:w="1542" w:type="dxa"/>
            <w:vAlign w:val="center"/>
          </w:tcPr>
          <w:p w14:paraId="3297C622" w14:textId="5CC861CF" w:rsidR="00C861E4" w:rsidRPr="0027556C" w:rsidRDefault="00C861E4" w:rsidP="00826A27">
            <w:pPr>
              <w:jc w:val="center"/>
              <w:rPr>
                <w:color w:val="000000" w:themeColor="text1"/>
                <w:sz w:val="20"/>
                <w:szCs w:val="20"/>
              </w:rPr>
            </w:pPr>
            <w:r w:rsidRPr="0027556C">
              <w:rPr>
                <w:sz w:val="20"/>
                <w:szCs w:val="20"/>
              </w:rPr>
              <w:t>Часто</w:t>
            </w:r>
          </w:p>
        </w:tc>
        <w:tc>
          <w:tcPr>
            <w:tcW w:w="1255" w:type="dxa"/>
            <w:vAlign w:val="center"/>
          </w:tcPr>
          <w:p w14:paraId="34646D9A" w14:textId="0E5D1D8A" w:rsidR="00C861E4" w:rsidRPr="0027556C" w:rsidRDefault="00C861E4" w:rsidP="00826A27">
            <w:pPr>
              <w:jc w:val="center"/>
              <w:rPr>
                <w:color w:val="000000" w:themeColor="text1"/>
                <w:sz w:val="20"/>
                <w:szCs w:val="20"/>
              </w:rPr>
            </w:pPr>
            <w:r w:rsidRPr="0027556C">
              <w:rPr>
                <w:sz w:val="20"/>
                <w:szCs w:val="20"/>
              </w:rPr>
              <w:t>Часто</w:t>
            </w:r>
          </w:p>
        </w:tc>
        <w:tc>
          <w:tcPr>
            <w:tcW w:w="1473" w:type="dxa"/>
            <w:vAlign w:val="center"/>
          </w:tcPr>
          <w:p w14:paraId="7CB71A6D" w14:textId="77777777" w:rsidR="00C861E4" w:rsidRPr="0027556C" w:rsidRDefault="00C861E4" w:rsidP="00826A27">
            <w:pPr>
              <w:jc w:val="center"/>
              <w:rPr>
                <w:color w:val="000000" w:themeColor="text1"/>
                <w:sz w:val="20"/>
                <w:szCs w:val="20"/>
              </w:rPr>
            </w:pPr>
          </w:p>
        </w:tc>
      </w:tr>
      <w:tr w:rsidR="00701099" w14:paraId="7AC8FA2C" w14:textId="2279A954" w:rsidTr="0027556C">
        <w:trPr>
          <w:trHeight w:val="570"/>
        </w:trPr>
        <w:tc>
          <w:tcPr>
            <w:tcW w:w="2457" w:type="dxa"/>
            <w:vAlign w:val="center"/>
          </w:tcPr>
          <w:p w14:paraId="4A6AEF1D" w14:textId="1599388B" w:rsidR="00C861E4" w:rsidRPr="0027556C" w:rsidRDefault="00C861E4" w:rsidP="00826A27">
            <w:pPr>
              <w:jc w:val="left"/>
              <w:rPr>
                <w:color w:val="000000" w:themeColor="text1"/>
                <w:sz w:val="20"/>
                <w:szCs w:val="20"/>
              </w:rPr>
            </w:pPr>
            <w:r w:rsidRPr="0027556C">
              <w:rPr>
                <w:sz w:val="20"/>
                <w:szCs w:val="20"/>
              </w:rPr>
              <w:t>Синусит</w:t>
            </w:r>
          </w:p>
        </w:tc>
        <w:tc>
          <w:tcPr>
            <w:tcW w:w="1364" w:type="dxa"/>
            <w:vAlign w:val="center"/>
          </w:tcPr>
          <w:p w14:paraId="03640B99" w14:textId="321ADBDA" w:rsidR="00C861E4" w:rsidRPr="0027556C" w:rsidRDefault="00C861E4" w:rsidP="00826A27">
            <w:pPr>
              <w:jc w:val="center"/>
              <w:rPr>
                <w:color w:val="000000" w:themeColor="text1"/>
                <w:sz w:val="20"/>
                <w:szCs w:val="20"/>
              </w:rPr>
            </w:pPr>
            <w:r w:rsidRPr="0027556C">
              <w:rPr>
                <w:sz w:val="20"/>
                <w:szCs w:val="20"/>
              </w:rPr>
              <w:t>Часто</w:t>
            </w:r>
          </w:p>
        </w:tc>
        <w:tc>
          <w:tcPr>
            <w:tcW w:w="1255" w:type="dxa"/>
            <w:vAlign w:val="center"/>
          </w:tcPr>
          <w:p w14:paraId="301D9AD0" w14:textId="4B710C3E" w:rsidR="00C861E4" w:rsidRPr="0027556C" w:rsidRDefault="00C861E4" w:rsidP="00826A27">
            <w:pPr>
              <w:jc w:val="center"/>
              <w:rPr>
                <w:color w:val="000000" w:themeColor="text1"/>
                <w:sz w:val="20"/>
                <w:szCs w:val="20"/>
              </w:rPr>
            </w:pPr>
            <w:r w:rsidRPr="0027556C">
              <w:rPr>
                <w:sz w:val="20"/>
                <w:szCs w:val="20"/>
              </w:rPr>
              <w:t>Часто</w:t>
            </w:r>
          </w:p>
        </w:tc>
        <w:tc>
          <w:tcPr>
            <w:tcW w:w="1542" w:type="dxa"/>
            <w:vAlign w:val="center"/>
          </w:tcPr>
          <w:p w14:paraId="740C5A45" w14:textId="4AEF7C64" w:rsidR="00C861E4" w:rsidRPr="0027556C" w:rsidRDefault="00C861E4" w:rsidP="00826A27">
            <w:pPr>
              <w:jc w:val="center"/>
              <w:rPr>
                <w:color w:val="000000" w:themeColor="text1"/>
                <w:sz w:val="20"/>
                <w:szCs w:val="20"/>
              </w:rPr>
            </w:pPr>
            <w:r w:rsidRPr="0027556C">
              <w:rPr>
                <w:sz w:val="20"/>
                <w:szCs w:val="20"/>
              </w:rPr>
              <w:t>Часто</w:t>
            </w:r>
          </w:p>
        </w:tc>
        <w:tc>
          <w:tcPr>
            <w:tcW w:w="1255" w:type="dxa"/>
            <w:vAlign w:val="center"/>
          </w:tcPr>
          <w:p w14:paraId="354A8F46" w14:textId="6083E84F" w:rsidR="00C861E4" w:rsidRPr="0027556C" w:rsidRDefault="00C861E4" w:rsidP="00826A27">
            <w:pPr>
              <w:jc w:val="center"/>
              <w:rPr>
                <w:color w:val="000000" w:themeColor="text1"/>
                <w:sz w:val="20"/>
                <w:szCs w:val="20"/>
              </w:rPr>
            </w:pPr>
            <w:r w:rsidRPr="0027556C">
              <w:rPr>
                <w:sz w:val="20"/>
                <w:szCs w:val="20"/>
              </w:rPr>
              <w:t>Часто</w:t>
            </w:r>
          </w:p>
        </w:tc>
        <w:tc>
          <w:tcPr>
            <w:tcW w:w="1473" w:type="dxa"/>
            <w:vAlign w:val="center"/>
          </w:tcPr>
          <w:p w14:paraId="3061ADA5" w14:textId="77777777" w:rsidR="00C861E4" w:rsidRPr="0027556C" w:rsidRDefault="00C861E4" w:rsidP="00826A27">
            <w:pPr>
              <w:jc w:val="center"/>
              <w:rPr>
                <w:color w:val="000000" w:themeColor="text1"/>
                <w:sz w:val="20"/>
                <w:szCs w:val="20"/>
              </w:rPr>
            </w:pPr>
          </w:p>
        </w:tc>
      </w:tr>
      <w:tr w:rsidR="00745FCE" w14:paraId="1E8FFE26" w14:textId="5568DC15" w:rsidTr="0027556C">
        <w:trPr>
          <w:trHeight w:val="255"/>
        </w:trPr>
        <w:tc>
          <w:tcPr>
            <w:tcW w:w="2457" w:type="dxa"/>
            <w:vAlign w:val="center"/>
          </w:tcPr>
          <w:p w14:paraId="69491F2E" w14:textId="0C2F6261" w:rsidR="00C861E4" w:rsidRPr="0027556C" w:rsidRDefault="00C861E4" w:rsidP="00826A27">
            <w:pPr>
              <w:jc w:val="left"/>
              <w:rPr>
                <w:color w:val="000000" w:themeColor="text1"/>
                <w:sz w:val="20"/>
                <w:szCs w:val="20"/>
              </w:rPr>
            </w:pPr>
            <w:r w:rsidRPr="0027556C">
              <w:rPr>
                <w:sz w:val="20"/>
                <w:szCs w:val="20"/>
              </w:rPr>
              <w:t>Назофарингит</w:t>
            </w:r>
          </w:p>
        </w:tc>
        <w:tc>
          <w:tcPr>
            <w:tcW w:w="1364" w:type="dxa"/>
            <w:vAlign w:val="center"/>
          </w:tcPr>
          <w:p w14:paraId="353E06A5" w14:textId="7AD9FACD" w:rsidR="00C861E4" w:rsidRPr="0027556C" w:rsidRDefault="00C861E4" w:rsidP="00826A27">
            <w:pPr>
              <w:jc w:val="center"/>
              <w:rPr>
                <w:color w:val="000000" w:themeColor="text1"/>
                <w:sz w:val="20"/>
                <w:szCs w:val="20"/>
              </w:rPr>
            </w:pPr>
          </w:p>
        </w:tc>
        <w:tc>
          <w:tcPr>
            <w:tcW w:w="1255" w:type="dxa"/>
            <w:vAlign w:val="center"/>
          </w:tcPr>
          <w:p w14:paraId="2791C71A" w14:textId="5CBC177C" w:rsidR="00C861E4" w:rsidRPr="0027556C" w:rsidRDefault="00C861E4" w:rsidP="00826A27">
            <w:pPr>
              <w:jc w:val="center"/>
              <w:rPr>
                <w:sz w:val="20"/>
                <w:szCs w:val="20"/>
                <w:vertAlign w:val="superscript"/>
              </w:rPr>
            </w:pPr>
            <w:r w:rsidRPr="0027556C">
              <w:rPr>
                <w:sz w:val="20"/>
                <w:szCs w:val="20"/>
              </w:rPr>
              <w:t>Часто</w:t>
            </w:r>
            <w:r w:rsidRPr="0027556C">
              <w:rPr>
                <w:sz w:val="20"/>
                <w:szCs w:val="20"/>
                <w:vertAlign w:val="superscript"/>
              </w:rPr>
              <w:t>2</w:t>
            </w:r>
          </w:p>
        </w:tc>
        <w:tc>
          <w:tcPr>
            <w:tcW w:w="1542" w:type="dxa"/>
            <w:vAlign w:val="center"/>
          </w:tcPr>
          <w:p w14:paraId="109B8F7B" w14:textId="77777777" w:rsidR="00C861E4" w:rsidRPr="0027556C" w:rsidRDefault="00C861E4" w:rsidP="00826A27">
            <w:pPr>
              <w:jc w:val="center"/>
              <w:rPr>
                <w:sz w:val="20"/>
                <w:szCs w:val="20"/>
              </w:rPr>
            </w:pPr>
          </w:p>
        </w:tc>
        <w:tc>
          <w:tcPr>
            <w:tcW w:w="1255" w:type="dxa"/>
            <w:vAlign w:val="center"/>
          </w:tcPr>
          <w:p w14:paraId="22A30939" w14:textId="77777777" w:rsidR="00C861E4" w:rsidRPr="0027556C" w:rsidRDefault="00C861E4" w:rsidP="00826A27">
            <w:pPr>
              <w:jc w:val="center"/>
              <w:rPr>
                <w:sz w:val="20"/>
                <w:szCs w:val="20"/>
              </w:rPr>
            </w:pPr>
          </w:p>
        </w:tc>
        <w:tc>
          <w:tcPr>
            <w:tcW w:w="1473" w:type="dxa"/>
            <w:vAlign w:val="center"/>
          </w:tcPr>
          <w:p w14:paraId="32CFFBA7" w14:textId="77777777" w:rsidR="00C861E4" w:rsidRPr="0027556C" w:rsidRDefault="00C861E4" w:rsidP="00826A27">
            <w:pPr>
              <w:jc w:val="center"/>
              <w:rPr>
                <w:sz w:val="20"/>
                <w:szCs w:val="20"/>
              </w:rPr>
            </w:pPr>
          </w:p>
        </w:tc>
      </w:tr>
      <w:tr w:rsidR="00C861E4" w14:paraId="65D64554" w14:textId="3FE76ED9" w:rsidTr="0027556C">
        <w:tc>
          <w:tcPr>
            <w:tcW w:w="9346" w:type="dxa"/>
            <w:gridSpan w:val="6"/>
            <w:vAlign w:val="center"/>
          </w:tcPr>
          <w:p w14:paraId="2C944BAE" w14:textId="3FA671C1" w:rsidR="00C861E4" w:rsidRPr="0027556C" w:rsidRDefault="00C861E4" w:rsidP="00826A27">
            <w:pPr>
              <w:rPr>
                <w:b/>
                <w:i/>
                <w:color w:val="000000" w:themeColor="text1"/>
                <w:sz w:val="20"/>
                <w:szCs w:val="20"/>
              </w:rPr>
            </w:pPr>
            <w:r w:rsidRPr="0027556C">
              <w:rPr>
                <w:b/>
                <w:i/>
                <w:color w:val="000000" w:themeColor="text1"/>
                <w:sz w:val="20"/>
                <w:szCs w:val="20"/>
              </w:rPr>
              <w:t>Нарушения со стороны иммунной системы</w:t>
            </w:r>
          </w:p>
        </w:tc>
      </w:tr>
      <w:tr w:rsidR="00745FCE" w14:paraId="36CA8B14" w14:textId="13D3ABD8" w:rsidTr="0027556C">
        <w:tc>
          <w:tcPr>
            <w:tcW w:w="2457" w:type="dxa"/>
          </w:tcPr>
          <w:p w14:paraId="682E9F2D" w14:textId="528876B5" w:rsidR="00C861E4" w:rsidRPr="0027556C" w:rsidRDefault="00C861E4" w:rsidP="00826A27">
            <w:pPr>
              <w:ind w:left="5"/>
              <w:jc w:val="left"/>
              <w:rPr>
                <w:sz w:val="20"/>
                <w:szCs w:val="20"/>
              </w:rPr>
            </w:pPr>
            <w:r w:rsidRPr="0027556C">
              <w:rPr>
                <w:sz w:val="20"/>
                <w:szCs w:val="20"/>
              </w:rPr>
              <w:t>Реакции гиперчувствител</w:t>
            </w:r>
            <w:r w:rsidR="00701099" w:rsidRPr="0027556C">
              <w:rPr>
                <w:sz w:val="20"/>
                <w:szCs w:val="20"/>
              </w:rPr>
              <w:t xml:space="preserve">ьности </w:t>
            </w:r>
            <w:r w:rsidR="00826A27" w:rsidRPr="0027556C">
              <w:rPr>
                <w:sz w:val="20"/>
                <w:szCs w:val="20"/>
                <w:vertAlign w:val="superscript"/>
              </w:rPr>
              <w:t>6</w:t>
            </w:r>
          </w:p>
        </w:tc>
        <w:tc>
          <w:tcPr>
            <w:tcW w:w="1364" w:type="dxa"/>
            <w:vAlign w:val="center"/>
          </w:tcPr>
          <w:p w14:paraId="5F9D5E42" w14:textId="7851D5A8" w:rsidR="00C861E4" w:rsidRPr="0027556C" w:rsidRDefault="00C861E4" w:rsidP="00826A27">
            <w:pPr>
              <w:jc w:val="center"/>
              <w:rPr>
                <w:color w:val="000000" w:themeColor="text1"/>
                <w:sz w:val="20"/>
                <w:szCs w:val="20"/>
              </w:rPr>
            </w:pPr>
            <w:r w:rsidRPr="0027556C">
              <w:rPr>
                <w:sz w:val="20"/>
                <w:szCs w:val="20"/>
              </w:rPr>
              <w:t>Нечасто</w:t>
            </w:r>
          </w:p>
        </w:tc>
        <w:tc>
          <w:tcPr>
            <w:tcW w:w="1255" w:type="dxa"/>
            <w:vAlign w:val="center"/>
          </w:tcPr>
          <w:p w14:paraId="3335ECCF" w14:textId="767E77FA" w:rsidR="00C861E4" w:rsidRPr="0027556C" w:rsidRDefault="00C861E4" w:rsidP="00826A27">
            <w:pPr>
              <w:rPr>
                <w:color w:val="000000" w:themeColor="text1"/>
                <w:sz w:val="20"/>
                <w:szCs w:val="20"/>
              </w:rPr>
            </w:pPr>
            <w:r w:rsidRPr="0027556C">
              <w:rPr>
                <w:sz w:val="20"/>
                <w:szCs w:val="20"/>
              </w:rPr>
              <w:t>Нечасто</w:t>
            </w:r>
          </w:p>
        </w:tc>
        <w:tc>
          <w:tcPr>
            <w:tcW w:w="1542" w:type="dxa"/>
            <w:vAlign w:val="center"/>
          </w:tcPr>
          <w:p w14:paraId="2523EC63" w14:textId="6CCDAC07" w:rsidR="00C861E4" w:rsidRPr="0027556C" w:rsidRDefault="00C861E4" w:rsidP="00826A27">
            <w:pPr>
              <w:rPr>
                <w:color w:val="000000" w:themeColor="text1"/>
                <w:sz w:val="20"/>
                <w:szCs w:val="20"/>
              </w:rPr>
            </w:pPr>
            <w:r w:rsidRPr="0027556C">
              <w:rPr>
                <w:sz w:val="20"/>
                <w:szCs w:val="20"/>
              </w:rPr>
              <w:t>Нечасто</w:t>
            </w:r>
          </w:p>
        </w:tc>
        <w:tc>
          <w:tcPr>
            <w:tcW w:w="1255" w:type="dxa"/>
            <w:vAlign w:val="center"/>
          </w:tcPr>
          <w:p w14:paraId="71469285" w14:textId="294D6C46" w:rsidR="00C861E4" w:rsidRPr="0027556C" w:rsidRDefault="00C861E4" w:rsidP="00826A27">
            <w:pPr>
              <w:rPr>
                <w:color w:val="000000" w:themeColor="text1"/>
                <w:sz w:val="20"/>
                <w:szCs w:val="20"/>
              </w:rPr>
            </w:pPr>
            <w:r w:rsidRPr="0027556C">
              <w:rPr>
                <w:sz w:val="20"/>
                <w:szCs w:val="20"/>
              </w:rPr>
              <w:t>Нечасто</w:t>
            </w:r>
          </w:p>
        </w:tc>
        <w:tc>
          <w:tcPr>
            <w:tcW w:w="1473" w:type="dxa"/>
            <w:vAlign w:val="center"/>
          </w:tcPr>
          <w:p w14:paraId="3A744480" w14:textId="77777777" w:rsidR="00C861E4" w:rsidRPr="0027556C" w:rsidRDefault="00C861E4" w:rsidP="00826A27">
            <w:pPr>
              <w:rPr>
                <w:color w:val="000000" w:themeColor="text1"/>
                <w:sz w:val="20"/>
                <w:szCs w:val="20"/>
              </w:rPr>
            </w:pPr>
          </w:p>
        </w:tc>
      </w:tr>
      <w:tr w:rsidR="00701099" w14:paraId="6F5FA1F1" w14:textId="77777777" w:rsidTr="0027556C">
        <w:tc>
          <w:tcPr>
            <w:tcW w:w="2457" w:type="dxa"/>
          </w:tcPr>
          <w:p w14:paraId="1A3F8A48" w14:textId="4618665A" w:rsidR="00C861E4" w:rsidRPr="0027556C" w:rsidRDefault="00701099" w:rsidP="00826A27">
            <w:pPr>
              <w:ind w:left="5" w:hanging="5"/>
              <w:jc w:val="left"/>
              <w:rPr>
                <w:sz w:val="20"/>
                <w:szCs w:val="20"/>
              </w:rPr>
            </w:pPr>
            <w:r w:rsidRPr="0027556C">
              <w:rPr>
                <w:sz w:val="20"/>
                <w:szCs w:val="20"/>
              </w:rPr>
              <w:t>Анафилактическ</w:t>
            </w:r>
            <w:r w:rsidR="00C861E4" w:rsidRPr="0027556C">
              <w:rPr>
                <w:sz w:val="20"/>
                <w:szCs w:val="20"/>
              </w:rPr>
              <w:t>ие реакции,</w:t>
            </w:r>
          </w:p>
          <w:p w14:paraId="41B07BC1" w14:textId="106509B7" w:rsidR="00C861E4" w:rsidRPr="0027556C" w:rsidRDefault="00C861E4" w:rsidP="00826A27">
            <w:pPr>
              <w:rPr>
                <w:color w:val="000000" w:themeColor="text1"/>
                <w:sz w:val="20"/>
                <w:szCs w:val="20"/>
              </w:rPr>
            </w:pPr>
            <w:r w:rsidRPr="0027556C">
              <w:rPr>
                <w:sz w:val="20"/>
                <w:szCs w:val="20"/>
              </w:rPr>
              <w:t xml:space="preserve">включая </w:t>
            </w:r>
            <w:r w:rsidR="00701099" w:rsidRPr="0027556C">
              <w:rPr>
                <w:sz w:val="20"/>
                <w:szCs w:val="20"/>
              </w:rPr>
              <w:t>анафилактически</w:t>
            </w:r>
            <w:r w:rsidRPr="0027556C">
              <w:rPr>
                <w:sz w:val="20"/>
                <w:szCs w:val="20"/>
              </w:rPr>
              <w:t xml:space="preserve">й шок </w:t>
            </w:r>
            <w:r w:rsidR="00826A27" w:rsidRPr="0027556C">
              <w:rPr>
                <w:sz w:val="20"/>
                <w:szCs w:val="20"/>
                <w:vertAlign w:val="superscript"/>
              </w:rPr>
              <w:t>6</w:t>
            </w:r>
          </w:p>
        </w:tc>
        <w:tc>
          <w:tcPr>
            <w:tcW w:w="1364" w:type="dxa"/>
            <w:vAlign w:val="center"/>
          </w:tcPr>
          <w:p w14:paraId="2A887B53" w14:textId="69F27C2B" w:rsidR="00C861E4" w:rsidRPr="0027556C" w:rsidRDefault="00C861E4" w:rsidP="00826A27">
            <w:pPr>
              <w:jc w:val="center"/>
              <w:rPr>
                <w:color w:val="000000" w:themeColor="text1"/>
                <w:sz w:val="20"/>
                <w:szCs w:val="20"/>
              </w:rPr>
            </w:pPr>
            <w:r w:rsidRPr="0027556C">
              <w:rPr>
                <w:sz w:val="20"/>
                <w:szCs w:val="20"/>
              </w:rPr>
              <w:t>Редко</w:t>
            </w:r>
          </w:p>
        </w:tc>
        <w:tc>
          <w:tcPr>
            <w:tcW w:w="1255" w:type="dxa"/>
            <w:vAlign w:val="center"/>
          </w:tcPr>
          <w:p w14:paraId="50EFDB52" w14:textId="16926B9E" w:rsidR="00C861E4" w:rsidRPr="0027556C" w:rsidRDefault="00C861E4" w:rsidP="00826A27">
            <w:pPr>
              <w:rPr>
                <w:color w:val="000000" w:themeColor="text1"/>
                <w:sz w:val="20"/>
                <w:szCs w:val="20"/>
              </w:rPr>
            </w:pPr>
            <w:r w:rsidRPr="0027556C">
              <w:rPr>
                <w:sz w:val="20"/>
                <w:szCs w:val="20"/>
              </w:rPr>
              <w:t>Редко</w:t>
            </w:r>
          </w:p>
        </w:tc>
        <w:tc>
          <w:tcPr>
            <w:tcW w:w="1542" w:type="dxa"/>
            <w:vAlign w:val="center"/>
          </w:tcPr>
          <w:p w14:paraId="1CBDAD29" w14:textId="0A3758C1" w:rsidR="00C861E4" w:rsidRPr="0027556C" w:rsidRDefault="00C861E4" w:rsidP="00826A27">
            <w:pPr>
              <w:rPr>
                <w:color w:val="000000" w:themeColor="text1"/>
                <w:sz w:val="20"/>
                <w:szCs w:val="20"/>
              </w:rPr>
            </w:pPr>
            <w:r w:rsidRPr="0027556C">
              <w:rPr>
                <w:sz w:val="20"/>
                <w:szCs w:val="20"/>
              </w:rPr>
              <w:t>Редко</w:t>
            </w:r>
          </w:p>
        </w:tc>
        <w:tc>
          <w:tcPr>
            <w:tcW w:w="1255" w:type="dxa"/>
            <w:vAlign w:val="center"/>
          </w:tcPr>
          <w:p w14:paraId="33A8C59A" w14:textId="08549B1D" w:rsidR="00C861E4" w:rsidRPr="0027556C" w:rsidRDefault="00C861E4" w:rsidP="00826A27">
            <w:pPr>
              <w:rPr>
                <w:color w:val="000000" w:themeColor="text1"/>
                <w:sz w:val="20"/>
                <w:szCs w:val="20"/>
              </w:rPr>
            </w:pPr>
            <w:r w:rsidRPr="0027556C">
              <w:rPr>
                <w:sz w:val="20"/>
                <w:szCs w:val="20"/>
              </w:rPr>
              <w:t>Редко</w:t>
            </w:r>
          </w:p>
        </w:tc>
        <w:tc>
          <w:tcPr>
            <w:tcW w:w="1473" w:type="dxa"/>
            <w:vAlign w:val="center"/>
          </w:tcPr>
          <w:p w14:paraId="6CB17843" w14:textId="77777777" w:rsidR="00C861E4" w:rsidRPr="0027556C" w:rsidRDefault="00C861E4" w:rsidP="00826A27">
            <w:pPr>
              <w:rPr>
                <w:color w:val="000000" w:themeColor="text1"/>
                <w:sz w:val="20"/>
                <w:szCs w:val="20"/>
              </w:rPr>
            </w:pPr>
          </w:p>
        </w:tc>
      </w:tr>
      <w:tr w:rsidR="00C861E4" w14:paraId="7B9197DA" w14:textId="77777777" w:rsidTr="0027556C">
        <w:tc>
          <w:tcPr>
            <w:tcW w:w="9346" w:type="dxa"/>
            <w:gridSpan w:val="6"/>
            <w:vAlign w:val="center"/>
          </w:tcPr>
          <w:p w14:paraId="513F1190" w14:textId="7E29CD8C" w:rsidR="00C861E4" w:rsidRPr="0027556C" w:rsidRDefault="00C861E4" w:rsidP="00826A27">
            <w:pPr>
              <w:rPr>
                <w:b/>
                <w:i/>
                <w:color w:val="000000" w:themeColor="text1"/>
                <w:sz w:val="20"/>
                <w:szCs w:val="20"/>
              </w:rPr>
            </w:pPr>
            <w:r w:rsidRPr="0027556C">
              <w:rPr>
                <w:b/>
                <w:i/>
                <w:sz w:val="20"/>
                <w:szCs w:val="20"/>
              </w:rPr>
              <w:t>Нарушения со стороны обмена веществ и питания</w:t>
            </w:r>
          </w:p>
        </w:tc>
      </w:tr>
      <w:tr w:rsidR="00701099" w14:paraId="56A28ED8" w14:textId="77777777" w:rsidTr="0027556C">
        <w:tc>
          <w:tcPr>
            <w:tcW w:w="2457" w:type="dxa"/>
            <w:vAlign w:val="center"/>
          </w:tcPr>
          <w:p w14:paraId="5D3105E2" w14:textId="79E248E1" w:rsidR="00C861E4" w:rsidRPr="0027556C" w:rsidRDefault="00C861E4" w:rsidP="00826A27">
            <w:pPr>
              <w:rPr>
                <w:color w:val="000000" w:themeColor="text1"/>
                <w:sz w:val="20"/>
                <w:szCs w:val="20"/>
              </w:rPr>
            </w:pPr>
            <w:r w:rsidRPr="0027556C">
              <w:rPr>
                <w:sz w:val="20"/>
                <w:szCs w:val="20"/>
              </w:rPr>
              <w:t>Гипогликемия</w:t>
            </w:r>
          </w:p>
        </w:tc>
        <w:tc>
          <w:tcPr>
            <w:tcW w:w="1364" w:type="dxa"/>
            <w:vAlign w:val="center"/>
          </w:tcPr>
          <w:p w14:paraId="3CBB9860" w14:textId="77777777" w:rsidR="00C861E4" w:rsidRPr="0027556C" w:rsidRDefault="00C861E4" w:rsidP="00826A27">
            <w:pPr>
              <w:jc w:val="center"/>
              <w:rPr>
                <w:color w:val="000000" w:themeColor="text1"/>
                <w:sz w:val="20"/>
                <w:szCs w:val="20"/>
              </w:rPr>
            </w:pPr>
          </w:p>
        </w:tc>
        <w:tc>
          <w:tcPr>
            <w:tcW w:w="1255" w:type="dxa"/>
            <w:vAlign w:val="center"/>
          </w:tcPr>
          <w:p w14:paraId="03D17C96" w14:textId="77777777" w:rsidR="00C861E4" w:rsidRPr="0027556C" w:rsidRDefault="00C861E4" w:rsidP="00826A27">
            <w:pPr>
              <w:rPr>
                <w:color w:val="000000" w:themeColor="text1"/>
                <w:sz w:val="20"/>
                <w:szCs w:val="20"/>
              </w:rPr>
            </w:pPr>
          </w:p>
        </w:tc>
        <w:tc>
          <w:tcPr>
            <w:tcW w:w="1542" w:type="dxa"/>
            <w:vAlign w:val="center"/>
          </w:tcPr>
          <w:p w14:paraId="16A53493" w14:textId="17A5FB3C" w:rsidR="00C861E4" w:rsidRPr="0027556C" w:rsidRDefault="00C861E4" w:rsidP="00826A27">
            <w:pPr>
              <w:rPr>
                <w:color w:val="000000" w:themeColor="text1"/>
                <w:sz w:val="20"/>
                <w:szCs w:val="20"/>
                <w:vertAlign w:val="superscript"/>
              </w:rPr>
            </w:pPr>
            <w:r w:rsidRPr="0027556C">
              <w:rPr>
                <w:sz w:val="20"/>
                <w:szCs w:val="20"/>
              </w:rPr>
              <w:t>Очень часто</w:t>
            </w:r>
            <w:r w:rsidRPr="0027556C">
              <w:rPr>
                <w:sz w:val="20"/>
                <w:szCs w:val="20"/>
                <w:vertAlign w:val="superscript"/>
              </w:rPr>
              <w:t>3</w:t>
            </w:r>
          </w:p>
        </w:tc>
        <w:tc>
          <w:tcPr>
            <w:tcW w:w="1255" w:type="dxa"/>
            <w:vAlign w:val="center"/>
          </w:tcPr>
          <w:p w14:paraId="5ADEBA13" w14:textId="77777777" w:rsidR="00C861E4" w:rsidRPr="0027556C" w:rsidRDefault="00C861E4" w:rsidP="00826A27">
            <w:pPr>
              <w:rPr>
                <w:color w:val="000000" w:themeColor="text1"/>
                <w:sz w:val="20"/>
                <w:szCs w:val="20"/>
              </w:rPr>
            </w:pPr>
          </w:p>
        </w:tc>
        <w:tc>
          <w:tcPr>
            <w:tcW w:w="1473" w:type="dxa"/>
            <w:vAlign w:val="center"/>
          </w:tcPr>
          <w:p w14:paraId="2D956077" w14:textId="77777777" w:rsidR="00C861E4" w:rsidRPr="0027556C" w:rsidRDefault="00C861E4" w:rsidP="00826A27">
            <w:pPr>
              <w:rPr>
                <w:color w:val="000000" w:themeColor="text1"/>
                <w:sz w:val="20"/>
                <w:szCs w:val="20"/>
              </w:rPr>
            </w:pPr>
          </w:p>
        </w:tc>
      </w:tr>
      <w:tr w:rsidR="00701099" w14:paraId="293D711D" w14:textId="77777777" w:rsidTr="0027556C">
        <w:tc>
          <w:tcPr>
            <w:tcW w:w="2457" w:type="dxa"/>
            <w:vAlign w:val="center"/>
          </w:tcPr>
          <w:p w14:paraId="354ED79A" w14:textId="623A6856" w:rsidR="00C861E4" w:rsidRPr="0027556C" w:rsidRDefault="00C861E4" w:rsidP="00826A27">
            <w:pPr>
              <w:rPr>
                <w:color w:val="000000" w:themeColor="text1"/>
                <w:sz w:val="20"/>
                <w:szCs w:val="20"/>
              </w:rPr>
            </w:pPr>
            <w:r w:rsidRPr="0027556C">
              <w:rPr>
                <w:sz w:val="20"/>
                <w:szCs w:val="20"/>
              </w:rPr>
              <w:t>Дислипидемия</w:t>
            </w:r>
          </w:p>
        </w:tc>
        <w:tc>
          <w:tcPr>
            <w:tcW w:w="1364" w:type="dxa"/>
            <w:vAlign w:val="center"/>
          </w:tcPr>
          <w:p w14:paraId="2CB1EE56" w14:textId="77777777" w:rsidR="00C861E4" w:rsidRPr="0027556C" w:rsidRDefault="00C861E4" w:rsidP="00826A27">
            <w:pPr>
              <w:jc w:val="center"/>
              <w:rPr>
                <w:color w:val="000000" w:themeColor="text1"/>
                <w:sz w:val="20"/>
                <w:szCs w:val="20"/>
              </w:rPr>
            </w:pPr>
          </w:p>
        </w:tc>
        <w:tc>
          <w:tcPr>
            <w:tcW w:w="1255" w:type="dxa"/>
            <w:vAlign w:val="center"/>
          </w:tcPr>
          <w:p w14:paraId="41112658" w14:textId="77777777" w:rsidR="00C861E4" w:rsidRPr="0027556C" w:rsidRDefault="00C861E4" w:rsidP="00826A27">
            <w:pPr>
              <w:rPr>
                <w:color w:val="000000" w:themeColor="text1"/>
                <w:sz w:val="20"/>
                <w:szCs w:val="20"/>
              </w:rPr>
            </w:pPr>
          </w:p>
        </w:tc>
        <w:tc>
          <w:tcPr>
            <w:tcW w:w="1542" w:type="dxa"/>
            <w:vAlign w:val="center"/>
          </w:tcPr>
          <w:p w14:paraId="49F8D449" w14:textId="75C192DD" w:rsidR="00C861E4" w:rsidRPr="0027556C" w:rsidRDefault="00C861E4" w:rsidP="00826A27">
            <w:pPr>
              <w:rPr>
                <w:color w:val="000000" w:themeColor="text1"/>
                <w:sz w:val="20"/>
                <w:szCs w:val="20"/>
              </w:rPr>
            </w:pPr>
            <w:r w:rsidRPr="0027556C">
              <w:rPr>
                <w:sz w:val="20"/>
                <w:szCs w:val="20"/>
              </w:rPr>
              <w:t>Нечасто</w:t>
            </w:r>
          </w:p>
        </w:tc>
        <w:tc>
          <w:tcPr>
            <w:tcW w:w="1255" w:type="dxa"/>
            <w:vAlign w:val="center"/>
          </w:tcPr>
          <w:p w14:paraId="69F4D7F2" w14:textId="77777777" w:rsidR="00C861E4" w:rsidRPr="0027556C" w:rsidRDefault="00C861E4" w:rsidP="00826A27">
            <w:pPr>
              <w:rPr>
                <w:color w:val="000000" w:themeColor="text1"/>
                <w:sz w:val="20"/>
                <w:szCs w:val="20"/>
              </w:rPr>
            </w:pPr>
          </w:p>
        </w:tc>
        <w:tc>
          <w:tcPr>
            <w:tcW w:w="1473" w:type="dxa"/>
            <w:vAlign w:val="center"/>
          </w:tcPr>
          <w:p w14:paraId="710D608A" w14:textId="77777777" w:rsidR="00C861E4" w:rsidRPr="0027556C" w:rsidRDefault="00C861E4" w:rsidP="00826A27">
            <w:pPr>
              <w:rPr>
                <w:color w:val="000000" w:themeColor="text1"/>
                <w:sz w:val="20"/>
                <w:szCs w:val="20"/>
              </w:rPr>
            </w:pPr>
          </w:p>
        </w:tc>
      </w:tr>
      <w:tr w:rsidR="00701099" w14:paraId="29AC6842" w14:textId="77777777" w:rsidTr="0027556C">
        <w:tc>
          <w:tcPr>
            <w:tcW w:w="2457" w:type="dxa"/>
            <w:vAlign w:val="center"/>
          </w:tcPr>
          <w:p w14:paraId="35293D6D" w14:textId="184CA0E1" w:rsidR="00C861E4" w:rsidRPr="0027556C" w:rsidRDefault="00701099" w:rsidP="00826A27">
            <w:pPr>
              <w:rPr>
                <w:color w:val="000000" w:themeColor="text1"/>
                <w:sz w:val="20"/>
                <w:szCs w:val="20"/>
              </w:rPr>
            </w:pPr>
            <w:r w:rsidRPr="0027556C">
              <w:rPr>
                <w:sz w:val="20"/>
                <w:szCs w:val="20"/>
              </w:rPr>
              <w:t>Гипертриглицеридеми</w:t>
            </w:r>
            <w:r w:rsidR="00C861E4" w:rsidRPr="0027556C">
              <w:rPr>
                <w:sz w:val="20"/>
                <w:szCs w:val="20"/>
              </w:rPr>
              <w:t>я</w:t>
            </w:r>
          </w:p>
        </w:tc>
        <w:tc>
          <w:tcPr>
            <w:tcW w:w="1364" w:type="dxa"/>
            <w:vAlign w:val="center"/>
          </w:tcPr>
          <w:p w14:paraId="0A265AEA" w14:textId="77777777" w:rsidR="00C861E4" w:rsidRPr="0027556C" w:rsidRDefault="00C861E4" w:rsidP="00826A27">
            <w:pPr>
              <w:jc w:val="center"/>
              <w:rPr>
                <w:color w:val="000000" w:themeColor="text1"/>
                <w:sz w:val="20"/>
                <w:szCs w:val="20"/>
              </w:rPr>
            </w:pPr>
          </w:p>
        </w:tc>
        <w:tc>
          <w:tcPr>
            <w:tcW w:w="1255" w:type="dxa"/>
            <w:vAlign w:val="center"/>
          </w:tcPr>
          <w:p w14:paraId="7C7A6E17" w14:textId="77777777" w:rsidR="00C861E4" w:rsidRPr="0027556C" w:rsidRDefault="00C861E4" w:rsidP="00826A27">
            <w:pPr>
              <w:rPr>
                <w:color w:val="000000" w:themeColor="text1"/>
                <w:sz w:val="20"/>
                <w:szCs w:val="20"/>
              </w:rPr>
            </w:pPr>
          </w:p>
        </w:tc>
        <w:tc>
          <w:tcPr>
            <w:tcW w:w="1542" w:type="dxa"/>
            <w:vAlign w:val="center"/>
          </w:tcPr>
          <w:p w14:paraId="7FDE5333" w14:textId="204DA765" w:rsidR="00C861E4" w:rsidRPr="0027556C" w:rsidRDefault="00C861E4" w:rsidP="00826A27">
            <w:pPr>
              <w:rPr>
                <w:color w:val="000000" w:themeColor="text1"/>
                <w:sz w:val="20"/>
                <w:szCs w:val="20"/>
              </w:rPr>
            </w:pPr>
            <w:r w:rsidRPr="0027556C">
              <w:rPr>
                <w:sz w:val="20"/>
                <w:szCs w:val="20"/>
              </w:rPr>
              <w:t>Нечасто</w:t>
            </w:r>
          </w:p>
        </w:tc>
        <w:tc>
          <w:tcPr>
            <w:tcW w:w="1255" w:type="dxa"/>
            <w:vAlign w:val="center"/>
          </w:tcPr>
          <w:p w14:paraId="0F2ACCA2" w14:textId="77777777" w:rsidR="00C861E4" w:rsidRPr="0027556C" w:rsidRDefault="00C861E4" w:rsidP="00826A27">
            <w:pPr>
              <w:rPr>
                <w:color w:val="000000" w:themeColor="text1"/>
                <w:sz w:val="20"/>
                <w:szCs w:val="20"/>
              </w:rPr>
            </w:pPr>
          </w:p>
        </w:tc>
        <w:tc>
          <w:tcPr>
            <w:tcW w:w="1473" w:type="dxa"/>
            <w:vAlign w:val="center"/>
          </w:tcPr>
          <w:p w14:paraId="77F91520" w14:textId="77777777" w:rsidR="00C861E4" w:rsidRPr="0027556C" w:rsidRDefault="00C861E4" w:rsidP="00826A27">
            <w:pPr>
              <w:rPr>
                <w:color w:val="000000" w:themeColor="text1"/>
                <w:sz w:val="20"/>
                <w:szCs w:val="20"/>
              </w:rPr>
            </w:pPr>
          </w:p>
        </w:tc>
      </w:tr>
      <w:tr w:rsidR="00701099" w14:paraId="200FDFA1" w14:textId="77777777" w:rsidTr="0027556C">
        <w:tc>
          <w:tcPr>
            <w:tcW w:w="9346" w:type="dxa"/>
            <w:gridSpan w:val="6"/>
            <w:vAlign w:val="center"/>
          </w:tcPr>
          <w:p w14:paraId="07E9668D" w14:textId="14BC0C14" w:rsidR="00701099" w:rsidRPr="0027556C" w:rsidRDefault="00701099" w:rsidP="00826A27">
            <w:pPr>
              <w:rPr>
                <w:b/>
                <w:i/>
                <w:color w:val="000000" w:themeColor="text1"/>
                <w:sz w:val="20"/>
                <w:szCs w:val="20"/>
              </w:rPr>
            </w:pPr>
            <w:r w:rsidRPr="0027556C">
              <w:rPr>
                <w:b/>
                <w:i/>
                <w:color w:val="000000" w:themeColor="text1"/>
                <w:sz w:val="20"/>
                <w:szCs w:val="20"/>
              </w:rPr>
              <w:t>Нарушения со стороны желудочно-кишечного тракта</w:t>
            </w:r>
          </w:p>
        </w:tc>
      </w:tr>
      <w:tr w:rsidR="00701099" w14:paraId="6130513E" w14:textId="77777777" w:rsidTr="0027556C">
        <w:tc>
          <w:tcPr>
            <w:tcW w:w="2457" w:type="dxa"/>
            <w:vAlign w:val="center"/>
          </w:tcPr>
          <w:p w14:paraId="1C02E401" w14:textId="5F9870C3" w:rsidR="00701099" w:rsidRPr="0027556C" w:rsidRDefault="00701099" w:rsidP="00826A27">
            <w:pPr>
              <w:rPr>
                <w:color w:val="000000" w:themeColor="text1"/>
                <w:sz w:val="20"/>
                <w:szCs w:val="20"/>
              </w:rPr>
            </w:pPr>
            <w:r w:rsidRPr="0027556C">
              <w:rPr>
                <w:sz w:val="20"/>
                <w:szCs w:val="20"/>
              </w:rPr>
              <w:t>Боль в животе</w:t>
            </w:r>
          </w:p>
        </w:tc>
        <w:tc>
          <w:tcPr>
            <w:tcW w:w="1364" w:type="dxa"/>
            <w:vAlign w:val="center"/>
          </w:tcPr>
          <w:p w14:paraId="35F1BCE7" w14:textId="762AC1ED" w:rsidR="00701099" w:rsidRPr="0027556C" w:rsidRDefault="00701099" w:rsidP="00826A27">
            <w:pPr>
              <w:jc w:val="center"/>
              <w:rPr>
                <w:color w:val="000000" w:themeColor="text1"/>
                <w:sz w:val="20"/>
                <w:szCs w:val="20"/>
              </w:rPr>
            </w:pPr>
            <w:r w:rsidRPr="0027556C">
              <w:rPr>
                <w:sz w:val="20"/>
                <w:szCs w:val="20"/>
              </w:rPr>
              <w:t>Часто</w:t>
            </w:r>
          </w:p>
        </w:tc>
        <w:tc>
          <w:tcPr>
            <w:tcW w:w="1255" w:type="dxa"/>
            <w:vAlign w:val="center"/>
          </w:tcPr>
          <w:p w14:paraId="15E8A8C9" w14:textId="615EA02D" w:rsidR="00701099" w:rsidRPr="0027556C" w:rsidRDefault="00701099" w:rsidP="00826A27">
            <w:pPr>
              <w:jc w:val="center"/>
              <w:rPr>
                <w:color w:val="000000" w:themeColor="text1"/>
                <w:sz w:val="20"/>
                <w:szCs w:val="20"/>
              </w:rPr>
            </w:pPr>
            <w:r w:rsidRPr="0027556C">
              <w:rPr>
                <w:sz w:val="20"/>
                <w:szCs w:val="20"/>
              </w:rPr>
              <w:t>Часто</w:t>
            </w:r>
          </w:p>
        </w:tc>
        <w:tc>
          <w:tcPr>
            <w:tcW w:w="1542" w:type="dxa"/>
            <w:vAlign w:val="center"/>
          </w:tcPr>
          <w:p w14:paraId="199FE9B5" w14:textId="0633BA97" w:rsidR="00701099" w:rsidRPr="0027556C" w:rsidRDefault="00701099" w:rsidP="00826A27">
            <w:pPr>
              <w:jc w:val="center"/>
              <w:rPr>
                <w:color w:val="000000" w:themeColor="text1"/>
                <w:sz w:val="20"/>
                <w:szCs w:val="20"/>
              </w:rPr>
            </w:pPr>
            <w:r w:rsidRPr="0027556C">
              <w:rPr>
                <w:sz w:val="20"/>
                <w:szCs w:val="20"/>
              </w:rPr>
              <w:t>Часто</w:t>
            </w:r>
          </w:p>
        </w:tc>
        <w:tc>
          <w:tcPr>
            <w:tcW w:w="1255" w:type="dxa"/>
            <w:vAlign w:val="center"/>
          </w:tcPr>
          <w:p w14:paraId="26D5918F" w14:textId="0989D6F9" w:rsidR="00701099" w:rsidRPr="0027556C" w:rsidRDefault="00701099" w:rsidP="00826A27">
            <w:pPr>
              <w:jc w:val="center"/>
              <w:rPr>
                <w:color w:val="000000" w:themeColor="text1"/>
                <w:sz w:val="20"/>
                <w:szCs w:val="20"/>
              </w:rPr>
            </w:pPr>
            <w:r w:rsidRPr="0027556C">
              <w:rPr>
                <w:sz w:val="20"/>
                <w:szCs w:val="20"/>
              </w:rPr>
              <w:t>Часто</w:t>
            </w:r>
          </w:p>
        </w:tc>
        <w:tc>
          <w:tcPr>
            <w:tcW w:w="1473" w:type="dxa"/>
            <w:vAlign w:val="center"/>
          </w:tcPr>
          <w:p w14:paraId="6A3DD564" w14:textId="77777777" w:rsidR="00701099" w:rsidRPr="0027556C" w:rsidRDefault="00701099" w:rsidP="00826A27">
            <w:pPr>
              <w:jc w:val="center"/>
              <w:rPr>
                <w:color w:val="000000" w:themeColor="text1"/>
                <w:sz w:val="20"/>
                <w:szCs w:val="20"/>
              </w:rPr>
            </w:pPr>
          </w:p>
        </w:tc>
      </w:tr>
      <w:tr w:rsidR="00701099" w14:paraId="35BA0A2D" w14:textId="77777777" w:rsidTr="0027556C">
        <w:tc>
          <w:tcPr>
            <w:tcW w:w="2457" w:type="dxa"/>
            <w:vAlign w:val="center"/>
          </w:tcPr>
          <w:p w14:paraId="15A9914A" w14:textId="0808D711" w:rsidR="00701099" w:rsidRPr="0027556C" w:rsidRDefault="00701099" w:rsidP="00826A27">
            <w:pPr>
              <w:rPr>
                <w:color w:val="000000" w:themeColor="text1"/>
                <w:sz w:val="20"/>
                <w:szCs w:val="20"/>
              </w:rPr>
            </w:pPr>
            <w:r w:rsidRPr="0027556C">
              <w:rPr>
                <w:sz w:val="20"/>
                <w:szCs w:val="20"/>
              </w:rPr>
              <w:t>Диарея</w:t>
            </w:r>
            <w:r w:rsidRPr="0027556C">
              <w:rPr>
                <w:sz w:val="20"/>
                <w:szCs w:val="20"/>
                <w:vertAlign w:val="superscript"/>
              </w:rPr>
              <w:t>4</w:t>
            </w:r>
          </w:p>
        </w:tc>
        <w:tc>
          <w:tcPr>
            <w:tcW w:w="1364" w:type="dxa"/>
            <w:vAlign w:val="center"/>
          </w:tcPr>
          <w:p w14:paraId="25378E97" w14:textId="562F5B06" w:rsidR="00701099" w:rsidRPr="0027556C" w:rsidRDefault="00701099" w:rsidP="00826A27">
            <w:pPr>
              <w:jc w:val="center"/>
              <w:rPr>
                <w:color w:val="000000" w:themeColor="text1"/>
                <w:sz w:val="20"/>
                <w:szCs w:val="20"/>
              </w:rPr>
            </w:pPr>
            <w:r w:rsidRPr="0027556C">
              <w:rPr>
                <w:sz w:val="20"/>
                <w:szCs w:val="20"/>
              </w:rPr>
              <w:t>Часто</w:t>
            </w:r>
          </w:p>
        </w:tc>
        <w:tc>
          <w:tcPr>
            <w:tcW w:w="1255" w:type="dxa"/>
            <w:vAlign w:val="center"/>
          </w:tcPr>
          <w:p w14:paraId="5F65EE00" w14:textId="71C3E9B1" w:rsidR="00701099" w:rsidRPr="0027556C" w:rsidRDefault="00701099" w:rsidP="00826A27">
            <w:pPr>
              <w:jc w:val="center"/>
              <w:rPr>
                <w:color w:val="000000" w:themeColor="text1"/>
                <w:sz w:val="20"/>
                <w:szCs w:val="20"/>
              </w:rPr>
            </w:pPr>
            <w:r w:rsidRPr="0027556C">
              <w:rPr>
                <w:sz w:val="20"/>
                <w:szCs w:val="20"/>
              </w:rPr>
              <w:t>Часто</w:t>
            </w:r>
          </w:p>
        </w:tc>
        <w:tc>
          <w:tcPr>
            <w:tcW w:w="1542" w:type="dxa"/>
            <w:vAlign w:val="center"/>
          </w:tcPr>
          <w:p w14:paraId="64686A36" w14:textId="03E91674" w:rsidR="00701099" w:rsidRPr="0027556C" w:rsidRDefault="00701099" w:rsidP="00826A27">
            <w:pPr>
              <w:jc w:val="center"/>
              <w:rPr>
                <w:color w:val="000000" w:themeColor="text1"/>
                <w:sz w:val="20"/>
                <w:szCs w:val="20"/>
              </w:rPr>
            </w:pPr>
            <w:r w:rsidRPr="0027556C">
              <w:rPr>
                <w:sz w:val="20"/>
                <w:szCs w:val="20"/>
              </w:rPr>
              <w:t>Часто</w:t>
            </w:r>
          </w:p>
        </w:tc>
        <w:tc>
          <w:tcPr>
            <w:tcW w:w="1255" w:type="dxa"/>
            <w:vAlign w:val="center"/>
          </w:tcPr>
          <w:p w14:paraId="14BF8F42" w14:textId="200F0A07" w:rsidR="00701099" w:rsidRPr="0027556C" w:rsidRDefault="00701099" w:rsidP="00826A27">
            <w:pPr>
              <w:jc w:val="center"/>
              <w:rPr>
                <w:color w:val="000000" w:themeColor="text1"/>
                <w:sz w:val="20"/>
                <w:szCs w:val="20"/>
              </w:rPr>
            </w:pPr>
            <w:r w:rsidRPr="0027556C">
              <w:rPr>
                <w:sz w:val="20"/>
                <w:szCs w:val="20"/>
              </w:rPr>
              <w:t>Часто</w:t>
            </w:r>
          </w:p>
        </w:tc>
        <w:tc>
          <w:tcPr>
            <w:tcW w:w="1473" w:type="dxa"/>
            <w:vAlign w:val="center"/>
          </w:tcPr>
          <w:p w14:paraId="13E79133" w14:textId="77777777" w:rsidR="00701099" w:rsidRPr="0027556C" w:rsidRDefault="00701099" w:rsidP="00826A27">
            <w:pPr>
              <w:jc w:val="center"/>
              <w:rPr>
                <w:color w:val="000000" w:themeColor="text1"/>
                <w:sz w:val="20"/>
                <w:szCs w:val="20"/>
              </w:rPr>
            </w:pPr>
          </w:p>
        </w:tc>
      </w:tr>
      <w:tr w:rsidR="00701099" w14:paraId="0E77812F" w14:textId="77777777" w:rsidTr="0027556C">
        <w:tc>
          <w:tcPr>
            <w:tcW w:w="2457" w:type="dxa"/>
            <w:vAlign w:val="center"/>
          </w:tcPr>
          <w:p w14:paraId="3D25201D" w14:textId="7C00769F" w:rsidR="00701099" w:rsidRPr="0027556C" w:rsidRDefault="00701099" w:rsidP="00826A27">
            <w:pPr>
              <w:rPr>
                <w:color w:val="000000" w:themeColor="text1"/>
                <w:sz w:val="20"/>
                <w:szCs w:val="20"/>
              </w:rPr>
            </w:pPr>
            <w:r w:rsidRPr="0027556C">
              <w:rPr>
                <w:sz w:val="20"/>
                <w:szCs w:val="20"/>
              </w:rPr>
              <w:t>Диспепсия</w:t>
            </w:r>
          </w:p>
        </w:tc>
        <w:tc>
          <w:tcPr>
            <w:tcW w:w="1364" w:type="dxa"/>
            <w:vAlign w:val="center"/>
          </w:tcPr>
          <w:p w14:paraId="544DC21D" w14:textId="77777777" w:rsidR="00701099" w:rsidRPr="0027556C" w:rsidRDefault="00701099" w:rsidP="00826A27">
            <w:pPr>
              <w:jc w:val="center"/>
              <w:rPr>
                <w:color w:val="000000" w:themeColor="text1"/>
                <w:sz w:val="20"/>
                <w:szCs w:val="20"/>
              </w:rPr>
            </w:pPr>
          </w:p>
        </w:tc>
        <w:tc>
          <w:tcPr>
            <w:tcW w:w="1255" w:type="dxa"/>
            <w:vAlign w:val="center"/>
          </w:tcPr>
          <w:p w14:paraId="461CBA9C" w14:textId="38D3A7ED" w:rsidR="00701099" w:rsidRPr="0027556C" w:rsidRDefault="00701099" w:rsidP="00826A27">
            <w:pPr>
              <w:jc w:val="center"/>
              <w:rPr>
                <w:color w:val="000000" w:themeColor="text1"/>
                <w:sz w:val="20"/>
                <w:szCs w:val="20"/>
              </w:rPr>
            </w:pPr>
            <w:r w:rsidRPr="0027556C">
              <w:rPr>
                <w:sz w:val="20"/>
                <w:szCs w:val="20"/>
              </w:rPr>
              <w:t>Часто</w:t>
            </w:r>
          </w:p>
        </w:tc>
        <w:tc>
          <w:tcPr>
            <w:tcW w:w="1542" w:type="dxa"/>
            <w:vAlign w:val="center"/>
          </w:tcPr>
          <w:p w14:paraId="572FD7F9" w14:textId="77777777" w:rsidR="00701099" w:rsidRPr="0027556C" w:rsidRDefault="00701099" w:rsidP="00826A27">
            <w:pPr>
              <w:jc w:val="center"/>
              <w:rPr>
                <w:color w:val="000000" w:themeColor="text1"/>
                <w:sz w:val="20"/>
                <w:szCs w:val="20"/>
              </w:rPr>
            </w:pPr>
          </w:p>
        </w:tc>
        <w:tc>
          <w:tcPr>
            <w:tcW w:w="1255" w:type="dxa"/>
            <w:vAlign w:val="center"/>
          </w:tcPr>
          <w:p w14:paraId="617D5B79" w14:textId="77777777" w:rsidR="00701099" w:rsidRPr="0027556C" w:rsidRDefault="00701099" w:rsidP="00826A27">
            <w:pPr>
              <w:jc w:val="center"/>
              <w:rPr>
                <w:color w:val="000000" w:themeColor="text1"/>
                <w:sz w:val="20"/>
                <w:szCs w:val="20"/>
              </w:rPr>
            </w:pPr>
          </w:p>
        </w:tc>
        <w:tc>
          <w:tcPr>
            <w:tcW w:w="1473" w:type="dxa"/>
            <w:vAlign w:val="center"/>
          </w:tcPr>
          <w:p w14:paraId="212B2001" w14:textId="77777777" w:rsidR="00701099" w:rsidRPr="0027556C" w:rsidRDefault="00701099" w:rsidP="00826A27">
            <w:pPr>
              <w:jc w:val="center"/>
              <w:rPr>
                <w:color w:val="000000" w:themeColor="text1"/>
                <w:sz w:val="20"/>
                <w:szCs w:val="20"/>
              </w:rPr>
            </w:pPr>
          </w:p>
        </w:tc>
      </w:tr>
      <w:tr w:rsidR="00701099" w14:paraId="7ED6B781" w14:textId="77777777" w:rsidTr="0027556C">
        <w:tc>
          <w:tcPr>
            <w:tcW w:w="2457" w:type="dxa"/>
            <w:vAlign w:val="center"/>
          </w:tcPr>
          <w:p w14:paraId="19A3B21B" w14:textId="2ADDF3CF" w:rsidR="00701099" w:rsidRPr="0027556C" w:rsidRDefault="00701099" w:rsidP="00826A27">
            <w:pPr>
              <w:rPr>
                <w:color w:val="000000" w:themeColor="text1"/>
                <w:sz w:val="20"/>
                <w:szCs w:val="20"/>
              </w:rPr>
            </w:pPr>
            <w:r w:rsidRPr="0027556C">
              <w:rPr>
                <w:sz w:val="20"/>
                <w:szCs w:val="20"/>
              </w:rPr>
              <w:t>Метеоризм</w:t>
            </w:r>
          </w:p>
        </w:tc>
        <w:tc>
          <w:tcPr>
            <w:tcW w:w="1364" w:type="dxa"/>
            <w:vAlign w:val="center"/>
          </w:tcPr>
          <w:p w14:paraId="37F47AF8" w14:textId="77777777" w:rsidR="00701099" w:rsidRPr="0027556C" w:rsidRDefault="00701099" w:rsidP="00826A27">
            <w:pPr>
              <w:jc w:val="center"/>
              <w:rPr>
                <w:color w:val="000000" w:themeColor="text1"/>
                <w:sz w:val="20"/>
                <w:szCs w:val="20"/>
              </w:rPr>
            </w:pPr>
          </w:p>
        </w:tc>
        <w:tc>
          <w:tcPr>
            <w:tcW w:w="1255" w:type="dxa"/>
            <w:vAlign w:val="center"/>
          </w:tcPr>
          <w:p w14:paraId="391E48AC" w14:textId="77777777" w:rsidR="00701099" w:rsidRPr="0027556C" w:rsidRDefault="00701099" w:rsidP="00826A27">
            <w:pPr>
              <w:jc w:val="center"/>
              <w:rPr>
                <w:color w:val="000000" w:themeColor="text1"/>
                <w:sz w:val="20"/>
                <w:szCs w:val="20"/>
              </w:rPr>
            </w:pPr>
          </w:p>
        </w:tc>
        <w:tc>
          <w:tcPr>
            <w:tcW w:w="1542" w:type="dxa"/>
            <w:vAlign w:val="center"/>
          </w:tcPr>
          <w:p w14:paraId="59D6BA63" w14:textId="77777777" w:rsidR="00701099" w:rsidRPr="0027556C" w:rsidRDefault="00701099" w:rsidP="00826A27">
            <w:pPr>
              <w:jc w:val="center"/>
              <w:rPr>
                <w:color w:val="000000" w:themeColor="text1"/>
                <w:sz w:val="20"/>
                <w:szCs w:val="20"/>
              </w:rPr>
            </w:pPr>
          </w:p>
        </w:tc>
        <w:tc>
          <w:tcPr>
            <w:tcW w:w="1255" w:type="dxa"/>
            <w:vAlign w:val="center"/>
          </w:tcPr>
          <w:p w14:paraId="1DB941E2" w14:textId="77777777" w:rsidR="00701099" w:rsidRPr="0027556C" w:rsidRDefault="00701099" w:rsidP="00826A27">
            <w:pPr>
              <w:jc w:val="center"/>
              <w:rPr>
                <w:color w:val="000000" w:themeColor="text1"/>
                <w:sz w:val="20"/>
                <w:szCs w:val="20"/>
              </w:rPr>
            </w:pPr>
          </w:p>
        </w:tc>
        <w:tc>
          <w:tcPr>
            <w:tcW w:w="1473" w:type="dxa"/>
            <w:vAlign w:val="center"/>
          </w:tcPr>
          <w:p w14:paraId="67212D60" w14:textId="1FDF1555" w:rsidR="00701099" w:rsidRPr="0027556C" w:rsidRDefault="00701099" w:rsidP="00826A27">
            <w:pPr>
              <w:jc w:val="center"/>
              <w:rPr>
                <w:color w:val="000000" w:themeColor="text1"/>
                <w:sz w:val="20"/>
                <w:szCs w:val="20"/>
              </w:rPr>
            </w:pPr>
            <w:r w:rsidRPr="0027556C">
              <w:rPr>
                <w:sz w:val="20"/>
                <w:szCs w:val="20"/>
              </w:rPr>
              <w:t>Часто</w:t>
            </w:r>
          </w:p>
        </w:tc>
      </w:tr>
      <w:tr w:rsidR="00701099" w14:paraId="0DDFBB08" w14:textId="77777777" w:rsidTr="0027556C">
        <w:tc>
          <w:tcPr>
            <w:tcW w:w="2457" w:type="dxa"/>
            <w:vAlign w:val="center"/>
          </w:tcPr>
          <w:p w14:paraId="3B456E56" w14:textId="4C421C25" w:rsidR="00701099" w:rsidRPr="0027556C" w:rsidRDefault="00701099" w:rsidP="00826A27">
            <w:pPr>
              <w:rPr>
                <w:color w:val="000000" w:themeColor="text1"/>
                <w:sz w:val="20"/>
                <w:szCs w:val="20"/>
              </w:rPr>
            </w:pPr>
            <w:r w:rsidRPr="0027556C">
              <w:rPr>
                <w:sz w:val="20"/>
                <w:szCs w:val="20"/>
              </w:rPr>
              <w:t>Гастрит</w:t>
            </w:r>
          </w:p>
        </w:tc>
        <w:tc>
          <w:tcPr>
            <w:tcW w:w="1364" w:type="dxa"/>
            <w:vAlign w:val="center"/>
          </w:tcPr>
          <w:p w14:paraId="71A699E7" w14:textId="77777777" w:rsidR="00701099" w:rsidRPr="0027556C" w:rsidRDefault="00701099" w:rsidP="00826A27">
            <w:pPr>
              <w:jc w:val="center"/>
              <w:rPr>
                <w:color w:val="000000" w:themeColor="text1"/>
                <w:sz w:val="20"/>
                <w:szCs w:val="20"/>
              </w:rPr>
            </w:pPr>
          </w:p>
        </w:tc>
        <w:tc>
          <w:tcPr>
            <w:tcW w:w="1255" w:type="dxa"/>
            <w:vAlign w:val="center"/>
          </w:tcPr>
          <w:p w14:paraId="1F6B29C2" w14:textId="1F3E8F1C" w:rsidR="00701099" w:rsidRPr="0027556C" w:rsidRDefault="00701099" w:rsidP="00826A27">
            <w:pPr>
              <w:jc w:val="center"/>
              <w:rPr>
                <w:color w:val="000000" w:themeColor="text1"/>
                <w:sz w:val="20"/>
                <w:szCs w:val="20"/>
              </w:rPr>
            </w:pPr>
            <w:r w:rsidRPr="0027556C">
              <w:rPr>
                <w:sz w:val="20"/>
                <w:szCs w:val="20"/>
              </w:rPr>
              <w:t>Часто</w:t>
            </w:r>
          </w:p>
        </w:tc>
        <w:tc>
          <w:tcPr>
            <w:tcW w:w="1542" w:type="dxa"/>
            <w:vAlign w:val="center"/>
          </w:tcPr>
          <w:p w14:paraId="6D2DAE3F" w14:textId="77777777" w:rsidR="00701099" w:rsidRPr="0027556C" w:rsidRDefault="00701099" w:rsidP="00826A27">
            <w:pPr>
              <w:jc w:val="center"/>
              <w:rPr>
                <w:color w:val="000000" w:themeColor="text1"/>
                <w:sz w:val="20"/>
                <w:szCs w:val="20"/>
              </w:rPr>
            </w:pPr>
          </w:p>
        </w:tc>
        <w:tc>
          <w:tcPr>
            <w:tcW w:w="1255" w:type="dxa"/>
            <w:vAlign w:val="center"/>
          </w:tcPr>
          <w:p w14:paraId="0C829EA0" w14:textId="77777777" w:rsidR="00701099" w:rsidRPr="0027556C" w:rsidRDefault="00701099" w:rsidP="00826A27">
            <w:pPr>
              <w:jc w:val="center"/>
              <w:rPr>
                <w:color w:val="000000" w:themeColor="text1"/>
                <w:sz w:val="20"/>
                <w:szCs w:val="20"/>
              </w:rPr>
            </w:pPr>
          </w:p>
        </w:tc>
        <w:tc>
          <w:tcPr>
            <w:tcW w:w="1473" w:type="dxa"/>
            <w:vAlign w:val="center"/>
          </w:tcPr>
          <w:p w14:paraId="0A0C1DCB" w14:textId="77777777" w:rsidR="00701099" w:rsidRPr="0027556C" w:rsidRDefault="00701099" w:rsidP="00826A27">
            <w:pPr>
              <w:jc w:val="center"/>
              <w:rPr>
                <w:color w:val="000000" w:themeColor="text1"/>
                <w:sz w:val="20"/>
                <w:szCs w:val="20"/>
              </w:rPr>
            </w:pPr>
          </w:p>
        </w:tc>
      </w:tr>
      <w:tr w:rsidR="00701099" w14:paraId="5813FCA6" w14:textId="77777777" w:rsidTr="0027556C">
        <w:tc>
          <w:tcPr>
            <w:tcW w:w="2457" w:type="dxa"/>
            <w:vAlign w:val="center"/>
          </w:tcPr>
          <w:p w14:paraId="5B16E3EB" w14:textId="3E04EC94" w:rsidR="00701099" w:rsidRPr="0027556C" w:rsidRDefault="00701099" w:rsidP="00826A27">
            <w:pPr>
              <w:rPr>
                <w:color w:val="000000" w:themeColor="text1"/>
                <w:sz w:val="20"/>
                <w:szCs w:val="20"/>
              </w:rPr>
            </w:pPr>
            <w:r w:rsidRPr="0027556C">
              <w:rPr>
                <w:sz w:val="20"/>
                <w:szCs w:val="20"/>
              </w:rPr>
              <w:t>Тошнота</w:t>
            </w:r>
            <w:r w:rsidRPr="0027556C">
              <w:rPr>
                <w:sz w:val="20"/>
                <w:szCs w:val="20"/>
                <w:vertAlign w:val="superscript"/>
              </w:rPr>
              <w:t>6</w:t>
            </w:r>
          </w:p>
        </w:tc>
        <w:tc>
          <w:tcPr>
            <w:tcW w:w="1364" w:type="dxa"/>
            <w:vAlign w:val="center"/>
          </w:tcPr>
          <w:p w14:paraId="18328930" w14:textId="5DF4C793" w:rsidR="00701099" w:rsidRPr="0027556C" w:rsidRDefault="00701099" w:rsidP="00826A27">
            <w:pPr>
              <w:jc w:val="center"/>
              <w:rPr>
                <w:color w:val="000000" w:themeColor="text1"/>
                <w:sz w:val="20"/>
                <w:szCs w:val="20"/>
              </w:rPr>
            </w:pPr>
            <w:r w:rsidRPr="0027556C">
              <w:rPr>
                <w:sz w:val="20"/>
                <w:szCs w:val="20"/>
              </w:rPr>
              <w:t>Часто</w:t>
            </w:r>
          </w:p>
        </w:tc>
        <w:tc>
          <w:tcPr>
            <w:tcW w:w="1255" w:type="dxa"/>
            <w:vAlign w:val="center"/>
          </w:tcPr>
          <w:p w14:paraId="65C5AF9B" w14:textId="12993C21" w:rsidR="00701099" w:rsidRPr="0027556C" w:rsidRDefault="00701099" w:rsidP="00826A27">
            <w:pPr>
              <w:jc w:val="center"/>
              <w:rPr>
                <w:color w:val="000000" w:themeColor="text1"/>
                <w:sz w:val="20"/>
                <w:szCs w:val="20"/>
              </w:rPr>
            </w:pPr>
            <w:r w:rsidRPr="0027556C">
              <w:rPr>
                <w:sz w:val="20"/>
                <w:szCs w:val="20"/>
              </w:rPr>
              <w:t>Часто</w:t>
            </w:r>
          </w:p>
        </w:tc>
        <w:tc>
          <w:tcPr>
            <w:tcW w:w="1542" w:type="dxa"/>
            <w:vAlign w:val="center"/>
          </w:tcPr>
          <w:p w14:paraId="6BEEBDD9" w14:textId="1BA47CC8" w:rsidR="00701099" w:rsidRPr="0027556C" w:rsidRDefault="00701099" w:rsidP="00826A27">
            <w:pPr>
              <w:jc w:val="center"/>
              <w:rPr>
                <w:color w:val="000000" w:themeColor="text1"/>
                <w:sz w:val="20"/>
                <w:szCs w:val="20"/>
              </w:rPr>
            </w:pPr>
            <w:r w:rsidRPr="0027556C">
              <w:rPr>
                <w:sz w:val="20"/>
                <w:szCs w:val="20"/>
              </w:rPr>
              <w:t>Часто</w:t>
            </w:r>
          </w:p>
        </w:tc>
        <w:tc>
          <w:tcPr>
            <w:tcW w:w="1255" w:type="dxa"/>
            <w:vAlign w:val="center"/>
          </w:tcPr>
          <w:p w14:paraId="40F6274B" w14:textId="1053C061" w:rsidR="00701099" w:rsidRPr="0027556C" w:rsidRDefault="00701099" w:rsidP="00826A27">
            <w:pPr>
              <w:jc w:val="center"/>
              <w:rPr>
                <w:color w:val="000000" w:themeColor="text1"/>
                <w:sz w:val="20"/>
                <w:szCs w:val="20"/>
              </w:rPr>
            </w:pPr>
            <w:r w:rsidRPr="0027556C">
              <w:rPr>
                <w:sz w:val="20"/>
                <w:szCs w:val="20"/>
              </w:rPr>
              <w:t>Часто</w:t>
            </w:r>
          </w:p>
        </w:tc>
        <w:tc>
          <w:tcPr>
            <w:tcW w:w="1473" w:type="dxa"/>
            <w:vAlign w:val="center"/>
          </w:tcPr>
          <w:p w14:paraId="3E4E2CA8" w14:textId="77777777" w:rsidR="00701099" w:rsidRPr="0027556C" w:rsidRDefault="00701099" w:rsidP="00826A27">
            <w:pPr>
              <w:jc w:val="center"/>
              <w:rPr>
                <w:color w:val="000000" w:themeColor="text1"/>
                <w:sz w:val="20"/>
                <w:szCs w:val="20"/>
              </w:rPr>
            </w:pPr>
          </w:p>
        </w:tc>
      </w:tr>
      <w:tr w:rsidR="00701099" w14:paraId="3D999068" w14:textId="77777777" w:rsidTr="0027556C">
        <w:tc>
          <w:tcPr>
            <w:tcW w:w="2457" w:type="dxa"/>
            <w:vAlign w:val="center"/>
          </w:tcPr>
          <w:p w14:paraId="11D0616C" w14:textId="7807F3CB" w:rsidR="00701099" w:rsidRPr="0027556C" w:rsidRDefault="00701099" w:rsidP="00826A27">
            <w:pPr>
              <w:rPr>
                <w:color w:val="000000" w:themeColor="text1"/>
                <w:sz w:val="20"/>
                <w:szCs w:val="20"/>
              </w:rPr>
            </w:pPr>
            <w:r w:rsidRPr="0027556C">
              <w:rPr>
                <w:sz w:val="20"/>
                <w:szCs w:val="20"/>
              </w:rPr>
              <w:t>Рвота</w:t>
            </w:r>
          </w:p>
        </w:tc>
        <w:tc>
          <w:tcPr>
            <w:tcW w:w="1364" w:type="dxa"/>
            <w:vAlign w:val="center"/>
          </w:tcPr>
          <w:p w14:paraId="02361C0B" w14:textId="6420B98A" w:rsidR="00701099" w:rsidRPr="0027556C" w:rsidRDefault="00701099" w:rsidP="00826A27">
            <w:pPr>
              <w:jc w:val="center"/>
              <w:rPr>
                <w:color w:val="000000" w:themeColor="text1"/>
                <w:sz w:val="20"/>
                <w:szCs w:val="20"/>
              </w:rPr>
            </w:pPr>
            <w:r w:rsidRPr="0027556C">
              <w:rPr>
                <w:sz w:val="20"/>
                <w:szCs w:val="20"/>
              </w:rPr>
              <w:t>Часто</w:t>
            </w:r>
          </w:p>
        </w:tc>
        <w:tc>
          <w:tcPr>
            <w:tcW w:w="1255" w:type="dxa"/>
            <w:vAlign w:val="center"/>
          </w:tcPr>
          <w:p w14:paraId="70DE8120" w14:textId="567ADAA4" w:rsidR="00701099" w:rsidRPr="0027556C" w:rsidRDefault="00701099" w:rsidP="00826A27">
            <w:pPr>
              <w:jc w:val="center"/>
              <w:rPr>
                <w:color w:val="000000" w:themeColor="text1"/>
                <w:sz w:val="20"/>
                <w:szCs w:val="20"/>
              </w:rPr>
            </w:pPr>
            <w:r w:rsidRPr="0027556C">
              <w:rPr>
                <w:sz w:val="20"/>
                <w:szCs w:val="20"/>
              </w:rPr>
              <w:t>Часто</w:t>
            </w:r>
          </w:p>
        </w:tc>
        <w:tc>
          <w:tcPr>
            <w:tcW w:w="1542" w:type="dxa"/>
            <w:vAlign w:val="center"/>
          </w:tcPr>
          <w:p w14:paraId="230C8C22" w14:textId="4222BAEB" w:rsidR="00701099" w:rsidRPr="0027556C" w:rsidRDefault="00701099" w:rsidP="00826A27">
            <w:pPr>
              <w:jc w:val="center"/>
              <w:rPr>
                <w:color w:val="000000" w:themeColor="text1"/>
                <w:sz w:val="20"/>
                <w:szCs w:val="20"/>
              </w:rPr>
            </w:pPr>
            <w:r w:rsidRPr="0027556C">
              <w:rPr>
                <w:sz w:val="20"/>
                <w:szCs w:val="20"/>
              </w:rPr>
              <w:t>Часто</w:t>
            </w:r>
          </w:p>
        </w:tc>
        <w:tc>
          <w:tcPr>
            <w:tcW w:w="1255" w:type="dxa"/>
            <w:vAlign w:val="center"/>
          </w:tcPr>
          <w:p w14:paraId="3368C74C" w14:textId="49698E15" w:rsidR="00701099" w:rsidRPr="0027556C" w:rsidRDefault="00701099" w:rsidP="00826A27">
            <w:pPr>
              <w:jc w:val="center"/>
              <w:rPr>
                <w:color w:val="000000" w:themeColor="text1"/>
                <w:sz w:val="20"/>
                <w:szCs w:val="20"/>
              </w:rPr>
            </w:pPr>
            <w:r w:rsidRPr="0027556C">
              <w:rPr>
                <w:sz w:val="20"/>
                <w:szCs w:val="20"/>
              </w:rPr>
              <w:t>Часто</w:t>
            </w:r>
          </w:p>
        </w:tc>
        <w:tc>
          <w:tcPr>
            <w:tcW w:w="1473" w:type="dxa"/>
            <w:vAlign w:val="center"/>
          </w:tcPr>
          <w:p w14:paraId="55B28B5F" w14:textId="77777777" w:rsidR="00701099" w:rsidRPr="0027556C" w:rsidRDefault="00701099" w:rsidP="00826A27">
            <w:pPr>
              <w:jc w:val="center"/>
              <w:rPr>
                <w:color w:val="000000" w:themeColor="text1"/>
                <w:sz w:val="20"/>
                <w:szCs w:val="20"/>
              </w:rPr>
            </w:pPr>
          </w:p>
        </w:tc>
      </w:tr>
      <w:tr w:rsidR="00701099" w14:paraId="77DC08C0" w14:textId="77777777" w:rsidTr="0027556C">
        <w:tc>
          <w:tcPr>
            <w:tcW w:w="2457" w:type="dxa"/>
            <w:vAlign w:val="center"/>
          </w:tcPr>
          <w:p w14:paraId="4745B7E7" w14:textId="717C84C2" w:rsidR="00701099" w:rsidRPr="0027556C" w:rsidRDefault="00701099" w:rsidP="00826A27">
            <w:pPr>
              <w:rPr>
                <w:color w:val="000000" w:themeColor="text1"/>
                <w:sz w:val="20"/>
                <w:szCs w:val="20"/>
              </w:rPr>
            </w:pPr>
            <w:r w:rsidRPr="0027556C">
              <w:rPr>
                <w:sz w:val="20"/>
                <w:szCs w:val="20"/>
              </w:rPr>
              <w:t>Панкреатит</w:t>
            </w:r>
            <w:r w:rsidRPr="0027556C">
              <w:rPr>
                <w:sz w:val="20"/>
                <w:szCs w:val="20"/>
                <w:vertAlign w:val="superscript"/>
              </w:rPr>
              <w:t>6</w:t>
            </w:r>
          </w:p>
        </w:tc>
        <w:tc>
          <w:tcPr>
            <w:tcW w:w="1364" w:type="dxa"/>
            <w:vAlign w:val="center"/>
          </w:tcPr>
          <w:p w14:paraId="58ACF5C1" w14:textId="50FDEB1B" w:rsidR="00701099" w:rsidRPr="0027556C" w:rsidRDefault="00701099" w:rsidP="00826A27">
            <w:pPr>
              <w:jc w:val="center"/>
              <w:rPr>
                <w:color w:val="000000" w:themeColor="text1"/>
                <w:sz w:val="20"/>
                <w:szCs w:val="20"/>
              </w:rPr>
            </w:pPr>
            <w:r w:rsidRPr="0027556C">
              <w:rPr>
                <w:sz w:val="20"/>
                <w:szCs w:val="20"/>
              </w:rPr>
              <w:t>Нечасто</w:t>
            </w:r>
          </w:p>
        </w:tc>
        <w:tc>
          <w:tcPr>
            <w:tcW w:w="1255" w:type="dxa"/>
            <w:vAlign w:val="center"/>
          </w:tcPr>
          <w:p w14:paraId="7E5CC8F9" w14:textId="3831428D" w:rsidR="00701099" w:rsidRPr="0027556C" w:rsidRDefault="00701099" w:rsidP="00826A27">
            <w:pPr>
              <w:jc w:val="center"/>
              <w:rPr>
                <w:color w:val="000000" w:themeColor="text1"/>
                <w:sz w:val="20"/>
                <w:szCs w:val="20"/>
              </w:rPr>
            </w:pPr>
            <w:r w:rsidRPr="0027556C">
              <w:rPr>
                <w:sz w:val="20"/>
                <w:szCs w:val="20"/>
              </w:rPr>
              <w:t>Нечасто</w:t>
            </w:r>
          </w:p>
        </w:tc>
        <w:tc>
          <w:tcPr>
            <w:tcW w:w="1542" w:type="dxa"/>
            <w:vAlign w:val="center"/>
          </w:tcPr>
          <w:p w14:paraId="4896ECD2" w14:textId="54D2E999" w:rsidR="00701099" w:rsidRPr="0027556C" w:rsidRDefault="00701099" w:rsidP="00826A27">
            <w:pPr>
              <w:jc w:val="center"/>
              <w:rPr>
                <w:color w:val="000000" w:themeColor="text1"/>
                <w:sz w:val="20"/>
                <w:szCs w:val="20"/>
              </w:rPr>
            </w:pPr>
            <w:r w:rsidRPr="0027556C">
              <w:rPr>
                <w:sz w:val="20"/>
                <w:szCs w:val="20"/>
              </w:rPr>
              <w:t>Нечасто</w:t>
            </w:r>
          </w:p>
        </w:tc>
        <w:tc>
          <w:tcPr>
            <w:tcW w:w="1255" w:type="dxa"/>
            <w:vAlign w:val="center"/>
          </w:tcPr>
          <w:p w14:paraId="61081193" w14:textId="3A586C46" w:rsidR="00701099" w:rsidRPr="0027556C" w:rsidRDefault="00701099" w:rsidP="00826A27">
            <w:pPr>
              <w:jc w:val="center"/>
              <w:rPr>
                <w:color w:val="000000" w:themeColor="text1"/>
                <w:sz w:val="20"/>
                <w:szCs w:val="20"/>
              </w:rPr>
            </w:pPr>
            <w:r w:rsidRPr="0027556C">
              <w:rPr>
                <w:sz w:val="20"/>
                <w:szCs w:val="20"/>
              </w:rPr>
              <w:t>Нечасто</w:t>
            </w:r>
          </w:p>
        </w:tc>
        <w:tc>
          <w:tcPr>
            <w:tcW w:w="1473" w:type="dxa"/>
            <w:vAlign w:val="center"/>
          </w:tcPr>
          <w:p w14:paraId="0D9713B7" w14:textId="77777777" w:rsidR="00701099" w:rsidRPr="0027556C" w:rsidRDefault="00701099" w:rsidP="00826A27">
            <w:pPr>
              <w:jc w:val="center"/>
              <w:rPr>
                <w:color w:val="000000" w:themeColor="text1"/>
                <w:sz w:val="20"/>
                <w:szCs w:val="20"/>
              </w:rPr>
            </w:pPr>
          </w:p>
        </w:tc>
      </w:tr>
      <w:tr w:rsidR="00701099" w14:paraId="66E71678" w14:textId="77777777" w:rsidTr="0027556C">
        <w:tc>
          <w:tcPr>
            <w:tcW w:w="2457" w:type="dxa"/>
            <w:vAlign w:val="center"/>
          </w:tcPr>
          <w:p w14:paraId="4F48B392" w14:textId="6D3E7D2A" w:rsidR="00701099" w:rsidRPr="0027556C" w:rsidRDefault="00701099" w:rsidP="00826A27">
            <w:pPr>
              <w:rPr>
                <w:color w:val="000000" w:themeColor="text1"/>
                <w:sz w:val="20"/>
                <w:szCs w:val="20"/>
              </w:rPr>
            </w:pPr>
            <w:r w:rsidRPr="0027556C">
              <w:rPr>
                <w:sz w:val="20"/>
                <w:szCs w:val="20"/>
              </w:rPr>
              <w:lastRenderedPageBreak/>
              <w:t>Запор</w:t>
            </w:r>
            <w:r w:rsidRPr="0027556C">
              <w:rPr>
                <w:sz w:val="20"/>
                <w:szCs w:val="20"/>
                <w:vertAlign w:val="superscript"/>
              </w:rPr>
              <w:t>6</w:t>
            </w:r>
          </w:p>
        </w:tc>
        <w:tc>
          <w:tcPr>
            <w:tcW w:w="1364" w:type="dxa"/>
            <w:vAlign w:val="center"/>
          </w:tcPr>
          <w:p w14:paraId="331DD1C4" w14:textId="115495E4" w:rsidR="00701099" w:rsidRPr="0027556C" w:rsidRDefault="00701099" w:rsidP="00826A27">
            <w:pPr>
              <w:jc w:val="center"/>
              <w:rPr>
                <w:color w:val="000000" w:themeColor="text1"/>
                <w:sz w:val="20"/>
                <w:szCs w:val="20"/>
              </w:rPr>
            </w:pPr>
            <w:r w:rsidRPr="0027556C">
              <w:rPr>
                <w:sz w:val="20"/>
                <w:szCs w:val="20"/>
              </w:rPr>
              <w:t>Частота неизвестна</w:t>
            </w:r>
          </w:p>
        </w:tc>
        <w:tc>
          <w:tcPr>
            <w:tcW w:w="1255" w:type="dxa"/>
            <w:vAlign w:val="center"/>
          </w:tcPr>
          <w:p w14:paraId="1A050AFF" w14:textId="0564219A" w:rsidR="00701099" w:rsidRPr="0027556C" w:rsidRDefault="00701099" w:rsidP="00826A27">
            <w:pPr>
              <w:jc w:val="center"/>
              <w:rPr>
                <w:color w:val="000000" w:themeColor="text1"/>
                <w:sz w:val="20"/>
                <w:szCs w:val="20"/>
              </w:rPr>
            </w:pPr>
            <w:r w:rsidRPr="0027556C">
              <w:rPr>
                <w:sz w:val="20"/>
                <w:szCs w:val="20"/>
              </w:rPr>
              <w:t>Частота неизвестна</w:t>
            </w:r>
          </w:p>
        </w:tc>
        <w:tc>
          <w:tcPr>
            <w:tcW w:w="1542" w:type="dxa"/>
            <w:vAlign w:val="center"/>
          </w:tcPr>
          <w:p w14:paraId="4E83945B" w14:textId="2C657801" w:rsidR="00701099" w:rsidRPr="0027556C" w:rsidRDefault="00701099" w:rsidP="00826A27">
            <w:pPr>
              <w:jc w:val="center"/>
              <w:rPr>
                <w:color w:val="000000" w:themeColor="text1"/>
                <w:sz w:val="20"/>
                <w:szCs w:val="20"/>
              </w:rPr>
            </w:pPr>
            <w:r w:rsidRPr="0027556C">
              <w:rPr>
                <w:sz w:val="20"/>
                <w:szCs w:val="20"/>
              </w:rPr>
              <w:t>Частота неизвестна</w:t>
            </w:r>
          </w:p>
        </w:tc>
        <w:tc>
          <w:tcPr>
            <w:tcW w:w="1255" w:type="dxa"/>
            <w:vAlign w:val="center"/>
          </w:tcPr>
          <w:p w14:paraId="28DF37FC" w14:textId="4BB98937" w:rsidR="00701099" w:rsidRPr="0027556C" w:rsidRDefault="00701099" w:rsidP="00826A27">
            <w:pPr>
              <w:jc w:val="center"/>
              <w:rPr>
                <w:color w:val="000000" w:themeColor="text1"/>
                <w:sz w:val="20"/>
                <w:szCs w:val="20"/>
              </w:rPr>
            </w:pPr>
            <w:r w:rsidRPr="0027556C">
              <w:rPr>
                <w:sz w:val="20"/>
                <w:szCs w:val="20"/>
              </w:rPr>
              <w:t>Частота неизвестна</w:t>
            </w:r>
          </w:p>
        </w:tc>
        <w:tc>
          <w:tcPr>
            <w:tcW w:w="1473" w:type="dxa"/>
            <w:vAlign w:val="center"/>
          </w:tcPr>
          <w:p w14:paraId="1673789F" w14:textId="27D1EE6E" w:rsidR="00701099" w:rsidRPr="0027556C" w:rsidRDefault="00701099" w:rsidP="00826A27">
            <w:pPr>
              <w:jc w:val="center"/>
              <w:rPr>
                <w:color w:val="000000" w:themeColor="text1"/>
                <w:sz w:val="20"/>
                <w:szCs w:val="20"/>
              </w:rPr>
            </w:pPr>
            <w:r w:rsidRPr="0027556C">
              <w:rPr>
                <w:sz w:val="20"/>
                <w:szCs w:val="20"/>
              </w:rPr>
              <w:t>Частота неизвестна</w:t>
            </w:r>
          </w:p>
        </w:tc>
      </w:tr>
      <w:tr w:rsidR="00745FCE" w14:paraId="365200C8" w14:textId="77777777" w:rsidTr="0027556C">
        <w:tc>
          <w:tcPr>
            <w:tcW w:w="9346" w:type="dxa"/>
            <w:gridSpan w:val="6"/>
            <w:vAlign w:val="center"/>
          </w:tcPr>
          <w:p w14:paraId="17FBEA23" w14:textId="4DE7A229" w:rsidR="00745FCE" w:rsidRPr="0027556C" w:rsidRDefault="00745FCE" w:rsidP="00826A27">
            <w:pPr>
              <w:rPr>
                <w:b/>
                <w:i/>
                <w:color w:val="000000" w:themeColor="text1"/>
                <w:sz w:val="20"/>
                <w:szCs w:val="20"/>
              </w:rPr>
            </w:pPr>
            <w:r w:rsidRPr="0027556C">
              <w:rPr>
                <w:b/>
                <w:i/>
                <w:sz w:val="20"/>
                <w:szCs w:val="20"/>
              </w:rPr>
              <w:t>Нарушения со стороны кожи и подкожных тканей</w:t>
            </w:r>
          </w:p>
        </w:tc>
      </w:tr>
      <w:tr w:rsidR="00745FCE" w14:paraId="25379DA4" w14:textId="77777777" w:rsidTr="0027556C">
        <w:tc>
          <w:tcPr>
            <w:tcW w:w="2457" w:type="dxa"/>
            <w:vAlign w:val="center"/>
          </w:tcPr>
          <w:p w14:paraId="02F4B7C0" w14:textId="5E882BDB" w:rsidR="00745FCE" w:rsidRPr="0027556C" w:rsidRDefault="00745FCE" w:rsidP="00826A27">
            <w:pPr>
              <w:rPr>
                <w:color w:val="000000" w:themeColor="text1"/>
                <w:sz w:val="20"/>
                <w:szCs w:val="20"/>
              </w:rPr>
            </w:pPr>
            <w:r w:rsidRPr="0027556C">
              <w:rPr>
                <w:sz w:val="20"/>
                <w:szCs w:val="20"/>
              </w:rPr>
              <w:t>Сыпь</w:t>
            </w:r>
            <w:r w:rsidRPr="0027556C">
              <w:rPr>
                <w:sz w:val="20"/>
                <w:szCs w:val="20"/>
                <w:vertAlign w:val="superscript"/>
              </w:rPr>
              <w:t>6</w:t>
            </w:r>
          </w:p>
        </w:tc>
        <w:tc>
          <w:tcPr>
            <w:tcW w:w="1364" w:type="dxa"/>
            <w:vAlign w:val="center"/>
          </w:tcPr>
          <w:p w14:paraId="0139F1FB" w14:textId="290746F4" w:rsidR="00745FCE" w:rsidRPr="0027556C" w:rsidRDefault="00745FCE" w:rsidP="00826A27">
            <w:pPr>
              <w:jc w:val="center"/>
              <w:rPr>
                <w:color w:val="000000" w:themeColor="text1"/>
                <w:sz w:val="20"/>
                <w:szCs w:val="20"/>
              </w:rPr>
            </w:pPr>
            <w:r w:rsidRPr="0027556C">
              <w:rPr>
                <w:sz w:val="20"/>
                <w:szCs w:val="20"/>
              </w:rPr>
              <w:t>Часто</w:t>
            </w:r>
          </w:p>
        </w:tc>
        <w:tc>
          <w:tcPr>
            <w:tcW w:w="1255" w:type="dxa"/>
            <w:vAlign w:val="center"/>
          </w:tcPr>
          <w:p w14:paraId="2704EAA0" w14:textId="1739C2AE" w:rsidR="00745FCE" w:rsidRPr="0027556C" w:rsidRDefault="00745FCE" w:rsidP="00826A27">
            <w:pPr>
              <w:jc w:val="center"/>
              <w:rPr>
                <w:color w:val="000000" w:themeColor="text1"/>
                <w:sz w:val="20"/>
                <w:szCs w:val="20"/>
              </w:rPr>
            </w:pPr>
            <w:r w:rsidRPr="0027556C">
              <w:rPr>
                <w:sz w:val="20"/>
                <w:szCs w:val="20"/>
              </w:rPr>
              <w:t>Часто</w:t>
            </w:r>
          </w:p>
        </w:tc>
        <w:tc>
          <w:tcPr>
            <w:tcW w:w="1542" w:type="dxa"/>
            <w:vAlign w:val="center"/>
          </w:tcPr>
          <w:p w14:paraId="02A9CEB2" w14:textId="1DEE3DFE" w:rsidR="00745FCE" w:rsidRPr="0027556C" w:rsidRDefault="00745FCE" w:rsidP="00826A27">
            <w:pPr>
              <w:jc w:val="center"/>
              <w:rPr>
                <w:color w:val="000000" w:themeColor="text1"/>
                <w:sz w:val="20"/>
                <w:szCs w:val="20"/>
              </w:rPr>
            </w:pPr>
            <w:r w:rsidRPr="0027556C">
              <w:rPr>
                <w:sz w:val="20"/>
                <w:szCs w:val="20"/>
              </w:rPr>
              <w:t>Часто</w:t>
            </w:r>
          </w:p>
        </w:tc>
        <w:tc>
          <w:tcPr>
            <w:tcW w:w="1255" w:type="dxa"/>
            <w:vAlign w:val="center"/>
          </w:tcPr>
          <w:p w14:paraId="476B2970" w14:textId="77777777" w:rsidR="00745FCE" w:rsidRPr="0027556C" w:rsidRDefault="00745FCE" w:rsidP="00826A27">
            <w:pPr>
              <w:jc w:val="center"/>
              <w:rPr>
                <w:color w:val="000000" w:themeColor="text1"/>
                <w:sz w:val="20"/>
                <w:szCs w:val="20"/>
              </w:rPr>
            </w:pPr>
          </w:p>
        </w:tc>
        <w:tc>
          <w:tcPr>
            <w:tcW w:w="1473" w:type="dxa"/>
            <w:vAlign w:val="center"/>
          </w:tcPr>
          <w:p w14:paraId="75219AAC" w14:textId="77777777" w:rsidR="00745FCE" w:rsidRPr="0027556C" w:rsidRDefault="00745FCE" w:rsidP="00826A27">
            <w:pPr>
              <w:jc w:val="center"/>
              <w:rPr>
                <w:color w:val="000000" w:themeColor="text1"/>
                <w:sz w:val="20"/>
                <w:szCs w:val="20"/>
              </w:rPr>
            </w:pPr>
          </w:p>
        </w:tc>
      </w:tr>
      <w:tr w:rsidR="00745FCE" w14:paraId="41DB9B1D" w14:textId="77777777" w:rsidTr="0027556C">
        <w:tc>
          <w:tcPr>
            <w:tcW w:w="2457" w:type="dxa"/>
            <w:vAlign w:val="center"/>
          </w:tcPr>
          <w:p w14:paraId="61A75872" w14:textId="65DD2325" w:rsidR="00745FCE" w:rsidRPr="0027556C" w:rsidRDefault="00745FCE" w:rsidP="00826A27">
            <w:pPr>
              <w:rPr>
                <w:color w:val="000000" w:themeColor="text1"/>
                <w:sz w:val="20"/>
                <w:szCs w:val="20"/>
              </w:rPr>
            </w:pPr>
            <w:r w:rsidRPr="0027556C">
              <w:rPr>
                <w:sz w:val="20"/>
                <w:szCs w:val="20"/>
              </w:rPr>
              <w:t>Дерматит</w:t>
            </w:r>
            <w:r w:rsidRPr="0027556C">
              <w:rPr>
                <w:sz w:val="20"/>
                <w:szCs w:val="20"/>
                <w:vertAlign w:val="superscript"/>
              </w:rPr>
              <w:t>6</w:t>
            </w:r>
          </w:p>
        </w:tc>
        <w:tc>
          <w:tcPr>
            <w:tcW w:w="1364" w:type="dxa"/>
            <w:vAlign w:val="center"/>
          </w:tcPr>
          <w:p w14:paraId="6BF8EC45" w14:textId="6D1062FF" w:rsidR="00745FCE" w:rsidRPr="0027556C" w:rsidRDefault="00745FCE" w:rsidP="00826A27">
            <w:pPr>
              <w:jc w:val="center"/>
              <w:rPr>
                <w:color w:val="000000" w:themeColor="text1"/>
                <w:sz w:val="20"/>
                <w:szCs w:val="20"/>
              </w:rPr>
            </w:pPr>
            <w:r w:rsidRPr="0027556C">
              <w:rPr>
                <w:sz w:val="20"/>
                <w:szCs w:val="20"/>
              </w:rPr>
              <w:t>Нечасто</w:t>
            </w:r>
          </w:p>
        </w:tc>
        <w:tc>
          <w:tcPr>
            <w:tcW w:w="1255" w:type="dxa"/>
            <w:vAlign w:val="center"/>
          </w:tcPr>
          <w:p w14:paraId="478D119F" w14:textId="28B2B7BD" w:rsidR="00745FCE" w:rsidRPr="0027556C" w:rsidRDefault="00745FCE" w:rsidP="00826A27">
            <w:pPr>
              <w:jc w:val="center"/>
              <w:rPr>
                <w:color w:val="000000" w:themeColor="text1"/>
                <w:sz w:val="20"/>
                <w:szCs w:val="20"/>
              </w:rPr>
            </w:pPr>
            <w:r w:rsidRPr="0027556C">
              <w:rPr>
                <w:sz w:val="20"/>
                <w:szCs w:val="20"/>
              </w:rPr>
              <w:t>Нечасто</w:t>
            </w:r>
          </w:p>
        </w:tc>
        <w:tc>
          <w:tcPr>
            <w:tcW w:w="1542" w:type="dxa"/>
            <w:vAlign w:val="center"/>
          </w:tcPr>
          <w:p w14:paraId="09E9D2A9" w14:textId="6B3FA519" w:rsidR="00745FCE" w:rsidRPr="0027556C" w:rsidRDefault="00745FCE" w:rsidP="00826A27">
            <w:pPr>
              <w:jc w:val="center"/>
              <w:rPr>
                <w:color w:val="000000" w:themeColor="text1"/>
                <w:sz w:val="20"/>
                <w:szCs w:val="20"/>
              </w:rPr>
            </w:pPr>
            <w:r w:rsidRPr="0027556C">
              <w:rPr>
                <w:sz w:val="20"/>
                <w:szCs w:val="20"/>
              </w:rPr>
              <w:t>Нечасто</w:t>
            </w:r>
          </w:p>
        </w:tc>
        <w:tc>
          <w:tcPr>
            <w:tcW w:w="1255" w:type="dxa"/>
            <w:vAlign w:val="center"/>
          </w:tcPr>
          <w:p w14:paraId="6A436553" w14:textId="03ADAF50" w:rsidR="00745FCE" w:rsidRPr="0027556C" w:rsidRDefault="00745FCE" w:rsidP="00826A27">
            <w:pPr>
              <w:jc w:val="center"/>
              <w:rPr>
                <w:color w:val="000000" w:themeColor="text1"/>
                <w:sz w:val="20"/>
                <w:szCs w:val="20"/>
              </w:rPr>
            </w:pPr>
            <w:r w:rsidRPr="0027556C">
              <w:rPr>
                <w:sz w:val="20"/>
                <w:szCs w:val="20"/>
              </w:rPr>
              <w:t>Нечасто</w:t>
            </w:r>
          </w:p>
        </w:tc>
        <w:tc>
          <w:tcPr>
            <w:tcW w:w="1473" w:type="dxa"/>
            <w:vAlign w:val="center"/>
          </w:tcPr>
          <w:p w14:paraId="36930961" w14:textId="77777777" w:rsidR="00745FCE" w:rsidRPr="0027556C" w:rsidRDefault="00745FCE" w:rsidP="00826A27">
            <w:pPr>
              <w:jc w:val="center"/>
              <w:rPr>
                <w:color w:val="000000" w:themeColor="text1"/>
                <w:sz w:val="20"/>
                <w:szCs w:val="20"/>
              </w:rPr>
            </w:pPr>
          </w:p>
        </w:tc>
      </w:tr>
      <w:tr w:rsidR="00745FCE" w14:paraId="7FCE0170" w14:textId="77777777" w:rsidTr="0027556C">
        <w:tc>
          <w:tcPr>
            <w:tcW w:w="2457" w:type="dxa"/>
            <w:vAlign w:val="center"/>
          </w:tcPr>
          <w:p w14:paraId="20DA8F50" w14:textId="5FE8CE4C" w:rsidR="00745FCE" w:rsidRPr="0027556C" w:rsidRDefault="00745FCE" w:rsidP="00826A27">
            <w:pPr>
              <w:rPr>
                <w:color w:val="000000" w:themeColor="text1"/>
                <w:sz w:val="20"/>
                <w:szCs w:val="20"/>
              </w:rPr>
            </w:pPr>
            <w:r w:rsidRPr="0027556C">
              <w:rPr>
                <w:sz w:val="20"/>
                <w:szCs w:val="20"/>
              </w:rPr>
              <w:t>Зуд</w:t>
            </w:r>
            <w:r w:rsidRPr="0027556C">
              <w:rPr>
                <w:sz w:val="20"/>
                <w:szCs w:val="20"/>
                <w:vertAlign w:val="superscript"/>
              </w:rPr>
              <w:t>6</w:t>
            </w:r>
          </w:p>
        </w:tc>
        <w:tc>
          <w:tcPr>
            <w:tcW w:w="1364" w:type="dxa"/>
            <w:vAlign w:val="center"/>
          </w:tcPr>
          <w:p w14:paraId="7BB8B97D" w14:textId="4E433A5A" w:rsidR="00745FCE" w:rsidRPr="0027556C" w:rsidRDefault="00745FCE" w:rsidP="00826A27">
            <w:pPr>
              <w:jc w:val="center"/>
              <w:rPr>
                <w:color w:val="000000" w:themeColor="text1"/>
                <w:sz w:val="20"/>
                <w:szCs w:val="20"/>
              </w:rPr>
            </w:pPr>
            <w:r w:rsidRPr="0027556C">
              <w:rPr>
                <w:sz w:val="20"/>
                <w:szCs w:val="20"/>
              </w:rPr>
              <w:t>Нечасто</w:t>
            </w:r>
          </w:p>
        </w:tc>
        <w:tc>
          <w:tcPr>
            <w:tcW w:w="1255" w:type="dxa"/>
            <w:vAlign w:val="center"/>
          </w:tcPr>
          <w:p w14:paraId="78B0F0E9" w14:textId="0422762D" w:rsidR="00745FCE" w:rsidRPr="0027556C" w:rsidRDefault="00745FCE" w:rsidP="00826A27">
            <w:pPr>
              <w:jc w:val="center"/>
              <w:rPr>
                <w:color w:val="000000" w:themeColor="text1"/>
                <w:sz w:val="20"/>
                <w:szCs w:val="20"/>
              </w:rPr>
            </w:pPr>
            <w:r w:rsidRPr="0027556C">
              <w:rPr>
                <w:sz w:val="20"/>
                <w:szCs w:val="20"/>
              </w:rPr>
              <w:t>Нечасто</w:t>
            </w:r>
          </w:p>
        </w:tc>
        <w:tc>
          <w:tcPr>
            <w:tcW w:w="1542" w:type="dxa"/>
            <w:vAlign w:val="center"/>
          </w:tcPr>
          <w:p w14:paraId="37170844" w14:textId="391C49E8" w:rsidR="00745FCE" w:rsidRPr="0027556C" w:rsidRDefault="00745FCE" w:rsidP="00826A27">
            <w:pPr>
              <w:jc w:val="center"/>
              <w:rPr>
                <w:color w:val="000000" w:themeColor="text1"/>
                <w:sz w:val="20"/>
                <w:szCs w:val="20"/>
              </w:rPr>
            </w:pPr>
            <w:r w:rsidRPr="0027556C">
              <w:rPr>
                <w:sz w:val="20"/>
                <w:szCs w:val="20"/>
              </w:rPr>
              <w:t>Нечасто</w:t>
            </w:r>
          </w:p>
        </w:tc>
        <w:tc>
          <w:tcPr>
            <w:tcW w:w="1255" w:type="dxa"/>
            <w:vAlign w:val="center"/>
          </w:tcPr>
          <w:p w14:paraId="09A4E8A8" w14:textId="0D4C0D8B" w:rsidR="00745FCE" w:rsidRPr="0027556C" w:rsidRDefault="00745FCE" w:rsidP="00826A27">
            <w:pPr>
              <w:jc w:val="center"/>
              <w:rPr>
                <w:color w:val="000000" w:themeColor="text1"/>
                <w:sz w:val="20"/>
                <w:szCs w:val="20"/>
              </w:rPr>
            </w:pPr>
            <w:r w:rsidRPr="0027556C">
              <w:rPr>
                <w:sz w:val="20"/>
                <w:szCs w:val="20"/>
              </w:rPr>
              <w:t>Нечасто</w:t>
            </w:r>
          </w:p>
        </w:tc>
        <w:tc>
          <w:tcPr>
            <w:tcW w:w="1473" w:type="dxa"/>
            <w:vAlign w:val="center"/>
          </w:tcPr>
          <w:p w14:paraId="167E213E" w14:textId="77777777" w:rsidR="00745FCE" w:rsidRPr="0027556C" w:rsidRDefault="00745FCE" w:rsidP="00826A27">
            <w:pPr>
              <w:jc w:val="center"/>
              <w:rPr>
                <w:color w:val="000000" w:themeColor="text1"/>
                <w:sz w:val="20"/>
                <w:szCs w:val="20"/>
              </w:rPr>
            </w:pPr>
          </w:p>
        </w:tc>
      </w:tr>
      <w:tr w:rsidR="00745FCE" w14:paraId="1D8EDBCC" w14:textId="77777777" w:rsidTr="0027556C">
        <w:tc>
          <w:tcPr>
            <w:tcW w:w="2457" w:type="dxa"/>
            <w:vAlign w:val="center"/>
          </w:tcPr>
          <w:p w14:paraId="1D1A358D" w14:textId="630398B6" w:rsidR="00745FCE" w:rsidRPr="0027556C" w:rsidRDefault="00745FCE" w:rsidP="00826A27">
            <w:pPr>
              <w:rPr>
                <w:color w:val="000000" w:themeColor="text1"/>
                <w:sz w:val="20"/>
                <w:szCs w:val="20"/>
              </w:rPr>
            </w:pPr>
            <w:r w:rsidRPr="0027556C">
              <w:rPr>
                <w:sz w:val="20"/>
                <w:szCs w:val="20"/>
              </w:rPr>
              <w:t>Крапивница</w:t>
            </w:r>
            <w:r w:rsidRPr="0027556C">
              <w:rPr>
                <w:sz w:val="20"/>
                <w:szCs w:val="20"/>
                <w:vertAlign w:val="superscript"/>
              </w:rPr>
              <w:t>6</w:t>
            </w:r>
          </w:p>
        </w:tc>
        <w:tc>
          <w:tcPr>
            <w:tcW w:w="1364" w:type="dxa"/>
            <w:vAlign w:val="center"/>
          </w:tcPr>
          <w:p w14:paraId="11853279" w14:textId="3C73E2B4" w:rsidR="00745FCE" w:rsidRPr="0027556C" w:rsidRDefault="00745FCE" w:rsidP="00826A27">
            <w:pPr>
              <w:jc w:val="center"/>
              <w:rPr>
                <w:color w:val="000000" w:themeColor="text1"/>
                <w:sz w:val="20"/>
                <w:szCs w:val="20"/>
              </w:rPr>
            </w:pPr>
            <w:r w:rsidRPr="0027556C">
              <w:rPr>
                <w:sz w:val="20"/>
                <w:szCs w:val="20"/>
              </w:rPr>
              <w:t>Нечасто</w:t>
            </w:r>
          </w:p>
        </w:tc>
        <w:tc>
          <w:tcPr>
            <w:tcW w:w="1255" w:type="dxa"/>
            <w:vAlign w:val="center"/>
          </w:tcPr>
          <w:p w14:paraId="3DEE140A" w14:textId="44CCE8CF" w:rsidR="00745FCE" w:rsidRPr="0027556C" w:rsidRDefault="00745FCE" w:rsidP="00826A27">
            <w:pPr>
              <w:jc w:val="center"/>
              <w:rPr>
                <w:color w:val="000000" w:themeColor="text1"/>
                <w:sz w:val="20"/>
                <w:szCs w:val="20"/>
              </w:rPr>
            </w:pPr>
            <w:r w:rsidRPr="0027556C">
              <w:rPr>
                <w:sz w:val="20"/>
                <w:szCs w:val="20"/>
              </w:rPr>
              <w:t>Нечасто</w:t>
            </w:r>
          </w:p>
        </w:tc>
        <w:tc>
          <w:tcPr>
            <w:tcW w:w="1542" w:type="dxa"/>
            <w:vAlign w:val="center"/>
          </w:tcPr>
          <w:p w14:paraId="7183936E" w14:textId="040C29BD" w:rsidR="00745FCE" w:rsidRPr="0027556C" w:rsidRDefault="00745FCE" w:rsidP="00826A27">
            <w:pPr>
              <w:jc w:val="center"/>
              <w:rPr>
                <w:color w:val="000000" w:themeColor="text1"/>
                <w:sz w:val="20"/>
                <w:szCs w:val="20"/>
              </w:rPr>
            </w:pPr>
            <w:r w:rsidRPr="0027556C">
              <w:rPr>
                <w:sz w:val="20"/>
                <w:szCs w:val="20"/>
              </w:rPr>
              <w:t>Нечасто</w:t>
            </w:r>
          </w:p>
        </w:tc>
        <w:tc>
          <w:tcPr>
            <w:tcW w:w="1255" w:type="dxa"/>
            <w:vAlign w:val="center"/>
          </w:tcPr>
          <w:p w14:paraId="5FBBCDF5" w14:textId="61A9F7A6" w:rsidR="00745FCE" w:rsidRPr="0027556C" w:rsidRDefault="00745FCE" w:rsidP="00826A27">
            <w:pPr>
              <w:jc w:val="center"/>
              <w:rPr>
                <w:color w:val="000000" w:themeColor="text1"/>
                <w:sz w:val="20"/>
                <w:szCs w:val="20"/>
              </w:rPr>
            </w:pPr>
            <w:r w:rsidRPr="0027556C">
              <w:rPr>
                <w:sz w:val="20"/>
                <w:szCs w:val="20"/>
              </w:rPr>
              <w:t>Нечасто</w:t>
            </w:r>
          </w:p>
        </w:tc>
        <w:tc>
          <w:tcPr>
            <w:tcW w:w="1473" w:type="dxa"/>
            <w:vAlign w:val="center"/>
          </w:tcPr>
          <w:p w14:paraId="42D91887" w14:textId="77777777" w:rsidR="00745FCE" w:rsidRPr="0027556C" w:rsidRDefault="00745FCE" w:rsidP="00826A27">
            <w:pPr>
              <w:jc w:val="center"/>
              <w:rPr>
                <w:color w:val="000000" w:themeColor="text1"/>
                <w:sz w:val="20"/>
                <w:szCs w:val="20"/>
              </w:rPr>
            </w:pPr>
          </w:p>
        </w:tc>
      </w:tr>
      <w:tr w:rsidR="00745FCE" w14:paraId="103C3B52" w14:textId="77777777" w:rsidTr="0027556C">
        <w:trPr>
          <w:trHeight w:val="464"/>
        </w:trPr>
        <w:tc>
          <w:tcPr>
            <w:tcW w:w="2457" w:type="dxa"/>
            <w:vAlign w:val="center"/>
          </w:tcPr>
          <w:p w14:paraId="191F799B" w14:textId="36C67918" w:rsidR="00745FCE" w:rsidRPr="0027556C" w:rsidRDefault="00745FCE" w:rsidP="00826A27">
            <w:pPr>
              <w:ind w:left="8"/>
              <w:jc w:val="left"/>
              <w:rPr>
                <w:sz w:val="20"/>
                <w:szCs w:val="20"/>
              </w:rPr>
            </w:pPr>
            <w:r w:rsidRPr="0027556C">
              <w:rPr>
                <w:sz w:val="20"/>
                <w:szCs w:val="20"/>
              </w:rPr>
              <w:t xml:space="preserve">Ангионевротический отек </w:t>
            </w:r>
            <w:r w:rsidR="00826A27" w:rsidRPr="0027556C">
              <w:rPr>
                <w:sz w:val="20"/>
                <w:szCs w:val="20"/>
                <w:vertAlign w:val="superscript"/>
              </w:rPr>
              <w:t>6</w:t>
            </w:r>
          </w:p>
        </w:tc>
        <w:tc>
          <w:tcPr>
            <w:tcW w:w="1364" w:type="dxa"/>
            <w:vAlign w:val="center"/>
          </w:tcPr>
          <w:p w14:paraId="6789003B" w14:textId="16D37D26" w:rsidR="00745FCE" w:rsidRPr="0027556C" w:rsidRDefault="00745FCE" w:rsidP="00826A27">
            <w:pPr>
              <w:jc w:val="center"/>
              <w:rPr>
                <w:color w:val="000000" w:themeColor="text1"/>
                <w:sz w:val="20"/>
                <w:szCs w:val="20"/>
              </w:rPr>
            </w:pPr>
            <w:r w:rsidRPr="0027556C">
              <w:rPr>
                <w:sz w:val="20"/>
                <w:szCs w:val="20"/>
              </w:rPr>
              <w:t>Редко</w:t>
            </w:r>
          </w:p>
        </w:tc>
        <w:tc>
          <w:tcPr>
            <w:tcW w:w="1255" w:type="dxa"/>
            <w:vAlign w:val="center"/>
          </w:tcPr>
          <w:p w14:paraId="0DDAB7DF" w14:textId="4A74D9E5" w:rsidR="00745FCE" w:rsidRPr="0027556C" w:rsidRDefault="00745FCE" w:rsidP="00826A27">
            <w:pPr>
              <w:jc w:val="center"/>
              <w:rPr>
                <w:color w:val="000000" w:themeColor="text1"/>
                <w:sz w:val="20"/>
                <w:szCs w:val="20"/>
              </w:rPr>
            </w:pPr>
            <w:r w:rsidRPr="0027556C">
              <w:rPr>
                <w:sz w:val="20"/>
                <w:szCs w:val="20"/>
              </w:rPr>
              <w:t>Редко</w:t>
            </w:r>
          </w:p>
        </w:tc>
        <w:tc>
          <w:tcPr>
            <w:tcW w:w="1542" w:type="dxa"/>
            <w:vAlign w:val="center"/>
          </w:tcPr>
          <w:p w14:paraId="1ACC90B9" w14:textId="7FD7FDC7" w:rsidR="00745FCE" w:rsidRPr="0027556C" w:rsidRDefault="00745FCE" w:rsidP="00826A27">
            <w:pPr>
              <w:jc w:val="center"/>
              <w:rPr>
                <w:color w:val="000000" w:themeColor="text1"/>
                <w:sz w:val="20"/>
                <w:szCs w:val="20"/>
              </w:rPr>
            </w:pPr>
            <w:r w:rsidRPr="0027556C">
              <w:rPr>
                <w:sz w:val="20"/>
                <w:szCs w:val="20"/>
              </w:rPr>
              <w:t>Редко</w:t>
            </w:r>
          </w:p>
        </w:tc>
        <w:tc>
          <w:tcPr>
            <w:tcW w:w="1255" w:type="dxa"/>
            <w:vAlign w:val="center"/>
          </w:tcPr>
          <w:p w14:paraId="34D8D137" w14:textId="1C2FC876" w:rsidR="00745FCE" w:rsidRPr="0027556C" w:rsidRDefault="00745FCE" w:rsidP="00826A27">
            <w:pPr>
              <w:jc w:val="center"/>
              <w:rPr>
                <w:color w:val="000000" w:themeColor="text1"/>
                <w:sz w:val="20"/>
                <w:szCs w:val="20"/>
              </w:rPr>
            </w:pPr>
            <w:r w:rsidRPr="0027556C">
              <w:rPr>
                <w:sz w:val="20"/>
                <w:szCs w:val="20"/>
              </w:rPr>
              <w:t>Редко</w:t>
            </w:r>
          </w:p>
        </w:tc>
        <w:tc>
          <w:tcPr>
            <w:tcW w:w="1473" w:type="dxa"/>
            <w:vAlign w:val="center"/>
          </w:tcPr>
          <w:p w14:paraId="7CDEF3CF" w14:textId="77777777" w:rsidR="00745FCE" w:rsidRPr="0027556C" w:rsidRDefault="00745FCE" w:rsidP="00826A27">
            <w:pPr>
              <w:jc w:val="center"/>
              <w:rPr>
                <w:color w:val="000000" w:themeColor="text1"/>
                <w:sz w:val="20"/>
                <w:szCs w:val="20"/>
              </w:rPr>
            </w:pPr>
          </w:p>
        </w:tc>
      </w:tr>
      <w:tr w:rsidR="00745FCE" w14:paraId="2B56A748" w14:textId="77777777" w:rsidTr="0027556C">
        <w:tc>
          <w:tcPr>
            <w:tcW w:w="2457" w:type="dxa"/>
            <w:vAlign w:val="center"/>
          </w:tcPr>
          <w:p w14:paraId="71BC7AA6" w14:textId="490E4058" w:rsidR="00745FCE" w:rsidRPr="0027556C" w:rsidRDefault="00826A27" w:rsidP="00826A27">
            <w:pPr>
              <w:rPr>
                <w:color w:val="000000" w:themeColor="text1"/>
                <w:sz w:val="20"/>
                <w:szCs w:val="20"/>
                <w:vertAlign w:val="superscript"/>
              </w:rPr>
            </w:pPr>
            <w:r w:rsidRPr="0027556C">
              <w:rPr>
                <w:sz w:val="20"/>
                <w:szCs w:val="20"/>
              </w:rPr>
              <w:t>Буллезный пемфигоид</w:t>
            </w:r>
            <w:r w:rsidRPr="0027556C">
              <w:rPr>
                <w:sz w:val="20"/>
                <w:szCs w:val="20"/>
                <w:vertAlign w:val="superscript"/>
              </w:rPr>
              <w:t>6</w:t>
            </w:r>
          </w:p>
        </w:tc>
        <w:tc>
          <w:tcPr>
            <w:tcW w:w="1364" w:type="dxa"/>
            <w:vAlign w:val="center"/>
          </w:tcPr>
          <w:p w14:paraId="66BA258B" w14:textId="497EAA10" w:rsidR="00745FCE" w:rsidRPr="0027556C" w:rsidRDefault="00745FCE" w:rsidP="00826A27">
            <w:pPr>
              <w:jc w:val="center"/>
              <w:rPr>
                <w:color w:val="000000" w:themeColor="text1"/>
                <w:sz w:val="20"/>
                <w:szCs w:val="20"/>
              </w:rPr>
            </w:pPr>
            <w:r w:rsidRPr="0027556C">
              <w:rPr>
                <w:sz w:val="20"/>
                <w:szCs w:val="20"/>
              </w:rPr>
              <w:t>Частота неизвестна</w:t>
            </w:r>
          </w:p>
        </w:tc>
        <w:tc>
          <w:tcPr>
            <w:tcW w:w="1255" w:type="dxa"/>
            <w:vAlign w:val="center"/>
          </w:tcPr>
          <w:p w14:paraId="0E3F2D6D" w14:textId="1D6744ED" w:rsidR="00745FCE" w:rsidRPr="0027556C" w:rsidRDefault="00745FCE" w:rsidP="00826A27">
            <w:pPr>
              <w:jc w:val="center"/>
              <w:rPr>
                <w:color w:val="000000" w:themeColor="text1"/>
                <w:sz w:val="20"/>
                <w:szCs w:val="20"/>
              </w:rPr>
            </w:pPr>
            <w:r w:rsidRPr="0027556C">
              <w:rPr>
                <w:sz w:val="20"/>
                <w:szCs w:val="20"/>
              </w:rPr>
              <w:t>Частота неизвестна</w:t>
            </w:r>
          </w:p>
        </w:tc>
        <w:tc>
          <w:tcPr>
            <w:tcW w:w="1542" w:type="dxa"/>
            <w:vAlign w:val="center"/>
          </w:tcPr>
          <w:p w14:paraId="28BE5F9A" w14:textId="41277388" w:rsidR="00745FCE" w:rsidRPr="0027556C" w:rsidRDefault="00745FCE" w:rsidP="00826A27">
            <w:pPr>
              <w:jc w:val="center"/>
              <w:rPr>
                <w:color w:val="000000" w:themeColor="text1"/>
                <w:sz w:val="20"/>
                <w:szCs w:val="20"/>
              </w:rPr>
            </w:pPr>
            <w:r w:rsidRPr="0027556C">
              <w:rPr>
                <w:sz w:val="20"/>
                <w:szCs w:val="20"/>
              </w:rPr>
              <w:t>Частота неизвестна</w:t>
            </w:r>
          </w:p>
        </w:tc>
        <w:tc>
          <w:tcPr>
            <w:tcW w:w="1255" w:type="dxa"/>
            <w:vAlign w:val="center"/>
          </w:tcPr>
          <w:p w14:paraId="2A6668D8" w14:textId="2187EE77" w:rsidR="00745FCE" w:rsidRPr="0027556C" w:rsidRDefault="00745FCE" w:rsidP="00826A27">
            <w:pPr>
              <w:jc w:val="center"/>
              <w:rPr>
                <w:color w:val="000000" w:themeColor="text1"/>
                <w:sz w:val="20"/>
                <w:szCs w:val="20"/>
              </w:rPr>
            </w:pPr>
            <w:r w:rsidRPr="0027556C">
              <w:rPr>
                <w:sz w:val="20"/>
                <w:szCs w:val="20"/>
              </w:rPr>
              <w:t>Частота неизвестна</w:t>
            </w:r>
          </w:p>
        </w:tc>
        <w:tc>
          <w:tcPr>
            <w:tcW w:w="1473" w:type="dxa"/>
            <w:vAlign w:val="center"/>
          </w:tcPr>
          <w:p w14:paraId="35D0EE67" w14:textId="76D41EB3" w:rsidR="00745FCE" w:rsidRPr="0027556C" w:rsidRDefault="00745FCE" w:rsidP="00826A27">
            <w:pPr>
              <w:jc w:val="center"/>
              <w:rPr>
                <w:color w:val="000000" w:themeColor="text1"/>
                <w:sz w:val="20"/>
                <w:szCs w:val="20"/>
              </w:rPr>
            </w:pPr>
            <w:r w:rsidRPr="0027556C">
              <w:rPr>
                <w:sz w:val="20"/>
                <w:szCs w:val="20"/>
              </w:rPr>
              <w:t>Частота неизвестна</w:t>
            </w:r>
          </w:p>
        </w:tc>
      </w:tr>
      <w:tr w:rsidR="00745FCE" w14:paraId="0C7B1481" w14:textId="77777777" w:rsidTr="0027556C">
        <w:trPr>
          <w:trHeight w:val="271"/>
        </w:trPr>
        <w:tc>
          <w:tcPr>
            <w:tcW w:w="9346" w:type="dxa"/>
            <w:gridSpan w:val="6"/>
            <w:vAlign w:val="center"/>
          </w:tcPr>
          <w:p w14:paraId="7E0B2443" w14:textId="57695187" w:rsidR="00745FCE" w:rsidRPr="0027556C" w:rsidRDefault="00745FCE" w:rsidP="00826A27">
            <w:pPr>
              <w:ind w:left="13"/>
              <w:jc w:val="left"/>
              <w:rPr>
                <w:b/>
                <w:i/>
                <w:sz w:val="20"/>
                <w:szCs w:val="20"/>
              </w:rPr>
            </w:pPr>
            <w:r w:rsidRPr="0027556C">
              <w:rPr>
                <w:b/>
                <w:i/>
                <w:sz w:val="20"/>
                <w:szCs w:val="20"/>
              </w:rPr>
              <w:t>Нарушения со стороны скелетно-мышечной и соединительной ткани</w:t>
            </w:r>
          </w:p>
        </w:tc>
      </w:tr>
      <w:tr w:rsidR="00745FCE" w14:paraId="17D6D045" w14:textId="77777777" w:rsidTr="0027556C">
        <w:tc>
          <w:tcPr>
            <w:tcW w:w="2457" w:type="dxa"/>
          </w:tcPr>
          <w:p w14:paraId="68CE5D92" w14:textId="1A20C090" w:rsidR="00745FCE" w:rsidRPr="0027556C" w:rsidRDefault="00745FCE" w:rsidP="00826A27">
            <w:pPr>
              <w:rPr>
                <w:color w:val="000000" w:themeColor="text1"/>
                <w:sz w:val="20"/>
                <w:szCs w:val="20"/>
              </w:rPr>
            </w:pPr>
            <w:r w:rsidRPr="0027556C">
              <w:rPr>
                <w:sz w:val="20"/>
                <w:szCs w:val="20"/>
              </w:rPr>
              <w:t>Артралгия</w:t>
            </w:r>
            <w:r w:rsidR="00826A27" w:rsidRPr="0027556C">
              <w:rPr>
                <w:sz w:val="20"/>
                <w:szCs w:val="20"/>
                <w:vertAlign w:val="superscript"/>
              </w:rPr>
              <w:t>7</w:t>
            </w:r>
          </w:p>
        </w:tc>
        <w:tc>
          <w:tcPr>
            <w:tcW w:w="1364" w:type="dxa"/>
          </w:tcPr>
          <w:p w14:paraId="4FE89988" w14:textId="77777777" w:rsidR="00745FCE" w:rsidRPr="0027556C" w:rsidRDefault="00745FCE" w:rsidP="00826A27">
            <w:pPr>
              <w:jc w:val="center"/>
              <w:rPr>
                <w:color w:val="000000" w:themeColor="text1"/>
                <w:sz w:val="20"/>
                <w:szCs w:val="20"/>
              </w:rPr>
            </w:pPr>
          </w:p>
        </w:tc>
        <w:tc>
          <w:tcPr>
            <w:tcW w:w="1255" w:type="dxa"/>
          </w:tcPr>
          <w:p w14:paraId="2956DB09" w14:textId="6A8B31B5" w:rsidR="00745FCE" w:rsidRPr="0027556C" w:rsidRDefault="00745FCE" w:rsidP="00826A27">
            <w:pPr>
              <w:rPr>
                <w:color w:val="000000" w:themeColor="text1"/>
                <w:sz w:val="20"/>
                <w:szCs w:val="20"/>
              </w:rPr>
            </w:pPr>
            <w:r w:rsidRPr="0027556C">
              <w:rPr>
                <w:sz w:val="20"/>
                <w:szCs w:val="20"/>
              </w:rPr>
              <w:t>Нечасто</w:t>
            </w:r>
          </w:p>
        </w:tc>
        <w:tc>
          <w:tcPr>
            <w:tcW w:w="1542" w:type="dxa"/>
            <w:vAlign w:val="center"/>
          </w:tcPr>
          <w:p w14:paraId="041DBFF1" w14:textId="77777777" w:rsidR="00745FCE" w:rsidRPr="0027556C" w:rsidRDefault="00745FCE" w:rsidP="00826A27">
            <w:pPr>
              <w:rPr>
                <w:color w:val="000000" w:themeColor="text1"/>
                <w:sz w:val="20"/>
                <w:szCs w:val="20"/>
              </w:rPr>
            </w:pPr>
          </w:p>
        </w:tc>
        <w:tc>
          <w:tcPr>
            <w:tcW w:w="1255" w:type="dxa"/>
            <w:vAlign w:val="center"/>
          </w:tcPr>
          <w:p w14:paraId="04592199" w14:textId="77777777" w:rsidR="00745FCE" w:rsidRPr="0027556C" w:rsidRDefault="00745FCE" w:rsidP="00826A27">
            <w:pPr>
              <w:rPr>
                <w:color w:val="000000" w:themeColor="text1"/>
                <w:sz w:val="20"/>
                <w:szCs w:val="20"/>
              </w:rPr>
            </w:pPr>
          </w:p>
        </w:tc>
        <w:tc>
          <w:tcPr>
            <w:tcW w:w="1473" w:type="dxa"/>
            <w:vAlign w:val="center"/>
          </w:tcPr>
          <w:p w14:paraId="6A6AA207" w14:textId="77777777" w:rsidR="00745FCE" w:rsidRPr="0027556C" w:rsidRDefault="00745FCE" w:rsidP="00826A27">
            <w:pPr>
              <w:rPr>
                <w:color w:val="000000" w:themeColor="text1"/>
                <w:sz w:val="20"/>
                <w:szCs w:val="20"/>
              </w:rPr>
            </w:pPr>
          </w:p>
        </w:tc>
      </w:tr>
      <w:tr w:rsidR="00745FCE" w14:paraId="0E2DD109" w14:textId="77777777" w:rsidTr="0027556C">
        <w:tc>
          <w:tcPr>
            <w:tcW w:w="2457" w:type="dxa"/>
          </w:tcPr>
          <w:p w14:paraId="2700A5DC" w14:textId="78FED3ED" w:rsidR="00745FCE" w:rsidRPr="0027556C" w:rsidRDefault="00745FCE" w:rsidP="00826A27">
            <w:pPr>
              <w:rPr>
                <w:color w:val="000000" w:themeColor="text1"/>
                <w:sz w:val="20"/>
                <w:szCs w:val="20"/>
              </w:rPr>
            </w:pPr>
            <w:r w:rsidRPr="0027556C">
              <w:rPr>
                <w:sz w:val="20"/>
                <w:szCs w:val="20"/>
              </w:rPr>
              <w:t>Миалгия</w:t>
            </w:r>
            <w:r w:rsidRPr="0027556C">
              <w:rPr>
                <w:sz w:val="20"/>
                <w:szCs w:val="20"/>
                <w:vertAlign w:val="superscript"/>
              </w:rPr>
              <w:t>5</w:t>
            </w:r>
          </w:p>
        </w:tc>
        <w:tc>
          <w:tcPr>
            <w:tcW w:w="1364" w:type="dxa"/>
          </w:tcPr>
          <w:p w14:paraId="5EE7A4A3" w14:textId="77777777" w:rsidR="00745FCE" w:rsidRPr="0027556C" w:rsidRDefault="00745FCE" w:rsidP="00826A27">
            <w:pPr>
              <w:jc w:val="center"/>
              <w:rPr>
                <w:color w:val="000000" w:themeColor="text1"/>
                <w:sz w:val="20"/>
                <w:szCs w:val="20"/>
              </w:rPr>
            </w:pPr>
          </w:p>
        </w:tc>
        <w:tc>
          <w:tcPr>
            <w:tcW w:w="1255" w:type="dxa"/>
          </w:tcPr>
          <w:p w14:paraId="77A3F87F" w14:textId="63152FDE" w:rsidR="00745FCE" w:rsidRPr="0027556C" w:rsidRDefault="00745FCE" w:rsidP="00826A27">
            <w:pPr>
              <w:rPr>
                <w:color w:val="000000" w:themeColor="text1"/>
                <w:sz w:val="20"/>
                <w:szCs w:val="20"/>
              </w:rPr>
            </w:pPr>
            <w:r w:rsidRPr="0027556C">
              <w:rPr>
                <w:sz w:val="20"/>
                <w:szCs w:val="20"/>
              </w:rPr>
              <w:t>Часто</w:t>
            </w:r>
          </w:p>
        </w:tc>
        <w:tc>
          <w:tcPr>
            <w:tcW w:w="1542" w:type="dxa"/>
            <w:vAlign w:val="center"/>
          </w:tcPr>
          <w:p w14:paraId="688126EE" w14:textId="77777777" w:rsidR="00745FCE" w:rsidRPr="0027556C" w:rsidRDefault="00745FCE" w:rsidP="00826A27">
            <w:pPr>
              <w:rPr>
                <w:color w:val="000000" w:themeColor="text1"/>
                <w:sz w:val="20"/>
                <w:szCs w:val="20"/>
              </w:rPr>
            </w:pPr>
          </w:p>
        </w:tc>
        <w:tc>
          <w:tcPr>
            <w:tcW w:w="1255" w:type="dxa"/>
            <w:vAlign w:val="center"/>
          </w:tcPr>
          <w:p w14:paraId="3DBF6FF9" w14:textId="77777777" w:rsidR="00745FCE" w:rsidRPr="0027556C" w:rsidRDefault="00745FCE" w:rsidP="00826A27">
            <w:pPr>
              <w:rPr>
                <w:color w:val="000000" w:themeColor="text1"/>
                <w:sz w:val="20"/>
                <w:szCs w:val="20"/>
              </w:rPr>
            </w:pPr>
          </w:p>
        </w:tc>
        <w:tc>
          <w:tcPr>
            <w:tcW w:w="1473" w:type="dxa"/>
            <w:vAlign w:val="center"/>
          </w:tcPr>
          <w:p w14:paraId="7437726E" w14:textId="77777777" w:rsidR="00745FCE" w:rsidRPr="0027556C" w:rsidRDefault="00745FCE" w:rsidP="00826A27">
            <w:pPr>
              <w:rPr>
                <w:color w:val="000000" w:themeColor="text1"/>
                <w:sz w:val="20"/>
                <w:szCs w:val="20"/>
              </w:rPr>
            </w:pPr>
          </w:p>
        </w:tc>
      </w:tr>
      <w:tr w:rsidR="00745FCE" w14:paraId="3A1E02C9" w14:textId="77777777" w:rsidTr="0027556C">
        <w:tc>
          <w:tcPr>
            <w:tcW w:w="9346" w:type="dxa"/>
            <w:gridSpan w:val="6"/>
            <w:vAlign w:val="center"/>
          </w:tcPr>
          <w:p w14:paraId="06F68376" w14:textId="2EC8ADD5" w:rsidR="00745FCE" w:rsidRPr="0027556C" w:rsidRDefault="00745FCE" w:rsidP="00826A27">
            <w:pPr>
              <w:ind w:left="13"/>
              <w:jc w:val="left"/>
              <w:rPr>
                <w:b/>
                <w:i/>
                <w:sz w:val="20"/>
                <w:szCs w:val="20"/>
              </w:rPr>
            </w:pPr>
            <w:r w:rsidRPr="0027556C">
              <w:rPr>
                <w:b/>
                <w:i/>
                <w:sz w:val="20"/>
                <w:szCs w:val="20"/>
              </w:rPr>
              <w:t>Нарушения со стороны половых органов и молочной железы</w:t>
            </w:r>
          </w:p>
        </w:tc>
      </w:tr>
      <w:tr w:rsidR="00745FCE" w14:paraId="140EE5F0" w14:textId="77777777" w:rsidTr="0027556C">
        <w:tc>
          <w:tcPr>
            <w:tcW w:w="2457" w:type="dxa"/>
          </w:tcPr>
          <w:p w14:paraId="2C5DA659" w14:textId="2CF1075A" w:rsidR="00745FCE" w:rsidRPr="0027556C" w:rsidRDefault="00745FCE" w:rsidP="00826A27">
            <w:pPr>
              <w:rPr>
                <w:color w:val="000000" w:themeColor="text1"/>
                <w:sz w:val="20"/>
                <w:szCs w:val="20"/>
              </w:rPr>
            </w:pPr>
            <w:r w:rsidRPr="0027556C">
              <w:rPr>
                <w:sz w:val="20"/>
                <w:szCs w:val="20"/>
              </w:rPr>
              <w:t>Эректильная дисфункция</w:t>
            </w:r>
          </w:p>
        </w:tc>
        <w:tc>
          <w:tcPr>
            <w:tcW w:w="1364" w:type="dxa"/>
          </w:tcPr>
          <w:p w14:paraId="1FC36932" w14:textId="77777777" w:rsidR="00745FCE" w:rsidRPr="0027556C" w:rsidRDefault="00745FCE" w:rsidP="00826A27">
            <w:pPr>
              <w:jc w:val="center"/>
              <w:rPr>
                <w:color w:val="000000" w:themeColor="text1"/>
                <w:sz w:val="20"/>
                <w:szCs w:val="20"/>
              </w:rPr>
            </w:pPr>
          </w:p>
        </w:tc>
        <w:tc>
          <w:tcPr>
            <w:tcW w:w="1255" w:type="dxa"/>
          </w:tcPr>
          <w:p w14:paraId="26A753DF" w14:textId="35B3CA9B" w:rsidR="00745FCE" w:rsidRPr="0027556C" w:rsidRDefault="00745FCE" w:rsidP="00826A27">
            <w:pPr>
              <w:rPr>
                <w:color w:val="000000" w:themeColor="text1"/>
                <w:sz w:val="20"/>
                <w:szCs w:val="20"/>
              </w:rPr>
            </w:pPr>
            <w:r w:rsidRPr="0027556C">
              <w:rPr>
                <w:sz w:val="20"/>
                <w:szCs w:val="20"/>
              </w:rPr>
              <w:t>Нечасто</w:t>
            </w:r>
          </w:p>
        </w:tc>
        <w:tc>
          <w:tcPr>
            <w:tcW w:w="1542" w:type="dxa"/>
            <w:vAlign w:val="center"/>
          </w:tcPr>
          <w:p w14:paraId="7C494808" w14:textId="77777777" w:rsidR="00745FCE" w:rsidRPr="0027556C" w:rsidRDefault="00745FCE" w:rsidP="00826A27">
            <w:pPr>
              <w:rPr>
                <w:color w:val="000000" w:themeColor="text1"/>
                <w:sz w:val="20"/>
                <w:szCs w:val="20"/>
              </w:rPr>
            </w:pPr>
          </w:p>
        </w:tc>
        <w:tc>
          <w:tcPr>
            <w:tcW w:w="1255" w:type="dxa"/>
            <w:vAlign w:val="center"/>
          </w:tcPr>
          <w:p w14:paraId="225D59B0" w14:textId="77777777" w:rsidR="00745FCE" w:rsidRPr="0027556C" w:rsidRDefault="00745FCE" w:rsidP="00826A27">
            <w:pPr>
              <w:rPr>
                <w:color w:val="000000" w:themeColor="text1"/>
                <w:sz w:val="20"/>
                <w:szCs w:val="20"/>
              </w:rPr>
            </w:pPr>
          </w:p>
        </w:tc>
        <w:tc>
          <w:tcPr>
            <w:tcW w:w="1473" w:type="dxa"/>
            <w:vAlign w:val="center"/>
          </w:tcPr>
          <w:p w14:paraId="7246754C" w14:textId="77777777" w:rsidR="00745FCE" w:rsidRPr="0027556C" w:rsidRDefault="00745FCE" w:rsidP="00826A27">
            <w:pPr>
              <w:rPr>
                <w:color w:val="000000" w:themeColor="text1"/>
                <w:sz w:val="20"/>
                <w:szCs w:val="20"/>
              </w:rPr>
            </w:pPr>
          </w:p>
        </w:tc>
      </w:tr>
      <w:tr w:rsidR="00745FCE" w14:paraId="2BD9C4C6" w14:textId="77777777" w:rsidTr="0027556C">
        <w:tc>
          <w:tcPr>
            <w:tcW w:w="9346" w:type="dxa"/>
            <w:gridSpan w:val="6"/>
            <w:vAlign w:val="center"/>
          </w:tcPr>
          <w:p w14:paraId="224428B1" w14:textId="389B46DB" w:rsidR="00745FCE" w:rsidRPr="0027556C" w:rsidRDefault="00465902" w:rsidP="00826A27">
            <w:pPr>
              <w:rPr>
                <w:b/>
                <w:i/>
                <w:color w:val="000000" w:themeColor="text1"/>
                <w:sz w:val="20"/>
                <w:szCs w:val="20"/>
              </w:rPr>
            </w:pPr>
            <w:r w:rsidRPr="0027556C">
              <w:rPr>
                <w:b/>
                <w:i/>
                <w:sz w:val="20"/>
                <w:szCs w:val="20"/>
              </w:rPr>
              <w:t>Общие расстройства и нарушения в месте введения</w:t>
            </w:r>
          </w:p>
        </w:tc>
      </w:tr>
      <w:tr w:rsidR="00465902" w14:paraId="228C80BB" w14:textId="77777777" w:rsidTr="0027556C">
        <w:tc>
          <w:tcPr>
            <w:tcW w:w="2457" w:type="dxa"/>
            <w:vAlign w:val="center"/>
          </w:tcPr>
          <w:p w14:paraId="5C5EBBCA" w14:textId="5203A43D" w:rsidR="00465902" w:rsidRPr="0027556C" w:rsidRDefault="00465902" w:rsidP="00826A27">
            <w:pPr>
              <w:rPr>
                <w:color w:val="000000" w:themeColor="text1"/>
                <w:sz w:val="20"/>
                <w:szCs w:val="20"/>
              </w:rPr>
            </w:pPr>
            <w:r w:rsidRPr="0027556C">
              <w:rPr>
                <w:sz w:val="20"/>
                <w:szCs w:val="20"/>
              </w:rPr>
              <w:t>Утомляемость</w:t>
            </w:r>
          </w:p>
        </w:tc>
        <w:tc>
          <w:tcPr>
            <w:tcW w:w="1364" w:type="dxa"/>
            <w:vAlign w:val="center"/>
          </w:tcPr>
          <w:p w14:paraId="395728BF" w14:textId="70C0A6B7" w:rsidR="00465902" w:rsidRPr="0027556C" w:rsidRDefault="00465902" w:rsidP="00826A27">
            <w:pPr>
              <w:jc w:val="center"/>
              <w:rPr>
                <w:color w:val="000000" w:themeColor="text1"/>
                <w:sz w:val="20"/>
                <w:szCs w:val="20"/>
              </w:rPr>
            </w:pPr>
            <w:r w:rsidRPr="0027556C">
              <w:rPr>
                <w:sz w:val="20"/>
                <w:szCs w:val="20"/>
              </w:rPr>
              <w:t>Часто</w:t>
            </w:r>
          </w:p>
        </w:tc>
        <w:tc>
          <w:tcPr>
            <w:tcW w:w="1255" w:type="dxa"/>
            <w:vAlign w:val="center"/>
          </w:tcPr>
          <w:p w14:paraId="5FC30499" w14:textId="77777777" w:rsidR="00465902" w:rsidRPr="0027556C" w:rsidRDefault="00465902" w:rsidP="00826A27">
            <w:pPr>
              <w:rPr>
                <w:color w:val="000000" w:themeColor="text1"/>
                <w:sz w:val="20"/>
                <w:szCs w:val="20"/>
              </w:rPr>
            </w:pPr>
          </w:p>
        </w:tc>
        <w:tc>
          <w:tcPr>
            <w:tcW w:w="1542" w:type="dxa"/>
            <w:vAlign w:val="center"/>
          </w:tcPr>
          <w:p w14:paraId="579439EC" w14:textId="29C8A7E1" w:rsidR="00465902" w:rsidRPr="0027556C" w:rsidRDefault="00465902" w:rsidP="00826A27">
            <w:pPr>
              <w:rPr>
                <w:color w:val="000000" w:themeColor="text1"/>
                <w:sz w:val="20"/>
                <w:szCs w:val="20"/>
              </w:rPr>
            </w:pPr>
            <w:r w:rsidRPr="0027556C">
              <w:rPr>
                <w:sz w:val="20"/>
                <w:szCs w:val="20"/>
              </w:rPr>
              <w:t>Нечасто</w:t>
            </w:r>
          </w:p>
        </w:tc>
        <w:tc>
          <w:tcPr>
            <w:tcW w:w="1255" w:type="dxa"/>
            <w:vAlign w:val="center"/>
          </w:tcPr>
          <w:p w14:paraId="6C7EF27E" w14:textId="77777777" w:rsidR="00465902" w:rsidRPr="0027556C" w:rsidRDefault="00465902" w:rsidP="00826A27">
            <w:pPr>
              <w:rPr>
                <w:color w:val="000000" w:themeColor="text1"/>
                <w:sz w:val="20"/>
                <w:szCs w:val="20"/>
              </w:rPr>
            </w:pPr>
          </w:p>
        </w:tc>
        <w:tc>
          <w:tcPr>
            <w:tcW w:w="1473" w:type="dxa"/>
            <w:vAlign w:val="center"/>
          </w:tcPr>
          <w:p w14:paraId="5D29AADB" w14:textId="11DD1DB6" w:rsidR="00465902" w:rsidRPr="0027556C" w:rsidRDefault="00465902" w:rsidP="00826A27">
            <w:pPr>
              <w:rPr>
                <w:color w:val="000000" w:themeColor="text1"/>
                <w:sz w:val="20"/>
                <w:szCs w:val="20"/>
              </w:rPr>
            </w:pPr>
            <w:r w:rsidRPr="0027556C">
              <w:rPr>
                <w:sz w:val="20"/>
                <w:szCs w:val="20"/>
              </w:rPr>
              <w:t>Часто</w:t>
            </w:r>
          </w:p>
        </w:tc>
      </w:tr>
      <w:tr w:rsidR="00465902" w14:paraId="288AF50E" w14:textId="77777777" w:rsidTr="0027556C">
        <w:tc>
          <w:tcPr>
            <w:tcW w:w="2457" w:type="dxa"/>
            <w:vAlign w:val="center"/>
          </w:tcPr>
          <w:p w14:paraId="0333525D" w14:textId="514D99ED" w:rsidR="00465902" w:rsidRPr="0027556C" w:rsidRDefault="00465902" w:rsidP="00826A27">
            <w:pPr>
              <w:ind w:left="8"/>
              <w:rPr>
                <w:sz w:val="20"/>
                <w:szCs w:val="20"/>
              </w:rPr>
            </w:pPr>
            <w:r w:rsidRPr="0027556C">
              <w:rPr>
                <w:sz w:val="20"/>
                <w:szCs w:val="20"/>
              </w:rPr>
              <w:t>Периферический отек</w:t>
            </w:r>
          </w:p>
        </w:tc>
        <w:tc>
          <w:tcPr>
            <w:tcW w:w="1364" w:type="dxa"/>
            <w:vAlign w:val="center"/>
          </w:tcPr>
          <w:p w14:paraId="62EB77C0" w14:textId="77777777" w:rsidR="00465902" w:rsidRPr="0027556C" w:rsidRDefault="00465902" w:rsidP="00826A27">
            <w:pPr>
              <w:jc w:val="center"/>
              <w:rPr>
                <w:color w:val="000000" w:themeColor="text1"/>
                <w:sz w:val="20"/>
                <w:szCs w:val="20"/>
              </w:rPr>
            </w:pPr>
          </w:p>
        </w:tc>
        <w:tc>
          <w:tcPr>
            <w:tcW w:w="1255" w:type="dxa"/>
            <w:vAlign w:val="center"/>
          </w:tcPr>
          <w:p w14:paraId="7E5DE2E8" w14:textId="77777777" w:rsidR="00465902" w:rsidRPr="0027556C" w:rsidRDefault="00465902" w:rsidP="00826A27">
            <w:pPr>
              <w:rPr>
                <w:color w:val="000000" w:themeColor="text1"/>
                <w:sz w:val="20"/>
                <w:szCs w:val="20"/>
              </w:rPr>
            </w:pPr>
          </w:p>
        </w:tc>
        <w:tc>
          <w:tcPr>
            <w:tcW w:w="1542" w:type="dxa"/>
            <w:vAlign w:val="center"/>
          </w:tcPr>
          <w:p w14:paraId="72D6CD2C" w14:textId="77777777" w:rsidR="00465902" w:rsidRPr="0027556C" w:rsidRDefault="00465902" w:rsidP="00826A27">
            <w:pPr>
              <w:rPr>
                <w:color w:val="000000" w:themeColor="text1"/>
                <w:sz w:val="20"/>
                <w:szCs w:val="20"/>
              </w:rPr>
            </w:pPr>
          </w:p>
        </w:tc>
        <w:tc>
          <w:tcPr>
            <w:tcW w:w="1255" w:type="dxa"/>
            <w:vAlign w:val="center"/>
          </w:tcPr>
          <w:p w14:paraId="358A0A98" w14:textId="15FDF707" w:rsidR="00465902" w:rsidRPr="0027556C" w:rsidRDefault="00465902" w:rsidP="00826A27">
            <w:pPr>
              <w:rPr>
                <w:color w:val="000000" w:themeColor="text1"/>
                <w:sz w:val="20"/>
                <w:szCs w:val="20"/>
              </w:rPr>
            </w:pPr>
            <w:r w:rsidRPr="0027556C">
              <w:rPr>
                <w:sz w:val="20"/>
                <w:szCs w:val="20"/>
              </w:rPr>
              <w:t>Часто</w:t>
            </w:r>
          </w:p>
        </w:tc>
        <w:tc>
          <w:tcPr>
            <w:tcW w:w="1473" w:type="dxa"/>
            <w:vAlign w:val="center"/>
          </w:tcPr>
          <w:p w14:paraId="0BC53B92" w14:textId="77777777" w:rsidR="00465902" w:rsidRPr="0027556C" w:rsidRDefault="00465902" w:rsidP="00826A27">
            <w:pPr>
              <w:rPr>
                <w:color w:val="000000" w:themeColor="text1"/>
                <w:sz w:val="20"/>
                <w:szCs w:val="20"/>
              </w:rPr>
            </w:pPr>
          </w:p>
        </w:tc>
      </w:tr>
      <w:tr w:rsidR="00543FBC" w14:paraId="176036AD" w14:textId="77777777" w:rsidTr="0027556C">
        <w:trPr>
          <w:trHeight w:val="1370"/>
        </w:trPr>
        <w:tc>
          <w:tcPr>
            <w:tcW w:w="9346" w:type="dxa"/>
            <w:gridSpan w:val="6"/>
          </w:tcPr>
          <w:p w14:paraId="0CFE6CB4" w14:textId="77777777" w:rsidR="00543FBC" w:rsidRPr="0027556C" w:rsidRDefault="00543FBC" w:rsidP="00826A27">
            <w:pPr>
              <w:rPr>
                <w:b/>
                <w:color w:val="000000" w:themeColor="text1"/>
                <w:sz w:val="20"/>
                <w:szCs w:val="20"/>
              </w:rPr>
            </w:pPr>
            <w:r w:rsidRPr="0027556C">
              <w:rPr>
                <w:b/>
                <w:color w:val="000000" w:themeColor="text1"/>
                <w:sz w:val="20"/>
                <w:szCs w:val="20"/>
              </w:rPr>
              <w:t>Примечание:</w:t>
            </w:r>
          </w:p>
          <w:p w14:paraId="2E7D7DFF" w14:textId="07547CF3" w:rsidR="00465902" w:rsidRPr="0027556C" w:rsidRDefault="00465902" w:rsidP="00826A27">
            <w:pPr>
              <w:ind w:right="38"/>
              <w:rPr>
                <w:sz w:val="20"/>
                <w:szCs w:val="20"/>
              </w:rPr>
            </w:pPr>
            <w:r w:rsidRPr="0027556C">
              <w:rPr>
                <w:sz w:val="20"/>
                <w:szCs w:val="20"/>
                <w:vertAlign w:val="superscript"/>
              </w:rPr>
              <w:t>1</w:t>
            </w:r>
            <w:r w:rsidR="00826A27" w:rsidRPr="0027556C">
              <w:rPr>
                <w:sz w:val="20"/>
                <w:szCs w:val="20"/>
                <w:vertAlign w:val="superscript"/>
              </w:rPr>
              <w:t xml:space="preserve"> </w:t>
            </w:r>
            <w:r w:rsidRPr="0027556C">
              <w:rPr>
                <w:sz w:val="20"/>
                <w:szCs w:val="20"/>
              </w:rPr>
              <w:t>Включает применение саксаглиптина в дополнение к метформину и стартовую комбинацию с метформином.</w:t>
            </w:r>
          </w:p>
          <w:p w14:paraId="79241744" w14:textId="720002F6" w:rsidR="00465902" w:rsidRPr="0027556C" w:rsidRDefault="00465902" w:rsidP="00826A27">
            <w:pPr>
              <w:ind w:hanging="10"/>
              <w:rPr>
                <w:sz w:val="20"/>
                <w:szCs w:val="20"/>
              </w:rPr>
            </w:pPr>
            <w:r w:rsidRPr="0027556C">
              <w:rPr>
                <w:sz w:val="20"/>
                <w:szCs w:val="20"/>
                <w:vertAlign w:val="superscript"/>
              </w:rPr>
              <w:t>2</w:t>
            </w:r>
            <w:r w:rsidR="00826A27" w:rsidRPr="0027556C">
              <w:rPr>
                <w:sz w:val="20"/>
                <w:szCs w:val="20"/>
                <w:vertAlign w:val="superscript"/>
              </w:rPr>
              <w:t xml:space="preserve"> </w:t>
            </w:r>
            <w:r w:rsidRPr="0027556C">
              <w:rPr>
                <w:sz w:val="20"/>
                <w:szCs w:val="20"/>
              </w:rPr>
              <w:t>Только при стартовой комбинированной терапии.</w:t>
            </w:r>
          </w:p>
          <w:p w14:paraId="4E43DE15" w14:textId="509EFC0C" w:rsidR="00465902" w:rsidRPr="0027556C" w:rsidRDefault="00826A27" w:rsidP="00826A27">
            <w:pPr>
              <w:ind w:right="38"/>
              <w:rPr>
                <w:sz w:val="20"/>
                <w:szCs w:val="20"/>
              </w:rPr>
            </w:pPr>
            <w:r w:rsidRPr="0027556C">
              <w:rPr>
                <w:sz w:val="20"/>
                <w:szCs w:val="20"/>
                <w:vertAlign w:val="superscript"/>
              </w:rPr>
              <w:t xml:space="preserve">3 </w:t>
            </w:r>
            <w:r w:rsidR="00465902" w:rsidRPr="0027556C">
              <w:rPr>
                <w:sz w:val="20"/>
                <w:szCs w:val="20"/>
              </w:rPr>
              <w:t xml:space="preserve">Статистически значимой разницы по сравнению с плацебо не отмечено. Случаи подтвержденной гипогликемии нечасто отмечались в группах </w:t>
            </w:r>
            <w:r w:rsidRPr="0027556C">
              <w:rPr>
                <w:sz w:val="20"/>
                <w:szCs w:val="20"/>
              </w:rPr>
              <w:t>с</w:t>
            </w:r>
            <w:r w:rsidR="00CD263F" w:rsidRPr="0027556C">
              <w:rPr>
                <w:sz w:val="20"/>
                <w:szCs w:val="20"/>
              </w:rPr>
              <w:t>акса</w:t>
            </w:r>
            <w:r w:rsidRPr="0027556C">
              <w:rPr>
                <w:sz w:val="20"/>
                <w:szCs w:val="20"/>
              </w:rPr>
              <w:t>глиптина</w:t>
            </w:r>
            <w:r w:rsidR="00465902" w:rsidRPr="0027556C">
              <w:rPr>
                <w:sz w:val="20"/>
                <w:szCs w:val="20"/>
              </w:rPr>
              <w:t xml:space="preserve"> 5 мг</w:t>
            </w:r>
            <w:r w:rsidRPr="0027556C">
              <w:rPr>
                <w:sz w:val="20"/>
                <w:szCs w:val="20"/>
              </w:rPr>
              <w:t xml:space="preserve"> </w:t>
            </w:r>
            <w:r w:rsidR="00465902" w:rsidRPr="0027556C">
              <w:rPr>
                <w:sz w:val="20"/>
                <w:szCs w:val="20"/>
              </w:rPr>
              <w:t>(0,8</w:t>
            </w:r>
            <w:r w:rsidRPr="0027556C">
              <w:rPr>
                <w:sz w:val="20"/>
                <w:szCs w:val="20"/>
              </w:rPr>
              <w:t>%</w:t>
            </w:r>
            <w:r w:rsidR="00465902" w:rsidRPr="0027556C">
              <w:rPr>
                <w:sz w:val="20"/>
                <w:szCs w:val="20"/>
              </w:rPr>
              <w:t>) и плацебо (0,7</w:t>
            </w:r>
            <w:r w:rsidRPr="0027556C">
              <w:rPr>
                <w:sz w:val="20"/>
                <w:szCs w:val="20"/>
              </w:rPr>
              <w:t>%</w:t>
            </w:r>
            <w:r w:rsidR="00465902" w:rsidRPr="0027556C">
              <w:rPr>
                <w:sz w:val="20"/>
                <w:szCs w:val="20"/>
              </w:rPr>
              <w:t>).</w:t>
            </w:r>
          </w:p>
          <w:p w14:paraId="52962328" w14:textId="5F61F968" w:rsidR="00543FBC" w:rsidRPr="0027556C" w:rsidRDefault="00826A27" w:rsidP="00826A27">
            <w:pPr>
              <w:ind w:right="38"/>
              <w:rPr>
                <w:sz w:val="20"/>
                <w:szCs w:val="20"/>
              </w:rPr>
            </w:pPr>
            <w:r w:rsidRPr="0027556C">
              <w:rPr>
                <w:sz w:val="20"/>
                <w:szCs w:val="20"/>
                <w:vertAlign w:val="superscript"/>
              </w:rPr>
              <w:t xml:space="preserve">4 </w:t>
            </w:r>
            <w:r w:rsidR="00465902" w:rsidRPr="0027556C">
              <w:rPr>
                <w:sz w:val="20"/>
                <w:szCs w:val="20"/>
              </w:rPr>
              <w:t>Частот</w:t>
            </w:r>
            <w:r w:rsidRPr="0027556C">
              <w:rPr>
                <w:sz w:val="20"/>
                <w:szCs w:val="20"/>
              </w:rPr>
              <w:t>а развития диареи составила 4,1%</w:t>
            </w:r>
            <w:r w:rsidR="00465902" w:rsidRPr="0027556C">
              <w:rPr>
                <w:sz w:val="20"/>
                <w:szCs w:val="20"/>
              </w:rPr>
              <w:t xml:space="preserve"> (36/882) в группе саксаглиптина 5 мг и 6,1</w:t>
            </w:r>
            <w:r w:rsidRPr="0027556C">
              <w:rPr>
                <w:sz w:val="20"/>
                <w:szCs w:val="20"/>
              </w:rPr>
              <w:t xml:space="preserve">% </w:t>
            </w:r>
            <w:r w:rsidR="00465902" w:rsidRPr="0027556C">
              <w:rPr>
                <w:sz w:val="20"/>
                <w:szCs w:val="20"/>
              </w:rPr>
              <w:t>(49/799) в группе плацебо</w:t>
            </w:r>
            <w:r w:rsidRPr="0027556C">
              <w:rPr>
                <w:sz w:val="20"/>
                <w:szCs w:val="20"/>
              </w:rPr>
              <w:t>.</w:t>
            </w:r>
          </w:p>
          <w:p w14:paraId="3208FB2E" w14:textId="3882DB38" w:rsidR="00465902" w:rsidRPr="0027556C" w:rsidRDefault="00826A27" w:rsidP="00826A27">
            <w:pPr>
              <w:ind w:right="19"/>
              <w:rPr>
                <w:sz w:val="20"/>
                <w:szCs w:val="20"/>
              </w:rPr>
            </w:pPr>
            <w:r w:rsidRPr="0027556C">
              <w:rPr>
                <w:sz w:val="20"/>
                <w:szCs w:val="20"/>
                <w:vertAlign w:val="superscript"/>
              </w:rPr>
              <w:t xml:space="preserve">5 </w:t>
            </w:r>
            <w:r w:rsidR="00465902" w:rsidRPr="0027556C">
              <w:rPr>
                <w:sz w:val="20"/>
                <w:szCs w:val="20"/>
              </w:rPr>
              <w:t>При стартовой комбинации с метформином миалгия отмечалась нечасто.</w:t>
            </w:r>
          </w:p>
          <w:p w14:paraId="0AB67BC0" w14:textId="44371C57" w:rsidR="00465902" w:rsidRPr="0027556C" w:rsidRDefault="00826A27" w:rsidP="00826A27">
            <w:pPr>
              <w:ind w:hanging="10"/>
              <w:rPr>
                <w:sz w:val="20"/>
                <w:szCs w:val="20"/>
              </w:rPr>
            </w:pPr>
            <w:r w:rsidRPr="0027556C">
              <w:rPr>
                <w:sz w:val="20"/>
                <w:szCs w:val="20"/>
                <w:vertAlign w:val="superscript"/>
              </w:rPr>
              <w:t>6</w:t>
            </w:r>
            <w:r w:rsidR="000828D1" w:rsidRPr="0027556C">
              <w:rPr>
                <w:sz w:val="20"/>
                <w:szCs w:val="20"/>
                <w:vertAlign w:val="superscript"/>
              </w:rPr>
              <w:t xml:space="preserve"> </w:t>
            </w:r>
            <w:r w:rsidR="00465902" w:rsidRPr="0027556C">
              <w:rPr>
                <w:sz w:val="20"/>
                <w:szCs w:val="20"/>
              </w:rPr>
              <w:t>Нежелательные реакции отмечены при пострегистрационном наблюдении.</w:t>
            </w:r>
          </w:p>
          <w:p w14:paraId="4E2FB5D9" w14:textId="58F914E6" w:rsidR="00465902" w:rsidRPr="0027556C" w:rsidRDefault="00826A27" w:rsidP="000828D1">
            <w:pPr>
              <w:ind w:hanging="10"/>
              <w:rPr>
                <w:sz w:val="20"/>
                <w:szCs w:val="20"/>
                <w:vertAlign w:val="superscript"/>
              </w:rPr>
            </w:pPr>
            <w:r w:rsidRPr="0027556C">
              <w:rPr>
                <w:sz w:val="20"/>
                <w:szCs w:val="20"/>
                <w:vertAlign w:val="superscript"/>
              </w:rPr>
              <w:t xml:space="preserve">7 </w:t>
            </w:r>
            <w:r w:rsidR="00465902" w:rsidRPr="0027556C">
              <w:rPr>
                <w:sz w:val="20"/>
                <w:szCs w:val="20"/>
              </w:rPr>
              <w:t>Также отмечено при</w:t>
            </w:r>
            <w:r w:rsidRPr="0027556C">
              <w:rPr>
                <w:sz w:val="20"/>
                <w:szCs w:val="20"/>
              </w:rPr>
              <w:t xml:space="preserve"> пострегистрационном наблюдении.</w:t>
            </w:r>
          </w:p>
        </w:tc>
      </w:tr>
    </w:tbl>
    <w:p w14:paraId="15A8BF43" w14:textId="07B21F86" w:rsidR="00A41FF6" w:rsidRPr="00543FBC" w:rsidRDefault="00A41FF6" w:rsidP="00543FBC">
      <w:pPr>
        <w:spacing w:after="0" w:line="240" w:lineRule="auto"/>
        <w:rPr>
          <w:color w:val="000000" w:themeColor="text1"/>
        </w:rPr>
      </w:pPr>
    </w:p>
    <w:bookmarkEnd w:id="271"/>
    <w:p w14:paraId="61A72C1E" w14:textId="77777777" w:rsidR="00465902" w:rsidRPr="0027556C" w:rsidRDefault="00465902" w:rsidP="00465902">
      <w:pPr>
        <w:spacing w:after="0" w:line="240" w:lineRule="auto"/>
        <w:rPr>
          <w:b/>
        </w:rPr>
      </w:pPr>
      <w:r w:rsidRPr="0027556C">
        <w:rPr>
          <w:b/>
        </w:rPr>
        <w:t>Результаты исследования SAVOR</w:t>
      </w:r>
    </w:p>
    <w:p w14:paraId="1904907E" w14:textId="77777777" w:rsidR="000828D1" w:rsidRDefault="000828D1" w:rsidP="00465902">
      <w:pPr>
        <w:spacing w:after="0" w:line="240" w:lineRule="auto"/>
        <w:ind w:right="38"/>
      </w:pPr>
    </w:p>
    <w:p w14:paraId="655461FF" w14:textId="09C16F62" w:rsidR="00465902" w:rsidRPr="00465902" w:rsidRDefault="00465902" w:rsidP="00E609BA">
      <w:pPr>
        <w:spacing w:after="0" w:line="240" w:lineRule="auto"/>
        <w:ind w:right="38" w:firstLine="709"/>
      </w:pPr>
      <w:r w:rsidRPr="00465902">
        <w:t xml:space="preserve">В исследовании SAVOR 8240 пациентов получали </w:t>
      </w:r>
      <w:r w:rsidR="00F24C42">
        <w:t xml:space="preserve">саксаглиптин </w:t>
      </w:r>
      <w:r w:rsidRPr="00465902">
        <w:t xml:space="preserve">5 мг или 2,5 мг один раз в сутки, а 8173 пациента получали плацебо. Общая частота нежелательных явлений в этом исследовании в группе пациентов, получавших </w:t>
      </w:r>
      <w:r w:rsidR="00F24C42">
        <w:t>саксаглиптин</w:t>
      </w:r>
      <w:r w:rsidRPr="00465902">
        <w:t>, была сходной с частотой в группе плацебо (72,5</w:t>
      </w:r>
      <w:r w:rsidR="00F24C42">
        <w:t>%</w:t>
      </w:r>
      <w:r w:rsidRPr="00465902">
        <w:t xml:space="preserve"> против 72,</w:t>
      </w:r>
      <w:r w:rsidR="00F24C42">
        <w:t>2%,</w:t>
      </w:r>
      <w:r w:rsidRPr="00465902">
        <w:t xml:space="preserve"> соответственно).</w:t>
      </w:r>
    </w:p>
    <w:p w14:paraId="71407170" w14:textId="3F15E6DE" w:rsidR="00465902" w:rsidRPr="00465902" w:rsidRDefault="00465902" w:rsidP="00E609BA">
      <w:pPr>
        <w:spacing w:after="0" w:line="240" w:lineRule="auto"/>
        <w:ind w:right="38" w:firstLine="709"/>
      </w:pPr>
      <w:r w:rsidRPr="00465902">
        <w:t xml:space="preserve">Частота панкреатита, подтвержденного в соответствии с протоколом исследования, составила 0,3 </w:t>
      </w:r>
      <w:r w:rsidR="00F24C42" w:rsidRPr="00F24C42">
        <w:t>%</w:t>
      </w:r>
      <w:r w:rsidRPr="00465902">
        <w:t xml:space="preserve"> в группах </w:t>
      </w:r>
      <w:r w:rsidR="00F24C42">
        <w:t xml:space="preserve">саксаглиптина </w:t>
      </w:r>
      <w:r w:rsidRPr="00465902">
        <w:t>и плацебо в популяции в соответствии с назначенным лечением.</w:t>
      </w:r>
    </w:p>
    <w:p w14:paraId="504CD4EA" w14:textId="67581D67" w:rsidR="00465902" w:rsidRPr="00465902" w:rsidRDefault="00465902" w:rsidP="00E609BA">
      <w:pPr>
        <w:spacing w:after="0" w:line="240" w:lineRule="auto"/>
        <w:ind w:right="38" w:firstLine="709"/>
      </w:pPr>
      <w:r w:rsidRPr="00465902">
        <w:t>Частота реакций гиперчувствительности составила 1,1</w:t>
      </w:r>
      <w:r w:rsidR="00F24C42">
        <w:t>%</w:t>
      </w:r>
      <w:r w:rsidRPr="00465902">
        <w:t xml:space="preserve"> как у пациентов, получавших </w:t>
      </w:r>
      <w:r w:rsidR="00F24C42">
        <w:t>саксаглиптин</w:t>
      </w:r>
      <w:r w:rsidRPr="00465902">
        <w:t>, так и у пациентов, получавших плацебо.</w:t>
      </w:r>
    </w:p>
    <w:p w14:paraId="2E90FF55" w14:textId="21157EEB" w:rsidR="00465902" w:rsidRPr="00465902" w:rsidRDefault="00465902" w:rsidP="00E609BA">
      <w:pPr>
        <w:spacing w:after="0" w:line="240" w:lineRule="auto"/>
        <w:ind w:right="38" w:firstLine="709"/>
      </w:pPr>
      <w:r w:rsidRPr="00465902">
        <w:t>Общая частота случаев гипогликемии (отмеченных в дневниках пациентов) составила 17,1</w:t>
      </w:r>
      <w:r w:rsidR="00F24C42">
        <w:t>%</w:t>
      </w:r>
      <w:r w:rsidRPr="00465902">
        <w:t xml:space="preserve"> у пациентов, получавших </w:t>
      </w:r>
      <w:r w:rsidR="00F24C42">
        <w:t>саксаглиптин</w:t>
      </w:r>
      <w:r w:rsidRPr="00465902">
        <w:t>, и 14,8</w:t>
      </w:r>
      <w:r w:rsidR="00F24C42">
        <w:t>%</w:t>
      </w:r>
      <w:r w:rsidRPr="00465902">
        <w:t xml:space="preserve"> у пациентов, получавших плацебо. Доля пациентов, у которых на фоне лечения отмечены случаи тяжелой гипогликемии (гипогликемии, потребовавшей помощи третьих лиц), была больше в группе </w:t>
      </w:r>
      <w:r w:rsidRPr="00465902">
        <w:lastRenderedPageBreak/>
        <w:t>саксаглиптина по сравнению с группой плацебо (2,1</w:t>
      </w:r>
      <w:r w:rsidR="00F24C42">
        <w:t>%</w:t>
      </w:r>
      <w:r w:rsidRPr="00465902">
        <w:t xml:space="preserve"> и 1,6</w:t>
      </w:r>
      <w:r w:rsidR="00F24C42">
        <w:t>%,</w:t>
      </w:r>
      <w:r w:rsidRPr="00465902">
        <w:t xml:space="preserve"> соответственно). Повышенный риск гипогликемии в целом и тяжелой гипогликемии в группе саксаглиптина, главным образом, отмечен у пациентов, исходно получавших производные сульфонилмочевины, но не у пациентов, исходно получавших монотерапию инсулином или метформином. Повышенный риск гипогликемии в целом и тяжелой гипогликемии, главным образом, отмечен у п</w:t>
      </w:r>
      <w:r w:rsidR="00F24C42">
        <w:t>ациентов с исходным значением А1С &lt;</w:t>
      </w:r>
      <w:r w:rsidRPr="00465902">
        <w:t>7</w:t>
      </w:r>
      <w:r w:rsidR="00F24C42">
        <w:t>%</w:t>
      </w:r>
      <w:r w:rsidRPr="00465902">
        <w:t>.</w:t>
      </w:r>
    </w:p>
    <w:p w14:paraId="0BA0300E" w14:textId="0061C3FE" w:rsidR="00465902" w:rsidRPr="00465902" w:rsidRDefault="00465902" w:rsidP="00E609BA">
      <w:pPr>
        <w:spacing w:after="0" w:line="240" w:lineRule="auto"/>
        <w:ind w:right="38" w:firstLine="709"/>
      </w:pPr>
      <w:r w:rsidRPr="00465902">
        <w:t>Снижение чис</w:t>
      </w:r>
      <w:r w:rsidR="00F24C42">
        <w:t>ла лимфоцитов отмечено у 0,5</w:t>
      </w:r>
      <w:r w:rsidR="00F24C42" w:rsidRPr="00F24C42">
        <w:t>%</w:t>
      </w:r>
      <w:r w:rsidRPr="00465902">
        <w:t xml:space="preserve"> пациентов, получавших </w:t>
      </w:r>
      <w:r w:rsidR="00F24C42">
        <w:t xml:space="preserve">саксаглиптин </w:t>
      </w:r>
      <w:r w:rsidRPr="00465902">
        <w:t>и у 0,</w:t>
      </w:r>
      <w:r w:rsidR="00F24C42">
        <w:t>4%</w:t>
      </w:r>
      <w:r w:rsidRPr="00465902">
        <w:t xml:space="preserve"> пациентов, получавших плацебо.</w:t>
      </w:r>
    </w:p>
    <w:p w14:paraId="580B5A72" w14:textId="2191B545" w:rsidR="00465902" w:rsidRPr="00465902" w:rsidRDefault="00465902" w:rsidP="00E609BA">
      <w:pPr>
        <w:spacing w:after="0" w:line="240" w:lineRule="auto"/>
        <w:ind w:right="38" w:firstLine="709"/>
      </w:pPr>
      <w:r w:rsidRPr="00465902">
        <w:t>Госпитализация по поводу сердечной недостаточности отмечалась более часто в группе саксаглиптина (3,5</w:t>
      </w:r>
      <w:r w:rsidR="00F24C42">
        <w:t>%</w:t>
      </w:r>
      <w:r w:rsidRPr="00465902">
        <w:t>) по сравнению с группой плацебо (2,8</w:t>
      </w:r>
      <w:r w:rsidR="00F24C42">
        <w:t>%</w:t>
      </w:r>
      <w:r w:rsidRPr="00465902">
        <w:t>) с номинальной статистической значимость</w:t>
      </w:r>
      <w:r w:rsidR="00F24C42">
        <w:t>ю в пользу плацебо (ОР 1,27; 95</w:t>
      </w:r>
      <w:r w:rsidR="00F24C42" w:rsidRPr="00F24C42">
        <w:t>%</w:t>
      </w:r>
      <w:r w:rsidRPr="00465902">
        <w:t xml:space="preserve"> ДИ </w:t>
      </w:r>
      <w:r w:rsidR="005E7091">
        <w:t xml:space="preserve">от </w:t>
      </w:r>
      <w:r w:rsidRPr="00465902">
        <w:t>1,07</w:t>
      </w:r>
      <w:r w:rsidR="005E7091">
        <w:t xml:space="preserve"> до</w:t>
      </w:r>
      <w:r w:rsidRPr="00465902">
        <w:t xml:space="preserve"> 1,51; </w:t>
      </w:r>
      <w:r w:rsidR="00F24C42">
        <w:rPr>
          <w:noProof/>
          <w:lang w:val="en-US" w:eastAsia="ru-RU"/>
        </w:rPr>
        <w:t>p</w:t>
      </w:r>
      <w:r w:rsidR="00F24C42">
        <w:rPr>
          <w:noProof/>
          <w:lang w:eastAsia="ru-RU"/>
        </w:rPr>
        <w:t>=</w:t>
      </w:r>
      <w:r w:rsidR="00F24C42" w:rsidRPr="00F24C42">
        <w:rPr>
          <w:noProof/>
          <w:lang w:eastAsia="ru-RU"/>
        </w:rPr>
        <w:t>0</w:t>
      </w:r>
      <w:r w:rsidR="00F24C42">
        <w:rPr>
          <w:noProof/>
          <w:lang w:eastAsia="ru-RU"/>
        </w:rPr>
        <w:t>,007).</w:t>
      </w:r>
      <w:r w:rsidRPr="00465902">
        <w:t xml:space="preserve"> </w:t>
      </w:r>
    </w:p>
    <w:p w14:paraId="3851DED1" w14:textId="77777777" w:rsidR="00E609BA" w:rsidRDefault="00E609BA" w:rsidP="00E609BA">
      <w:pPr>
        <w:spacing w:after="0" w:line="240" w:lineRule="auto"/>
      </w:pPr>
    </w:p>
    <w:p w14:paraId="7F99807B" w14:textId="77777777" w:rsidR="00E609BA" w:rsidRPr="0027556C" w:rsidRDefault="00465902" w:rsidP="00E609BA">
      <w:pPr>
        <w:spacing w:after="0" w:line="240" w:lineRule="auto"/>
        <w:rPr>
          <w:b/>
        </w:rPr>
      </w:pPr>
      <w:r w:rsidRPr="0027556C">
        <w:rPr>
          <w:b/>
        </w:rPr>
        <w:t>Описание от</w:t>
      </w:r>
      <w:r w:rsidR="00E609BA" w:rsidRPr="0027556C">
        <w:rPr>
          <w:b/>
        </w:rPr>
        <w:t>д</w:t>
      </w:r>
      <w:r w:rsidRPr="0027556C">
        <w:rPr>
          <w:b/>
        </w:rPr>
        <w:t xml:space="preserve">ельных нежелательных реакций </w:t>
      </w:r>
    </w:p>
    <w:p w14:paraId="19CB985A" w14:textId="77777777" w:rsidR="00E609BA" w:rsidRDefault="00E609BA" w:rsidP="00E609BA">
      <w:pPr>
        <w:spacing w:after="0" w:line="240" w:lineRule="auto"/>
      </w:pPr>
    </w:p>
    <w:p w14:paraId="4699B209" w14:textId="6CB93FA5" w:rsidR="00465902" w:rsidRPr="0027556C" w:rsidRDefault="00465902" w:rsidP="00E609BA">
      <w:pPr>
        <w:spacing w:after="0" w:line="240" w:lineRule="auto"/>
        <w:rPr>
          <w:b/>
          <w:i/>
        </w:rPr>
      </w:pPr>
      <w:r w:rsidRPr="0027556C">
        <w:rPr>
          <w:b/>
          <w:i/>
        </w:rPr>
        <w:t>Гипогликемия</w:t>
      </w:r>
    </w:p>
    <w:p w14:paraId="114FEF52" w14:textId="009CCDD6" w:rsidR="00465902" w:rsidRPr="00465902" w:rsidRDefault="00465902" w:rsidP="00E609BA">
      <w:pPr>
        <w:spacing w:after="0" w:line="240" w:lineRule="auto"/>
        <w:ind w:right="38" w:firstLine="709"/>
      </w:pPr>
      <w:r w:rsidRPr="00465902">
        <w:t>Сведения о гипогликемии как нежелательной реакции были собраны на основе всех сообщений о гипогликемии; не требовалось сопутствующее измерение концентрации глюкозы.</w:t>
      </w:r>
    </w:p>
    <w:p w14:paraId="429CCD6B" w14:textId="7A9C71FE" w:rsidR="00465902" w:rsidRPr="00465902" w:rsidRDefault="00465902" w:rsidP="00E609BA">
      <w:pPr>
        <w:spacing w:after="0" w:line="240" w:lineRule="auto"/>
        <w:ind w:right="38" w:firstLine="709"/>
      </w:pPr>
      <w:r w:rsidRPr="00465902">
        <w:t>При применении саксаглиптина в дополнение к комбинированной терапии метформином и производным сульфонилмочевины общая частота развития гипогликемии составила</w:t>
      </w:r>
      <w:r w:rsidR="005E7091">
        <w:t xml:space="preserve"> 10,1</w:t>
      </w:r>
      <w:r w:rsidRPr="00465902">
        <w:t xml:space="preserve">% в группе </w:t>
      </w:r>
      <w:r w:rsidR="005E7091">
        <w:t xml:space="preserve">саксаглиптина </w:t>
      </w:r>
      <w:r w:rsidRPr="00465902">
        <w:t>5 мг и 6,3</w:t>
      </w:r>
      <w:r w:rsidR="005E7091">
        <w:t>%</w:t>
      </w:r>
      <w:r w:rsidRPr="00465902">
        <w:t xml:space="preserve"> в группе плацебо.</w:t>
      </w:r>
    </w:p>
    <w:p w14:paraId="1481574B" w14:textId="7ECEF90B" w:rsidR="00465902" w:rsidRPr="00465902" w:rsidRDefault="00465902" w:rsidP="00E609BA">
      <w:pPr>
        <w:spacing w:after="0" w:line="240" w:lineRule="auto"/>
        <w:ind w:right="38" w:firstLine="709"/>
      </w:pPr>
      <w:r w:rsidRPr="00465902">
        <w:t>При применении саксаглиптина в дополнение к инсулину (с метформином или без него) общая частота развития гипогликемии составила 18,4</w:t>
      </w:r>
      <w:r w:rsidR="005E7091">
        <w:t>%</w:t>
      </w:r>
      <w:r w:rsidRPr="00465902">
        <w:t xml:space="preserve"> в группе </w:t>
      </w:r>
      <w:r w:rsidR="005E7091">
        <w:t>саксаглиптина</w:t>
      </w:r>
      <w:r w:rsidRPr="00465902">
        <w:t xml:space="preserve"> 5 мг и 19,9</w:t>
      </w:r>
      <w:r w:rsidR="005E7091">
        <w:t>%</w:t>
      </w:r>
      <w:r w:rsidRPr="00465902">
        <w:t xml:space="preserve"> в группе плацебо.</w:t>
      </w:r>
    </w:p>
    <w:p w14:paraId="3270D563" w14:textId="77777777" w:rsidR="00E609BA" w:rsidRDefault="00E609BA" w:rsidP="00E609BA">
      <w:pPr>
        <w:spacing w:after="0" w:line="240" w:lineRule="auto"/>
      </w:pPr>
    </w:p>
    <w:p w14:paraId="40FE8E6B" w14:textId="13C2C79F" w:rsidR="00465902" w:rsidRPr="0027556C" w:rsidRDefault="00465902" w:rsidP="00E609BA">
      <w:pPr>
        <w:spacing w:after="0" w:line="240" w:lineRule="auto"/>
        <w:rPr>
          <w:b/>
          <w:i/>
        </w:rPr>
      </w:pPr>
      <w:r w:rsidRPr="0027556C">
        <w:rPr>
          <w:b/>
          <w:i/>
        </w:rPr>
        <w:t>Лабораторные и инструментальные исследования</w:t>
      </w:r>
    </w:p>
    <w:p w14:paraId="00AA853A" w14:textId="1B6FB918" w:rsidR="00465902" w:rsidRPr="00465902" w:rsidRDefault="00465902" w:rsidP="00E609BA">
      <w:pPr>
        <w:spacing w:after="0" w:line="240" w:lineRule="auto"/>
        <w:ind w:right="38" w:firstLine="709"/>
      </w:pPr>
      <w:r w:rsidRPr="00465902">
        <w:t>В клинических исследованиях частота нежелательных явлений в виде изменений лабораторных показателей была схожей у пациентов, получавших саксаглиптин 5 мг, и у пациентов, получавших плацебо. Наблюдалось небольшое снижение абсолютного числа лимфоцитов. При анализе объединенных данных плацебо-контролируемых исследований отмечено среднее снижение примерно на 100 клеток/мкл абсолютного числа лимфоцитов от исходного среднего числа 2200 клеток/мкл при применении саксаглиптина 5 мг по сравнению с плацебо. Среднее абсолютное число лимфоцитов оставалось стабильным при ежедневном применении препарата продолжительностью до 102 недель. Снижение числа лимфоцитов не сопровождалось клинически значимыми нежелательными реакциями. Клиническое значение снижения числа лимфоцитов по сравнению с группой плацебо неизвестно.</w:t>
      </w:r>
    </w:p>
    <w:p w14:paraId="740F7E15" w14:textId="77777777" w:rsidR="00465902" w:rsidRPr="00465902" w:rsidRDefault="00465902" w:rsidP="00465902">
      <w:pPr>
        <w:spacing w:after="0" w:line="240" w:lineRule="auto"/>
        <w:ind w:right="38"/>
      </w:pPr>
    </w:p>
    <w:p w14:paraId="3D59FF09" w14:textId="7DB73EB8" w:rsidR="008B7FBF" w:rsidRPr="00465902" w:rsidRDefault="008B7FBF" w:rsidP="00465902">
      <w:pPr>
        <w:pStyle w:val="3"/>
        <w:spacing w:before="0" w:after="0" w:line="240" w:lineRule="auto"/>
        <w:rPr>
          <w:rFonts w:ascii="Times New Roman" w:hAnsi="Times New Roman"/>
          <w:color w:val="000000" w:themeColor="text1"/>
          <w:szCs w:val="24"/>
        </w:rPr>
      </w:pPr>
      <w:bookmarkStart w:id="275" w:name="_Toc117075689"/>
      <w:r w:rsidRPr="00465902">
        <w:rPr>
          <w:rFonts w:ascii="Times New Roman" w:hAnsi="Times New Roman"/>
          <w:color w:val="000000" w:themeColor="text1"/>
          <w:szCs w:val="24"/>
        </w:rPr>
        <w:t>5.3.6. Передозировка</w:t>
      </w:r>
      <w:bookmarkEnd w:id="272"/>
      <w:bookmarkEnd w:id="273"/>
      <w:bookmarkEnd w:id="274"/>
      <w:bookmarkEnd w:id="275"/>
    </w:p>
    <w:p w14:paraId="45B99114" w14:textId="77777777" w:rsidR="00F24C42" w:rsidRDefault="00F24C42" w:rsidP="00465902">
      <w:pPr>
        <w:spacing w:after="0" w:line="240" w:lineRule="auto"/>
        <w:ind w:right="38"/>
      </w:pPr>
      <w:bookmarkStart w:id="276" w:name="_Toc301482884"/>
      <w:bookmarkStart w:id="277" w:name="_Toc287529206"/>
      <w:bookmarkStart w:id="278" w:name="_Toc298775574"/>
    </w:p>
    <w:p w14:paraId="02024954" w14:textId="2645256D" w:rsidR="00465902" w:rsidRPr="00F24C42" w:rsidRDefault="00465902" w:rsidP="00465902">
      <w:pPr>
        <w:spacing w:after="0" w:line="240" w:lineRule="auto"/>
        <w:ind w:right="38"/>
        <w:rPr>
          <w:i/>
        </w:rPr>
      </w:pPr>
      <w:r w:rsidRPr="00F24C42">
        <w:rPr>
          <w:i/>
        </w:rPr>
        <w:t>Симптомы</w:t>
      </w:r>
    </w:p>
    <w:p w14:paraId="1068051F" w14:textId="0734D349" w:rsidR="00465902" w:rsidRPr="00465902" w:rsidRDefault="00465902" w:rsidP="00465902">
      <w:pPr>
        <w:spacing w:after="0" w:line="240" w:lineRule="auto"/>
        <w:ind w:right="38"/>
      </w:pPr>
      <w:r w:rsidRPr="00465902">
        <w:t>Симптомов интоксикации не описано при длительном приеме препарата в дозах, до 80 раз превышающих рекомендованные.</w:t>
      </w:r>
    </w:p>
    <w:p w14:paraId="5362B3DE" w14:textId="77777777" w:rsidR="00E609BA" w:rsidRDefault="00E609BA" w:rsidP="00465902">
      <w:pPr>
        <w:spacing w:after="0" w:line="240" w:lineRule="auto"/>
        <w:ind w:right="38"/>
        <w:rPr>
          <w:i/>
        </w:rPr>
      </w:pPr>
    </w:p>
    <w:p w14:paraId="109A4681" w14:textId="6B16590A" w:rsidR="00465902" w:rsidRPr="00E609BA" w:rsidRDefault="00465902" w:rsidP="00465902">
      <w:pPr>
        <w:spacing w:after="0" w:line="240" w:lineRule="auto"/>
        <w:ind w:right="38"/>
        <w:rPr>
          <w:i/>
        </w:rPr>
      </w:pPr>
      <w:r w:rsidRPr="00E609BA">
        <w:rPr>
          <w:i/>
        </w:rPr>
        <w:t>Лечение</w:t>
      </w:r>
    </w:p>
    <w:p w14:paraId="2EA21B5B" w14:textId="46310E03" w:rsidR="000E2C3E" w:rsidRPr="00465902" w:rsidRDefault="00465902" w:rsidP="00E609BA">
      <w:pPr>
        <w:spacing w:after="0" w:line="240" w:lineRule="auto"/>
        <w:ind w:right="38"/>
      </w:pPr>
      <w:r w:rsidRPr="00465902">
        <w:t>В случае передозировки следует применять симптоматическую терапию. Саксаглиптин и его основной метаболит выводятся из организма при помощи гемодиализа (скорость выведения: 23</w:t>
      </w:r>
      <w:r w:rsidR="00E609BA">
        <w:t>%</w:t>
      </w:r>
      <w:r w:rsidRPr="00465902">
        <w:t xml:space="preserve"> дозы за 4 ч).</w:t>
      </w:r>
    </w:p>
    <w:p w14:paraId="3F9F1549" w14:textId="0CB44067" w:rsidR="008B7FBF" w:rsidRPr="00465902" w:rsidRDefault="008B7FBF" w:rsidP="00465902">
      <w:pPr>
        <w:pStyle w:val="3"/>
        <w:spacing w:after="0" w:line="240" w:lineRule="auto"/>
        <w:rPr>
          <w:rFonts w:ascii="Times New Roman" w:hAnsi="Times New Roman"/>
          <w:color w:val="000000" w:themeColor="text1"/>
          <w:szCs w:val="24"/>
        </w:rPr>
      </w:pPr>
      <w:bookmarkStart w:id="279" w:name="_Toc117075690"/>
      <w:r w:rsidRPr="00465902">
        <w:rPr>
          <w:rFonts w:ascii="Times New Roman" w:hAnsi="Times New Roman"/>
          <w:color w:val="000000" w:themeColor="text1"/>
          <w:szCs w:val="24"/>
        </w:rPr>
        <w:lastRenderedPageBreak/>
        <w:t>5.3.7. Взаимодействие с другими лекарственными средствами</w:t>
      </w:r>
      <w:bookmarkEnd w:id="276"/>
      <w:bookmarkEnd w:id="277"/>
      <w:bookmarkEnd w:id="278"/>
      <w:bookmarkEnd w:id="279"/>
    </w:p>
    <w:p w14:paraId="30E716E7" w14:textId="77777777" w:rsidR="00E609BA" w:rsidRDefault="00E609BA" w:rsidP="00465902">
      <w:pPr>
        <w:spacing w:after="0" w:line="240" w:lineRule="auto"/>
        <w:ind w:right="21" w:firstLine="709"/>
      </w:pPr>
      <w:bookmarkStart w:id="280" w:name="_Toc301482885"/>
      <w:bookmarkStart w:id="281" w:name="_Toc287529207"/>
      <w:bookmarkStart w:id="282" w:name="_Toc298775575"/>
    </w:p>
    <w:p w14:paraId="1022F5AE" w14:textId="78D57B46" w:rsidR="00465902" w:rsidRPr="00465902" w:rsidRDefault="00465902" w:rsidP="00465902">
      <w:pPr>
        <w:spacing w:after="0" w:line="240" w:lineRule="auto"/>
        <w:ind w:right="21" w:firstLine="709"/>
      </w:pPr>
      <w:r w:rsidRPr="00465902">
        <w:t>Анализ данных клинических исследований позволяет предполагать, что риск клинически значимых взаимодействий саксаглиптина с другими лекарственными средствами при их совместном применении невелик.</w:t>
      </w:r>
    </w:p>
    <w:p w14:paraId="2837BEEC" w14:textId="1A8BFB4D" w:rsidR="00465902" w:rsidRPr="00465902" w:rsidRDefault="00465902" w:rsidP="00465902">
      <w:pPr>
        <w:spacing w:after="0" w:line="240" w:lineRule="auto"/>
        <w:ind w:right="21" w:firstLine="709"/>
      </w:pPr>
      <w:r w:rsidRPr="00465902">
        <w:t xml:space="preserve">Метаболизм саксаглиптина преимущественно опосредован системой изоферментов цитохрома Р450 </w:t>
      </w:r>
      <w:r w:rsidR="005E7091">
        <w:t>3</w:t>
      </w:r>
      <w:r w:rsidRPr="00465902">
        <w:t>А4/5 (</w:t>
      </w:r>
      <w:r w:rsidR="005E7091">
        <w:rPr>
          <w:lang w:val="en-US"/>
        </w:rPr>
        <w:t>CYP</w:t>
      </w:r>
      <w:r w:rsidR="005E7091" w:rsidRPr="005E7091">
        <w:t>3</w:t>
      </w:r>
      <w:r w:rsidRPr="00465902">
        <w:t xml:space="preserve">А4/5). В исследованиях </w:t>
      </w:r>
      <w:r w:rsidRPr="005E7091">
        <w:rPr>
          <w:i/>
        </w:rPr>
        <w:t>in vitro</w:t>
      </w:r>
      <w:r w:rsidRPr="00465902">
        <w:t xml:space="preserve"> было показано, что саксаглиптин и его основной метаболит не ингибируют изоферменты </w:t>
      </w:r>
      <w:r w:rsidR="005E7091">
        <w:rPr>
          <w:lang w:val="en-US"/>
        </w:rPr>
        <w:t>CYP</w:t>
      </w:r>
      <w:r w:rsidR="005E7091">
        <w:t>1</w:t>
      </w:r>
      <w:r w:rsidRPr="00465902">
        <w:t xml:space="preserve">А2, 2А6, 2В6, 2С8, 2С9, 2C19, 2D6, 2Е1 и </w:t>
      </w:r>
      <w:r w:rsidR="005E7091" w:rsidRPr="008B1520">
        <w:t>3</w:t>
      </w:r>
      <w:r w:rsidRPr="00465902">
        <w:t xml:space="preserve">А4 и не индуцируют изоферменты </w:t>
      </w:r>
      <w:r w:rsidR="008B1520">
        <w:rPr>
          <w:lang w:val="en-US"/>
        </w:rPr>
        <w:t>CYP</w:t>
      </w:r>
      <w:r w:rsidR="008B1520" w:rsidRPr="008B1520">
        <w:t>1</w:t>
      </w:r>
      <w:r w:rsidRPr="00465902">
        <w:t xml:space="preserve">А2, 2В6, 2С9, и </w:t>
      </w:r>
      <w:r w:rsidR="008B1520" w:rsidRPr="008B1520">
        <w:t>3</w:t>
      </w:r>
      <w:r w:rsidRPr="00465902">
        <w:t>А4. Поэтому не ожидается влияния саксаглиптина на метаболический клиренс препаратов, в метаболизме которых участвуют указанные изоферменты, при их совместном применении. Саксаглиптин является субстратом P-gp, но не является значимым ингибитором или индуктором P-gp.</w:t>
      </w:r>
    </w:p>
    <w:p w14:paraId="7DA42BBD" w14:textId="77777777" w:rsidR="00465902" w:rsidRPr="00465902" w:rsidRDefault="00465902" w:rsidP="00465902">
      <w:pPr>
        <w:spacing w:after="0" w:line="240" w:lineRule="auto"/>
        <w:ind w:right="21" w:firstLine="709"/>
      </w:pPr>
      <w:r w:rsidRPr="00465902">
        <w:t>В исследованиях с участием здоровых добровольцев фармакокинетические показатели саксаглиптина и его основного метаболита значимо не изменялись под влиянием метформина, глибенкламида, пиоглитазона, дигоксина, симвастатина, дилтиазема, омепразола, комбинации алюминия гидроксида, магния гидроксида и симетикона, а также фамотидина.</w:t>
      </w:r>
    </w:p>
    <w:p w14:paraId="1E2EE0DB" w14:textId="77777777" w:rsidR="00465902" w:rsidRPr="00465902" w:rsidRDefault="00465902" w:rsidP="00465902">
      <w:pPr>
        <w:spacing w:after="0" w:line="240" w:lineRule="auto"/>
        <w:ind w:right="21" w:firstLine="709"/>
      </w:pPr>
      <w:r w:rsidRPr="00465902">
        <w:t>Рифампицин существенно снижает экспозицию саксаглиптина без изменения AUC его активного метаболита. Рифампицин не влияет на ингибирование ДПП-4 в плазме крови в течение 24-часового интервала терапии.</w:t>
      </w:r>
    </w:p>
    <w:p w14:paraId="0774FA51" w14:textId="6F4DB067" w:rsidR="00465902" w:rsidRPr="00465902" w:rsidRDefault="00465902" w:rsidP="00465902">
      <w:pPr>
        <w:spacing w:after="0" w:line="240" w:lineRule="auto"/>
        <w:ind w:right="21" w:firstLine="709"/>
      </w:pPr>
      <w:r w:rsidRPr="00465902">
        <w:t xml:space="preserve">Кетоконазол значительно повышает экспозицию саксаглиптина. Подобное значимое увеличение концентрации саксаглиптина в плазме крови ожидается при применении других мощных ингибиторов изоферментов </w:t>
      </w:r>
      <w:r w:rsidR="008B1520">
        <w:rPr>
          <w:lang w:val="en-US"/>
        </w:rPr>
        <w:t>CYP</w:t>
      </w:r>
      <w:r w:rsidR="008B1520">
        <w:t>3</w:t>
      </w:r>
      <w:r w:rsidRPr="00465902">
        <w:t xml:space="preserve">А4/5 (например, атазанавир, кларитромицин, индинавир, итраконазол, нефазодон, нелфинавир, ритонавир, саквинавир и телитромицин). При совместном применении с мощным ингибитором изоферментов </w:t>
      </w:r>
      <w:r w:rsidR="008B1520">
        <w:rPr>
          <w:lang w:val="en-US"/>
        </w:rPr>
        <w:t>CYP</w:t>
      </w:r>
      <w:r w:rsidR="008B1520">
        <w:t>3</w:t>
      </w:r>
      <w:r w:rsidRPr="00465902">
        <w:t>А4/5 доза саксаглиптина должна составлять 2,5 мг.</w:t>
      </w:r>
    </w:p>
    <w:p w14:paraId="2DB3B737" w14:textId="77777777" w:rsidR="00465902" w:rsidRPr="00465902" w:rsidRDefault="00465902" w:rsidP="00465902">
      <w:pPr>
        <w:spacing w:after="0" w:line="240" w:lineRule="auto"/>
        <w:ind w:right="21" w:firstLine="709"/>
      </w:pPr>
      <w:r w:rsidRPr="00465902">
        <w:t>Саксаглиптин значимо не изменяет фармакокинетические показатели метформина, глибенкламида, пиоглитазона, дигоксина, симвастатина, дилтиазема, кетоконазола или перорального комбинированного (эстроген+гестаген) контрацептивного средства.</w:t>
      </w:r>
    </w:p>
    <w:p w14:paraId="62887EE3" w14:textId="01553CFD" w:rsidR="00465902" w:rsidRPr="00465902" w:rsidRDefault="00465902" w:rsidP="00465902">
      <w:pPr>
        <w:spacing w:after="0" w:line="240" w:lineRule="auto"/>
        <w:ind w:right="21" w:firstLine="709"/>
      </w:pPr>
      <w:r w:rsidRPr="00465902">
        <w:t xml:space="preserve">Совместное применение саксаглиптина и индукторов изоферментов СУРЗА4/5 (таких как карбамазепин, дексаметазон, фенобарбитал и фенитоин), за исключением рифампицина, не изучалось и может привести к уменьшению концентрации саксаглиптина в плазме и увеличению концентрации его основного метаболита. При совместном применении саксаглиптина с мощным индуктором изоферментов </w:t>
      </w:r>
      <w:r w:rsidR="008B1520">
        <w:rPr>
          <w:lang w:val="en-US"/>
        </w:rPr>
        <w:t>CYP</w:t>
      </w:r>
      <w:r w:rsidR="008B1520" w:rsidRPr="008B1520">
        <w:t>3</w:t>
      </w:r>
      <w:r w:rsidRPr="00465902">
        <w:t>А4/5 следует осуществлять тщательный гликемический контроль.</w:t>
      </w:r>
    </w:p>
    <w:p w14:paraId="44564512" w14:textId="64549180" w:rsidR="00FA2100" w:rsidRDefault="00465902" w:rsidP="008B1520">
      <w:pPr>
        <w:spacing w:after="0" w:line="240" w:lineRule="auto"/>
        <w:ind w:right="21" w:firstLine="709"/>
      </w:pPr>
      <w:r w:rsidRPr="00465902">
        <w:t>Влияние курения, диетического питания, приема растительных препаратов и употребления алкоголя на фармакокинетику саксаглиптина не изучалось.</w:t>
      </w:r>
    </w:p>
    <w:p w14:paraId="1B5EBC89" w14:textId="77777777" w:rsidR="008B1520" w:rsidRPr="00465902" w:rsidRDefault="008B1520" w:rsidP="008B1520">
      <w:pPr>
        <w:spacing w:after="0" w:line="240" w:lineRule="auto"/>
        <w:ind w:right="21" w:firstLine="709"/>
      </w:pPr>
    </w:p>
    <w:p w14:paraId="46AB8642" w14:textId="47663FBF" w:rsidR="008B7FBF" w:rsidRPr="00465902" w:rsidRDefault="008B7FBF" w:rsidP="008B1520">
      <w:pPr>
        <w:pStyle w:val="3"/>
        <w:spacing w:before="0" w:after="0" w:line="240" w:lineRule="auto"/>
        <w:rPr>
          <w:rFonts w:ascii="Times New Roman" w:hAnsi="Times New Roman"/>
          <w:color w:val="000000" w:themeColor="text1"/>
          <w:szCs w:val="24"/>
        </w:rPr>
      </w:pPr>
      <w:bookmarkStart w:id="283" w:name="_Toc117075691"/>
      <w:r w:rsidRPr="00465902">
        <w:rPr>
          <w:rFonts w:ascii="Times New Roman" w:hAnsi="Times New Roman"/>
          <w:color w:val="000000" w:themeColor="text1"/>
          <w:szCs w:val="24"/>
        </w:rPr>
        <w:t>5.3.8. Особые указания</w:t>
      </w:r>
      <w:bookmarkEnd w:id="280"/>
      <w:bookmarkEnd w:id="281"/>
      <w:bookmarkEnd w:id="282"/>
      <w:bookmarkEnd w:id="283"/>
    </w:p>
    <w:p w14:paraId="4127C1D5" w14:textId="77777777" w:rsidR="008B1520" w:rsidRDefault="008B1520" w:rsidP="008B1520">
      <w:pPr>
        <w:spacing w:after="0" w:line="240" w:lineRule="auto"/>
      </w:pPr>
    </w:p>
    <w:p w14:paraId="32153672" w14:textId="0E1B1CAD" w:rsidR="00465902" w:rsidRPr="0027556C" w:rsidRDefault="00465902" w:rsidP="008B1520">
      <w:pPr>
        <w:spacing w:after="0" w:line="240" w:lineRule="auto"/>
        <w:rPr>
          <w:b/>
        </w:rPr>
      </w:pPr>
      <w:r w:rsidRPr="0027556C">
        <w:rPr>
          <w:b/>
        </w:rPr>
        <w:t>Общие</w:t>
      </w:r>
    </w:p>
    <w:p w14:paraId="75B94734" w14:textId="77777777" w:rsidR="008B1520" w:rsidRPr="0027556C" w:rsidRDefault="008B1520" w:rsidP="008B1520">
      <w:pPr>
        <w:spacing w:after="0" w:line="240" w:lineRule="auto"/>
        <w:ind w:right="38"/>
      </w:pPr>
    </w:p>
    <w:p w14:paraId="72D68768" w14:textId="1337CA06" w:rsidR="00465902" w:rsidRPr="0027556C" w:rsidRDefault="008B1520" w:rsidP="008B1520">
      <w:pPr>
        <w:spacing w:after="0" w:line="240" w:lineRule="auto"/>
        <w:ind w:right="38" w:firstLine="709"/>
      </w:pPr>
      <w:r w:rsidRPr="0027556C">
        <w:t>Саксаглиптин</w:t>
      </w:r>
      <w:r w:rsidR="00465902" w:rsidRPr="0027556C">
        <w:t xml:space="preserve"> противопоказан пациентам с сахарным диабетом 1 типа или для лечения диабетического кетоацидоза.</w:t>
      </w:r>
    </w:p>
    <w:p w14:paraId="2B159260" w14:textId="33E229F2" w:rsidR="00465902" w:rsidRPr="0027556C" w:rsidRDefault="00B631A1" w:rsidP="008B1520">
      <w:pPr>
        <w:spacing w:after="0" w:line="240" w:lineRule="auto"/>
        <w:ind w:right="38" w:firstLine="709"/>
      </w:pPr>
      <w:r w:rsidRPr="0027556C">
        <w:t>Саксаглиптин</w:t>
      </w:r>
      <w:r w:rsidR="00465902" w:rsidRPr="0027556C">
        <w:t xml:space="preserve"> не является заменой инсулина у пациентов, нуждающихся в инсулине.</w:t>
      </w:r>
    </w:p>
    <w:p w14:paraId="066FFAE4" w14:textId="77777777" w:rsidR="00B631A1" w:rsidRPr="0027556C" w:rsidRDefault="00B631A1" w:rsidP="008B1520">
      <w:pPr>
        <w:spacing w:after="0" w:line="240" w:lineRule="auto"/>
        <w:ind w:right="38" w:firstLine="709"/>
      </w:pPr>
    </w:p>
    <w:p w14:paraId="759D2E6F" w14:textId="77777777" w:rsidR="00465902" w:rsidRPr="0027556C" w:rsidRDefault="00465902" w:rsidP="00B631A1">
      <w:pPr>
        <w:spacing w:after="0" w:line="240" w:lineRule="auto"/>
        <w:rPr>
          <w:b/>
        </w:rPr>
      </w:pPr>
      <w:r w:rsidRPr="0027556C">
        <w:rPr>
          <w:b/>
        </w:rPr>
        <w:lastRenderedPageBreak/>
        <w:t>Острый панкреатит</w:t>
      </w:r>
    </w:p>
    <w:p w14:paraId="1429D06A" w14:textId="77777777" w:rsidR="00B631A1" w:rsidRPr="0027556C" w:rsidRDefault="00B631A1" w:rsidP="008B1520">
      <w:pPr>
        <w:spacing w:after="0" w:line="240" w:lineRule="auto"/>
        <w:ind w:right="38" w:firstLine="709"/>
      </w:pPr>
    </w:p>
    <w:p w14:paraId="2A0B560E" w14:textId="076893E4" w:rsidR="00465902" w:rsidRPr="0027556C" w:rsidRDefault="00465902" w:rsidP="008B1520">
      <w:pPr>
        <w:spacing w:after="0" w:line="240" w:lineRule="auto"/>
        <w:ind w:right="38" w:firstLine="709"/>
      </w:pPr>
      <w:r w:rsidRPr="0027556C">
        <w:t xml:space="preserve">Применение ингибиторов ДПП-4 связано с риском развития острого панкреатита. Пациенты должны быть проинформированы о характерных симптомах острого панкреатита: продолжительная, интенсивная боль в области живота. При подозрении на развитие панкреатита применение </w:t>
      </w:r>
      <w:r w:rsidR="00B631A1" w:rsidRPr="0027556C">
        <w:t>саксаглиптина</w:t>
      </w:r>
      <w:r w:rsidRPr="0027556C">
        <w:t xml:space="preserve"> следует прекратить; при подтверждении острого панкреатита применение </w:t>
      </w:r>
      <w:r w:rsidR="00B8134C" w:rsidRPr="0027556C">
        <w:t xml:space="preserve">саксаглиптина </w:t>
      </w:r>
      <w:r w:rsidRPr="0027556C">
        <w:t>возобновлять не следует. Следует соблюдать осторожность у пациентов с панкреатитом в анамнезе. При пострегистрационном применении саксаглиптина были получены спонтанные сообщения о случаях острого панкреатита.</w:t>
      </w:r>
    </w:p>
    <w:p w14:paraId="7BC424D2" w14:textId="77777777" w:rsidR="00B8134C" w:rsidRPr="0027556C" w:rsidRDefault="00B8134C" w:rsidP="00B8134C">
      <w:pPr>
        <w:spacing w:after="0" w:line="240" w:lineRule="auto"/>
      </w:pPr>
    </w:p>
    <w:p w14:paraId="0FF12923" w14:textId="3C9A0525" w:rsidR="00465902" w:rsidRPr="0027556C" w:rsidRDefault="00465902" w:rsidP="00B8134C">
      <w:pPr>
        <w:spacing w:after="0" w:line="240" w:lineRule="auto"/>
        <w:rPr>
          <w:b/>
        </w:rPr>
      </w:pPr>
      <w:r w:rsidRPr="0027556C">
        <w:rPr>
          <w:b/>
        </w:rPr>
        <w:t>Нарушение функции почек</w:t>
      </w:r>
    </w:p>
    <w:p w14:paraId="264ADD52" w14:textId="77777777" w:rsidR="00B8134C" w:rsidRPr="0027556C" w:rsidRDefault="00B8134C" w:rsidP="008B1520">
      <w:pPr>
        <w:spacing w:after="0" w:line="240" w:lineRule="auto"/>
        <w:ind w:right="38" w:firstLine="709"/>
      </w:pPr>
    </w:p>
    <w:p w14:paraId="31C3D338" w14:textId="4E665696" w:rsidR="00465902" w:rsidRPr="0027556C" w:rsidRDefault="00B8134C" w:rsidP="008B1520">
      <w:pPr>
        <w:spacing w:after="0" w:line="240" w:lineRule="auto"/>
        <w:ind w:right="38" w:firstLine="709"/>
      </w:pPr>
      <w:r w:rsidRPr="0027556C">
        <w:t>У пациентов с рСКФ &lt;45 мл/мин/1</w:t>
      </w:r>
      <w:r w:rsidR="00465902" w:rsidRPr="0027556C">
        <w:t>,73 м</w:t>
      </w:r>
      <w:r w:rsidR="00465902" w:rsidRPr="0027556C">
        <w:rPr>
          <w:vertAlign w:val="superscript"/>
        </w:rPr>
        <w:t xml:space="preserve">2 </w:t>
      </w:r>
      <w:r w:rsidR="00465902" w:rsidRPr="0027556C">
        <w:t xml:space="preserve">рекомендуемая доза препарата составляет 2,5 мг один раз в сутки. Саксаглиптин противопоказан пациентам с терминальной стадией почечной недостаточности, нуждающимся в гемодиализе. Оценку функции почек рекомендуется проводить до начала терапии </w:t>
      </w:r>
      <w:r w:rsidRPr="0027556C">
        <w:t xml:space="preserve">саксаглиптином </w:t>
      </w:r>
      <w:r w:rsidR="00465902" w:rsidRPr="0027556C">
        <w:t xml:space="preserve">и в соответствии со стандартной практикой </w:t>
      </w:r>
      <w:r w:rsidRPr="0027556C">
        <w:t xml:space="preserve">– </w:t>
      </w:r>
      <w:r w:rsidR="00465902" w:rsidRPr="0027556C">
        <w:t>периодически впоследствии.</w:t>
      </w:r>
    </w:p>
    <w:p w14:paraId="18EE552A" w14:textId="77777777" w:rsidR="00B8134C" w:rsidRPr="0027556C" w:rsidRDefault="00B8134C" w:rsidP="00B8134C">
      <w:pPr>
        <w:spacing w:after="0" w:line="240" w:lineRule="auto"/>
      </w:pPr>
    </w:p>
    <w:p w14:paraId="408AEB54" w14:textId="4A22178D" w:rsidR="00465902" w:rsidRPr="0027556C" w:rsidRDefault="00465902" w:rsidP="00B8134C">
      <w:pPr>
        <w:spacing w:after="0" w:line="240" w:lineRule="auto"/>
        <w:rPr>
          <w:b/>
        </w:rPr>
      </w:pPr>
      <w:r w:rsidRPr="0027556C">
        <w:rPr>
          <w:b/>
        </w:rPr>
        <w:t>Нарушение функции печени</w:t>
      </w:r>
    </w:p>
    <w:p w14:paraId="7206D8EA" w14:textId="77777777" w:rsidR="00B8134C" w:rsidRPr="0027556C" w:rsidRDefault="00B8134C" w:rsidP="008B1520">
      <w:pPr>
        <w:spacing w:after="0" w:line="240" w:lineRule="auto"/>
        <w:ind w:right="38" w:firstLine="709"/>
      </w:pPr>
    </w:p>
    <w:p w14:paraId="2C72C325" w14:textId="7A7636B0" w:rsidR="00465902" w:rsidRPr="0027556C" w:rsidRDefault="00465902" w:rsidP="008B1520">
      <w:pPr>
        <w:spacing w:after="0" w:line="240" w:lineRule="auto"/>
        <w:ind w:right="38" w:firstLine="709"/>
      </w:pPr>
      <w:r w:rsidRPr="0027556C">
        <w:t>Саксаглиптин следует применять с осторожностью у пациентов с нарушением функции печени средней степени тяжести, а пациентам с нарушением функции печени тяжелой степени препарат противопоказан.</w:t>
      </w:r>
    </w:p>
    <w:p w14:paraId="619A3C08" w14:textId="77777777" w:rsidR="00B8134C" w:rsidRPr="0027556C" w:rsidRDefault="00B8134C" w:rsidP="00B8134C">
      <w:pPr>
        <w:spacing w:after="0" w:line="240" w:lineRule="auto"/>
      </w:pPr>
    </w:p>
    <w:p w14:paraId="49B51CCF" w14:textId="2DB70727" w:rsidR="00465902" w:rsidRPr="0027556C" w:rsidRDefault="00465902" w:rsidP="00B8134C">
      <w:pPr>
        <w:spacing w:after="0" w:line="240" w:lineRule="auto"/>
        <w:rPr>
          <w:b/>
        </w:rPr>
      </w:pPr>
      <w:r w:rsidRPr="0027556C">
        <w:rPr>
          <w:b/>
        </w:rPr>
        <w:t>Применение в комбинации с препаратами, которые могут вызвать гипогликемию</w:t>
      </w:r>
    </w:p>
    <w:p w14:paraId="6EC513D3" w14:textId="77777777" w:rsidR="00B8134C" w:rsidRPr="0027556C" w:rsidRDefault="00B8134C" w:rsidP="008B1520">
      <w:pPr>
        <w:spacing w:after="0" w:line="240" w:lineRule="auto"/>
        <w:ind w:right="38" w:firstLine="709"/>
      </w:pPr>
    </w:p>
    <w:p w14:paraId="441F1E25" w14:textId="0040202B" w:rsidR="00465902" w:rsidRPr="0027556C" w:rsidRDefault="00465902" w:rsidP="008B1520">
      <w:pPr>
        <w:spacing w:after="0" w:line="240" w:lineRule="auto"/>
        <w:ind w:right="38" w:firstLine="709"/>
      </w:pPr>
      <w:r w:rsidRPr="0027556C">
        <w:t xml:space="preserve">Известно, что производные сульфонилмочевины и инсулин могут вызвать гипогликемию. Поэтому для снижения риска развития гипогликемии при применении в комбинации с </w:t>
      </w:r>
      <w:r w:rsidR="00B8134C" w:rsidRPr="0027556C">
        <w:t xml:space="preserve">саксаглиптином </w:t>
      </w:r>
      <w:r w:rsidRPr="0027556C">
        <w:t>может потребоваться снижение дозы производных сульфонилмочевины или инсулина.</w:t>
      </w:r>
    </w:p>
    <w:p w14:paraId="58124BD3" w14:textId="77777777" w:rsidR="00B8134C" w:rsidRPr="0027556C" w:rsidRDefault="00B8134C" w:rsidP="00B8134C">
      <w:pPr>
        <w:spacing w:after="0" w:line="240" w:lineRule="auto"/>
      </w:pPr>
    </w:p>
    <w:p w14:paraId="78D44F53" w14:textId="1C007196" w:rsidR="00465902" w:rsidRPr="0027556C" w:rsidRDefault="00465902" w:rsidP="00B8134C">
      <w:pPr>
        <w:spacing w:after="0" w:line="240" w:lineRule="auto"/>
        <w:rPr>
          <w:b/>
        </w:rPr>
      </w:pPr>
      <w:r w:rsidRPr="0027556C">
        <w:rPr>
          <w:b/>
        </w:rPr>
        <w:t>Реакции гиперчувствительности</w:t>
      </w:r>
    </w:p>
    <w:p w14:paraId="03F413D9" w14:textId="7FB65DE4" w:rsidR="00465902" w:rsidRPr="0027556C" w:rsidRDefault="00B8134C" w:rsidP="008B1520">
      <w:pPr>
        <w:spacing w:after="0" w:line="240" w:lineRule="auto"/>
        <w:ind w:right="38" w:firstLine="709"/>
      </w:pPr>
      <w:r w:rsidRPr="0027556C">
        <w:t xml:space="preserve">Саксаглиптин </w:t>
      </w:r>
      <w:r w:rsidR="00465902" w:rsidRPr="0027556C">
        <w:t>нельзя применять у пациентов, у которых была отмечена серьезная реакция гиперчувствительности к ингибитору ДПП-4.</w:t>
      </w:r>
    </w:p>
    <w:p w14:paraId="45AA2680" w14:textId="1E2CB055" w:rsidR="00465902" w:rsidRPr="0027556C" w:rsidRDefault="00465902" w:rsidP="008B1520">
      <w:pPr>
        <w:spacing w:after="0" w:line="240" w:lineRule="auto"/>
        <w:ind w:right="38" w:firstLine="709"/>
      </w:pPr>
      <w:r w:rsidRPr="0027556C">
        <w:t xml:space="preserve">При пострегистрационном применении саксаглиптина, в том числе в спонтанных сообщениях и клинических исследованиях, отмечались следующие нежелательные реакции: серьезные реакции гиперчувствительности, включая анафилактическую реакцию, анафилактический шок и ангионевротический отек. При подозрении на развитие серьезной реакции гиперчувствительности к саксаглиптину следует прекратить применение </w:t>
      </w:r>
      <w:r w:rsidR="00B8134C" w:rsidRPr="0027556C">
        <w:t>саксаглиптина</w:t>
      </w:r>
      <w:r w:rsidRPr="0027556C">
        <w:t>, оценить другие возможные причины развития явления и назначить альтернативную терапию сахарного диабета.</w:t>
      </w:r>
    </w:p>
    <w:p w14:paraId="4553746F" w14:textId="77777777" w:rsidR="00B8134C" w:rsidRPr="0027556C" w:rsidRDefault="00B8134C" w:rsidP="00B8134C">
      <w:pPr>
        <w:spacing w:after="0" w:line="240" w:lineRule="auto"/>
      </w:pPr>
    </w:p>
    <w:p w14:paraId="2B93DEF5" w14:textId="3808D155" w:rsidR="00465902" w:rsidRPr="0027556C" w:rsidRDefault="00465902" w:rsidP="00B8134C">
      <w:pPr>
        <w:spacing w:after="0" w:line="240" w:lineRule="auto"/>
        <w:rPr>
          <w:b/>
        </w:rPr>
      </w:pPr>
      <w:r w:rsidRPr="0027556C">
        <w:rPr>
          <w:b/>
        </w:rPr>
        <w:t>Нарушения со стороны кожи</w:t>
      </w:r>
    </w:p>
    <w:p w14:paraId="076F000C" w14:textId="77777777" w:rsidR="00B8134C" w:rsidRPr="0027556C" w:rsidRDefault="00B8134C" w:rsidP="008B1520">
      <w:pPr>
        <w:spacing w:after="0" w:line="240" w:lineRule="auto"/>
        <w:ind w:right="38" w:firstLine="709"/>
      </w:pPr>
    </w:p>
    <w:p w14:paraId="62DD2A67" w14:textId="608018F6" w:rsidR="00465902" w:rsidRPr="0027556C" w:rsidRDefault="00465902" w:rsidP="008B1520">
      <w:pPr>
        <w:spacing w:after="0" w:line="240" w:lineRule="auto"/>
        <w:ind w:right="38" w:firstLine="709"/>
      </w:pPr>
      <w:r w:rsidRPr="0027556C">
        <w:t xml:space="preserve">В доклинических токсикологических исследованиях сообщалось о язвенных и некротических поражениях кожи на конечностях обезьян. В клинических исследованиях не отмечено повышения частоты возникновения поражений кожи. Для класса ингибиторов </w:t>
      </w:r>
      <w:r w:rsidRPr="0027556C">
        <w:lastRenderedPageBreak/>
        <w:t xml:space="preserve">ДПП-4 описаны пострегистрационные случаи развития сыпи. Сыпь также отмечена как нежелательная реакция </w:t>
      </w:r>
      <w:r w:rsidR="00B8134C" w:rsidRPr="0027556C">
        <w:t>саксаглиптина</w:t>
      </w:r>
      <w:r w:rsidRPr="0027556C">
        <w:t>. В связи с чем в рамках стандартного ведения пациентов с диабетом рекомендуется проводить наблюдение на предмет возможных нарушений со стороны кожи, таких как волдыри, язвы или сыпь.</w:t>
      </w:r>
    </w:p>
    <w:p w14:paraId="18EF3733" w14:textId="77777777" w:rsidR="00B8134C" w:rsidRPr="0027556C" w:rsidRDefault="00B8134C" w:rsidP="00B8134C">
      <w:pPr>
        <w:spacing w:after="0" w:line="240" w:lineRule="auto"/>
        <w:ind w:right="38"/>
      </w:pPr>
    </w:p>
    <w:p w14:paraId="59B0A39C" w14:textId="11202319" w:rsidR="00465902" w:rsidRPr="0027556C" w:rsidRDefault="00465902" w:rsidP="00B8134C">
      <w:pPr>
        <w:spacing w:after="0" w:line="240" w:lineRule="auto"/>
        <w:ind w:right="38"/>
        <w:rPr>
          <w:b/>
        </w:rPr>
      </w:pPr>
      <w:r w:rsidRPr="0027556C">
        <w:rPr>
          <w:b/>
        </w:rPr>
        <w:t>Бул</w:t>
      </w:r>
      <w:r w:rsidR="00B8134C" w:rsidRPr="0027556C">
        <w:rPr>
          <w:b/>
        </w:rPr>
        <w:t>л</w:t>
      </w:r>
      <w:r w:rsidRPr="0027556C">
        <w:rPr>
          <w:b/>
        </w:rPr>
        <w:t>езный пемфигои</w:t>
      </w:r>
      <w:r w:rsidR="00B8134C" w:rsidRPr="0027556C">
        <w:rPr>
          <w:b/>
        </w:rPr>
        <w:t>д</w:t>
      </w:r>
    </w:p>
    <w:p w14:paraId="338D54AE" w14:textId="77777777" w:rsidR="00B8134C" w:rsidRPr="0027556C" w:rsidRDefault="00B8134C" w:rsidP="008B1520">
      <w:pPr>
        <w:spacing w:after="0" w:line="240" w:lineRule="auto"/>
        <w:ind w:right="38" w:firstLine="709"/>
      </w:pPr>
    </w:p>
    <w:p w14:paraId="68816A9E" w14:textId="29803AF9" w:rsidR="00504054" w:rsidRPr="0027556C" w:rsidRDefault="00465902" w:rsidP="00504054">
      <w:pPr>
        <w:spacing w:after="0" w:line="240" w:lineRule="auto"/>
        <w:ind w:right="38" w:firstLine="709"/>
      </w:pPr>
      <w:r w:rsidRPr="0027556C">
        <w:t xml:space="preserve">При пострегистрационном применении ингибиторов ДПП-4, в том числе саксаглиптина, были отмечены случаи буллезного пемфигоида, требовавшего госпитализации. В описанных случаях пациенты обычно отвечали на местную или системную иммуносупрессивную терапию и прекращение приема ингибитора ДПП-4. При развитии волдырей или изъявлений на фоне терапии </w:t>
      </w:r>
      <w:r w:rsidR="00504054" w:rsidRPr="0027556C">
        <w:t xml:space="preserve">саксаглиптином </w:t>
      </w:r>
      <w:r w:rsidRPr="0027556C">
        <w:t xml:space="preserve">и подозрении на буллезный пемфигоид следует прекратить прием </w:t>
      </w:r>
      <w:r w:rsidR="00504054" w:rsidRPr="0027556C">
        <w:t xml:space="preserve">саксаглиптина </w:t>
      </w:r>
      <w:r w:rsidRPr="0027556C">
        <w:t>и обратиться к дерматологу для установления диагноза и назначения соответствующего лечения</w:t>
      </w:r>
      <w:r w:rsidR="00504054" w:rsidRPr="0027556C">
        <w:t>.</w:t>
      </w:r>
    </w:p>
    <w:p w14:paraId="47E40C29" w14:textId="158C825C" w:rsidR="00465902" w:rsidRPr="0027556C" w:rsidRDefault="00465902" w:rsidP="008B1520">
      <w:pPr>
        <w:spacing w:after="0" w:line="240" w:lineRule="auto"/>
        <w:ind w:right="38" w:firstLine="709"/>
      </w:pPr>
    </w:p>
    <w:p w14:paraId="12B355CB" w14:textId="77777777" w:rsidR="00465902" w:rsidRPr="0027556C" w:rsidRDefault="00465902" w:rsidP="00504054">
      <w:pPr>
        <w:spacing w:after="0" w:line="240" w:lineRule="auto"/>
        <w:rPr>
          <w:b/>
        </w:rPr>
      </w:pPr>
      <w:r w:rsidRPr="0027556C">
        <w:rPr>
          <w:b/>
        </w:rPr>
        <w:t>Сердечная недостаточность</w:t>
      </w:r>
    </w:p>
    <w:p w14:paraId="58E469A2" w14:textId="77777777" w:rsidR="00504054" w:rsidRPr="0027556C" w:rsidRDefault="00504054" w:rsidP="008B1520">
      <w:pPr>
        <w:spacing w:after="0" w:line="240" w:lineRule="auto"/>
        <w:ind w:right="38" w:firstLine="709"/>
      </w:pPr>
    </w:p>
    <w:p w14:paraId="04EEF882" w14:textId="482AC1B0" w:rsidR="00465902" w:rsidRPr="0027556C" w:rsidRDefault="00465902" w:rsidP="008B1520">
      <w:pPr>
        <w:spacing w:after="0" w:line="240" w:lineRule="auto"/>
        <w:ind w:right="38" w:firstLine="709"/>
      </w:pPr>
      <w:r w:rsidRPr="0027556C">
        <w:t xml:space="preserve">Опыт применения препарата у пациентов с сердечной недостаточностью </w:t>
      </w:r>
      <w:r w:rsidR="00504054" w:rsidRPr="0027556C">
        <w:rPr>
          <w:lang w:val="en-US"/>
        </w:rPr>
        <w:t>III</w:t>
      </w:r>
      <w:r w:rsidR="00504054" w:rsidRPr="0027556C">
        <w:t>-</w:t>
      </w:r>
      <w:r w:rsidRPr="0027556C">
        <w:t>IV функционального класса по классификации NYHA ограничен. В исследовании SAVOR было отмечено небольшое увеличение частоты госпитализации по поводу сердечной недостаточности в группе саксаглиптина по сравнению с группой плацебо, хотя причинно</w:t>
      </w:r>
      <w:r w:rsidR="00504054" w:rsidRPr="0027556C">
        <w:t>-</w:t>
      </w:r>
      <w:r w:rsidRPr="0027556C">
        <w:t>следственная связь не была установлена. Дополнительный анализ не выявил различий в эффекте у пациентов с сердечной недостаточностью в зависимости от функционального класса по классификации NYHA.</w:t>
      </w:r>
    </w:p>
    <w:p w14:paraId="5EC049B3" w14:textId="7A87A2A2" w:rsidR="00465902" w:rsidRPr="0027556C" w:rsidRDefault="00465902" w:rsidP="008B1520">
      <w:pPr>
        <w:spacing w:after="0" w:line="240" w:lineRule="auto"/>
        <w:ind w:right="38" w:firstLine="709"/>
      </w:pPr>
      <w:r w:rsidRPr="0027556C">
        <w:t xml:space="preserve">Следует соблюдать осторожность при применении </w:t>
      </w:r>
      <w:r w:rsidR="00504054" w:rsidRPr="0027556C">
        <w:t xml:space="preserve">саксаглиптина </w:t>
      </w:r>
      <w:r w:rsidRPr="0027556C">
        <w:t>у пациентов с факторами риска госпитализации по поводу сердечной недостаточности, такими как сердечная недостаточность в анамнезе или нарушение функции почек средней и тяжелой степени. Пациенты должны быть проинформированы о характерных симптомах сердечной недостаточности и необходимости немедленно сообщать о таких симптомах.</w:t>
      </w:r>
    </w:p>
    <w:p w14:paraId="3DCCA596" w14:textId="77777777" w:rsidR="00504054" w:rsidRPr="0027556C" w:rsidRDefault="00504054" w:rsidP="00504054">
      <w:pPr>
        <w:spacing w:after="0" w:line="240" w:lineRule="auto"/>
      </w:pPr>
    </w:p>
    <w:p w14:paraId="11D833E4" w14:textId="5F9DA4EB" w:rsidR="00465902" w:rsidRPr="0027556C" w:rsidRDefault="00465902" w:rsidP="00504054">
      <w:pPr>
        <w:spacing w:after="0" w:line="240" w:lineRule="auto"/>
        <w:rPr>
          <w:b/>
        </w:rPr>
      </w:pPr>
      <w:r w:rsidRPr="0027556C">
        <w:rPr>
          <w:b/>
        </w:rPr>
        <w:t>Артралгия</w:t>
      </w:r>
    </w:p>
    <w:p w14:paraId="39AAF7CA" w14:textId="77777777" w:rsidR="00504054" w:rsidRPr="0027556C" w:rsidRDefault="00504054" w:rsidP="008B1520">
      <w:pPr>
        <w:spacing w:after="0" w:line="240" w:lineRule="auto"/>
        <w:ind w:right="38" w:firstLine="709"/>
      </w:pPr>
    </w:p>
    <w:p w14:paraId="2E4B7FD4" w14:textId="2E228C4F" w:rsidR="00465902" w:rsidRPr="0027556C" w:rsidRDefault="00465902" w:rsidP="008B1520">
      <w:pPr>
        <w:spacing w:after="0" w:line="240" w:lineRule="auto"/>
        <w:ind w:right="38" w:firstLine="709"/>
      </w:pPr>
      <w:r w:rsidRPr="0027556C">
        <w:t>При пострегистрационном применении ингибиторов ДПП-4 отмечены случаи боли в суставах, в том числе сильной. У пациентов наблюдалось облегчение симптомов после прекращения приема препарата, а у отдельных пациентов отмечался рецидив симптомов при возобновлении применения того же или другого ингибитора ДПП-4. Возникновение симптомов после начала применения препарата может быть быстрым или отмечаться на фоне длительной терапии. При развитии сильной боли в суставах следует оценить целесообразность продолжения применения препарата в каждом отдельном случае.</w:t>
      </w:r>
    </w:p>
    <w:p w14:paraId="3DEF2987" w14:textId="77777777" w:rsidR="00F72DB3" w:rsidRPr="0027556C" w:rsidRDefault="00F72DB3" w:rsidP="00F72DB3">
      <w:pPr>
        <w:spacing w:after="0" w:line="240" w:lineRule="auto"/>
      </w:pPr>
    </w:p>
    <w:p w14:paraId="2173C53B" w14:textId="0D98E754" w:rsidR="00465902" w:rsidRPr="0027556C" w:rsidRDefault="00465902" w:rsidP="00F72DB3">
      <w:pPr>
        <w:spacing w:after="0" w:line="240" w:lineRule="auto"/>
        <w:rPr>
          <w:b/>
        </w:rPr>
      </w:pPr>
      <w:r w:rsidRPr="0027556C">
        <w:rPr>
          <w:b/>
        </w:rPr>
        <w:t>Пациенты с ослабленным иммунитетом</w:t>
      </w:r>
    </w:p>
    <w:p w14:paraId="7560EE2E" w14:textId="77777777" w:rsidR="00F72DB3" w:rsidRPr="0027556C" w:rsidRDefault="00F72DB3" w:rsidP="008B1520">
      <w:pPr>
        <w:spacing w:after="0" w:line="240" w:lineRule="auto"/>
        <w:ind w:right="38" w:firstLine="709"/>
      </w:pPr>
    </w:p>
    <w:p w14:paraId="71621A68" w14:textId="3BA0042E" w:rsidR="00465902" w:rsidRPr="0027556C" w:rsidRDefault="00465902" w:rsidP="008B1520">
      <w:pPr>
        <w:spacing w:after="0" w:line="240" w:lineRule="auto"/>
        <w:ind w:right="38" w:firstLine="709"/>
      </w:pPr>
      <w:r w:rsidRPr="0027556C">
        <w:t xml:space="preserve">Пациенты с ослабленным иммунитетом, например, пациенты, перенесшие трансплантацию органа, или пациенты, у которых диагностирован синдром иммунодефицита человека, не участвовали в клинических исследованиях </w:t>
      </w:r>
      <w:r w:rsidR="00F72DB3" w:rsidRPr="0027556C">
        <w:t>саксаглиптина</w:t>
      </w:r>
      <w:r w:rsidRPr="0027556C">
        <w:t>. Таким образом, профиль эффективности и безопасности саксаглиптина у этих пациентов не установлен.</w:t>
      </w:r>
    </w:p>
    <w:p w14:paraId="7976E31C" w14:textId="77777777" w:rsidR="00F72DB3" w:rsidRPr="0027556C" w:rsidRDefault="00F72DB3" w:rsidP="00F72DB3">
      <w:pPr>
        <w:spacing w:after="0" w:line="240" w:lineRule="auto"/>
      </w:pPr>
    </w:p>
    <w:p w14:paraId="5B9C0DE7" w14:textId="6F34615F" w:rsidR="00465902" w:rsidRPr="0027556C" w:rsidRDefault="00465902" w:rsidP="00F72DB3">
      <w:pPr>
        <w:spacing w:after="0" w:line="240" w:lineRule="auto"/>
        <w:rPr>
          <w:b/>
        </w:rPr>
      </w:pPr>
      <w:r w:rsidRPr="0027556C">
        <w:rPr>
          <w:b/>
        </w:rPr>
        <w:lastRenderedPageBreak/>
        <w:t>Применение с мощными ин</w:t>
      </w:r>
      <w:r w:rsidR="00F72DB3" w:rsidRPr="0027556C">
        <w:rPr>
          <w:b/>
        </w:rPr>
        <w:t>д</w:t>
      </w:r>
      <w:r w:rsidRPr="0027556C">
        <w:rPr>
          <w:b/>
        </w:rPr>
        <w:t xml:space="preserve">укторами изофермента </w:t>
      </w:r>
      <w:r w:rsidR="00F72DB3" w:rsidRPr="0027556C">
        <w:rPr>
          <w:b/>
          <w:lang w:val="en-US"/>
        </w:rPr>
        <w:t>CYP</w:t>
      </w:r>
      <w:r w:rsidR="00F72DB3" w:rsidRPr="0027556C">
        <w:rPr>
          <w:b/>
        </w:rPr>
        <w:t>3</w:t>
      </w:r>
      <w:r w:rsidRPr="0027556C">
        <w:rPr>
          <w:b/>
        </w:rPr>
        <w:t>А4</w:t>
      </w:r>
    </w:p>
    <w:p w14:paraId="27FAFC72" w14:textId="77777777" w:rsidR="00F72DB3" w:rsidRPr="0027556C" w:rsidRDefault="00F72DB3" w:rsidP="008B1520">
      <w:pPr>
        <w:spacing w:after="0" w:line="240" w:lineRule="auto"/>
        <w:ind w:right="38" w:firstLine="709"/>
      </w:pPr>
    </w:p>
    <w:p w14:paraId="0CCE3628" w14:textId="61689AF9" w:rsidR="00465902" w:rsidRPr="0027556C" w:rsidRDefault="00465902" w:rsidP="008B1520">
      <w:pPr>
        <w:spacing w:after="0" w:line="240" w:lineRule="auto"/>
        <w:ind w:right="38" w:firstLine="709"/>
      </w:pPr>
      <w:r w:rsidRPr="0027556C">
        <w:t xml:space="preserve">Применение индукторов изофермента </w:t>
      </w:r>
      <w:r w:rsidR="00F72DB3" w:rsidRPr="0027556C">
        <w:rPr>
          <w:lang w:val="en-US"/>
        </w:rPr>
        <w:t>CYP</w:t>
      </w:r>
      <w:r w:rsidR="00F72DB3" w:rsidRPr="0027556C">
        <w:t>3</w:t>
      </w:r>
      <w:r w:rsidRPr="0027556C">
        <w:t xml:space="preserve">А4, таких как карбамазепин, дексаметазон, фенобарбитал, фенитоин и рифампицин, может снизить гипогликемическое действие </w:t>
      </w:r>
      <w:r w:rsidR="00F72DB3" w:rsidRPr="0027556C">
        <w:t>саксаглиптина</w:t>
      </w:r>
      <w:r w:rsidRPr="0027556C">
        <w:t>.</w:t>
      </w:r>
    </w:p>
    <w:p w14:paraId="0DC499B5" w14:textId="77777777" w:rsidR="00F72DB3" w:rsidRPr="0027556C" w:rsidRDefault="00F72DB3" w:rsidP="008B1520">
      <w:pPr>
        <w:spacing w:after="0" w:line="240" w:lineRule="auto"/>
        <w:ind w:right="38" w:firstLine="709"/>
      </w:pPr>
    </w:p>
    <w:p w14:paraId="5E004AD6" w14:textId="77777777" w:rsidR="00465902" w:rsidRPr="0027556C" w:rsidRDefault="00465902" w:rsidP="00F72DB3">
      <w:pPr>
        <w:spacing w:after="0" w:line="240" w:lineRule="auto"/>
        <w:rPr>
          <w:b/>
        </w:rPr>
      </w:pPr>
      <w:r w:rsidRPr="0027556C">
        <w:rPr>
          <w:b/>
        </w:rPr>
        <w:t>Лактоза</w:t>
      </w:r>
    </w:p>
    <w:p w14:paraId="0916A6FC" w14:textId="77777777" w:rsidR="00F72DB3" w:rsidRPr="0027556C" w:rsidRDefault="00F72DB3" w:rsidP="008B1520">
      <w:pPr>
        <w:pStyle w:val="ab"/>
        <w:shd w:val="clear" w:color="auto" w:fill="FFFFFF"/>
        <w:spacing w:before="0" w:beforeAutospacing="0" w:after="0" w:afterAutospacing="0"/>
        <w:ind w:firstLine="709"/>
        <w:jc w:val="both"/>
      </w:pPr>
    </w:p>
    <w:p w14:paraId="62360EB8" w14:textId="635F4602" w:rsidR="000E2C3E" w:rsidRPr="00465902" w:rsidRDefault="00F72DB3" w:rsidP="008B1520">
      <w:pPr>
        <w:pStyle w:val="ab"/>
        <w:shd w:val="clear" w:color="auto" w:fill="FFFFFF"/>
        <w:spacing w:before="0" w:beforeAutospacing="0" w:after="0" w:afterAutospacing="0"/>
        <w:ind w:firstLine="709"/>
        <w:jc w:val="both"/>
      </w:pPr>
      <w:r>
        <w:t>Саксаглиптин</w:t>
      </w:r>
      <w:r w:rsidR="00465902" w:rsidRPr="00465902">
        <w:t xml:space="preserve"> содержит лактозы моногидрат. Пациенты с врожденной непереносимостью галактозы, лактазной недостаточностью и глюкозо-галактозной мальабсорбцией не должны принимать этот препарат</w:t>
      </w:r>
      <w:r w:rsidR="000E2C3E" w:rsidRPr="00465902">
        <w:t>.</w:t>
      </w:r>
    </w:p>
    <w:p w14:paraId="53C5DF06" w14:textId="31B0227D" w:rsidR="008B7FBF" w:rsidRPr="00465902" w:rsidRDefault="008B7FBF" w:rsidP="00465902">
      <w:pPr>
        <w:pStyle w:val="3"/>
        <w:spacing w:after="0" w:line="240" w:lineRule="auto"/>
        <w:rPr>
          <w:rFonts w:ascii="Times New Roman" w:hAnsi="Times New Roman"/>
          <w:color w:val="000000" w:themeColor="text1"/>
          <w:szCs w:val="24"/>
        </w:rPr>
      </w:pPr>
      <w:bookmarkStart w:id="284" w:name="_Toc117075692"/>
      <w:r w:rsidRPr="00465902">
        <w:rPr>
          <w:rFonts w:ascii="Times New Roman" w:hAnsi="Times New Roman"/>
          <w:color w:val="000000" w:themeColor="text1"/>
          <w:szCs w:val="24"/>
        </w:rPr>
        <w:t>5.3.9 Влияние на способность управлять транспортными средствами и механизмами</w:t>
      </w:r>
      <w:bookmarkEnd w:id="284"/>
    </w:p>
    <w:p w14:paraId="1967E373" w14:textId="77777777" w:rsidR="00465902" w:rsidRPr="00465902" w:rsidRDefault="00465902" w:rsidP="00333CBE">
      <w:pPr>
        <w:pStyle w:val="ab"/>
        <w:shd w:val="clear" w:color="auto" w:fill="FFFFFF"/>
        <w:spacing w:after="0" w:afterAutospacing="0"/>
        <w:ind w:firstLine="709"/>
        <w:jc w:val="both"/>
      </w:pPr>
      <w:r w:rsidRPr="00465902">
        <w:t>Влияние на способность управлять транспортными средствами, механизмами Исследований по изучению влияния саксаглиптина на способность к вождению автотранспорта и управлению механизмами не проводилось.</w:t>
      </w:r>
    </w:p>
    <w:p w14:paraId="2171AACC" w14:textId="418D814D" w:rsidR="003B10B9" w:rsidRPr="00465902" w:rsidRDefault="00465902" w:rsidP="00465902">
      <w:pPr>
        <w:pStyle w:val="ab"/>
        <w:shd w:val="clear" w:color="auto" w:fill="FFFFFF"/>
        <w:spacing w:before="0" w:beforeAutospacing="0" w:after="0" w:afterAutospacing="0"/>
        <w:ind w:firstLine="709"/>
        <w:jc w:val="both"/>
      </w:pPr>
      <w:r w:rsidRPr="00465902">
        <w:t>Следует учитывать, что саксаглиптин может вызывать головокружение</w:t>
      </w:r>
      <w:r w:rsidR="007D5899" w:rsidRPr="00465902">
        <w:t>.</w:t>
      </w:r>
    </w:p>
    <w:p w14:paraId="09A93037" w14:textId="77777777" w:rsidR="008B7FBF" w:rsidRPr="00284823" w:rsidRDefault="008B7FBF" w:rsidP="008B7FBF">
      <w:pPr>
        <w:pStyle w:val="12"/>
        <w:spacing w:line="240" w:lineRule="auto"/>
        <w:rPr>
          <w:rStyle w:val="src"/>
          <w:rFonts w:cs="Times New Roman"/>
          <w:color w:val="000000" w:themeColor="text1"/>
          <w:szCs w:val="24"/>
        </w:rPr>
        <w:sectPr w:rsidR="008B7FBF" w:rsidRPr="00284823" w:rsidSect="00A3626B">
          <w:pgSz w:w="11906" w:h="16838"/>
          <w:pgMar w:top="1134" w:right="849" w:bottom="1134" w:left="1701" w:header="708" w:footer="709" w:gutter="0"/>
          <w:cols w:space="708"/>
          <w:docGrid w:linePitch="360"/>
        </w:sectPr>
      </w:pPr>
    </w:p>
    <w:p w14:paraId="3AAB5C49" w14:textId="095511A9" w:rsidR="008B7FBF" w:rsidRPr="00284823" w:rsidRDefault="008B7FBF" w:rsidP="008B7FBF">
      <w:pPr>
        <w:pStyle w:val="12"/>
        <w:spacing w:line="240" w:lineRule="auto"/>
        <w:rPr>
          <w:rStyle w:val="src"/>
          <w:rFonts w:cs="Times New Roman"/>
          <w:color w:val="000000" w:themeColor="text1"/>
          <w:szCs w:val="24"/>
        </w:rPr>
      </w:pPr>
      <w:bookmarkStart w:id="285" w:name="_Toc117075693"/>
      <w:r w:rsidRPr="00284823">
        <w:rPr>
          <w:rStyle w:val="src"/>
          <w:rFonts w:cs="Times New Roman"/>
          <w:color w:val="000000" w:themeColor="text1"/>
          <w:szCs w:val="24"/>
        </w:rPr>
        <w:lastRenderedPageBreak/>
        <w:t>6. ЗАКЛЮЧЕНИЕ</w:t>
      </w:r>
      <w:bookmarkEnd w:id="285"/>
      <w:r w:rsidRPr="00284823">
        <w:rPr>
          <w:rStyle w:val="src"/>
          <w:rFonts w:cs="Times New Roman"/>
          <w:color w:val="000000" w:themeColor="text1"/>
          <w:szCs w:val="24"/>
        </w:rPr>
        <w:t xml:space="preserve"> </w:t>
      </w:r>
    </w:p>
    <w:p w14:paraId="6930DBD6" w14:textId="6A55C92E" w:rsidR="006220B2" w:rsidRPr="00D95C59" w:rsidRDefault="00333CBE" w:rsidP="006220B2">
      <w:pPr>
        <w:spacing w:after="0" w:line="240" w:lineRule="auto"/>
        <w:ind w:right="21" w:firstLine="709"/>
      </w:pPr>
      <w:r>
        <w:t>Саксаглиптин является мощным ингибитором фермента дипептидилпептидазы-4 (ДПП-4), примерно в 10 раз сильнее, чем вилдаглиптин, и ситаглиптин.</w:t>
      </w:r>
      <w:r w:rsidRPr="00425A98">
        <w:t xml:space="preserve"> </w:t>
      </w:r>
      <w:r>
        <w:t>Несмотря на то что</w:t>
      </w:r>
      <w:r w:rsidRPr="00495829">
        <w:t xml:space="preserve"> </w:t>
      </w:r>
      <w:r>
        <w:t xml:space="preserve">основной метаболит саксаглиптина в организме человека, 5-гидроксисаксаглиптин, в два раза менее эффективен, чем саксаглиптин (средняя Ki 2,6 нМ), он примерно в пять раз более эффективен, чем ситаглиптин и вилдаглиптин. Селективность 5-гидроксисаксаглиптина в отношении ДПП-4 по сравнению с ДПП-8 и ДПП-9 примерно в 160 раз выше, чем у саксаглиптин. Как саксаглиптин, так и его метаболит медленно связываются с ДПП-4 </w:t>
      </w:r>
      <w:r w:rsidRPr="00495829">
        <w:rPr>
          <w:i/>
          <w:lang w:val="en-US"/>
        </w:rPr>
        <w:t>in</w:t>
      </w:r>
      <w:r w:rsidRPr="00495829">
        <w:rPr>
          <w:i/>
        </w:rPr>
        <w:t xml:space="preserve"> </w:t>
      </w:r>
      <w:r w:rsidRPr="00495829">
        <w:rPr>
          <w:i/>
          <w:lang w:val="en-US"/>
        </w:rPr>
        <w:t>vitro</w:t>
      </w:r>
      <w:r>
        <w:t xml:space="preserve"> при температуре 37°С, период полураспада для значений диссоциации 50 и 23 мин, соответственно, по сравнению с не более, чем 3,5 мин для вилдаглиптина и ситаглиптина </w:t>
      </w:r>
      <w:r w:rsidRPr="00292B75">
        <w:t xml:space="preserve">Ингибитор ДПП-4 </w:t>
      </w:r>
      <w:r>
        <w:t>саксаглиптин</w:t>
      </w:r>
      <w:r w:rsidRPr="00292B75">
        <w:t xml:space="preserve"> был одобрен</w:t>
      </w:r>
      <w:r w:rsidRPr="00215073">
        <w:t xml:space="preserve"> </w:t>
      </w:r>
      <w:r>
        <w:rPr>
          <w:lang w:val="en-US"/>
        </w:rPr>
        <w:t>FDA</w:t>
      </w:r>
      <w:r w:rsidRPr="00292B75">
        <w:t xml:space="preserve"> в качестве сахароснижающего средства в 200</w:t>
      </w:r>
      <w:r w:rsidRPr="00215073">
        <w:t>9</w:t>
      </w:r>
      <w:r w:rsidRPr="00292B75">
        <w:t xml:space="preserve"> г. В России препарат</w:t>
      </w:r>
      <w:r>
        <w:t xml:space="preserve"> зарегистрирован </w:t>
      </w:r>
      <w:r w:rsidR="006220B2" w:rsidRPr="00DA75AA">
        <w:rPr>
          <w:bCs/>
          <w:iCs/>
        </w:rPr>
        <w:t xml:space="preserve">и </w:t>
      </w:r>
      <w:r w:rsidR="006220B2">
        <w:rPr>
          <w:bCs/>
          <w:iCs/>
        </w:rPr>
        <w:t>применяется в клинической практике</w:t>
      </w:r>
      <w:r w:rsidR="006220B2" w:rsidRPr="00DA75AA">
        <w:rPr>
          <w:bCs/>
          <w:iCs/>
        </w:rPr>
        <w:t xml:space="preserve"> </w:t>
      </w:r>
      <w:r>
        <w:rPr>
          <w:bCs/>
          <w:iCs/>
        </w:rPr>
        <w:t xml:space="preserve">для лечения сахарного диабета 2 типа </w:t>
      </w:r>
      <w:r w:rsidR="006220B2" w:rsidRPr="00DA75AA">
        <w:rPr>
          <w:bCs/>
          <w:iCs/>
        </w:rPr>
        <w:t>с 20</w:t>
      </w:r>
      <w:r>
        <w:rPr>
          <w:bCs/>
          <w:iCs/>
        </w:rPr>
        <w:t>10</w:t>
      </w:r>
      <w:r w:rsidR="006220B2" w:rsidRPr="00DA75AA">
        <w:rPr>
          <w:bCs/>
          <w:iCs/>
        </w:rPr>
        <w:t xml:space="preserve"> г.</w:t>
      </w:r>
    </w:p>
    <w:p w14:paraId="126E9077" w14:textId="51FB3DC7" w:rsidR="006220B2" w:rsidRPr="00333CBE" w:rsidRDefault="006220B2" w:rsidP="00333CBE">
      <w:pPr>
        <w:spacing w:after="0" w:line="240" w:lineRule="auto"/>
        <w:ind w:firstLine="709"/>
        <w:rPr>
          <w:rFonts w:eastAsia="Times New Roman"/>
          <w:color w:val="000000" w:themeColor="text1"/>
          <w:lang w:eastAsia="ru-RU"/>
        </w:rPr>
      </w:pPr>
      <w:r w:rsidRPr="00284823">
        <w:rPr>
          <w:rFonts w:eastAsia="Times New Roman"/>
          <w:color w:val="000000" w:themeColor="text1"/>
          <w:lang w:eastAsia="ru-RU"/>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sidRPr="00284823">
        <w:rPr>
          <w:rFonts w:eastAsia="Times New Roman"/>
          <w:i/>
          <w:color w:val="000000" w:themeColor="text1"/>
          <w:lang w:val="en-US" w:eastAsia="ru-RU"/>
        </w:rPr>
        <w:t>in</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vitro</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in</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vivo</w:t>
      </w:r>
      <w:r w:rsidRPr="00284823">
        <w:rPr>
          <w:rFonts w:eastAsia="Times New Roman"/>
          <w:color w:val="000000" w:themeColor="text1"/>
          <w:lang w:eastAsia="ru-RU"/>
        </w:rPr>
        <w:t xml:space="preserve">, фармакологическая безопасность, фармакокинетика и токсичность </w:t>
      </w:r>
      <w:r w:rsidR="00150B8D">
        <w:rPr>
          <w:rFonts w:eastAsia="Times New Roman"/>
          <w:color w:val="000000" w:themeColor="text1"/>
          <w:lang w:eastAsia="ru-RU"/>
        </w:rPr>
        <w:t>саксаглиптин</w:t>
      </w:r>
      <w:r>
        <w:rPr>
          <w:rFonts w:eastAsia="Times New Roman"/>
          <w:color w:val="000000" w:themeColor="text1"/>
          <w:lang w:eastAsia="ru-RU"/>
        </w:rPr>
        <w:t>а</w:t>
      </w:r>
      <w:r w:rsidRPr="00284823">
        <w:rPr>
          <w:rFonts w:eastAsia="Times New Roman"/>
          <w:color w:val="000000" w:themeColor="text1"/>
          <w:lang w:eastAsia="ru-RU"/>
        </w:rPr>
        <w:t xml:space="preserve">. </w:t>
      </w:r>
      <w:r w:rsidRPr="009D7BF3">
        <w:rPr>
          <w:rFonts w:eastAsia="Times New Roman"/>
          <w:color w:val="000000" w:themeColor="text1"/>
          <w:lang w:eastAsia="ru-RU"/>
        </w:rPr>
        <w:t xml:space="preserve">У </w:t>
      </w:r>
      <w:r w:rsidR="00150B8D">
        <w:rPr>
          <w:rFonts w:eastAsia="Times New Roman"/>
          <w:color w:val="000000" w:themeColor="text1"/>
          <w:lang w:eastAsia="ru-RU"/>
        </w:rPr>
        <w:t>саксаглиптин</w:t>
      </w:r>
      <w:r w:rsidRPr="009D7BF3">
        <w:rPr>
          <w:rFonts w:eastAsia="Times New Roman"/>
          <w:color w:val="000000" w:themeColor="text1"/>
          <w:lang w:eastAsia="ru-RU"/>
        </w:rPr>
        <w:t>а не было выявлено генотоксичности, к</w:t>
      </w:r>
      <w:r w:rsidR="00333CBE">
        <w:rPr>
          <w:rFonts w:eastAsia="Times New Roman"/>
          <w:color w:val="000000" w:themeColor="text1"/>
          <w:lang w:eastAsia="ru-RU"/>
        </w:rPr>
        <w:t>анцерогенности и тератогенности. О</w:t>
      </w:r>
      <w:r w:rsidRPr="009D7BF3">
        <w:rPr>
          <w:rFonts w:eastAsia="Times New Roman"/>
          <w:color w:val="000000" w:themeColor="text1"/>
          <w:lang w:eastAsia="ru-RU"/>
        </w:rPr>
        <w:t>днако</w:t>
      </w:r>
      <w:r w:rsidR="00333CBE">
        <w:rPr>
          <w:rFonts w:eastAsia="Times New Roman"/>
          <w:color w:val="000000" w:themeColor="text1"/>
          <w:lang w:eastAsia="ru-RU"/>
        </w:rPr>
        <w:t xml:space="preserve">, при </w:t>
      </w:r>
      <w:r w:rsidR="00333CBE" w:rsidRPr="0025412F">
        <w:rPr>
          <w:rFonts w:eastAsia="Times New Roman"/>
          <w:bCs/>
          <w:iCs/>
          <w:color w:val="000000" w:themeColor="text1"/>
          <w:lang w:eastAsia="ru-RU"/>
        </w:rPr>
        <w:t xml:space="preserve">применении наивысших доз, </w:t>
      </w:r>
      <w:r w:rsidRPr="009D7BF3">
        <w:rPr>
          <w:rFonts w:eastAsia="Times New Roman"/>
          <w:color w:val="000000" w:themeColor="text1"/>
          <w:lang w:eastAsia="ru-RU"/>
        </w:rPr>
        <w:t xml:space="preserve">препарат </w:t>
      </w:r>
      <w:r w:rsidR="00333CBE" w:rsidRPr="0025412F">
        <w:rPr>
          <w:rFonts w:eastAsia="Times New Roman"/>
          <w:bCs/>
          <w:iCs/>
          <w:color w:val="000000" w:themeColor="text1"/>
          <w:lang w:eastAsia="ru-RU"/>
        </w:rPr>
        <w:t>оказ</w:t>
      </w:r>
      <w:r w:rsidR="00333CBE">
        <w:rPr>
          <w:rFonts w:eastAsia="Times New Roman"/>
          <w:bCs/>
          <w:iCs/>
          <w:color w:val="000000" w:themeColor="text1"/>
          <w:lang w:eastAsia="ru-RU"/>
        </w:rPr>
        <w:t>ыв</w:t>
      </w:r>
      <w:r w:rsidR="00333CBE" w:rsidRPr="0025412F">
        <w:rPr>
          <w:rFonts w:eastAsia="Times New Roman"/>
          <w:bCs/>
          <w:iCs/>
          <w:color w:val="000000" w:themeColor="text1"/>
          <w:lang w:eastAsia="ru-RU"/>
        </w:rPr>
        <w:t>ал влияние фертильность самок и самцов крыс</w:t>
      </w:r>
      <w:r w:rsidRPr="009D7BF3">
        <w:rPr>
          <w:rFonts w:eastAsia="Times New Roman"/>
          <w:color w:val="000000" w:themeColor="text1"/>
          <w:lang w:eastAsia="ru-RU"/>
        </w:rPr>
        <w:t>.</w:t>
      </w:r>
      <w:r w:rsidRPr="00284823">
        <w:rPr>
          <w:rFonts w:eastAsia="Times New Roman"/>
          <w:color w:val="000000" w:themeColor="text1"/>
          <w:lang w:eastAsia="ru-RU"/>
        </w:rPr>
        <w:t xml:space="preserve"> </w:t>
      </w:r>
      <w:r w:rsidR="00333CBE" w:rsidRPr="008F156F">
        <w:rPr>
          <w:rFonts w:eastAsia="Times New Roman"/>
          <w:bCs/>
          <w:iCs/>
          <w:color w:val="000000" w:themeColor="text1"/>
          <w:lang w:eastAsia="ru-RU"/>
        </w:rPr>
        <w:t xml:space="preserve">Кроме того, </w:t>
      </w:r>
      <w:r w:rsidR="00333CBE">
        <w:rPr>
          <w:rFonts w:eastAsia="Times New Roman"/>
          <w:bCs/>
          <w:iCs/>
          <w:color w:val="000000" w:themeColor="text1"/>
          <w:lang w:eastAsia="ru-RU"/>
        </w:rPr>
        <w:t>саксаглиптин</w:t>
      </w:r>
      <w:r w:rsidR="00333CBE" w:rsidRPr="008F156F">
        <w:rPr>
          <w:rFonts w:eastAsia="Times New Roman"/>
          <w:bCs/>
          <w:iCs/>
          <w:color w:val="000000" w:themeColor="text1"/>
          <w:lang w:eastAsia="ru-RU"/>
        </w:rPr>
        <w:t xml:space="preserve"> в значительном количестве проникал в молоко подопытн</w:t>
      </w:r>
      <w:r w:rsidR="00333CBE">
        <w:rPr>
          <w:rFonts w:eastAsia="Times New Roman"/>
          <w:bCs/>
          <w:iCs/>
          <w:color w:val="000000" w:themeColor="text1"/>
          <w:lang w:eastAsia="ru-RU"/>
        </w:rPr>
        <w:t xml:space="preserve">ых животных. </w:t>
      </w:r>
      <w:r w:rsidR="00333CBE" w:rsidRPr="008F156F">
        <w:rPr>
          <w:rFonts w:eastAsia="Times New Roman"/>
          <w:bCs/>
          <w:iCs/>
          <w:color w:val="000000" w:themeColor="text1"/>
          <w:lang w:eastAsia="ru-RU"/>
        </w:rPr>
        <w:t>Прием высоких доз саксаглиптина беременными и кормящими самками крыс и кроликов вызывал задержку роста эмбрионов и детенышей, но не оказывал влияния на постнатальную выживаемость, репродуктивную функцию и другие параметры развития потомства.</w:t>
      </w:r>
      <w:r w:rsidR="00333CBE">
        <w:rPr>
          <w:rFonts w:eastAsia="Times New Roman"/>
          <w:color w:val="000000" w:themeColor="text1"/>
          <w:lang w:eastAsia="ru-RU"/>
        </w:rPr>
        <w:t xml:space="preserve"> </w:t>
      </w:r>
      <w:r w:rsidRPr="00773625">
        <w:rPr>
          <w:color w:val="000000" w:themeColor="text1"/>
        </w:rPr>
        <w:t xml:space="preserve">В настоящий момент </w:t>
      </w:r>
      <w:r w:rsidR="00150B8D">
        <w:rPr>
          <w:color w:val="000000" w:themeColor="text1"/>
        </w:rPr>
        <w:t>саксаглиптин</w:t>
      </w:r>
      <w:r w:rsidRPr="00773625">
        <w:rPr>
          <w:color w:val="000000" w:themeColor="text1"/>
        </w:rPr>
        <w:t xml:space="preserve"> зарегистрирован для применения </w:t>
      </w:r>
      <w:r w:rsidR="00333CBE">
        <w:rPr>
          <w:color w:val="000000" w:themeColor="text1"/>
        </w:rPr>
        <w:t>как в монотерапии, так и в комбинированной терапии у пациентов с сахарным диабетом 2 типа</w:t>
      </w:r>
      <w:r w:rsidRPr="00773625">
        <w:t xml:space="preserve">. </w:t>
      </w:r>
      <w:r w:rsidR="00333CBE" w:rsidRPr="00F3289E">
        <w:t>Для определения безопасности, эффективности и оценки влияния саксаглиптина на гликемический контроль</w:t>
      </w:r>
      <w:r w:rsidR="00333CBE">
        <w:t xml:space="preserve"> с целью последующей регистрации препарата</w:t>
      </w:r>
      <w:r w:rsidR="00333CBE" w:rsidRPr="00F3289E">
        <w:t xml:space="preserve">, </w:t>
      </w:r>
      <w:r w:rsidR="00333CBE">
        <w:t xml:space="preserve">было проведено </w:t>
      </w:r>
      <w:r w:rsidR="00333CBE" w:rsidRPr="00F3289E">
        <w:t>6 двойных слепых контролируемых клинических исследовани</w:t>
      </w:r>
      <w:r w:rsidR="00333CBE">
        <w:t>я</w:t>
      </w:r>
      <w:r w:rsidR="00333CBE" w:rsidRPr="00F3289E">
        <w:t>.</w:t>
      </w:r>
      <w:r w:rsidR="00333CBE">
        <w:t xml:space="preserve"> В исследования были рандомизированы в</w:t>
      </w:r>
      <w:r w:rsidR="00333CBE" w:rsidRPr="00F3289E">
        <w:t xml:space="preserve"> общей сложности 4148 пациентов с сахарным диабетом 2 типа, включая 3021 пациента</w:t>
      </w:r>
      <w:r w:rsidR="00333CBE">
        <w:t xml:space="preserve">, получавших саксаглиптин. </w:t>
      </w:r>
      <w:r w:rsidR="00333CBE" w:rsidRPr="00841AF0">
        <w:rPr>
          <w:bCs/>
          <w:iCs/>
        </w:rPr>
        <w:t xml:space="preserve">Саксаглиптин имеет хороший профиль безопасности и переносимости. </w:t>
      </w:r>
      <w:r w:rsidR="00333CBE" w:rsidRPr="00841AF0">
        <w:rPr>
          <w:rFonts w:eastAsia="Times New Roman"/>
          <w:color w:val="000000" w:themeColor="text1"/>
          <w:lang w:eastAsia="ru-RU"/>
        </w:rPr>
        <w:t>К настоящему моменту доступны данные о безопасности саксаглиптина, полученные в ходе клинических исследований саксаглиптина как при монотерапии, так и в комбинации с другими препаратами, а также в ходе пострегистрационного наблюдения у более чем 17000 пациент</w:t>
      </w:r>
      <w:r w:rsidR="00333CBE">
        <w:rPr>
          <w:rFonts w:eastAsia="Times New Roman"/>
          <w:color w:val="000000" w:themeColor="text1"/>
          <w:lang w:eastAsia="ru-RU"/>
        </w:rPr>
        <w:t>ов</w:t>
      </w:r>
      <w:r>
        <w:rPr>
          <w:rFonts w:eastAsia="Times New Roman"/>
          <w:color w:val="000000" w:themeColor="text1"/>
          <w:lang w:eastAsia="ru-RU"/>
        </w:rPr>
        <w:t>.</w:t>
      </w:r>
    </w:p>
    <w:p w14:paraId="36A8D20A" w14:textId="3702A4C2" w:rsidR="006220B2" w:rsidRDefault="00333CBE" w:rsidP="00E300A9">
      <w:pPr>
        <w:spacing w:after="0" w:line="240" w:lineRule="auto"/>
        <w:ind w:firstLine="709"/>
        <w:rPr>
          <w:lang w:eastAsia="ru-RU"/>
        </w:rPr>
      </w:pPr>
      <w:r w:rsidRPr="00F3289E">
        <w:t xml:space="preserve">Лечение саксаглиптином в дозе 5 мг один раз в день приводило к клинически и статистически значимым улучшениям показателей гликированного гемоглобина (HbA1c), </w:t>
      </w:r>
      <w:r>
        <w:t>ГПН</w:t>
      </w:r>
      <w:r w:rsidRPr="00F3289E">
        <w:t xml:space="preserve"> и </w:t>
      </w:r>
      <w:r>
        <w:t>ППГ</w:t>
      </w:r>
      <w:r w:rsidRPr="00F3289E">
        <w:t xml:space="preserve"> по сравнению с плацебо при монотерапии, в комбинации с метформином (в качестве начальной или дополнительной терапии), в сочетании с сульфонилмочевиной и в сочетании с тиазолидиндионом. Не было выявлено изменений массы тела, связанных с саксаглиптином. Снижение уровня HbA1c наблюдалось в разных подгруппах, включая пол, возраст, расу и исходный индекс массы тела (ИМТ), а более высокий исходный уровень HbA1c был связан с более значительным скорректированным средним изменением по сравнению с исходным уровнем при приеме саксаглиптина</w:t>
      </w:r>
      <w:r w:rsidR="006220B2">
        <w:t xml:space="preserve">. </w:t>
      </w:r>
      <w:r w:rsidR="00E300A9">
        <w:t>Анализ данных клинических исследований саксаглиптина показал, что</w:t>
      </w:r>
      <w:r w:rsidR="00E300A9" w:rsidRPr="00903C03">
        <w:t xml:space="preserve"> </w:t>
      </w:r>
      <w:r w:rsidR="00E300A9">
        <w:t xml:space="preserve">нежелательные явления, </w:t>
      </w:r>
      <w:r w:rsidR="00E300A9" w:rsidRPr="007D639A">
        <w:t xml:space="preserve">зарегистрированные у более 5 % всех пациентов, получавших саксаглиптин в дозах 2,5 и 5 мг, включали головную боль, назофарингиты, инфекции верхних дыхательных путей и </w:t>
      </w:r>
      <w:r w:rsidR="00E300A9">
        <w:t>мочевыводящих</w:t>
      </w:r>
      <w:r w:rsidR="00E300A9" w:rsidRPr="007D639A">
        <w:t xml:space="preserve"> </w:t>
      </w:r>
      <w:r w:rsidR="00E300A9">
        <w:t>путей.</w:t>
      </w:r>
    </w:p>
    <w:p w14:paraId="058E94F1" w14:textId="0A2AC411" w:rsidR="006220B2" w:rsidRDefault="006220B2" w:rsidP="006220B2">
      <w:pPr>
        <w:spacing w:after="0" w:line="240" w:lineRule="auto"/>
        <w:ind w:firstLine="709"/>
        <w:rPr>
          <w:color w:val="000000" w:themeColor="text1"/>
        </w:rPr>
      </w:pPr>
      <w:r w:rsidRPr="00284823">
        <w:rPr>
          <w:color w:val="000000" w:themeColor="text1"/>
        </w:rPr>
        <w:lastRenderedPageBreak/>
        <w:t xml:space="preserve">Имеющаяся информация свидетельствует, о том, что </w:t>
      </w:r>
      <w:r>
        <w:rPr>
          <w:color w:val="000000" w:themeColor="text1"/>
        </w:rPr>
        <w:t xml:space="preserve">оригинальный препарата </w:t>
      </w:r>
      <w:r w:rsidR="00150B8D">
        <w:rPr>
          <w:color w:val="000000" w:themeColor="text1"/>
        </w:rPr>
        <w:t>саксаглиптин</w:t>
      </w:r>
      <w:r>
        <w:rPr>
          <w:color w:val="000000" w:themeColor="text1"/>
        </w:rPr>
        <w:t>а</w:t>
      </w:r>
      <w:r w:rsidRPr="00284823">
        <w:rPr>
          <w:color w:val="000000" w:themeColor="text1"/>
        </w:rPr>
        <w:t xml:space="preserve"> (препарат </w:t>
      </w:r>
      <w:r w:rsidR="0090184F">
        <w:rPr>
          <w:color w:val="000000" w:themeColor="text1"/>
        </w:rPr>
        <w:t>Онглиза</w:t>
      </w:r>
      <w:r w:rsidRPr="00284823">
        <w:rPr>
          <w:color w:val="000000" w:themeColor="text1"/>
          <w:vertAlign w:val="superscript"/>
        </w:rPr>
        <w:t>®</w:t>
      </w:r>
      <w:r w:rsidRPr="00284823">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6A72E647" w14:textId="12D109A7" w:rsidR="00CB7770" w:rsidRPr="004A40E6" w:rsidRDefault="00CB7770" w:rsidP="004A40E6">
      <w:pPr>
        <w:spacing w:after="0" w:line="240" w:lineRule="auto"/>
        <w:ind w:firstLine="709"/>
        <w:rPr>
          <w:color w:val="000000"/>
        </w:rPr>
      </w:pPr>
      <w:r w:rsidRPr="002558B3">
        <w:rPr>
          <w:bCs/>
          <w:lang w:eastAsia="ru-RU"/>
        </w:rPr>
        <w:t>Р-</w:t>
      </w:r>
      <w:r w:rsidR="00150B8D">
        <w:rPr>
          <w:bCs/>
          <w:lang w:eastAsia="ru-RU"/>
        </w:rPr>
        <w:t>САКСАГЛИПТИН</w:t>
      </w:r>
      <w:r w:rsidRPr="002558B3">
        <w:rPr>
          <w:bCs/>
          <w:lang w:eastAsia="ru-RU"/>
        </w:rPr>
        <w:t xml:space="preserve"> (внутреннее название – </w:t>
      </w:r>
      <w:r w:rsidR="0090184F">
        <w:rPr>
          <w:lang w:val="en-US"/>
        </w:rPr>
        <w:t>DT</w:t>
      </w:r>
      <w:r w:rsidR="0090184F" w:rsidRPr="0090184F">
        <w:t>-</w:t>
      </w:r>
      <w:r w:rsidR="0090184F">
        <w:rPr>
          <w:lang w:val="en-US"/>
        </w:rPr>
        <w:t>SXG</w:t>
      </w:r>
      <w:r w:rsidRPr="002558B3">
        <w:rPr>
          <w:bCs/>
          <w:lang w:eastAsia="ru-RU"/>
        </w:rPr>
        <w:t xml:space="preserve">) - воспроизведенный препарат </w:t>
      </w:r>
      <w:r w:rsidR="00150B8D">
        <w:rPr>
          <w:bCs/>
          <w:lang w:eastAsia="ru-RU"/>
        </w:rPr>
        <w:t>саксаглиптин</w:t>
      </w:r>
      <w:r>
        <w:rPr>
          <w:bCs/>
          <w:lang w:eastAsia="ru-RU"/>
        </w:rPr>
        <w:t>а</w:t>
      </w:r>
      <w:r w:rsidRPr="002558B3">
        <w:rPr>
          <w:bCs/>
          <w:lang w:eastAsia="ru-RU"/>
        </w:rPr>
        <w:t>, разработанный</w:t>
      </w:r>
      <w:r>
        <w:rPr>
          <w:bCs/>
          <w:lang w:eastAsia="ru-RU"/>
        </w:rPr>
        <w:t xml:space="preserve"> дочерним подразделением ГК</w:t>
      </w:r>
      <w:r w:rsidRPr="002558B3">
        <w:rPr>
          <w:bCs/>
          <w:lang w:eastAsia="ru-RU"/>
        </w:rPr>
        <w:t xml:space="preserve"> «Р-Фарм», Россия</w:t>
      </w:r>
      <w:r>
        <w:rPr>
          <w:bCs/>
          <w:lang w:eastAsia="ru-RU"/>
        </w:rPr>
        <w:t xml:space="preserve"> – ООО «Технология лекарств», по заказу АО «Р-Фарм»</w:t>
      </w:r>
      <w:r w:rsidRPr="002558B3">
        <w:rPr>
          <w:bCs/>
          <w:lang w:eastAsia="ru-RU"/>
        </w:rPr>
        <w:t xml:space="preserve">. </w:t>
      </w:r>
      <w:r w:rsidRPr="002558B3">
        <w:rPr>
          <w:color w:val="000000"/>
        </w:rPr>
        <w:t>Он полностью соответствует по качественному и количественному составу действующего и вспомогательных веществ, лекарственной форме и дозировке</w:t>
      </w:r>
      <w:r>
        <w:rPr>
          <w:color w:val="000000"/>
        </w:rPr>
        <w:t xml:space="preserve"> </w:t>
      </w:r>
      <w:r w:rsidRPr="002558B3">
        <w:rPr>
          <w:color w:val="000000"/>
        </w:rPr>
        <w:t xml:space="preserve">референтному препарату </w:t>
      </w:r>
      <w:r w:rsidR="00150B8D">
        <w:rPr>
          <w:color w:val="000000"/>
        </w:rPr>
        <w:t>саксаглиптин</w:t>
      </w:r>
      <w:r w:rsidRPr="002558B3">
        <w:rPr>
          <w:color w:val="000000"/>
        </w:rPr>
        <w:t xml:space="preserve">а </w:t>
      </w:r>
      <w:r w:rsidR="0090184F">
        <w:rPr>
          <w:color w:val="000000"/>
        </w:rPr>
        <w:t>Онглиза</w:t>
      </w:r>
      <w:r w:rsidRPr="002558B3">
        <w:rPr>
          <w:color w:val="000000"/>
          <w:vertAlign w:val="superscript"/>
        </w:rPr>
        <w:t>®</w:t>
      </w:r>
      <w:r w:rsidRPr="002558B3">
        <w:rPr>
          <w:color w:val="000000"/>
        </w:rPr>
        <w:t xml:space="preserve"> </w:t>
      </w:r>
      <w:r w:rsidRPr="002558B3">
        <w:rPr>
          <w:lang w:eastAsia="ru-RU"/>
        </w:rPr>
        <w:t xml:space="preserve">(владелец РУ - </w:t>
      </w:r>
      <w:r w:rsidR="00305CD9">
        <w:rPr>
          <w:rFonts w:eastAsia="Calibri"/>
        </w:rPr>
        <w:t>АстраЗенека ЮК Лимитед, Великобритания</w:t>
      </w:r>
      <w:r w:rsidR="00E300A9">
        <w:rPr>
          <w:lang w:eastAsia="ru-RU"/>
        </w:rPr>
        <w:t>)</w:t>
      </w:r>
      <w:r w:rsidRPr="002558B3">
        <w:rPr>
          <w:lang w:eastAsia="ru-RU"/>
        </w:rPr>
        <w:t>.</w:t>
      </w:r>
      <w:r w:rsidRPr="002558B3">
        <w:rPr>
          <w:color w:val="000000"/>
        </w:rPr>
        <w:t xml:space="preserve"> </w:t>
      </w:r>
      <w:r>
        <w:rPr>
          <w:color w:val="000000" w:themeColor="text1"/>
        </w:rPr>
        <w:t xml:space="preserve">Для доказательства эквивалентности препарата </w:t>
      </w:r>
      <w:r w:rsidR="0090184F">
        <w:rPr>
          <w:color w:val="000000" w:themeColor="text1"/>
          <w:lang w:val="en-US"/>
        </w:rPr>
        <w:t>DT</w:t>
      </w:r>
      <w:r w:rsidR="0090184F" w:rsidRPr="0090184F">
        <w:rPr>
          <w:color w:val="000000" w:themeColor="text1"/>
        </w:rPr>
        <w:t>-</w:t>
      </w:r>
      <w:r w:rsidR="0090184F">
        <w:rPr>
          <w:color w:val="000000" w:themeColor="text1"/>
          <w:lang w:val="en-US"/>
        </w:rPr>
        <w:t>SXG</w:t>
      </w:r>
      <w:r>
        <w:rPr>
          <w:color w:val="000000" w:themeColor="text1"/>
        </w:rPr>
        <w:t xml:space="preserve"> были проведены исследования сравнительной кинетики растворения в сравнении с референтным препаратом </w:t>
      </w:r>
      <w:r w:rsidR="0090184F">
        <w:rPr>
          <w:color w:val="000000" w:themeColor="text1"/>
        </w:rPr>
        <w:t>Онглиза</w:t>
      </w:r>
      <w:r>
        <w:rPr>
          <w:color w:val="000000" w:themeColor="text1"/>
          <w:vertAlign w:val="superscript"/>
        </w:rPr>
        <w:t>®</w:t>
      </w:r>
      <w:r>
        <w:rPr>
          <w:color w:val="000000" w:themeColor="text1"/>
        </w:rPr>
        <w:t xml:space="preserve"> (</w:t>
      </w:r>
      <w:r w:rsidR="00305CD9">
        <w:rPr>
          <w:color w:val="000000" w:themeColor="text1"/>
        </w:rPr>
        <w:t>АстраЗенека ЮК Лимитед, Великобритания</w:t>
      </w:r>
      <w:r>
        <w:rPr>
          <w:color w:val="000000" w:themeColor="text1"/>
        </w:rPr>
        <w:t>)</w:t>
      </w:r>
      <w:r>
        <w:rPr>
          <w:rFonts w:eastAsiaTheme="minorHAnsi"/>
          <w:color w:val="000000" w:themeColor="text1"/>
          <w:lang w:eastAsia="en-US"/>
        </w:rPr>
        <w:t xml:space="preserve"> в дозировке </w:t>
      </w:r>
      <w:r w:rsidR="00E300A9">
        <w:rPr>
          <w:rFonts w:eastAsiaTheme="minorHAnsi"/>
          <w:color w:val="000000" w:themeColor="text1"/>
          <w:lang w:eastAsia="en-US"/>
        </w:rPr>
        <w:t xml:space="preserve">5 мг </w:t>
      </w:r>
      <w:r w:rsidR="00E300A9">
        <w:rPr>
          <w:color w:val="000000" w:themeColor="text1"/>
        </w:rPr>
        <w:t>(в трех модельных средах с рН 1,2; 4,5, 6,8, а также в среде по НД (</w:t>
      </w:r>
      <w:r w:rsidR="00E300A9" w:rsidRPr="00D13688">
        <w:rPr>
          <w:spacing w:val="-4"/>
        </w:rPr>
        <w:t>0,1 М раствор хлороводородной кислоты</w:t>
      </w:r>
      <w:r w:rsidR="00E300A9">
        <w:rPr>
          <w:color w:val="000000" w:themeColor="text1"/>
        </w:rPr>
        <w:t>)</w:t>
      </w:r>
      <w:r>
        <w:rPr>
          <w:color w:val="000000" w:themeColor="text1"/>
        </w:rPr>
        <w:t xml:space="preserve">. Согласно полученным данным, кинетика растворения </w:t>
      </w:r>
      <w:r w:rsidR="0090184F">
        <w:rPr>
          <w:color w:val="000000" w:themeColor="text1"/>
          <w:lang w:val="en-US"/>
        </w:rPr>
        <w:t>DT</w:t>
      </w:r>
      <w:r w:rsidR="0090184F" w:rsidRPr="0090184F">
        <w:rPr>
          <w:color w:val="000000" w:themeColor="text1"/>
        </w:rPr>
        <w:t>-</w:t>
      </w:r>
      <w:r w:rsidR="0090184F">
        <w:rPr>
          <w:color w:val="000000" w:themeColor="text1"/>
          <w:lang w:val="en-US"/>
        </w:rPr>
        <w:t>SXG</w:t>
      </w:r>
      <w:r>
        <w:rPr>
          <w:color w:val="000000" w:themeColor="text1"/>
        </w:rPr>
        <w:t xml:space="preserve"> эквивалентна кинетике растворения референтного препарата </w:t>
      </w:r>
      <w:r w:rsidR="0090184F">
        <w:rPr>
          <w:color w:val="000000" w:themeColor="text1"/>
        </w:rPr>
        <w:t>Онглиза</w:t>
      </w:r>
      <w:r>
        <w:rPr>
          <w:color w:val="000000" w:themeColor="text1"/>
          <w:vertAlign w:val="superscript"/>
        </w:rPr>
        <w:t>®</w:t>
      </w:r>
      <w:r>
        <w:rPr>
          <w:color w:val="000000" w:themeColor="text1"/>
        </w:rPr>
        <w:t xml:space="preserve">, что позволяет предполагать также эквивалентность фармакологических свойств обоих препаратов, а также </w:t>
      </w:r>
      <w:r w:rsidRPr="00050CEF">
        <w:rPr>
          <w:color w:val="000000" w:themeColor="text1"/>
        </w:rPr>
        <w:t xml:space="preserve">рекомендовать препарат </w:t>
      </w:r>
      <w:r w:rsidR="0090184F">
        <w:rPr>
          <w:color w:val="000000" w:themeColor="text1"/>
          <w:lang w:val="en-US"/>
        </w:rPr>
        <w:t>DT</w:t>
      </w:r>
      <w:r w:rsidR="0090184F" w:rsidRPr="0090184F">
        <w:rPr>
          <w:color w:val="000000" w:themeColor="text1"/>
        </w:rPr>
        <w:t>-</w:t>
      </w:r>
      <w:r w:rsidR="0090184F">
        <w:rPr>
          <w:color w:val="000000" w:themeColor="text1"/>
          <w:lang w:val="en-US"/>
        </w:rPr>
        <w:t>SXG</w:t>
      </w:r>
      <w:r w:rsidRPr="00050CEF">
        <w:rPr>
          <w:color w:val="000000" w:themeColor="text1"/>
        </w:rPr>
        <w:t xml:space="preserve"> для клинического исследования биоэквивалентности </w:t>
      </w:r>
      <w:r>
        <w:rPr>
          <w:color w:val="000000" w:themeColor="text1"/>
        </w:rPr>
        <w:t>у здоровых добровольцев</w:t>
      </w:r>
      <w:r w:rsidRPr="00050CEF">
        <w:rPr>
          <w:color w:val="000000" w:themeColor="text1"/>
        </w:rPr>
        <w:t xml:space="preserve">. </w:t>
      </w:r>
    </w:p>
    <w:p w14:paraId="46286CF6" w14:textId="0F5482DF" w:rsidR="004A40E6" w:rsidRPr="00DA75AA" w:rsidRDefault="004A40E6" w:rsidP="004A40E6">
      <w:pPr>
        <w:spacing w:after="0" w:line="240" w:lineRule="auto"/>
        <w:ind w:firstLine="709"/>
        <w:rPr>
          <w:color w:val="000000"/>
        </w:rPr>
      </w:pPr>
      <w:r w:rsidRPr="00BA0F9F">
        <w:rPr>
          <w:bCs/>
          <w:lang w:eastAsia="ru-RU"/>
        </w:rPr>
        <w:t xml:space="preserve">Внедрение в клиническую практику нового воспроизведенного препарата </w:t>
      </w:r>
      <w:r w:rsidR="00150B8D">
        <w:rPr>
          <w:rFonts w:eastAsia="Calibri"/>
          <w:lang w:eastAsia="ar-SA"/>
        </w:rPr>
        <w:t>саксаглиптин</w:t>
      </w:r>
      <w:r w:rsidRPr="00BA0F9F">
        <w:rPr>
          <w:rFonts w:eastAsia="Calibri"/>
          <w:lang w:eastAsia="ar-SA"/>
        </w:rPr>
        <w:t>а</w:t>
      </w:r>
      <w:r w:rsidRPr="00BA0F9F">
        <w:rPr>
          <w:bCs/>
          <w:lang w:eastAsia="ru-RU"/>
        </w:rPr>
        <w:t xml:space="preserve"> позволит снизить цену современной терапии </w:t>
      </w:r>
      <w:r w:rsidR="00E300A9">
        <w:rPr>
          <w:bCs/>
          <w:lang w:eastAsia="ru-RU"/>
        </w:rPr>
        <w:t>сахарного диабета 2 типа</w:t>
      </w:r>
      <w:r w:rsidRPr="00BA0F9F">
        <w:rPr>
          <w:bCs/>
          <w:lang w:eastAsia="ru-RU"/>
        </w:rPr>
        <w:t xml:space="preserve"> и повысить её доступность.</w:t>
      </w:r>
    </w:p>
    <w:p w14:paraId="3611391C" w14:textId="77777777" w:rsidR="004A40E6" w:rsidRDefault="004A40E6" w:rsidP="008B7FBF">
      <w:pPr>
        <w:keepNext/>
        <w:spacing w:before="240" w:after="240" w:line="240" w:lineRule="auto"/>
        <w:outlineLvl w:val="0"/>
        <w:rPr>
          <w:b/>
          <w:bCs/>
          <w:color w:val="000000" w:themeColor="text1"/>
          <w:kern w:val="32"/>
        </w:rPr>
        <w:sectPr w:rsidR="004A40E6" w:rsidSect="00A3626B">
          <w:pgSz w:w="11906" w:h="16838"/>
          <w:pgMar w:top="1134" w:right="849" w:bottom="1134" w:left="1701" w:header="708" w:footer="709" w:gutter="0"/>
          <w:cols w:space="708"/>
          <w:docGrid w:linePitch="360"/>
        </w:sectPr>
      </w:pPr>
    </w:p>
    <w:p w14:paraId="56061D5E" w14:textId="5AF70EB4" w:rsidR="008B7FBF" w:rsidRPr="00284823" w:rsidRDefault="008B7FBF" w:rsidP="008B7FBF">
      <w:pPr>
        <w:keepNext/>
        <w:spacing w:before="240" w:after="240" w:line="240" w:lineRule="auto"/>
        <w:outlineLvl w:val="0"/>
        <w:rPr>
          <w:b/>
          <w:bCs/>
          <w:color w:val="000000" w:themeColor="text1"/>
          <w:kern w:val="32"/>
        </w:rPr>
      </w:pPr>
      <w:bookmarkStart w:id="286" w:name="_Toc117075694"/>
      <w:r w:rsidRPr="00284823">
        <w:rPr>
          <w:b/>
          <w:bCs/>
          <w:color w:val="000000" w:themeColor="text1"/>
          <w:kern w:val="32"/>
        </w:rPr>
        <w:lastRenderedPageBreak/>
        <w:t>ПРИЛОЖЕНИЯ</w:t>
      </w:r>
      <w:bookmarkEnd w:id="286"/>
      <w:r w:rsidRPr="00284823">
        <w:rPr>
          <w:b/>
          <w:bCs/>
          <w:color w:val="000000" w:themeColor="text1"/>
          <w:kern w:val="32"/>
        </w:rPr>
        <w:t xml:space="preserve"> </w:t>
      </w:r>
    </w:p>
    <w:p w14:paraId="43A18DE4" w14:textId="77777777" w:rsidR="008B7FBF" w:rsidRPr="00284823" w:rsidRDefault="008B7FBF" w:rsidP="008B7FBF">
      <w:pPr>
        <w:keepNext/>
        <w:spacing w:after="0" w:line="240" w:lineRule="auto"/>
        <w:ind w:firstLine="709"/>
        <w:rPr>
          <w:color w:val="000000" w:themeColor="text1"/>
        </w:rPr>
      </w:pPr>
      <w:r w:rsidRPr="00284823">
        <w:rPr>
          <w:bCs/>
          <w:color w:val="000000" w:themeColor="text1"/>
          <w:kern w:val="32"/>
        </w:rPr>
        <w:t>Не применимо.</w:t>
      </w:r>
    </w:p>
    <w:p w14:paraId="058EDBB8" w14:textId="140486B2" w:rsidR="007C7440" w:rsidRDefault="007C7440" w:rsidP="00307EF7">
      <w:pPr>
        <w:keepNext/>
        <w:spacing w:after="0" w:line="240" w:lineRule="auto"/>
        <w:ind w:firstLine="709"/>
        <w:rPr>
          <w:color w:val="000000" w:themeColor="text1"/>
        </w:rPr>
      </w:pPr>
    </w:p>
    <w:p w14:paraId="5B92D006" w14:textId="77777777" w:rsidR="007C7440" w:rsidRPr="007C7440" w:rsidRDefault="007C7440" w:rsidP="007C7440"/>
    <w:p w14:paraId="7410F999" w14:textId="77777777" w:rsidR="007C7440" w:rsidRPr="007C7440" w:rsidRDefault="007C7440" w:rsidP="007C7440"/>
    <w:p w14:paraId="394FD038" w14:textId="77777777" w:rsidR="007C7440" w:rsidRPr="007C7440" w:rsidRDefault="007C7440" w:rsidP="007C7440"/>
    <w:p w14:paraId="31C17AB5" w14:textId="77777777" w:rsidR="007C7440" w:rsidRPr="007C7440" w:rsidRDefault="007C7440" w:rsidP="007C7440"/>
    <w:p w14:paraId="56A52BDD" w14:textId="77777777" w:rsidR="007C7440" w:rsidRPr="007C7440" w:rsidRDefault="007C7440" w:rsidP="007C7440"/>
    <w:p w14:paraId="5AFF986D" w14:textId="77777777" w:rsidR="007C7440" w:rsidRPr="007C7440" w:rsidRDefault="007C7440" w:rsidP="007C7440"/>
    <w:p w14:paraId="5824DF05" w14:textId="77777777" w:rsidR="007C7440" w:rsidRPr="007C7440" w:rsidRDefault="007C7440" w:rsidP="007C7440"/>
    <w:p w14:paraId="468D1AB9" w14:textId="77777777" w:rsidR="007C7440" w:rsidRPr="007C7440" w:rsidRDefault="007C7440" w:rsidP="007C7440"/>
    <w:p w14:paraId="765FC61B" w14:textId="77777777" w:rsidR="007C7440" w:rsidRPr="007C7440" w:rsidRDefault="007C7440" w:rsidP="007C7440"/>
    <w:p w14:paraId="55F752F9" w14:textId="77777777" w:rsidR="007C7440" w:rsidRPr="007C7440" w:rsidRDefault="007C7440" w:rsidP="007C7440"/>
    <w:p w14:paraId="37154D71" w14:textId="77777777" w:rsidR="007C7440" w:rsidRPr="007C7440" w:rsidRDefault="007C7440" w:rsidP="007C7440"/>
    <w:p w14:paraId="4ACD95D2" w14:textId="77777777" w:rsidR="007C7440" w:rsidRPr="007C7440" w:rsidRDefault="007C7440" w:rsidP="007C7440"/>
    <w:p w14:paraId="3EB688A6" w14:textId="77777777" w:rsidR="007C7440" w:rsidRPr="007C7440" w:rsidRDefault="007C7440" w:rsidP="007C7440"/>
    <w:p w14:paraId="0797A893" w14:textId="77777777" w:rsidR="007C7440" w:rsidRPr="007C7440" w:rsidRDefault="007C7440" w:rsidP="007C7440"/>
    <w:p w14:paraId="665762D1" w14:textId="77777777" w:rsidR="007C7440" w:rsidRPr="007C7440" w:rsidRDefault="007C7440" w:rsidP="007C7440"/>
    <w:p w14:paraId="09D4C518" w14:textId="77777777" w:rsidR="007C7440" w:rsidRPr="007C7440" w:rsidRDefault="007C7440" w:rsidP="007C7440"/>
    <w:p w14:paraId="26A777BB" w14:textId="77777777" w:rsidR="007C7440" w:rsidRPr="007C7440" w:rsidRDefault="007C7440" w:rsidP="007C7440"/>
    <w:p w14:paraId="4C83D17C" w14:textId="77777777" w:rsidR="007C7440" w:rsidRPr="007C7440" w:rsidRDefault="007C7440" w:rsidP="007C7440"/>
    <w:p w14:paraId="747D67CE" w14:textId="77777777" w:rsidR="007C7440" w:rsidRPr="007C7440" w:rsidRDefault="007C7440" w:rsidP="007C7440"/>
    <w:p w14:paraId="5E96D60A" w14:textId="77777777" w:rsidR="007C7440" w:rsidRPr="007C7440" w:rsidRDefault="007C7440" w:rsidP="007C7440"/>
    <w:p w14:paraId="04CF0EFE" w14:textId="351FD520" w:rsidR="007C7440" w:rsidRPr="007C7440" w:rsidRDefault="007C7440" w:rsidP="007C7440"/>
    <w:p w14:paraId="0CB020BA" w14:textId="5717F515" w:rsidR="00087ADC" w:rsidRPr="007C7440" w:rsidRDefault="00087ADC" w:rsidP="007C7440">
      <w:pPr>
        <w:jc w:val="center"/>
      </w:pPr>
    </w:p>
    <w:sectPr w:rsidR="00087ADC" w:rsidRPr="007C7440" w:rsidSect="00A3626B">
      <w:pgSz w:w="11906" w:h="16838"/>
      <w:pgMar w:top="1134" w:right="849" w:bottom="1134" w:left="1701" w:header="708"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4206C" w16cex:dateUtc="2022-10-14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2039C4" w16cid:durableId="26F415ED"/>
  <w16cid:commentId w16cid:paraId="5081B455" w16cid:durableId="26F415EE"/>
  <w16cid:commentId w16cid:paraId="3C62960D" w16cid:durableId="26F415EF"/>
  <w16cid:commentId w16cid:paraId="226C1819" w16cid:durableId="26F4206C"/>
  <w16cid:commentId w16cid:paraId="29892217" w16cid:durableId="26F415F0"/>
  <w16cid:commentId w16cid:paraId="3A0C2E07" w16cid:durableId="26F415F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DE54A" w14:textId="77777777" w:rsidR="003B7C59" w:rsidRDefault="003B7C59" w:rsidP="00E30437">
      <w:pPr>
        <w:spacing w:line="240" w:lineRule="auto"/>
      </w:pPr>
      <w:r>
        <w:separator/>
      </w:r>
    </w:p>
  </w:endnote>
  <w:endnote w:type="continuationSeparator" w:id="0">
    <w:p w14:paraId="1DFB86D9" w14:textId="77777777" w:rsidR="003B7C59" w:rsidRDefault="003B7C59"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AFF" w:usb1="C0007843"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MS Gothic"/>
    <w:panose1 w:val="00000000000000000000"/>
    <w:charset w:val="00"/>
    <w:family w:val="roman"/>
    <w:notTrueType/>
    <w:pitch w:val="default"/>
  </w:font>
  <w:font w:name="LAQOME+TimesNew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PS-BoldMT">
    <w:altName w:val="MV Boli"/>
    <w:panose1 w:val="00000000000000000000"/>
    <w:charset w:val="00"/>
    <w:family w:val="roman"/>
    <w:notTrueType/>
    <w:pitch w:val="default"/>
  </w:font>
  <w:font w:name="TimesNewRoman,Bold">
    <w:panose1 w:val="00000000000000000000"/>
    <w:charset w:val="80"/>
    <w:family w:val="auto"/>
    <w:notTrueType/>
    <w:pitch w:val="default"/>
    <w:sig w:usb0="00000000" w:usb1="08070000" w:usb2="00000010" w:usb3="00000000" w:csb0="00020000" w:csb1="00000000"/>
  </w:font>
  <w:font w:name="LAQOME+Arial">
    <w:altName w:val="Arial Unicode MS"/>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A8CE3" w14:textId="77777777" w:rsidR="00016B83" w:rsidRPr="00D17A40" w:rsidRDefault="00016B83" w:rsidP="00BF01A9">
    <w:pPr>
      <w:spacing w:after="0"/>
      <w:rPr>
        <w:sz w:val="20"/>
        <w:szCs w:val="20"/>
      </w:rPr>
    </w:pPr>
  </w:p>
  <w:tbl>
    <w:tblPr>
      <w:tblW w:w="9498" w:type="dxa"/>
      <w:tblInd w:w="-142" w:type="dxa"/>
      <w:tblLook w:val="04A0" w:firstRow="1" w:lastRow="0" w:firstColumn="1" w:lastColumn="0" w:noHBand="0" w:noVBand="1"/>
    </w:tblPr>
    <w:tblGrid>
      <w:gridCol w:w="3261"/>
      <w:gridCol w:w="3544"/>
      <w:gridCol w:w="2693"/>
    </w:tblGrid>
    <w:tr w:rsidR="00016B83" w:rsidRPr="00A624A0" w14:paraId="30CC664E" w14:textId="77777777" w:rsidTr="00D17A40">
      <w:tc>
        <w:tcPr>
          <w:tcW w:w="3261" w:type="dxa"/>
          <w:hideMark/>
        </w:tcPr>
        <w:p w14:paraId="691BBE46" w14:textId="77777777" w:rsidR="00016B83" w:rsidRPr="00E34EAC" w:rsidRDefault="00016B83" w:rsidP="008C1807">
          <w:pPr>
            <w:tabs>
              <w:tab w:val="center" w:pos="4395"/>
              <w:tab w:val="right" w:pos="9355"/>
            </w:tabs>
            <w:spacing w:after="0"/>
            <w:jc w:val="left"/>
            <w:rPr>
              <w:rFonts w:eastAsia="Times New Roman"/>
              <w:lang w:eastAsia="en-US"/>
            </w:rPr>
          </w:pPr>
          <w:r w:rsidRPr="00E34EAC">
            <w:rPr>
              <w:rFonts w:eastAsia="Times New Roman"/>
              <w:szCs w:val="22"/>
              <w:lang w:eastAsia="en-US"/>
            </w:rPr>
            <w:t>КОНФИДЕНЦИАЛЬНО</w:t>
          </w:r>
        </w:p>
      </w:tc>
      <w:tc>
        <w:tcPr>
          <w:tcW w:w="3544" w:type="dxa"/>
          <w:hideMark/>
        </w:tcPr>
        <w:p w14:paraId="685F8428" w14:textId="7EA76E5A" w:rsidR="00016B83" w:rsidRPr="00E34EAC" w:rsidRDefault="00016B83" w:rsidP="00626DE2">
          <w:pPr>
            <w:tabs>
              <w:tab w:val="center" w:pos="4395"/>
              <w:tab w:val="right" w:pos="9355"/>
            </w:tabs>
            <w:spacing w:after="0"/>
            <w:ind w:left="34"/>
            <w:jc w:val="center"/>
            <w:rPr>
              <w:rFonts w:eastAsia="Times New Roman"/>
              <w:lang w:eastAsia="en-US"/>
            </w:rPr>
          </w:pPr>
          <w:r>
            <w:rPr>
              <w:rFonts w:eastAsia="Times New Roman"/>
              <w:lang w:eastAsia="en-US"/>
            </w:rPr>
            <w:t>Версия 1</w:t>
          </w:r>
          <w:r w:rsidRPr="00E34EAC">
            <w:rPr>
              <w:rFonts w:eastAsia="Times New Roman"/>
              <w:lang w:eastAsia="en-US"/>
            </w:rPr>
            <w:t>.</w:t>
          </w:r>
          <w:r>
            <w:rPr>
              <w:rFonts w:eastAsia="Times New Roman"/>
              <w:lang w:eastAsia="en-US"/>
            </w:rPr>
            <w:t>0</w:t>
          </w:r>
          <w:r w:rsidRPr="00E34EAC">
            <w:rPr>
              <w:rFonts w:eastAsia="Times New Roman"/>
              <w:lang w:eastAsia="en-US"/>
            </w:rPr>
            <w:t xml:space="preserve"> от </w:t>
          </w:r>
          <w:r w:rsidR="00580C9B">
            <w:rPr>
              <w:rFonts w:eastAsia="Times New Roman"/>
              <w:lang w:val="en-US" w:eastAsia="en-US"/>
            </w:rPr>
            <w:t>18</w:t>
          </w:r>
          <w:r w:rsidRPr="00E34EAC">
            <w:rPr>
              <w:rFonts w:eastAsia="Times New Roman"/>
              <w:lang w:eastAsia="en-US"/>
            </w:rPr>
            <w:t>-</w:t>
          </w:r>
          <w:r>
            <w:rPr>
              <w:rFonts w:eastAsia="Times New Roman"/>
              <w:lang w:eastAsia="en-US"/>
            </w:rPr>
            <w:t>окт</w:t>
          </w:r>
          <w:r w:rsidRPr="00E34EAC">
            <w:rPr>
              <w:rFonts w:eastAsia="Times New Roman"/>
              <w:lang w:eastAsia="en-US"/>
            </w:rPr>
            <w:t>-20</w:t>
          </w:r>
          <w:r>
            <w:rPr>
              <w:rFonts w:eastAsia="Times New Roman"/>
              <w:lang w:eastAsia="en-US"/>
            </w:rPr>
            <w:t>22 г.</w:t>
          </w:r>
        </w:p>
      </w:tc>
      <w:tc>
        <w:tcPr>
          <w:tcW w:w="2693" w:type="dxa"/>
          <w:hideMark/>
        </w:tcPr>
        <w:p w14:paraId="335DCE9F" w14:textId="357C46A1" w:rsidR="00016B83" w:rsidRPr="00A624A0" w:rsidRDefault="00016B83" w:rsidP="00E34EAC">
          <w:pPr>
            <w:tabs>
              <w:tab w:val="center" w:pos="4395"/>
              <w:tab w:val="right" w:pos="9355"/>
            </w:tabs>
            <w:spacing w:after="0"/>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27556C">
            <w:rPr>
              <w:rFonts w:eastAsia="Times New Roman"/>
              <w:noProof/>
              <w:lang w:eastAsia="en-US"/>
            </w:rPr>
            <w:t>4</w:t>
          </w:r>
          <w:r w:rsidRPr="00A624A0">
            <w:rPr>
              <w:rFonts w:eastAsia="Times New Roman"/>
              <w:lang w:eastAsia="en-US"/>
            </w:rPr>
            <w:fldChar w:fldCharType="end"/>
          </w:r>
          <w:r w:rsidRPr="00A624A0">
            <w:rPr>
              <w:rFonts w:eastAsia="Times New Roman"/>
              <w:lang w:eastAsia="en-US"/>
            </w:rPr>
            <w:t xml:space="preserve"> из </w:t>
          </w:r>
          <w:r w:rsidRPr="00A624A0">
            <w:rPr>
              <w:rFonts w:ascii="Calibri" w:eastAsia="Times New Roman" w:hAnsi="Calibri"/>
              <w:lang w:eastAsia="en-US"/>
            </w:rPr>
            <w:fldChar w:fldCharType="begin"/>
          </w:r>
          <w:r w:rsidRPr="00A624A0">
            <w:rPr>
              <w:rFonts w:ascii="Calibri" w:eastAsia="Times New Roman" w:hAnsi="Calibri"/>
              <w:lang w:eastAsia="en-US"/>
            </w:rPr>
            <w:instrText>NUMPAGES  \* Arabic  \* MERGEFORMAT</w:instrText>
          </w:r>
          <w:r w:rsidRPr="00A624A0">
            <w:rPr>
              <w:rFonts w:ascii="Calibri" w:eastAsia="Times New Roman" w:hAnsi="Calibri"/>
              <w:lang w:eastAsia="en-US"/>
            </w:rPr>
            <w:fldChar w:fldCharType="separate"/>
          </w:r>
          <w:r w:rsidR="0027556C" w:rsidRPr="0027556C">
            <w:rPr>
              <w:rFonts w:eastAsia="Times New Roman"/>
              <w:noProof/>
              <w:lang w:eastAsia="en-US"/>
            </w:rPr>
            <w:t>103</w:t>
          </w:r>
          <w:r w:rsidRPr="00A624A0">
            <w:rPr>
              <w:rFonts w:eastAsia="Times New Roman"/>
              <w:noProof/>
              <w:lang w:eastAsia="en-US"/>
            </w:rPr>
            <w:fldChar w:fldCharType="end"/>
          </w:r>
        </w:p>
      </w:tc>
    </w:tr>
  </w:tbl>
  <w:p w14:paraId="2C7D8F2F" w14:textId="77777777" w:rsidR="00016B83" w:rsidRPr="00D17A40" w:rsidRDefault="00016B83" w:rsidP="00D17A40">
    <w:pPr>
      <w:pStyle w:val="a6"/>
      <w:tabs>
        <w:tab w:val="left" w:pos="2268"/>
      </w:tabs>
      <w:spacing w:after="0" w:line="240"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9358D" w14:textId="77777777" w:rsidR="006E6AA6" w:rsidRPr="00D17A40" w:rsidRDefault="006E6AA6" w:rsidP="00BF01A9">
    <w:pPr>
      <w:spacing w:after="0"/>
      <w:rPr>
        <w:sz w:val="20"/>
        <w:szCs w:val="20"/>
      </w:rPr>
    </w:pPr>
  </w:p>
  <w:tbl>
    <w:tblPr>
      <w:tblW w:w="9498" w:type="dxa"/>
      <w:tblInd w:w="-142" w:type="dxa"/>
      <w:tblLook w:val="04A0" w:firstRow="1" w:lastRow="0" w:firstColumn="1" w:lastColumn="0" w:noHBand="0" w:noVBand="1"/>
    </w:tblPr>
    <w:tblGrid>
      <w:gridCol w:w="3261"/>
      <w:gridCol w:w="3544"/>
      <w:gridCol w:w="2693"/>
    </w:tblGrid>
    <w:tr w:rsidR="006E6AA6" w:rsidRPr="00A624A0" w14:paraId="61D4EB28" w14:textId="77777777" w:rsidTr="00D17A40">
      <w:tc>
        <w:tcPr>
          <w:tcW w:w="3261" w:type="dxa"/>
          <w:hideMark/>
        </w:tcPr>
        <w:p w14:paraId="3E982595" w14:textId="77777777" w:rsidR="006E6AA6" w:rsidRPr="00E34EAC" w:rsidRDefault="006E6AA6" w:rsidP="008C1807">
          <w:pPr>
            <w:tabs>
              <w:tab w:val="center" w:pos="4395"/>
              <w:tab w:val="right" w:pos="9355"/>
            </w:tabs>
            <w:spacing w:after="0"/>
            <w:jc w:val="left"/>
            <w:rPr>
              <w:rFonts w:eastAsia="Times New Roman"/>
              <w:lang w:eastAsia="en-US"/>
            </w:rPr>
          </w:pPr>
          <w:r w:rsidRPr="00E34EAC">
            <w:rPr>
              <w:rFonts w:eastAsia="Times New Roman"/>
              <w:szCs w:val="22"/>
              <w:lang w:eastAsia="en-US"/>
            </w:rPr>
            <w:t>КОНФИДЕНЦИАЛЬНО</w:t>
          </w:r>
        </w:p>
      </w:tc>
      <w:tc>
        <w:tcPr>
          <w:tcW w:w="3544" w:type="dxa"/>
          <w:hideMark/>
        </w:tcPr>
        <w:p w14:paraId="6DE6AA48" w14:textId="77777777" w:rsidR="006E6AA6" w:rsidRPr="00E34EAC" w:rsidRDefault="006E6AA6" w:rsidP="00626DE2">
          <w:pPr>
            <w:tabs>
              <w:tab w:val="center" w:pos="4395"/>
              <w:tab w:val="right" w:pos="9355"/>
            </w:tabs>
            <w:spacing w:after="0"/>
            <w:ind w:left="34"/>
            <w:jc w:val="center"/>
            <w:rPr>
              <w:rFonts w:eastAsia="Times New Roman"/>
              <w:lang w:eastAsia="en-US"/>
            </w:rPr>
          </w:pPr>
          <w:r>
            <w:rPr>
              <w:rFonts w:eastAsia="Times New Roman"/>
              <w:lang w:eastAsia="en-US"/>
            </w:rPr>
            <w:t>Версия 1</w:t>
          </w:r>
          <w:r w:rsidRPr="00E34EAC">
            <w:rPr>
              <w:rFonts w:eastAsia="Times New Roman"/>
              <w:lang w:eastAsia="en-US"/>
            </w:rPr>
            <w:t>.</w:t>
          </w:r>
          <w:r>
            <w:rPr>
              <w:rFonts w:eastAsia="Times New Roman"/>
              <w:lang w:eastAsia="en-US"/>
            </w:rPr>
            <w:t>0</w:t>
          </w:r>
          <w:r w:rsidRPr="00E34EAC">
            <w:rPr>
              <w:rFonts w:eastAsia="Times New Roman"/>
              <w:lang w:eastAsia="en-US"/>
            </w:rPr>
            <w:t xml:space="preserve"> от </w:t>
          </w:r>
          <w:r>
            <w:rPr>
              <w:rFonts w:eastAsia="Times New Roman"/>
              <w:lang w:val="en-US" w:eastAsia="en-US"/>
            </w:rPr>
            <w:t>18</w:t>
          </w:r>
          <w:r w:rsidRPr="00E34EAC">
            <w:rPr>
              <w:rFonts w:eastAsia="Times New Roman"/>
              <w:lang w:eastAsia="en-US"/>
            </w:rPr>
            <w:t>-</w:t>
          </w:r>
          <w:r>
            <w:rPr>
              <w:rFonts w:eastAsia="Times New Roman"/>
              <w:lang w:eastAsia="en-US"/>
            </w:rPr>
            <w:t>окт</w:t>
          </w:r>
          <w:r w:rsidRPr="00E34EAC">
            <w:rPr>
              <w:rFonts w:eastAsia="Times New Roman"/>
              <w:lang w:eastAsia="en-US"/>
            </w:rPr>
            <w:t>-20</w:t>
          </w:r>
          <w:r>
            <w:rPr>
              <w:rFonts w:eastAsia="Times New Roman"/>
              <w:lang w:eastAsia="en-US"/>
            </w:rPr>
            <w:t>22 г.</w:t>
          </w:r>
        </w:p>
      </w:tc>
      <w:tc>
        <w:tcPr>
          <w:tcW w:w="2693" w:type="dxa"/>
          <w:hideMark/>
        </w:tcPr>
        <w:p w14:paraId="451F6E3D" w14:textId="755D3300" w:rsidR="006E6AA6" w:rsidRPr="00A624A0" w:rsidRDefault="006E6AA6" w:rsidP="00E34EAC">
          <w:pPr>
            <w:tabs>
              <w:tab w:val="center" w:pos="4395"/>
              <w:tab w:val="right" w:pos="9355"/>
            </w:tabs>
            <w:spacing w:after="0"/>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27556C">
            <w:rPr>
              <w:rFonts w:eastAsia="Times New Roman"/>
              <w:noProof/>
              <w:lang w:eastAsia="en-US"/>
            </w:rPr>
            <w:t>11</w:t>
          </w:r>
          <w:r w:rsidRPr="00A624A0">
            <w:rPr>
              <w:rFonts w:eastAsia="Times New Roman"/>
              <w:lang w:eastAsia="en-US"/>
            </w:rPr>
            <w:fldChar w:fldCharType="end"/>
          </w:r>
          <w:r w:rsidRPr="00A624A0">
            <w:rPr>
              <w:rFonts w:eastAsia="Times New Roman"/>
              <w:lang w:eastAsia="en-US"/>
            </w:rPr>
            <w:t xml:space="preserve"> из </w:t>
          </w:r>
          <w:r w:rsidRPr="00A624A0">
            <w:rPr>
              <w:rFonts w:ascii="Calibri" w:eastAsia="Times New Roman" w:hAnsi="Calibri"/>
              <w:lang w:eastAsia="en-US"/>
            </w:rPr>
            <w:fldChar w:fldCharType="begin"/>
          </w:r>
          <w:r w:rsidRPr="00A624A0">
            <w:rPr>
              <w:rFonts w:ascii="Calibri" w:eastAsia="Times New Roman" w:hAnsi="Calibri"/>
              <w:lang w:eastAsia="en-US"/>
            </w:rPr>
            <w:instrText>NUMPAGES  \* Arabic  \* MERGEFORMAT</w:instrText>
          </w:r>
          <w:r w:rsidRPr="00A624A0">
            <w:rPr>
              <w:rFonts w:ascii="Calibri" w:eastAsia="Times New Roman" w:hAnsi="Calibri"/>
              <w:lang w:eastAsia="en-US"/>
            </w:rPr>
            <w:fldChar w:fldCharType="separate"/>
          </w:r>
          <w:r w:rsidR="0027556C" w:rsidRPr="0027556C">
            <w:rPr>
              <w:rFonts w:eastAsia="Times New Roman"/>
              <w:noProof/>
              <w:lang w:eastAsia="en-US"/>
            </w:rPr>
            <w:t>103</w:t>
          </w:r>
          <w:r w:rsidRPr="00A624A0">
            <w:rPr>
              <w:rFonts w:eastAsia="Times New Roman"/>
              <w:noProof/>
              <w:lang w:eastAsia="en-US"/>
            </w:rPr>
            <w:fldChar w:fldCharType="end"/>
          </w:r>
        </w:p>
      </w:tc>
    </w:tr>
  </w:tbl>
  <w:p w14:paraId="404E44EF" w14:textId="77777777" w:rsidR="006E6AA6" w:rsidRPr="00D17A40" w:rsidRDefault="006E6AA6" w:rsidP="00D17A40">
    <w:pPr>
      <w:pStyle w:val="a6"/>
      <w:tabs>
        <w:tab w:val="left" w:pos="2268"/>
      </w:tabs>
      <w:spacing w:after="0" w:line="240"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25A02" w14:textId="77777777" w:rsidR="003B7C59" w:rsidRDefault="003B7C59" w:rsidP="00E30437">
      <w:pPr>
        <w:spacing w:line="240" w:lineRule="auto"/>
      </w:pPr>
      <w:r>
        <w:separator/>
      </w:r>
    </w:p>
  </w:footnote>
  <w:footnote w:type="continuationSeparator" w:id="0">
    <w:p w14:paraId="25339463" w14:textId="77777777" w:rsidR="003B7C59" w:rsidRDefault="003B7C59" w:rsidP="00E30437">
      <w:pPr>
        <w:spacing w:line="240" w:lineRule="auto"/>
      </w:pPr>
      <w:r>
        <w:continuationSeparator/>
      </w:r>
    </w:p>
  </w:footnote>
  <w:footnote w:id="1">
    <w:p w14:paraId="36D3816C" w14:textId="77777777" w:rsidR="001748A5" w:rsidRPr="009F4146" w:rsidRDefault="001748A5" w:rsidP="001748A5">
      <w:pPr>
        <w:pStyle w:val="ad"/>
        <w:jc w:val="both"/>
        <w:rPr>
          <w:lang w:val="en-US"/>
        </w:rPr>
      </w:pPr>
      <w:r>
        <w:rPr>
          <w:rStyle w:val="af"/>
        </w:rPr>
        <w:footnoteRef/>
      </w:r>
      <w:r w:rsidRPr="008D0A57">
        <w:rPr>
          <w:lang w:val="en-US"/>
        </w:rPr>
        <w:t xml:space="preserve"> </w:t>
      </w:r>
      <w:r w:rsidRPr="00760415">
        <w:rPr>
          <w:color w:val="000000"/>
          <w:shd w:val="clear" w:color="auto" w:fill="FFFFFF"/>
          <w:lang w:val="en-US"/>
        </w:rPr>
        <w:t>Li H, Yang L, Tou C, Patel C, Zhao J. Pharmacokinetic Study of Saxagliptin in Healthy Chinese Subjects. </w:t>
      </w:r>
      <w:r w:rsidRPr="00760415">
        <w:rPr>
          <w:i/>
          <w:iCs/>
          <w:color w:val="000000"/>
          <w:shd w:val="clear" w:color="auto" w:fill="FFFFFF"/>
          <w:lang w:val="en-US"/>
        </w:rPr>
        <w:t>Clin Drug Investig</w:t>
      </w:r>
      <w:r w:rsidRPr="00760415">
        <w:rPr>
          <w:color w:val="000000"/>
          <w:shd w:val="clear" w:color="auto" w:fill="FFFFFF"/>
          <w:lang w:val="en-US"/>
        </w:rPr>
        <w:t>. 2012;32(7):465-473. doi:10.2165/11598760-000000000-00000</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4A0" w:firstRow="1" w:lastRow="0" w:firstColumn="1" w:lastColumn="0" w:noHBand="0" w:noVBand="1"/>
    </w:tblPr>
    <w:tblGrid>
      <w:gridCol w:w="4675"/>
      <w:gridCol w:w="4681"/>
    </w:tblGrid>
    <w:tr w:rsidR="00016B83" w:rsidRPr="00492259" w14:paraId="1C4C012C" w14:textId="77777777" w:rsidTr="001A477D">
      <w:tc>
        <w:tcPr>
          <w:tcW w:w="4677" w:type="dxa"/>
          <w:shd w:val="clear" w:color="auto" w:fill="auto"/>
          <w:vAlign w:val="bottom"/>
          <w:hideMark/>
        </w:tcPr>
        <w:p w14:paraId="4A85C460" w14:textId="067C3D02" w:rsidR="00016B83" w:rsidRPr="00A6420E" w:rsidRDefault="00016B83" w:rsidP="00D17A40">
          <w:pPr>
            <w:pStyle w:val="a4"/>
            <w:spacing w:after="0" w:line="240" w:lineRule="auto"/>
            <w:jc w:val="left"/>
          </w:pPr>
          <w:r>
            <w:t>Брошюра исследователя</w:t>
          </w:r>
        </w:p>
        <w:p w14:paraId="08CB8626" w14:textId="37824216" w:rsidR="00016B83" w:rsidRPr="00001C80" w:rsidRDefault="00016B83" w:rsidP="00D17A40">
          <w:pPr>
            <w:tabs>
              <w:tab w:val="center" w:pos="4677"/>
              <w:tab w:val="right" w:pos="9355"/>
            </w:tabs>
            <w:spacing w:after="0" w:line="240" w:lineRule="auto"/>
            <w:jc w:val="left"/>
            <w:rPr>
              <w:lang w:eastAsia="ru-RU"/>
            </w:rPr>
          </w:pPr>
          <w:r w:rsidRPr="00A6420E">
            <w:rPr>
              <w:lang w:eastAsia="ru-RU"/>
            </w:rPr>
            <w:t xml:space="preserve">Номер протокола: </w:t>
          </w:r>
          <w:r w:rsidRPr="00A6420E">
            <w:rPr>
              <w:rFonts w:eastAsia="Calibri"/>
              <w:lang w:eastAsia="ru-RU"/>
            </w:rPr>
            <w:t xml:space="preserve">№ </w:t>
          </w:r>
          <w:r w:rsidRPr="00150B8D">
            <w:rPr>
              <w:rFonts w:eastAsia="Calibri"/>
              <w:lang w:val="en-US" w:eastAsia="ru-RU"/>
            </w:rPr>
            <w:t>CA</w:t>
          </w:r>
          <w:r w:rsidRPr="00626DE2">
            <w:rPr>
              <w:rFonts w:eastAsia="Calibri"/>
              <w:lang w:eastAsia="ru-RU"/>
            </w:rPr>
            <w:t>10890174</w:t>
          </w:r>
        </w:p>
        <w:p w14:paraId="02E6092B" w14:textId="77777777" w:rsidR="00016B83" w:rsidRPr="00E858FB" w:rsidRDefault="00016B83" w:rsidP="00D17A40">
          <w:pPr>
            <w:tabs>
              <w:tab w:val="center" w:pos="4677"/>
              <w:tab w:val="right" w:pos="9355"/>
            </w:tabs>
            <w:spacing w:after="0" w:line="240" w:lineRule="auto"/>
            <w:jc w:val="left"/>
          </w:pPr>
          <w:r>
            <w:rPr>
              <w:lang w:eastAsia="ru-RU"/>
            </w:rPr>
            <w:t>Спонсор: АО «Р-Фарм», Россия</w:t>
          </w:r>
        </w:p>
      </w:tc>
      <w:tc>
        <w:tcPr>
          <w:tcW w:w="4683" w:type="dxa"/>
          <w:shd w:val="clear" w:color="auto" w:fill="auto"/>
          <w:vAlign w:val="bottom"/>
          <w:hideMark/>
        </w:tcPr>
        <w:p w14:paraId="4DFA7449" w14:textId="5A53297A" w:rsidR="00016B83" w:rsidRPr="00A6420E" w:rsidRDefault="00016B83" w:rsidP="001A477D">
          <w:pPr>
            <w:tabs>
              <w:tab w:val="center" w:pos="4677"/>
              <w:tab w:val="right" w:pos="9355"/>
            </w:tabs>
            <w:spacing w:after="0" w:line="240" w:lineRule="auto"/>
            <w:jc w:val="right"/>
          </w:pPr>
          <w:r>
            <w:rPr>
              <w:noProof/>
              <w:lang w:eastAsia="ru-RU"/>
            </w:rPr>
            <w:drawing>
              <wp:inline distT="0" distB="0" distL="0" distR="0" wp14:anchorId="436B079C" wp14:editId="7C0FC0C9">
                <wp:extent cx="643255" cy="609600"/>
                <wp:effectExtent l="0" t="0" r="4445" b="0"/>
                <wp:docPr id="8" name="Рисунок 1"/>
                <wp:cNvGraphicFramePr/>
                <a:graphic xmlns:a="http://schemas.openxmlformats.org/drawingml/2006/main">
                  <a:graphicData uri="http://schemas.openxmlformats.org/drawingml/2006/picture">
                    <pic:pic xmlns:pic="http://schemas.openxmlformats.org/drawingml/2006/picture">
                      <pic:nvPicPr>
                        <pic:cNvPr id="12" name="Рисунок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09600"/>
                        </a:xfrm>
                        <a:prstGeom prst="rect">
                          <a:avLst/>
                        </a:prstGeom>
                        <a:noFill/>
                        <a:ln>
                          <a:noFill/>
                        </a:ln>
                      </pic:spPr>
                    </pic:pic>
                  </a:graphicData>
                </a:graphic>
              </wp:inline>
            </w:drawing>
          </w:r>
        </w:p>
      </w:tc>
    </w:tr>
  </w:tbl>
  <w:p w14:paraId="06C9B57D" w14:textId="532225F4" w:rsidR="00016B83" w:rsidRPr="00D17A40" w:rsidRDefault="00016B83" w:rsidP="009258EC">
    <w:pPr>
      <w:tabs>
        <w:tab w:val="center" w:pos="4677"/>
        <w:tab w:val="right" w:pos="9355"/>
      </w:tabs>
      <w:spacing w:after="0" w:line="240" w:lineRule="auto"/>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B9E54" w14:textId="77777777" w:rsidR="00016B83" w:rsidRDefault="00016B83" w:rsidP="008A1A8F">
    <w:pPr>
      <w:pStyle w:val="a4"/>
      <w:jc w:val="left"/>
    </w:pPr>
    <w:r>
      <w:rPr>
        <w:noProof/>
        <w:lang w:eastAsia="ru-RU"/>
      </w:rPr>
      <w:drawing>
        <wp:anchor distT="0" distB="0" distL="114300" distR="114300" simplePos="0" relativeHeight="251659264" behindDoc="0" locked="0" layoutInCell="1" allowOverlap="1" wp14:anchorId="5086B8FC" wp14:editId="5B738199">
          <wp:simplePos x="0" y="0"/>
          <wp:positionH relativeFrom="column">
            <wp:posOffset>4406265</wp:posOffset>
          </wp:positionH>
          <wp:positionV relativeFrom="paragraph">
            <wp:posOffset>-163830</wp:posOffset>
          </wp:positionV>
          <wp:extent cx="1552575" cy="504825"/>
          <wp:effectExtent l="0" t="0" r="9525" b="9525"/>
          <wp:wrapNone/>
          <wp:docPr id="9" name="Рисунок 9"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14:sizeRelH relativeFrom="page">
            <wp14:pctWidth>0</wp14:pctWidth>
          </wp14:sizeRelH>
          <wp14:sizeRelV relativeFrom="page">
            <wp14:pctHeight>0</wp14:pctHeight>
          </wp14:sizeRelV>
        </wp:anchor>
      </w:drawing>
    </w:r>
    <w:r>
      <w:t>Брошюра исследователя</w:t>
    </w:r>
  </w:p>
  <w:p w14:paraId="50D5C425" w14:textId="77777777" w:rsidR="00016B83" w:rsidRDefault="00016B83">
    <w:pPr>
      <w:pStyle w:val="a4"/>
    </w:pPr>
    <w:r>
      <w:t>BCD-033-2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4A0" w:firstRow="1" w:lastRow="0" w:firstColumn="1" w:lastColumn="0" w:noHBand="0" w:noVBand="1"/>
    </w:tblPr>
    <w:tblGrid>
      <w:gridCol w:w="4675"/>
      <w:gridCol w:w="4681"/>
    </w:tblGrid>
    <w:tr w:rsidR="00016B83" w:rsidRPr="00492259" w14:paraId="7B58A6BE" w14:textId="77777777" w:rsidTr="001A477D">
      <w:tc>
        <w:tcPr>
          <w:tcW w:w="4677" w:type="dxa"/>
          <w:shd w:val="clear" w:color="auto" w:fill="auto"/>
          <w:vAlign w:val="bottom"/>
          <w:hideMark/>
        </w:tcPr>
        <w:p w14:paraId="7057D3BD" w14:textId="77777777" w:rsidR="00016B83" w:rsidRPr="00A6420E" w:rsidRDefault="00016B83" w:rsidP="00D17A40">
          <w:pPr>
            <w:pStyle w:val="a4"/>
            <w:spacing w:after="0" w:line="240" w:lineRule="auto"/>
            <w:jc w:val="left"/>
          </w:pPr>
          <w:r>
            <w:t>Брошюра исследователя</w:t>
          </w:r>
        </w:p>
        <w:p w14:paraId="7462F92F" w14:textId="77777777" w:rsidR="00016B83" w:rsidRPr="00001C80" w:rsidRDefault="00016B83" w:rsidP="00D17A40">
          <w:pPr>
            <w:tabs>
              <w:tab w:val="center" w:pos="4677"/>
              <w:tab w:val="right" w:pos="9355"/>
            </w:tabs>
            <w:spacing w:after="0" w:line="240" w:lineRule="auto"/>
            <w:jc w:val="left"/>
            <w:rPr>
              <w:lang w:eastAsia="ru-RU"/>
            </w:rPr>
          </w:pPr>
          <w:r w:rsidRPr="00A6420E">
            <w:rPr>
              <w:lang w:eastAsia="ru-RU"/>
            </w:rPr>
            <w:t xml:space="preserve">Номер протокола: </w:t>
          </w:r>
          <w:r w:rsidRPr="00A6420E">
            <w:rPr>
              <w:rFonts w:eastAsia="Calibri"/>
              <w:lang w:eastAsia="ru-RU"/>
            </w:rPr>
            <w:t xml:space="preserve">№ </w:t>
          </w:r>
          <w:r w:rsidRPr="00150B8D">
            <w:rPr>
              <w:rFonts w:eastAsia="Calibri"/>
              <w:lang w:val="en-US" w:eastAsia="ru-RU"/>
            </w:rPr>
            <w:t>CA</w:t>
          </w:r>
          <w:r w:rsidRPr="00626DE2">
            <w:rPr>
              <w:rFonts w:eastAsia="Calibri"/>
              <w:lang w:eastAsia="ru-RU"/>
            </w:rPr>
            <w:t>10890174</w:t>
          </w:r>
        </w:p>
        <w:p w14:paraId="13FE8646" w14:textId="77777777" w:rsidR="00016B83" w:rsidRPr="00E858FB" w:rsidRDefault="00016B83" w:rsidP="00D17A40">
          <w:pPr>
            <w:tabs>
              <w:tab w:val="center" w:pos="4677"/>
              <w:tab w:val="right" w:pos="9355"/>
            </w:tabs>
            <w:spacing w:after="0" w:line="240" w:lineRule="auto"/>
            <w:jc w:val="left"/>
          </w:pPr>
          <w:r>
            <w:rPr>
              <w:lang w:eastAsia="ru-RU"/>
            </w:rPr>
            <w:t>Спонсор: АО «Р-Фарм», Россия</w:t>
          </w:r>
        </w:p>
      </w:tc>
      <w:tc>
        <w:tcPr>
          <w:tcW w:w="4683" w:type="dxa"/>
          <w:shd w:val="clear" w:color="auto" w:fill="auto"/>
          <w:vAlign w:val="bottom"/>
          <w:hideMark/>
        </w:tcPr>
        <w:p w14:paraId="2671EB32" w14:textId="77777777" w:rsidR="00016B83" w:rsidRPr="00A6420E" w:rsidRDefault="00016B83" w:rsidP="001A477D">
          <w:pPr>
            <w:tabs>
              <w:tab w:val="center" w:pos="4677"/>
              <w:tab w:val="right" w:pos="9355"/>
            </w:tabs>
            <w:spacing w:after="0" w:line="240" w:lineRule="auto"/>
            <w:jc w:val="right"/>
          </w:pPr>
          <w:r>
            <w:rPr>
              <w:noProof/>
              <w:lang w:eastAsia="ru-RU"/>
            </w:rPr>
            <w:drawing>
              <wp:inline distT="0" distB="0" distL="0" distR="0" wp14:anchorId="42A73776" wp14:editId="24077A7E">
                <wp:extent cx="643255" cy="609600"/>
                <wp:effectExtent l="0" t="0" r="4445" b="0"/>
                <wp:docPr id="23" name="Рисунок 1"/>
                <wp:cNvGraphicFramePr/>
                <a:graphic xmlns:a="http://schemas.openxmlformats.org/drawingml/2006/main">
                  <a:graphicData uri="http://schemas.openxmlformats.org/drawingml/2006/picture">
                    <pic:pic xmlns:pic="http://schemas.openxmlformats.org/drawingml/2006/picture">
                      <pic:nvPicPr>
                        <pic:cNvPr id="12" name="Рисунок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09600"/>
                        </a:xfrm>
                        <a:prstGeom prst="rect">
                          <a:avLst/>
                        </a:prstGeom>
                        <a:noFill/>
                        <a:ln>
                          <a:noFill/>
                        </a:ln>
                      </pic:spPr>
                    </pic:pic>
                  </a:graphicData>
                </a:graphic>
              </wp:inline>
            </w:drawing>
          </w:r>
        </w:p>
      </w:tc>
    </w:tr>
  </w:tbl>
  <w:p w14:paraId="1301AF1A" w14:textId="77777777" w:rsidR="00016B83" w:rsidRPr="00D17A40" w:rsidRDefault="00016B83" w:rsidP="009258EC">
    <w:pPr>
      <w:tabs>
        <w:tab w:val="center" w:pos="4677"/>
        <w:tab w:val="right" w:pos="9355"/>
      </w:tabs>
      <w:spacing w:after="0" w:line="240" w:lineRule="auto"/>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4A0" w:firstRow="1" w:lastRow="0" w:firstColumn="1" w:lastColumn="0" w:noHBand="0" w:noVBand="1"/>
    </w:tblPr>
    <w:tblGrid>
      <w:gridCol w:w="4675"/>
      <w:gridCol w:w="4681"/>
    </w:tblGrid>
    <w:tr w:rsidR="00016B83" w:rsidRPr="00492259" w14:paraId="0AE430B7" w14:textId="77777777" w:rsidTr="001A477D">
      <w:tc>
        <w:tcPr>
          <w:tcW w:w="4677" w:type="dxa"/>
          <w:shd w:val="clear" w:color="auto" w:fill="auto"/>
          <w:vAlign w:val="bottom"/>
          <w:hideMark/>
        </w:tcPr>
        <w:p w14:paraId="2417238A" w14:textId="77777777" w:rsidR="00016B83" w:rsidRPr="00A6420E" w:rsidRDefault="00016B83" w:rsidP="00D17A40">
          <w:pPr>
            <w:pStyle w:val="a4"/>
            <w:spacing w:after="0" w:line="240" w:lineRule="auto"/>
            <w:jc w:val="left"/>
          </w:pPr>
          <w:r>
            <w:t>Брошюра исследователя</w:t>
          </w:r>
        </w:p>
        <w:p w14:paraId="26BB2E0A" w14:textId="77777777" w:rsidR="00016B83" w:rsidRPr="00001C80" w:rsidRDefault="00016B83" w:rsidP="00D17A40">
          <w:pPr>
            <w:tabs>
              <w:tab w:val="center" w:pos="4677"/>
              <w:tab w:val="right" w:pos="9355"/>
            </w:tabs>
            <w:spacing w:after="0" w:line="240" w:lineRule="auto"/>
            <w:jc w:val="left"/>
            <w:rPr>
              <w:lang w:eastAsia="ru-RU"/>
            </w:rPr>
          </w:pPr>
          <w:r w:rsidRPr="00A6420E">
            <w:rPr>
              <w:lang w:eastAsia="ru-RU"/>
            </w:rPr>
            <w:t xml:space="preserve">Номер протокола: </w:t>
          </w:r>
          <w:r w:rsidRPr="00A6420E">
            <w:rPr>
              <w:rFonts w:eastAsia="Calibri"/>
              <w:lang w:eastAsia="ru-RU"/>
            </w:rPr>
            <w:t xml:space="preserve">№ </w:t>
          </w:r>
          <w:r w:rsidRPr="00150B8D">
            <w:rPr>
              <w:rFonts w:eastAsia="Calibri"/>
              <w:lang w:val="en-US" w:eastAsia="ru-RU"/>
            </w:rPr>
            <w:t>CA</w:t>
          </w:r>
          <w:r w:rsidRPr="00626DE2">
            <w:rPr>
              <w:rFonts w:eastAsia="Calibri"/>
              <w:lang w:eastAsia="ru-RU"/>
            </w:rPr>
            <w:t>10890174</w:t>
          </w:r>
        </w:p>
        <w:p w14:paraId="75E2055B" w14:textId="77777777" w:rsidR="00016B83" w:rsidRPr="00E858FB" w:rsidRDefault="00016B83" w:rsidP="00D17A40">
          <w:pPr>
            <w:tabs>
              <w:tab w:val="center" w:pos="4677"/>
              <w:tab w:val="right" w:pos="9355"/>
            </w:tabs>
            <w:spacing w:after="0" w:line="240" w:lineRule="auto"/>
            <w:jc w:val="left"/>
          </w:pPr>
          <w:r>
            <w:rPr>
              <w:lang w:eastAsia="ru-RU"/>
            </w:rPr>
            <w:t>Спонсор: АО «Р-Фарм», Россия</w:t>
          </w:r>
        </w:p>
      </w:tc>
      <w:tc>
        <w:tcPr>
          <w:tcW w:w="4683" w:type="dxa"/>
          <w:shd w:val="clear" w:color="auto" w:fill="auto"/>
          <w:vAlign w:val="bottom"/>
          <w:hideMark/>
        </w:tcPr>
        <w:p w14:paraId="7AF45816" w14:textId="77777777" w:rsidR="00016B83" w:rsidRPr="00A6420E" w:rsidRDefault="00016B83" w:rsidP="001A477D">
          <w:pPr>
            <w:tabs>
              <w:tab w:val="center" w:pos="4677"/>
              <w:tab w:val="right" w:pos="9355"/>
            </w:tabs>
            <w:spacing w:after="0" w:line="240" w:lineRule="auto"/>
            <w:jc w:val="right"/>
          </w:pPr>
          <w:r>
            <w:rPr>
              <w:noProof/>
              <w:lang w:eastAsia="ru-RU"/>
            </w:rPr>
            <w:drawing>
              <wp:inline distT="0" distB="0" distL="0" distR="0" wp14:anchorId="4534566E" wp14:editId="03E495E7">
                <wp:extent cx="643255" cy="609600"/>
                <wp:effectExtent l="0" t="0" r="4445" b="0"/>
                <wp:docPr id="19" name="Рисунок 1"/>
                <wp:cNvGraphicFramePr/>
                <a:graphic xmlns:a="http://schemas.openxmlformats.org/drawingml/2006/main">
                  <a:graphicData uri="http://schemas.openxmlformats.org/drawingml/2006/picture">
                    <pic:pic xmlns:pic="http://schemas.openxmlformats.org/drawingml/2006/picture">
                      <pic:nvPicPr>
                        <pic:cNvPr id="12" name="Рисунок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09600"/>
                        </a:xfrm>
                        <a:prstGeom prst="rect">
                          <a:avLst/>
                        </a:prstGeom>
                        <a:noFill/>
                        <a:ln>
                          <a:noFill/>
                        </a:ln>
                      </pic:spPr>
                    </pic:pic>
                  </a:graphicData>
                </a:graphic>
              </wp:inline>
            </w:drawing>
          </w:r>
        </w:p>
      </w:tc>
    </w:tr>
  </w:tbl>
  <w:p w14:paraId="6F2DA588" w14:textId="77777777" w:rsidR="00016B83" w:rsidRPr="00D17A40" w:rsidRDefault="00016B83" w:rsidP="009258EC">
    <w:pPr>
      <w:tabs>
        <w:tab w:val="center" w:pos="4677"/>
        <w:tab w:val="right" w:pos="9355"/>
      </w:tabs>
      <w:spacing w:after="0" w:line="24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7" style="width:6.8pt;height:7.45pt" coordsize="" o:spt="100" o:bullet="t" adj="0,,0" path="" stroked="f">
        <v:stroke joinstyle="miter"/>
        <v:imagedata r:id="rId1" o:title="image13"/>
        <v:formulas/>
        <v:path o:connecttype="segments"/>
      </v:shape>
    </w:pict>
  </w:numPicBullet>
  <w:abstractNum w:abstractNumId="0" w15:restartNumberingAfterBreak="0">
    <w:nsid w:val="00740942"/>
    <w:multiLevelType w:val="multilevel"/>
    <w:tmpl w:val="9ECC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46B53"/>
    <w:multiLevelType w:val="hybridMultilevel"/>
    <w:tmpl w:val="568253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4D12A9"/>
    <w:multiLevelType w:val="hybridMultilevel"/>
    <w:tmpl w:val="0772F9B4"/>
    <w:lvl w:ilvl="0" w:tplc="20FCB100">
      <w:start w:val="1"/>
      <w:numFmt w:val="bullet"/>
      <w:lvlText w:val="•"/>
      <w:lvlPicBulletId w:val="0"/>
      <w:lvlJc w:val="left"/>
      <w:pPr>
        <w:ind w:left="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7EA378">
      <w:start w:val="1"/>
      <w:numFmt w:val="bullet"/>
      <w:lvlText w:val="o"/>
      <w:lvlJc w:val="left"/>
      <w:pPr>
        <w:ind w:left="1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D5C6DAE">
      <w:start w:val="1"/>
      <w:numFmt w:val="bullet"/>
      <w:lvlText w:val="▪"/>
      <w:lvlJc w:val="left"/>
      <w:pPr>
        <w:ind w:left="23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DFCAF60">
      <w:start w:val="1"/>
      <w:numFmt w:val="bullet"/>
      <w:lvlText w:val="•"/>
      <w:lvlJc w:val="left"/>
      <w:pPr>
        <w:ind w:left="30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524CA9E">
      <w:start w:val="1"/>
      <w:numFmt w:val="bullet"/>
      <w:lvlText w:val="o"/>
      <w:lvlJc w:val="left"/>
      <w:pPr>
        <w:ind w:left="37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EAE36A">
      <w:start w:val="1"/>
      <w:numFmt w:val="bullet"/>
      <w:lvlText w:val="▪"/>
      <w:lvlJc w:val="left"/>
      <w:pPr>
        <w:ind w:left="4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8A6C12">
      <w:start w:val="1"/>
      <w:numFmt w:val="bullet"/>
      <w:lvlText w:val="•"/>
      <w:lvlJc w:val="left"/>
      <w:pPr>
        <w:ind w:left="5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00429AC">
      <w:start w:val="1"/>
      <w:numFmt w:val="bullet"/>
      <w:lvlText w:val="o"/>
      <w:lvlJc w:val="left"/>
      <w:pPr>
        <w:ind w:left="59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029524">
      <w:start w:val="1"/>
      <w:numFmt w:val="bullet"/>
      <w:lvlText w:val="▪"/>
      <w:lvlJc w:val="left"/>
      <w:pPr>
        <w:ind w:left="66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0466E2"/>
    <w:multiLevelType w:val="hybridMultilevel"/>
    <w:tmpl w:val="6AC43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0A5DBF"/>
    <w:multiLevelType w:val="hybridMultilevel"/>
    <w:tmpl w:val="73C4C304"/>
    <w:lvl w:ilvl="0" w:tplc="0419000F">
      <w:start w:val="1"/>
      <w:numFmt w:val="decimal"/>
      <w:lvlText w:val="%1."/>
      <w:lvlJc w:val="left"/>
      <w:pPr>
        <w:ind w:left="178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C764EA6"/>
    <w:multiLevelType w:val="hybridMultilevel"/>
    <w:tmpl w:val="D6A4E6EA"/>
    <w:lvl w:ilvl="0" w:tplc="2DB00144">
      <w:start w:val="1"/>
      <w:numFmt w:val="decimal"/>
      <w:lvlText w:val="%1."/>
      <w:lvlJc w:val="left"/>
      <w:pPr>
        <w:ind w:left="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683C6E">
      <w:start w:val="1"/>
      <w:numFmt w:val="lowerLetter"/>
      <w:lvlText w:val="%2"/>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CE6028">
      <w:start w:val="1"/>
      <w:numFmt w:val="lowerRoman"/>
      <w:lvlText w:val="%3"/>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F83DD6">
      <w:start w:val="1"/>
      <w:numFmt w:val="decimal"/>
      <w:lvlText w:val="%4"/>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A29A34">
      <w:start w:val="1"/>
      <w:numFmt w:val="lowerLetter"/>
      <w:lvlText w:val="%5"/>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7E3CD4">
      <w:start w:val="1"/>
      <w:numFmt w:val="lowerRoman"/>
      <w:lvlText w:val="%6"/>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6AC440">
      <w:start w:val="1"/>
      <w:numFmt w:val="decimal"/>
      <w:lvlText w:val="%7"/>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1AC9EE">
      <w:start w:val="1"/>
      <w:numFmt w:val="lowerLetter"/>
      <w:lvlText w:val="%8"/>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C6C584">
      <w:start w:val="1"/>
      <w:numFmt w:val="lowerRoman"/>
      <w:lvlText w:val="%9"/>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3F661D"/>
    <w:multiLevelType w:val="multilevel"/>
    <w:tmpl w:val="56FA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A4E43"/>
    <w:multiLevelType w:val="hybridMultilevel"/>
    <w:tmpl w:val="435A43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5022711"/>
    <w:multiLevelType w:val="hybridMultilevel"/>
    <w:tmpl w:val="D24A074C"/>
    <w:lvl w:ilvl="0" w:tplc="F4A04C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8C4708"/>
    <w:multiLevelType w:val="hybridMultilevel"/>
    <w:tmpl w:val="9C8E78CC"/>
    <w:lvl w:ilvl="0" w:tplc="3BE408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8570967"/>
    <w:multiLevelType w:val="hybridMultilevel"/>
    <w:tmpl w:val="A91294E4"/>
    <w:lvl w:ilvl="0" w:tplc="BD5859DC">
      <w:start w:val="5"/>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95079F"/>
    <w:multiLevelType w:val="multilevel"/>
    <w:tmpl w:val="0970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D4E6ECD"/>
    <w:multiLevelType w:val="hybridMultilevel"/>
    <w:tmpl w:val="E632BA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81F579A"/>
    <w:multiLevelType w:val="hybridMultilevel"/>
    <w:tmpl w:val="54804B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8D77F43"/>
    <w:multiLevelType w:val="hybridMultilevel"/>
    <w:tmpl w:val="6A92E9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A8245A"/>
    <w:multiLevelType w:val="hybridMultilevel"/>
    <w:tmpl w:val="B578739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2BD265B4"/>
    <w:multiLevelType w:val="hybridMultilevel"/>
    <w:tmpl w:val="078E214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FEC3620"/>
    <w:multiLevelType w:val="hybridMultilevel"/>
    <w:tmpl w:val="58AE92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0AA1A1C"/>
    <w:multiLevelType w:val="multilevel"/>
    <w:tmpl w:val="751291D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6396FFA"/>
    <w:multiLevelType w:val="hybridMultilevel"/>
    <w:tmpl w:val="591293AE"/>
    <w:lvl w:ilvl="0" w:tplc="0BD2E0A0">
      <w:start w:val="1"/>
      <w:numFmt w:val="decimal"/>
      <w:lvlText w:val="(%1"/>
      <w:lvlJc w:val="left"/>
      <w:pPr>
        <w:ind w:left="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1AB592">
      <w:start w:val="1"/>
      <w:numFmt w:val="lowerLetter"/>
      <w:lvlText w:val="%2"/>
      <w:lvlJc w:val="left"/>
      <w:pPr>
        <w:ind w:left="1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FA5D3A">
      <w:start w:val="1"/>
      <w:numFmt w:val="lowerRoman"/>
      <w:lvlText w:val="%3"/>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2C14C4">
      <w:start w:val="1"/>
      <w:numFmt w:val="decimal"/>
      <w:lvlText w:val="%4"/>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505A36">
      <w:start w:val="1"/>
      <w:numFmt w:val="lowerLetter"/>
      <w:lvlText w:val="%5"/>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3004EE">
      <w:start w:val="1"/>
      <w:numFmt w:val="lowerRoman"/>
      <w:lvlText w:val="%6"/>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AA93EA">
      <w:start w:val="1"/>
      <w:numFmt w:val="decimal"/>
      <w:lvlText w:val="%7"/>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98D774">
      <w:start w:val="1"/>
      <w:numFmt w:val="lowerLetter"/>
      <w:lvlText w:val="%8"/>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6EB136">
      <w:start w:val="1"/>
      <w:numFmt w:val="lowerRoman"/>
      <w:lvlText w:val="%9"/>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AF767C0"/>
    <w:multiLevelType w:val="hybridMultilevel"/>
    <w:tmpl w:val="F5B26D1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15:restartNumberingAfterBreak="0">
    <w:nsid w:val="3F1A05BF"/>
    <w:multiLevelType w:val="hybridMultilevel"/>
    <w:tmpl w:val="26B2FB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3235905"/>
    <w:multiLevelType w:val="multilevel"/>
    <w:tmpl w:val="2A16D32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3A1416D"/>
    <w:multiLevelType w:val="hybridMultilevel"/>
    <w:tmpl w:val="8A601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3F54FFB"/>
    <w:multiLevelType w:val="hybridMultilevel"/>
    <w:tmpl w:val="1A6C1402"/>
    <w:lvl w:ilvl="0" w:tplc="041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8" w15:restartNumberingAfterBreak="0">
    <w:nsid w:val="4D057BF3"/>
    <w:multiLevelType w:val="hybridMultilevel"/>
    <w:tmpl w:val="CA465B50"/>
    <w:lvl w:ilvl="0" w:tplc="91C84F54">
      <w:start w:val="3"/>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4F6A88"/>
    <w:multiLevelType w:val="hybridMultilevel"/>
    <w:tmpl w:val="9EA810C2"/>
    <w:lvl w:ilvl="0" w:tplc="0419000F">
      <w:start w:val="1"/>
      <w:numFmt w:val="decimal"/>
      <w:lvlText w:val="%1."/>
      <w:lvlJc w:val="left"/>
      <w:pPr>
        <w:ind w:left="720" w:hanging="360"/>
      </w:pPr>
    </w:lvl>
    <w:lvl w:ilvl="1" w:tplc="64385196">
      <w:numFmt w:val="bullet"/>
      <w:lvlText w:val="•"/>
      <w:lvlJc w:val="left"/>
      <w:pPr>
        <w:ind w:left="1440" w:hanging="360"/>
      </w:pPr>
      <w:rPr>
        <w:rFonts w:ascii="Times New Roman" w:eastAsia="MS Mincho"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0F6DC0"/>
    <w:multiLevelType w:val="hybridMultilevel"/>
    <w:tmpl w:val="718EDE00"/>
    <w:lvl w:ilvl="0" w:tplc="683E6ADC">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9985BA9"/>
    <w:multiLevelType w:val="hybridMultilevel"/>
    <w:tmpl w:val="479EDF8C"/>
    <w:lvl w:ilvl="0" w:tplc="BAEEF15E">
      <w:start w:val="4"/>
      <w:numFmt w:val="decimal"/>
      <w:lvlText w:val="%1"/>
      <w:lvlJc w:val="left"/>
      <w:pPr>
        <w:ind w:left="433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9ACCAC2">
      <w:start w:val="1"/>
      <w:numFmt w:val="lowerLetter"/>
      <w:lvlText w:val="%2"/>
      <w:lvlJc w:val="left"/>
      <w:pPr>
        <w:ind w:left="10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8CE8788">
      <w:start w:val="1"/>
      <w:numFmt w:val="lowerRoman"/>
      <w:lvlText w:val="%3"/>
      <w:lvlJc w:val="left"/>
      <w:pPr>
        <w:ind w:left="18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08CF6AA">
      <w:start w:val="1"/>
      <w:numFmt w:val="decimal"/>
      <w:lvlText w:val="%4"/>
      <w:lvlJc w:val="left"/>
      <w:pPr>
        <w:ind w:left="25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CCC1FCA">
      <w:start w:val="1"/>
      <w:numFmt w:val="lowerLetter"/>
      <w:lvlText w:val="%5"/>
      <w:lvlJc w:val="left"/>
      <w:pPr>
        <w:ind w:left="32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A46F7C4">
      <w:start w:val="1"/>
      <w:numFmt w:val="lowerRoman"/>
      <w:lvlText w:val="%6"/>
      <w:lvlJc w:val="left"/>
      <w:pPr>
        <w:ind w:left="39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6ACB744">
      <w:start w:val="1"/>
      <w:numFmt w:val="decimal"/>
      <w:lvlText w:val="%7"/>
      <w:lvlJc w:val="left"/>
      <w:pPr>
        <w:ind w:left="46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19803A2">
      <w:start w:val="1"/>
      <w:numFmt w:val="lowerLetter"/>
      <w:lvlText w:val="%8"/>
      <w:lvlJc w:val="left"/>
      <w:pPr>
        <w:ind w:left="54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29EDCF4">
      <w:start w:val="1"/>
      <w:numFmt w:val="lowerRoman"/>
      <w:lvlText w:val="%9"/>
      <w:lvlJc w:val="left"/>
      <w:pPr>
        <w:ind w:left="61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33" w15:restartNumberingAfterBreak="0">
    <w:nsid w:val="5DED145A"/>
    <w:multiLevelType w:val="hybridMultilevel"/>
    <w:tmpl w:val="F202D13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614259C0"/>
    <w:multiLevelType w:val="hybridMultilevel"/>
    <w:tmpl w:val="74A2C8D8"/>
    <w:lvl w:ilvl="0" w:tplc="B2724476">
      <w:start w:val="1"/>
      <w:numFmt w:val="decimal"/>
      <w:lvlText w:val="%1."/>
      <w:lvlJc w:val="left"/>
      <w:pPr>
        <w:ind w:left="2344"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B1C5C25"/>
    <w:multiLevelType w:val="multilevel"/>
    <w:tmpl w:val="86D63AFE"/>
    <w:lvl w:ilvl="0">
      <w:start w:val="1"/>
      <w:numFmt w:val="decimal"/>
      <w:lvlText w:val="%1."/>
      <w:lvlJc w:val="left"/>
      <w:pPr>
        <w:ind w:left="720" w:hanging="360"/>
      </w:pPr>
      <w:rPr>
        <w:rFonts w:hint="default"/>
      </w:rPr>
    </w:lvl>
    <w:lvl w:ilvl="1">
      <w:start w:val="1"/>
      <w:numFmt w:val="decimal"/>
      <w:lvlText w:val="%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E9051D6"/>
    <w:multiLevelType w:val="hybridMultilevel"/>
    <w:tmpl w:val="882A5328"/>
    <w:lvl w:ilvl="0" w:tplc="F4A04CF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133047F"/>
    <w:multiLevelType w:val="hybridMultilevel"/>
    <w:tmpl w:val="681EE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4F36A73"/>
    <w:multiLevelType w:val="hybridMultilevel"/>
    <w:tmpl w:val="18165626"/>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764E6C09"/>
    <w:multiLevelType w:val="hybridMultilevel"/>
    <w:tmpl w:val="C552572C"/>
    <w:lvl w:ilvl="0" w:tplc="BFCECCF2">
      <w:start w:val="1"/>
      <w:numFmt w:val="decimal"/>
      <w:lvlText w:val="(%1"/>
      <w:lvlJc w:val="left"/>
      <w:pPr>
        <w:ind w:left="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43C30">
      <w:start w:val="1"/>
      <w:numFmt w:val="lowerLetter"/>
      <w:lvlText w:val="%2"/>
      <w:lvlJc w:val="left"/>
      <w:pPr>
        <w:ind w:left="1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24F5E0">
      <w:start w:val="1"/>
      <w:numFmt w:val="lowerRoman"/>
      <w:lvlText w:val="%3"/>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7AF812">
      <w:start w:val="1"/>
      <w:numFmt w:val="decimal"/>
      <w:lvlText w:val="%4"/>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0EE688">
      <w:start w:val="1"/>
      <w:numFmt w:val="lowerLetter"/>
      <w:lvlText w:val="%5"/>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8AF52A">
      <w:start w:val="1"/>
      <w:numFmt w:val="lowerRoman"/>
      <w:lvlText w:val="%6"/>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AAC17A">
      <w:start w:val="1"/>
      <w:numFmt w:val="decimal"/>
      <w:lvlText w:val="%7"/>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2804AC">
      <w:start w:val="1"/>
      <w:numFmt w:val="lowerLetter"/>
      <w:lvlText w:val="%8"/>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80EA76">
      <w:start w:val="1"/>
      <w:numFmt w:val="lowerRoman"/>
      <w:lvlText w:val="%9"/>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2B708C"/>
    <w:multiLevelType w:val="hybridMultilevel"/>
    <w:tmpl w:val="B55C1A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D2A039D"/>
    <w:multiLevelType w:val="hybridMultilevel"/>
    <w:tmpl w:val="83920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13"/>
  </w:num>
  <w:num w:numId="7">
    <w:abstractNumId w:val="9"/>
  </w:num>
  <w:num w:numId="8">
    <w:abstractNumId w:val="17"/>
  </w:num>
  <w:num w:numId="9">
    <w:abstractNumId w:val="29"/>
  </w:num>
  <w:num w:numId="10">
    <w:abstractNumId w:val="34"/>
  </w:num>
  <w:num w:numId="11">
    <w:abstractNumId w:val="35"/>
  </w:num>
  <w:num w:numId="12">
    <w:abstractNumId w:val="28"/>
  </w:num>
  <w:num w:numId="13">
    <w:abstractNumId w:val="10"/>
  </w:num>
  <w:num w:numId="14">
    <w:abstractNumId w:val="12"/>
  </w:num>
  <w:num w:numId="15">
    <w:abstractNumId w:val="0"/>
  </w:num>
  <w:num w:numId="16">
    <w:abstractNumId w:val="25"/>
  </w:num>
  <w:num w:numId="17">
    <w:abstractNumId w:val="20"/>
  </w:num>
  <w:num w:numId="18">
    <w:abstractNumId w:val="24"/>
  </w:num>
  <w:num w:numId="19">
    <w:abstractNumId w:val="6"/>
  </w:num>
  <w:num w:numId="20">
    <w:abstractNumId w:val="8"/>
  </w:num>
  <w:num w:numId="21">
    <w:abstractNumId w:val="36"/>
  </w:num>
  <w:num w:numId="22">
    <w:abstractNumId w:val="19"/>
  </w:num>
  <w:num w:numId="23">
    <w:abstractNumId w:val="41"/>
  </w:num>
  <w:num w:numId="24">
    <w:abstractNumId w:val="4"/>
  </w:num>
  <w:num w:numId="25">
    <w:abstractNumId w:val="26"/>
  </w:num>
  <w:num w:numId="26">
    <w:abstractNumId w:val="37"/>
  </w:num>
  <w:num w:numId="27">
    <w:abstractNumId w:val="7"/>
  </w:num>
  <w:num w:numId="28">
    <w:abstractNumId w:val="42"/>
  </w:num>
  <w:num w:numId="29">
    <w:abstractNumId w:val="39"/>
  </w:num>
  <w:num w:numId="30">
    <w:abstractNumId w:val="21"/>
  </w:num>
  <w:num w:numId="31">
    <w:abstractNumId w:val="5"/>
  </w:num>
  <w:num w:numId="32">
    <w:abstractNumId w:val="2"/>
  </w:num>
  <w:num w:numId="33">
    <w:abstractNumId w:val="18"/>
  </w:num>
  <w:num w:numId="34">
    <w:abstractNumId w:val="14"/>
  </w:num>
  <w:num w:numId="35">
    <w:abstractNumId w:val="33"/>
  </w:num>
  <w:num w:numId="36">
    <w:abstractNumId w:val="3"/>
  </w:num>
  <w:num w:numId="37">
    <w:abstractNumId w:val="22"/>
  </w:num>
  <w:num w:numId="38">
    <w:abstractNumId w:val="23"/>
  </w:num>
  <w:num w:numId="39">
    <w:abstractNumId w:val="31"/>
  </w:num>
  <w:num w:numId="40">
    <w:abstractNumId w:val="16"/>
  </w:num>
  <w:num w:numId="41">
    <w:abstractNumId w:val="15"/>
  </w:num>
  <w:num w:numId="42">
    <w:abstractNumId w:val="38"/>
  </w:num>
  <w:num w:numId="43">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0CF"/>
    <w:rsid w:val="00001212"/>
    <w:rsid w:val="00001690"/>
    <w:rsid w:val="00001701"/>
    <w:rsid w:val="00001B0B"/>
    <w:rsid w:val="00001C4E"/>
    <w:rsid w:val="00001C80"/>
    <w:rsid w:val="00002443"/>
    <w:rsid w:val="000027F0"/>
    <w:rsid w:val="000054E2"/>
    <w:rsid w:val="00005E88"/>
    <w:rsid w:val="00006DD4"/>
    <w:rsid w:val="000108BC"/>
    <w:rsid w:val="000125BA"/>
    <w:rsid w:val="00013829"/>
    <w:rsid w:val="00014CAE"/>
    <w:rsid w:val="00015441"/>
    <w:rsid w:val="0001594F"/>
    <w:rsid w:val="00015DE8"/>
    <w:rsid w:val="00016423"/>
    <w:rsid w:val="00016B83"/>
    <w:rsid w:val="0002045C"/>
    <w:rsid w:val="000204DF"/>
    <w:rsid w:val="00023835"/>
    <w:rsid w:val="00023B50"/>
    <w:rsid w:val="00023E8A"/>
    <w:rsid w:val="00032FC9"/>
    <w:rsid w:val="000336F8"/>
    <w:rsid w:val="00034136"/>
    <w:rsid w:val="000350BE"/>
    <w:rsid w:val="000359C5"/>
    <w:rsid w:val="0003611D"/>
    <w:rsid w:val="000371C1"/>
    <w:rsid w:val="000379C5"/>
    <w:rsid w:val="00040485"/>
    <w:rsid w:val="000407C8"/>
    <w:rsid w:val="00040AD6"/>
    <w:rsid w:val="00040BFF"/>
    <w:rsid w:val="0004103D"/>
    <w:rsid w:val="000418CA"/>
    <w:rsid w:val="0004220D"/>
    <w:rsid w:val="00042B37"/>
    <w:rsid w:val="0004302B"/>
    <w:rsid w:val="0004378C"/>
    <w:rsid w:val="00044A30"/>
    <w:rsid w:val="00044D6C"/>
    <w:rsid w:val="00045CA8"/>
    <w:rsid w:val="00045E3A"/>
    <w:rsid w:val="00046717"/>
    <w:rsid w:val="00046FB8"/>
    <w:rsid w:val="00047FE3"/>
    <w:rsid w:val="00050CEF"/>
    <w:rsid w:val="00052E18"/>
    <w:rsid w:val="00052E9A"/>
    <w:rsid w:val="00053099"/>
    <w:rsid w:val="000579B6"/>
    <w:rsid w:val="00057D62"/>
    <w:rsid w:val="00062C0D"/>
    <w:rsid w:val="00063E7F"/>
    <w:rsid w:val="00064327"/>
    <w:rsid w:val="00064C79"/>
    <w:rsid w:val="00066B07"/>
    <w:rsid w:val="0006721D"/>
    <w:rsid w:val="00067E4B"/>
    <w:rsid w:val="00067FE5"/>
    <w:rsid w:val="000712C9"/>
    <w:rsid w:val="00075949"/>
    <w:rsid w:val="00077A61"/>
    <w:rsid w:val="00077BEE"/>
    <w:rsid w:val="00077E57"/>
    <w:rsid w:val="00081D65"/>
    <w:rsid w:val="000828D1"/>
    <w:rsid w:val="0008437E"/>
    <w:rsid w:val="00084CA2"/>
    <w:rsid w:val="00085301"/>
    <w:rsid w:val="00086142"/>
    <w:rsid w:val="000875C9"/>
    <w:rsid w:val="00087ADC"/>
    <w:rsid w:val="00087AE6"/>
    <w:rsid w:val="00087E16"/>
    <w:rsid w:val="000901F1"/>
    <w:rsid w:val="00090DC4"/>
    <w:rsid w:val="00092835"/>
    <w:rsid w:val="00094508"/>
    <w:rsid w:val="00094BA7"/>
    <w:rsid w:val="00095416"/>
    <w:rsid w:val="0009585C"/>
    <w:rsid w:val="000958E0"/>
    <w:rsid w:val="0009648F"/>
    <w:rsid w:val="00096CCC"/>
    <w:rsid w:val="000977B3"/>
    <w:rsid w:val="00097D30"/>
    <w:rsid w:val="00097F8F"/>
    <w:rsid w:val="000A078B"/>
    <w:rsid w:val="000A41F4"/>
    <w:rsid w:val="000A4403"/>
    <w:rsid w:val="000A5065"/>
    <w:rsid w:val="000A52C5"/>
    <w:rsid w:val="000A57C9"/>
    <w:rsid w:val="000A5A1A"/>
    <w:rsid w:val="000A74C0"/>
    <w:rsid w:val="000B04D9"/>
    <w:rsid w:val="000B065F"/>
    <w:rsid w:val="000B2916"/>
    <w:rsid w:val="000B3228"/>
    <w:rsid w:val="000B39E1"/>
    <w:rsid w:val="000B565E"/>
    <w:rsid w:val="000B67D2"/>
    <w:rsid w:val="000B6B06"/>
    <w:rsid w:val="000B7983"/>
    <w:rsid w:val="000B7B89"/>
    <w:rsid w:val="000C12C8"/>
    <w:rsid w:val="000C2C6B"/>
    <w:rsid w:val="000C37CF"/>
    <w:rsid w:val="000C3819"/>
    <w:rsid w:val="000C4D7F"/>
    <w:rsid w:val="000C5552"/>
    <w:rsid w:val="000C6594"/>
    <w:rsid w:val="000C68EA"/>
    <w:rsid w:val="000C6E1B"/>
    <w:rsid w:val="000C71CB"/>
    <w:rsid w:val="000D022D"/>
    <w:rsid w:val="000D0F05"/>
    <w:rsid w:val="000D2804"/>
    <w:rsid w:val="000D493D"/>
    <w:rsid w:val="000D531A"/>
    <w:rsid w:val="000D54F4"/>
    <w:rsid w:val="000D5549"/>
    <w:rsid w:val="000D5784"/>
    <w:rsid w:val="000D7DEA"/>
    <w:rsid w:val="000E07C1"/>
    <w:rsid w:val="000E19E9"/>
    <w:rsid w:val="000E26AA"/>
    <w:rsid w:val="000E284F"/>
    <w:rsid w:val="000E2C3E"/>
    <w:rsid w:val="000E2C49"/>
    <w:rsid w:val="000E30EF"/>
    <w:rsid w:val="000E44D0"/>
    <w:rsid w:val="000E4F46"/>
    <w:rsid w:val="000E65D2"/>
    <w:rsid w:val="000E66E5"/>
    <w:rsid w:val="000F2161"/>
    <w:rsid w:val="000F29E4"/>
    <w:rsid w:val="000F4F68"/>
    <w:rsid w:val="000F4FE4"/>
    <w:rsid w:val="000F5D3C"/>
    <w:rsid w:val="000F6B1E"/>
    <w:rsid w:val="000F6DF8"/>
    <w:rsid w:val="00103805"/>
    <w:rsid w:val="00104CC8"/>
    <w:rsid w:val="001054EA"/>
    <w:rsid w:val="001065E3"/>
    <w:rsid w:val="0010671C"/>
    <w:rsid w:val="00106D33"/>
    <w:rsid w:val="00110C2D"/>
    <w:rsid w:val="00110C51"/>
    <w:rsid w:val="001114E0"/>
    <w:rsid w:val="00112BAF"/>
    <w:rsid w:val="00112FA0"/>
    <w:rsid w:val="00113CFD"/>
    <w:rsid w:val="00114F2D"/>
    <w:rsid w:val="001162DD"/>
    <w:rsid w:val="00116726"/>
    <w:rsid w:val="0011678E"/>
    <w:rsid w:val="00116DE4"/>
    <w:rsid w:val="0011725B"/>
    <w:rsid w:val="001207DC"/>
    <w:rsid w:val="0012125D"/>
    <w:rsid w:val="0012234E"/>
    <w:rsid w:val="00125DA9"/>
    <w:rsid w:val="00126547"/>
    <w:rsid w:val="00130274"/>
    <w:rsid w:val="00130DF6"/>
    <w:rsid w:val="00132D58"/>
    <w:rsid w:val="00135736"/>
    <w:rsid w:val="001357FF"/>
    <w:rsid w:val="00136DA7"/>
    <w:rsid w:val="00141548"/>
    <w:rsid w:val="00141585"/>
    <w:rsid w:val="00142421"/>
    <w:rsid w:val="00150014"/>
    <w:rsid w:val="00150890"/>
    <w:rsid w:val="00150B8D"/>
    <w:rsid w:val="00150CCB"/>
    <w:rsid w:val="00150DF0"/>
    <w:rsid w:val="00150E13"/>
    <w:rsid w:val="001514E9"/>
    <w:rsid w:val="00153177"/>
    <w:rsid w:val="00154240"/>
    <w:rsid w:val="001547B1"/>
    <w:rsid w:val="00155C6B"/>
    <w:rsid w:val="001560CC"/>
    <w:rsid w:val="00157A17"/>
    <w:rsid w:val="0016322C"/>
    <w:rsid w:val="00163389"/>
    <w:rsid w:val="00167370"/>
    <w:rsid w:val="00167CD8"/>
    <w:rsid w:val="00170901"/>
    <w:rsid w:val="001748A5"/>
    <w:rsid w:val="0017715E"/>
    <w:rsid w:val="001809F2"/>
    <w:rsid w:val="001818A3"/>
    <w:rsid w:val="0018352B"/>
    <w:rsid w:val="00184815"/>
    <w:rsid w:val="00184A7E"/>
    <w:rsid w:val="00184AE7"/>
    <w:rsid w:val="001863A0"/>
    <w:rsid w:val="00186D08"/>
    <w:rsid w:val="00187424"/>
    <w:rsid w:val="00187C67"/>
    <w:rsid w:val="001927FB"/>
    <w:rsid w:val="00192B91"/>
    <w:rsid w:val="0019362C"/>
    <w:rsid w:val="00195B2F"/>
    <w:rsid w:val="00196420"/>
    <w:rsid w:val="0019650F"/>
    <w:rsid w:val="00197CED"/>
    <w:rsid w:val="001A0531"/>
    <w:rsid w:val="001A1B3F"/>
    <w:rsid w:val="001A33E0"/>
    <w:rsid w:val="001A3FB8"/>
    <w:rsid w:val="001A477D"/>
    <w:rsid w:val="001A48B1"/>
    <w:rsid w:val="001A4CF3"/>
    <w:rsid w:val="001A4DB7"/>
    <w:rsid w:val="001A63E9"/>
    <w:rsid w:val="001A694A"/>
    <w:rsid w:val="001A6AFD"/>
    <w:rsid w:val="001A6C47"/>
    <w:rsid w:val="001A7035"/>
    <w:rsid w:val="001A7516"/>
    <w:rsid w:val="001A7A1A"/>
    <w:rsid w:val="001B05F8"/>
    <w:rsid w:val="001B0C1F"/>
    <w:rsid w:val="001B0EDF"/>
    <w:rsid w:val="001B13AE"/>
    <w:rsid w:val="001B1AB7"/>
    <w:rsid w:val="001B25AE"/>
    <w:rsid w:val="001B4661"/>
    <w:rsid w:val="001B4EAC"/>
    <w:rsid w:val="001C05B1"/>
    <w:rsid w:val="001C1092"/>
    <w:rsid w:val="001C1333"/>
    <w:rsid w:val="001C2147"/>
    <w:rsid w:val="001C2804"/>
    <w:rsid w:val="001C2C3C"/>
    <w:rsid w:val="001C303E"/>
    <w:rsid w:val="001C3F73"/>
    <w:rsid w:val="001C3F8C"/>
    <w:rsid w:val="001C7C81"/>
    <w:rsid w:val="001D0852"/>
    <w:rsid w:val="001D1A0F"/>
    <w:rsid w:val="001D507B"/>
    <w:rsid w:val="001D508E"/>
    <w:rsid w:val="001D5730"/>
    <w:rsid w:val="001D6522"/>
    <w:rsid w:val="001D680F"/>
    <w:rsid w:val="001E238B"/>
    <w:rsid w:val="001E24BF"/>
    <w:rsid w:val="001E33FE"/>
    <w:rsid w:val="001E3712"/>
    <w:rsid w:val="001E4F6E"/>
    <w:rsid w:val="001E7928"/>
    <w:rsid w:val="001F00C7"/>
    <w:rsid w:val="001F11A9"/>
    <w:rsid w:val="001F2019"/>
    <w:rsid w:val="001F226C"/>
    <w:rsid w:val="001F2C91"/>
    <w:rsid w:val="001F320E"/>
    <w:rsid w:val="001F36E9"/>
    <w:rsid w:val="001F3AAE"/>
    <w:rsid w:val="001F4C0F"/>
    <w:rsid w:val="001F6AED"/>
    <w:rsid w:val="001F74FE"/>
    <w:rsid w:val="00201DAC"/>
    <w:rsid w:val="002023C0"/>
    <w:rsid w:val="00202EF1"/>
    <w:rsid w:val="002033C5"/>
    <w:rsid w:val="002033D4"/>
    <w:rsid w:val="002036F0"/>
    <w:rsid w:val="00203FF9"/>
    <w:rsid w:val="002040AC"/>
    <w:rsid w:val="00205515"/>
    <w:rsid w:val="00207789"/>
    <w:rsid w:val="00211456"/>
    <w:rsid w:val="002116C0"/>
    <w:rsid w:val="00214324"/>
    <w:rsid w:val="00214C68"/>
    <w:rsid w:val="00215073"/>
    <w:rsid w:val="0021658D"/>
    <w:rsid w:val="002165DD"/>
    <w:rsid w:val="002165ED"/>
    <w:rsid w:val="0021733B"/>
    <w:rsid w:val="00217FBC"/>
    <w:rsid w:val="00220511"/>
    <w:rsid w:val="002206B4"/>
    <w:rsid w:val="00221E23"/>
    <w:rsid w:val="0022207E"/>
    <w:rsid w:val="002225F5"/>
    <w:rsid w:val="00222A71"/>
    <w:rsid w:val="00222F1F"/>
    <w:rsid w:val="0022398E"/>
    <w:rsid w:val="00223F80"/>
    <w:rsid w:val="00224CFA"/>
    <w:rsid w:val="002251E0"/>
    <w:rsid w:val="00225497"/>
    <w:rsid w:val="00225ABA"/>
    <w:rsid w:val="00230027"/>
    <w:rsid w:val="002328E3"/>
    <w:rsid w:val="002334DB"/>
    <w:rsid w:val="00233C70"/>
    <w:rsid w:val="00233E21"/>
    <w:rsid w:val="00233EAA"/>
    <w:rsid w:val="00234D97"/>
    <w:rsid w:val="00235A12"/>
    <w:rsid w:val="00236167"/>
    <w:rsid w:val="00237367"/>
    <w:rsid w:val="00241247"/>
    <w:rsid w:val="002424DB"/>
    <w:rsid w:val="00243565"/>
    <w:rsid w:val="002445B5"/>
    <w:rsid w:val="00244713"/>
    <w:rsid w:val="00244EE7"/>
    <w:rsid w:val="002466F9"/>
    <w:rsid w:val="00246AA3"/>
    <w:rsid w:val="002473ED"/>
    <w:rsid w:val="00250418"/>
    <w:rsid w:val="00251504"/>
    <w:rsid w:val="00251BD4"/>
    <w:rsid w:val="0025412F"/>
    <w:rsid w:val="002542D9"/>
    <w:rsid w:val="002544AA"/>
    <w:rsid w:val="00254F56"/>
    <w:rsid w:val="002558B3"/>
    <w:rsid w:val="00255C3D"/>
    <w:rsid w:val="002562A3"/>
    <w:rsid w:val="002568C3"/>
    <w:rsid w:val="002570EC"/>
    <w:rsid w:val="002609F2"/>
    <w:rsid w:val="0026130A"/>
    <w:rsid w:val="002621AB"/>
    <w:rsid w:val="002649EB"/>
    <w:rsid w:val="002659E2"/>
    <w:rsid w:val="00265D41"/>
    <w:rsid w:val="00266931"/>
    <w:rsid w:val="002674E9"/>
    <w:rsid w:val="00271FF1"/>
    <w:rsid w:val="002720AE"/>
    <w:rsid w:val="002721D4"/>
    <w:rsid w:val="00273F38"/>
    <w:rsid w:val="002745F6"/>
    <w:rsid w:val="00275519"/>
    <w:rsid w:val="0027556C"/>
    <w:rsid w:val="00275956"/>
    <w:rsid w:val="002774A2"/>
    <w:rsid w:val="00277934"/>
    <w:rsid w:val="00280C75"/>
    <w:rsid w:val="00280DBB"/>
    <w:rsid w:val="00282071"/>
    <w:rsid w:val="002824E2"/>
    <w:rsid w:val="00282BBC"/>
    <w:rsid w:val="00283233"/>
    <w:rsid w:val="002836E7"/>
    <w:rsid w:val="00284466"/>
    <w:rsid w:val="002847AC"/>
    <w:rsid w:val="00284823"/>
    <w:rsid w:val="00287596"/>
    <w:rsid w:val="002907CD"/>
    <w:rsid w:val="00290BA1"/>
    <w:rsid w:val="002914F8"/>
    <w:rsid w:val="00291A15"/>
    <w:rsid w:val="002929C2"/>
    <w:rsid w:val="00294554"/>
    <w:rsid w:val="00294F5B"/>
    <w:rsid w:val="0029516E"/>
    <w:rsid w:val="0029697E"/>
    <w:rsid w:val="00297603"/>
    <w:rsid w:val="002A04AC"/>
    <w:rsid w:val="002A0C42"/>
    <w:rsid w:val="002A1826"/>
    <w:rsid w:val="002A2408"/>
    <w:rsid w:val="002A38F1"/>
    <w:rsid w:val="002A43A3"/>
    <w:rsid w:val="002A4445"/>
    <w:rsid w:val="002A50E5"/>
    <w:rsid w:val="002A6456"/>
    <w:rsid w:val="002A6D00"/>
    <w:rsid w:val="002A7722"/>
    <w:rsid w:val="002A78E6"/>
    <w:rsid w:val="002A797F"/>
    <w:rsid w:val="002B0109"/>
    <w:rsid w:val="002B1A87"/>
    <w:rsid w:val="002B216E"/>
    <w:rsid w:val="002B336C"/>
    <w:rsid w:val="002B3914"/>
    <w:rsid w:val="002B4201"/>
    <w:rsid w:val="002B453E"/>
    <w:rsid w:val="002B4896"/>
    <w:rsid w:val="002B56F9"/>
    <w:rsid w:val="002B6280"/>
    <w:rsid w:val="002B7032"/>
    <w:rsid w:val="002B73D3"/>
    <w:rsid w:val="002B7E2C"/>
    <w:rsid w:val="002C1289"/>
    <w:rsid w:val="002C2154"/>
    <w:rsid w:val="002C66C9"/>
    <w:rsid w:val="002D0419"/>
    <w:rsid w:val="002D06D7"/>
    <w:rsid w:val="002D07FA"/>
    <w:rsid w:val="002D124C"/>
    <w:rsid w:val="002D186E"/>
    <w:rsid w:val="002D3BC7"/>
    <w:rsid w:val="002D54CE"/>
    <w:rsid w:val="002D6490"/>
    <w:rsid w:val="002E0885"/>
    <w:rsid w:val="002E25C3"/>
    <w:rsid w:val="002E32AF"/>
    <w:rsid w:val="002E3E2F"/>
    <w:rsid w:val="002E4EB8"/>
    <w:rsid w:val="002E5152"/>
    <w:rsid w:val="002E52FB"/>
    <w:rsid w:val="002E6C14"/>
    <w:rsid w:val="002E6D71"/>
    <w:rsid w:val="002E7B18"/>
    <w:rsid w:val="002F152D"/>
    <w:rsid w:val="002F1D05"/>
    <w:rsid w:val="002F31F0"/>
    <w:rsid w:val="002F38F1"/>
    <w:rsid w:val="002F3DBF"/>
    <w:rsid w:val="002F4A02"/>
    <w:rsid w:val="002F583C"/>
    <w:rsid w:val="002F60BB"/>
    <w:rsid w:val="002F65D5"/>
    <w:rsid w:val="002F6F27"/>
    <w:rsid w:val="002F71EE"/>
    <w:rsid w:val="00300928"/>
    <w:rsid w:val="00301E3F"/>
    <w:rsid w:val="003020BB"/>
    <w:rsid w:val="00302A80"/>
    <w:rsid w:val="0030301C"/>
    <w:rsid w:val="00303670"/>
    <w:rsid w:val="0030583F"/>
    <w:rsid w:val="00305CD9"/>
    <w:rsid w:val="00306A51"/>
    <w:rsid w:val="00307408"/>
    <w:rsid w:val="00307DF0"/>
    <w:rsid w:val="00307EF7"/>
    <w:rsid w:val="0031013E"/>
    <w:rsid w:val="0031139D"/>
    <w:rsid w:val="003120A3"/>
    <w:rsid w:val="003159A6"/>
    <w:rsid w:val="00316D9B"/>
    <w:rsid w:val="00317044"/>
    <w:rsid w:val="00317538"/>
    <w:rsid w:val="003177FF"/>
    <w:rsid w:val="00317AD3"/>
    <w:rsid w:val="0032024D"/>
    <w:rsid w:val="003210D3"/>
    <w:rsid w:val="003217EE"/>
    <w:rsid w:val="0032195B"/>
    <w:rsid w:val="00321C7B"/>
    <w:rsid w:val="00321D54"/>
    <w:rsid w:val="003220BA"/>
    <w:rsid w:val="0032251E"/>
    <w:rsid w:val="00322B00"/>
    <w:rsid w:val="00323394"/>
    <w:rsid w:val="003241A3"/>
    <w:rsid w:val="0032423C"/>
    <w:rsid w:val="0032438A"/>
    <w:rsid w:val="00324492"/>
    <w:rsid w:val="00327205"/>
    <w:rsid w:val="00332368"/>
    <w:rsid w:val="00333CBE"/>
    <w:rsid w:val="003349FA"/>
    <w:rsid w:val="0033576A"/>
    <w:rsid w:val="0033628C"/>
    <w:rsid w:val="0033742B"/>
    <w:rsid w:val="00337987"/>
    <w:rsid w:val="003426D8"/>
    <w:rsid w:val="00343AC2"/>
    <w:rsid w:val="00343B18"/>
    <w:rsid w:val="00344F7D"/>
    <w:rsid w:val="0034673A"/>
    <w:rsid w:val="00347E22"/>
    <w:rsid w:val="00350DF4"/>
    <w:rsid w:val="0035201A"/>
    <w:rsid w:val="003527AF"/>
    <w:rsid w:val="00355601"/>
    <w:rsid w:val="003557E4"/>
    <w:rsid w:val="00357885"/>
    <w:rsid w:val="0036085D"/>
    <w:rsid w:val="0036133B"/>
    <w:rsid w:val="00363A85"/>
    <w:rsid w:val="00363AB8"/>
    <w:rsid w:val="00364319"/>
    <w:rsid w:val="00367DE5"/>
    <w:rsid w:val="0037223C"/>
    <w:rsid w:val="00372AC1"/>
    <w:rsid w:val="00372B61"/>
    <w:rsid w:val="003736B3"/>
    <w:rsid w:val="00373A54"/>
    <w:rsid w:val="00374019"/>
    <w:rsid w:val="00374F32"/>
    <w:rsid w:val="003751DD"/>
    <w:rsid w:val="00376E87"/>
    <w:rsid w:val="00377F41"/>
    <w:rsid w:val="00380EFF"/>
    <w:rsid w:val="00380F0F"/>
    <w:rsid w:val="00381A6E"/>
    <w:rsid w:val="00382211"/>
    <w:rsid w:val="0038224E"/>
    <w:rsid w:val="003836A7"/>
    <w:rsid w:val="00383F50"/>
    <w:rsid w:val="0038491F"/>
    <w:rsid w:val="0038576F"/>
    <w:rsid w:val="00386316"/>
    <w:rsid w:val="00387CC5"/>
    <w:rsid w:val="00390353"/>
    <w:rsid w:val="00390613"/>
    <w:rsid w:val="00390F4B"/>
    <w:rsid w:val="00391738"/>
    <w:rsid w:val="0039330B"/>
    <w:rsid w:val="003949EB"/>
    <w:rsid w:val="00394EEC"/>
    <w:rsid w:val="00395C9D"/>
    <w:rsid w:val="0039699B"/>
    <w:rsid w:val="003A1BA3"/>
    <w:rsid w:val="003A2424"/>
    <w:rsid w:val="003A244C"/>
    <w:rsid w:val="003A25F7"/>
    <w:rsid w:val="003A3A27"/>
    <w:rsid w:val="003A42D5"/>
    <w:rsid w:val="003A4ACF"/>
    <w:rsid w:val="003A6599"/>
    <w:rsid w:val="003A6916"/>
    <w:rsid w:val="003A70C4"/>
    <w:rsid w:val="003B10B9"/>
    <w:rsid w:val="003B15F3"/>
    <w:rsid w:val="003B1C02"/>
    <w:rsid w:val="003B3D4F"/>
    <w:rsid w:val="003B42A6"/>
    <w:rsid w:val="003B4E96"/>
    <w:rsid w:val="003B59FF"/>
    <w:rsid w:val="003B60E0"/>
    <w:rsid w:val="003B6930"/>
    <w:rsid w:val="003B79A7"/>
    <w:rsid w:val="003B7C59"/>
    <w:rsid w:val="003C02BD"/>
    <w:rsid w:val="003C16CB"/>
    <w:rsid w:val="003C170E"/>
    <w:rsid w:val="003C1ECE"/>
    <w:rsid w:val="003C273A"/>
    <w:rsid w:val="003C294F"/>
    <w:rsid w:val="003C2C65"/>
    <w:rsid w:val="003C45BA"/>
    <w:rsid w:val="003C5CA4"/>
    <w:rsid w:val="003C6251"/>
    <w:rsid w:val="003C63A1"/>
    <w:rsid w:val="003C6479"/>
    <w:rsid w:val="003C7B04"/>
    <w:rsid w:val="003D138E"/>
    <w:rsid w:val="003D1DC6"/>
    <w:rsid w:val="003D259F"/>
    <w:rsid w:val="003D28E4"/>
    <w:rsid w:val="003D2D21"/>
    <w:rsid w:val="003D2F77"/>
    <w:rsid w:val="003D3B73"/>
    <w:rsid w:val="003D4269"/>
    <w:rsid w:val="003D492A"/>
    <w:rsid w:val="003D5FC1"/>
    <w:rsid w:val="003D6809"/>
    <w:rsid w:val="003D771E"/>
    <w:rsid w:val="003E020B"/>
    <w:rsid w:val="003E1A0F"/>
    <w:rsid w:val="003E2152"/>
    <w:rsid w:val="003E33E5"/>
    <w:rsid w:val="003E3427"/>
    <w:rsid w:val="003E369C"/>
    <w:rsid w:val="003E45A9"/>
    <w:rsid w:val="003E7D20"/>
    <w:rsid w:val="003F00D3"/>
    <w:rsid w:val="003F1060"/>
    <w:rsid w:val="003F17E5"/>
    <w:rsid w:val="003F28DC"/>
    <w:rsid w:val="003F2C1E"/>
    <w:rsid w:val="003F4FD2"/>
    <w:rsid w:val="003F50EE"/>
    <w:rsid w:val="003F5887"/>
    <w:rsid w:val="003F7488"/>
    <w:rsid w:val="003F770E"/>
    <w:rsid w:val="004017DE"/>
    <w:rsid w:val="00403D2A"/>
    <w:rsid w:val="004046BC"/>
    <w:rsid w:val="00404D1A"/>
    <w:rsid w:val="00405414"/>
    <w:rsid w:val="004069FE"/>
    <w:rsid w:val="00406AA6"/>
    <w:rsid w:val="00406B2B"/>
    <w:rsid w:val="00407A74"/>
    <w:rsid w:val="004104D7"/>
    <w:rsid w:val="00411DA6"/>
    <w:rsid w:val="00413391"/>
    <w:rsid w:val="004143E3"/>
    <w:rsid w:val="00415E5A"/>
    <w:rsid w:val="00416A44"/>
    <w:rsid w:val="00421212"/>
    <w:rsid w:val="004212CB"/>
    <w:rsid w:val="004226CA"/>
    <w:rsid w:val="00422EB4"/>
    <w:rsid w:val="0042365C"/>
    <w:rsid w:val="0042557E"/>
    <w:rsid w:val="0042579C"/>
    <w:rsid w:val="00425C04"/>
    <w:rsid w:val="00426744"/>
    <w:rsid w:val="004268F9"/>
    <w:rsid w:val="004277BF"/>
    <w:rsid w:val="004304CD"/>
    <w:rsid w:val="0043099C"/>
    <w:rsid w:val="004309C1"/>
    <w:rsid w:val="00430C57"/>
    <w:rsid w:val="00431451"/>
    <w:rsid w:val="0043176D"/>
    <w:rsid w:val="00431A97"/>
    <w:rsid w:val="0043206D"/>
    <w:rsid w:val="00432160"/>
    <w:rsid w:val="00433124"/>
    <w:rsid w:val="00433983"/>
    <w:rsid w:val="00434660"/>
    <w:rsid w:val="00434B3A"/>
    <w:rsid w:val="004352C8"/>
    <w:rsid w:val="00435B28"/>
    <w:rsid w:val="00436348"/>
    <w:rsid w:val="00436781"/>
    <w:rsid w:val="00436B9B"/>
    <w:rsid w:val="004400FE"/>
    <w:rsid w:val="00440795"/>
    <w:rsid w:val="0044120A"/>
    <w:rsid w:val="00442B9E"/>
    <w:rsid w:val="00442F7F"/>
    <w:rsid w:val="004440D2"/>
    <w:rsid w:val="004443B4"/>
    <w:rsid w:val="00444517"/>
    <w:rsid w:val="004458A4"/>
    <w:rsid w:val="00445F5A"/>
    <w:rsid w:val="004463D8"/>
    <w:rsid w:val="00447B3C"/>
    <w:rsid w:val="00447F84"/>
    <w:rsid w:val="00450815"/>
    <w:rsid w:val="004514A7"/>
    <w:rsid w:val="004517E4"/>
    <w:rsid w:val="00451B3F"/>
    <w:rsid w:val="00453479"/>
    <w:rsid w:val="0045365A"/>
    <w:rsid w:val="004548F9"/>
    <w:rsid w:val="00455FD1"/>
    <w:rsid w:val="0045707F"/>
    <w:rsid w:val="004579EB"/>
    <w:rsid w:val="00461A01"/>
    <w:rsid w:val="004627FF"/>
    <w:rsid w:val="00462F91"/>
    <w:rsid w:val="00463151"/>
    <w:rsid w:val="00463565"/>
    <w:rsid w:val="004636A1"/>
    <w:rsid w:val="00465902"/>
    <w:rsid w:val="00465B00"/>
    <w:rsid w:val="00466B14"/>
    <w:rsid w:val="004671B6"/>
    <w:rsid w:val="0047185A"/>
    <w:rsid w:val="004727A0"/>
    <w:rsid w:val="00476CB9"/>
    <w:rsid w:val="00477C57"/>
    <w:rsid w:val="004839E4"/>
    <w:rsid w:val="00484630"/>
    <w:rsid w:val="00484CB7"/>
    <w:rsid w:val="00485190"/>
    <w:rsid w:val="0048520D"/>
    <w:rsid w:val="0048556B"/>
    <w:rsid w:val="004904AA"/>
    <w:rsid w:val="0049076E"/>
    <w:rsid w:val="00491837"/>
    <w:rsid w:val="004920DD"/>
    <w:rsid w:val="004927FF"/>
    <w:rsid w:val="004949F1"/>
    <w:rsid w:val="00495829"/>
    <w:rsid w:val="00495DC8"/>
    <w:rsid w:val="004A053D"/>
    <w:rsid w:val="004A0D4F"/>
    <w:rsid w:val="004A17BB"/>
    <w:rsid w:val="004A1E90"/>
    <w:rsid w:val="004A2007"/>
    <w:rsid w:val="004A20AF"/>
    <w:rsid w:val="004A2E64"/>
    <w:rsid w:val="004A40E6"/>
    <w:rsid w:val="004A4493"/>
    <w:rsid w:val="004A4930"/>
    <w:rsid w:val="004A4938"/>
    <w:rsid w:val="004A5A69"/>
    <w:rsid w:val="004B1CB5"/>
    <w:rsid w:val="004B3905"/>
    <w:rsid w:val="004B3EDF"/>
    <w:rsid w:val="004B48BD"/>
    <w:rsid w:val="004B509D"/>
    <w:rsid w:val="004B78A1"/>
    <w:rsid w:val="004C29BD"/>
    <w:rsid w:val="004C4CCF"/>
    <w:rsid w:val="004C505D"/>
    <w:rsid w:val="004C52D6"/>
    <w:rsid w:val="004D05C1"/>
    <w:rsid w:val="004D1235"/>
    <w:rsid w:val="004D1236"/>
    <w:rsid w:val="004D200D"/>
    <w:rsid w:val="004D22F4"/>
    <w:rsid w:val="004D2ADE"/>
    <w:rsid w:val="004D2CEC"/>
    <w:rsid w:val="004D30AE"/>
    <w:rsid w:val="004D39AB"/>
    <w:rsid w:val="004D3AC5"/>
    <w:rsid w:val="004D4837"/>
    <w:rsid w:val="004D4A96"/>
    <w:rsid w:val="004D4CEB"/>
    <w:rsid w:val="004D540F"/>
    <w:rsid w:val="004E01CC"/>
    <w:rsid w:val="004E098E"/>
    <w:rsid w:val="004E1518"/>
    <w:rsid w:val="004E408A"/>
    <w:rsid w:val="004E47F7"/>
    <w:rsid w:val="004E49A4"/>
    <w:rsid w:val="004E52CC"/>
    <w:rsid w:val="004E5A3A"/>
    <w:rsid w:val="004E5BC0"/>
    <w:rsid w:val="004E7618"/>
    <w:rsid w:val="004E78AE"/>
    <w:rsid w:val="004F0DE7"/>
    <w:rsid w:val="004F2075"/>
    <w:rsid w:val="004F2104"/>
    <w:rsid w:val="004F328C"/>
    <w:rsid w:val="004F4616"/>
    <w:rsid w:val="004F49EF"/>
    <w:rsid w:val="004F4BA7"/>
    <w:rsid w:val="004F5F6A"/>
    <w:rsid w:val="004F6441"/>
    <w:rsid w:val="00501826"/>
    <w:rsid w:val="00502274"/>
    <w:rsid w:val="0050307F"/>
    <w:rsid w:val="00504054"/>
    <w:rsid w:val="005042F2"/>
    <w:rsid w:val="00504419"/>
    <w:rsid w:val="005100ED"/>
    <w:rsid w:val="0051073F"/>
    <w:rsid w:val="00511C68"/>
    <w:rsid w:val="00512FE1"/>
    <w:rsid w:val="005134FA"/>
    <w:rsid w:val="00516063"/>
    <w:rsid w:val="00520C09"/>
    <w:rsid w:val="00520E23"/>
    <w:rsid w:val="0052103F"/>
    <w:rsid w:val="00521618"/>
    <w:rsid w:val="00521C21"/>
    <w:rsid w:val="00521CBF"/>
    <w:rsid w:val="00523074"/>
    <w:rsid w:val="005237CB"/>
    <w:rsid w:val="00523B3B"/>
    <w:rsid w:val="00524183"/>
    <w:rsid w:val="005249A1"/>
    <w:rsid w:val="00524D90"/>
    <w:rsid w:val="00526104"/>
    <w:rsid w:val="00530B28"/>
    <w:rsid w:val="00530DFC"/>
    <w:rsid w:val="00531FD4"/>
    <w:rsid w:val="00532AA2"/>
    <w:rsid w:val="0053515C"/>
    <w:rsid w:val="005369E8"/>
    <w:rsid w:val="00536B42"/>
    <w:rsid w:val="00536EB6"/>
    <w:rsid w:val="005370D7"/>
    <w:rsid w:val="00540856"/>
    <w:rsid w:val="00542E5D"/>
    <w:rsid w:val="00543258"/>
    <w:rsid w:val="005432EA"/>
    <w:rsid w:val="00543FBC"/>
    <w:rsid w:val="00544CC6"/>
    <w:rsid w:val="005456D4"/>
    <w:rsid w:val="00546983"/>
    <w:rsid w:val="00547284"/>
    <w:rsid w:val="005474EA"/>
    <w:rsid w:val="005477D0"/>
    <w:rsid w:val="00551205"/>
    <w:rsid w:val="005512A9"/>
    <w:rsid w:val="005512BC"/>
    <w:rsid w:val="00551FE9"/>
    <w:rsid w:val="0055241A"/>
    <w:rsid w:val="00553821"/>
    <w:rsid w:val="00556E28"/>
    <w:rsid w:val="00557093"/>
    <w:rsid w:val="005576E7"/>
    <w:rsid w:val="00560339"/>
    <w:rsid w:val="005606FB"/>
    <w:rsid w:val="005616B3"/>
    <w:rsid w:val="00561F93"/>
    <w:rsid w:val="00561FF9"/>
    <w:rsid w:val="00562401"/>
    <w:rsid w:val="005629D0"/>
    <w:rsid w:val="005647BC"/>
    <w:rsid w:val="0056524D"/>
    <w:rsid w:val="00565B09"/>
    <w:rsid w:val="00565F55"/>
    <w:rsid w:val="00566832"/>
    <w:rsid w:val="00566C7C"/>
    <w:rsid w:val="00567406"/>
    <w:rsid w:val="00570153"/>
    <w:rsid w:val="00571A27"/>
    <w:rsid w:val="005731FC"/>
    <w:rsid w:val="00573AA4"/>
    <w:rsid w:val="0057499E"/>
    <w:rsid w:val="00576656"/>
    <w:rsid w:val="00576C5E"/>
    <w:rsid w:val="00577C2F"/>
    <w:rsid w:val="00580C9B"/>
    <w:rsid w:val="00581D5E"/>
    <w:rsid w:val="00582578"/>
    <w:rsid w:val="0058329E"/>
    <w:rsid w:val="00583D9C"/>
    <w:rsid w:val="005849C2"/>
    <w:rsid w:val="0058556C"/>
    <w:rsid w:val="005858CA"/>
    <w:rsid w:val="00585D63"/>
    <w:rsid w:val="00586710"/>
    <w:rsid w:val="00587684"/>
    <w:rsid w:val="00587D21"/>
    <w:rsid w:val="00591060"/>
    <w:rsid w:val="0059125E"/>
    <w:rsid w:val="005913FF"/>
    <w:rsid w:val="005915ED"/>
    <w:rsid w:val="00592564"/>
    <w:rsid w:val="00592A29"/>
    <w:rsid w:val="00594A9F"/>
    <w:rsid w:val="00594F37"/>
    <w:rsid w:val="00595887"/>
    <w:rsid w:val="00595D69"/>
    <w:rsid w:val="00596B4F"/>
    <w:rsid w:val="00596C21"/>
    <w:rsid w:val="0059785C"/>
    <w:rsid w:val="005A0455"/>
    <w:rsid w:val="005A11F4"/>
    <w:rsid w:val="005A184D"/>
    <w:rsid w:val="005A1C51"/>
    <w:rsid w:val="005A2054"/>
    <w:rsid w:val="005A346B"/>
    <w:rsid w:val="005A382C"/>
    <w:rsid w:val="005A3C04"/>
    <w:rsid w:val="005A49C3"/>
    <w:rsid w:val="005A52D8"/>
    <w:rsid w:val="005A65BF"/>
    <w:rsid w:val="005A6649"/>
    <w:rsid w:val="005A6763"/>
    <w:rsid w:val="005A6C7C"/>
    <w:rsid w:val="005A6CCE"/>
    <w:rsid w:val="005A74C2"/>
    <w:rsid w:val="005A7A9E"/>
    <w:rsid w:val="005B2243"/>
    <w:rsid w:val="005B432C"/>
    <w:rsid w:val="005B43C6"/>
    <w:rsid w:val="005B44EB"/>
    <w:rsid w:val="005B474E"/>
    <w:rsid w:val="005B4E49"/>
    <w:rsid w:val="005C0FA0"/>
    <w:rsid w:val="005C11EC"/>
    <w:rsid w:val="005C33EE"/>
    <w:rsid w:val="005C3B17"/>
    <w:rsid w:val="005C51C2"/>
    <w:rsid w:val="005C64E2"/>
    <w:rsid w:val="005C678A"/>
    <w:rsid w:val="005D02FB"/>
    <w:rsid w:val="005D0A8D"/>
    <w:rsid w:val="005D0F1C"/>
    <w:rsid w:val="005D1C53"/>
    <w:rsid w:val="005D206E"/>
    <w:rsid w:val="005D2E5B"/>
    <w:rsid w:val="005D38A6"/>
    <w:rsid w:val="005D3F2C"/>
    <w:rsid w:val="005D5CF7"/>
    <w:rsid w:val="005D6130"/>
    <w:rsid w:val="005D6292"/>
    <w:rsid w:val="005D6E8A"/>
    <w:rsid w:val="005E1DF2"/>
    <w:rsid w:val="005E2C67"/>
    <w:rsid w:val="005E44BE"/>
    <w:rsid w:val="005E48B7"/>
    <w:rsid w:val="005E5485"/>
    <w:rsid w:val="005E56D8"/>
    <w:rsid w:val="005E5C45"/>
    <w:rsid w:val="005E63C4"/>
    <w:rsid w:val="005E7091"/>
    <w:rsid w:val="005E7D42"/>
    <w:rsid w:val="005F0115"/>
    <w:rsid w:val="005F1953"/>
    <w:rsid w:val="005F26C2"/>
    <w:rsid w:val="005F29F7"/>
    <w:rsid w:val="005F38EF"/>
    <w:rsid w:val="005F3A6D"/>
    <w:rsid w:val="005F4584"/>
    <w:rsid w:val="005F6A1A"/>
    <w:rsid w:val="005F6F1E"/>
    <w:rsid w:val="005F7831"/>
    <w:rsid w:val="0060078A"/>
    <w:rsid w:val="006007D4"/>
    <w:rsid w:val="00601696"/>
    <w:rsid w:val="00601A72"/>
    <w:rsid w:val="00601A8C"/>
    <w:rsid w:val="00602318"/>
    <w:rsid w:val="006024AF"/>
    <w:rsid w:val="00603AD7"/>
    <w:rsid w:val="00603E9B"/>
    <w:rsid w:val="00604D7D"/>
    <w:rsid w:val="006056EF"/>
    <w:rsid w:val="00606156"/>
    <w:rsid w:val="00606548"/>
    <w:rsid w:val="00606765"/>
    <w:rsid w:val="0060678D"/>
    <w:rsid w:val="0060723A"/>
    <w:rsid w:val="00607960"/>
    <w:rsid w:val="00610A2C"/>
    <w:rsid w:val="006125D2"/>
    <w:rsid w:val="00612816"/>
    <w:rsid w:val="00612C05"/>
    <w:rsid w:val="00612D54"/>
    <w:rsid w:val="00612FCC"/>
    <w:rsid w:val="006148AF"/>
    <w:rsid w:val="006153B0"/>
    <w:rsid w:val="00615821"/>
    <w:rsid w:val="00615BB3"/>
    <w:rsid w:val="006205C6"/>
    <w:rsid w:val="00620A2F"/>
    <w:rsid w:val="006220B2"/>
    <w:rsid w:val="006221DC"/>
    <w:rsid w:val="00623D5E"/>
    <w:rsid w:val="00624024"/>
    <w:rsid w:val="00624279"/>
    <w:rsid w:val="0062457C"/>
    <w:rsid w:val="00624885"/>
    <w:rsid w:val="00624BF1"/>
    <w:rsid w:val="00625C4F"/>
    <w:rsid w:val="00626DE2"/>
    <w:rsid w:val="00631C38"/>
    <w:rsid w:val="006326B5"/>
    <w:rsid w:val="00632E2F"/>
    <w:rsid w:val="00634D43"/>
    <w:rsid w:val="006359CF"/>
    <w:rsid w:val="006365A3"/>
    <w:rsid w:val="006366BA"/>
    <w:rsid w:val="00636B9A"/>
    <w:rsid w:val="00636F03"/>
    <w:rsid w:val="006374D0"/>
    <w:rsid w:val="00637D08"/>
    <w:rsid w:val="00640A9F"/>
    <w:rsid w:val="00641050"/>
    <w:rsid w:val="00641454"/>
    <w:rsid w:val="00641765"/>
    <w:rsid w:val="006425E2"/>
    <w:rsid w:val="00643887"/>
    <w:rsid w:val="00644707"/>
    <w:rsid w:val="00644904"/>
    <w:rsid w:val="00644BAE"/>
    <w:rsid w:val="006452E8"/>
    <w:rsid w:val="00645442"/>
    <w:rsid w:val="0064570B"/>
    <w:rsid w:val="00645DC2"/>
    <w:rsid w:val="006477C1"/>
    <w:rsid w:val="006478F6"/>
    <w:rsid w:val="00650255"/>
    <w:rsid w:val="00651440"/>
    <w:rsid w:val="0065231D"/>
    <w:rsid w:val="006525B2"/>
    <w:rsid w:val="00653E54"/>
    <w:rsid w:val="0065548C"/>
    <w:rsid w:val="00655A8F"/>
    <w:rsid w:val="0065607E"/>
    <w:rsid w:val="0065633B"/>
    <w:rsid w:val="00660F86"/>
    <w:rsid w:val="00661BE8"/>
    <w:rsid w:val="006625D8"/>
    <w:rsid w:val="00662D2E"/>
    <w:rsid w:val="006647BB"/>
    <w:rsid w:val="00666F7A"/>
    <w:rsid w:val="00666FFC"/>
    <w:rsid w:val="00671723"/>
    <w:rsid w:val="0067300F"/>
    <w:rsid w:val="006743F8"/>
    <w:rsid w:val="00675F96"/>
    <w:rsid w:val="00676029"/>
    <w:rsid w:val="00680B41"/>
    <w:rsid w:val="006819A5"/>
    <w:rsid w:val="0068301B"/>
    <w:rsid w:val="0068393C"/>
    <w:rsid w:val="00686C6D"/>
    <w:rsid w:val="006904A6"/>
    <w:rsid w:val="00690816"/>
    <w:rsid w:val="006916ED"/>
    <w:rsid w:val="00691918"/>
    <w:rsid w:val="00691F22"/>
    <w:rsid w:val="00692BB8"/>
    <w:rsid w:val="00696205"/>
    <w:rsid w:val="00697158"/>
    <w:rsid w:val="006A1C00"/>
    <w:rsid w:val="006A2224"/>
    <w:rsid w:val="006A2678"/>
    <w:rsid w:val="006A2EBE"/>
    <w:rsid w:val="006A3AAE"/>
    <w:rsid w:val="006A6241"/>
    <w:rsid w:val="006A6C4C"/>
    <w:rsid w:val="006A7FF9"/>
    <w:rsid w:val="006B01CB"/>
    <w:rsid w:val="006B0657"/>
    <w:rsid w:val="006B1DC9"/>
    <w:rsid w:val="006B2610"/>
    <w:rsid w:val="006B300B"/>
    <w:rsid w:val="006B56C7"/>
    <w:rsid w:val="006B6517"/>
    <w:rsid w:val="006B68D7"/>
    <w:rsid w:val="006B6A0F"/>
    <w:rsid w:val="006C1121"/>
    <w:rsid w:val="006C1A23"/>
    <w:rsid w:val="006C1AFF"/>
    <w:rsid w:val="006C3A12"/>
    <w:rsid w:val="006C3D03"/>
    <w:rsid w:val="006C3FC7"/>
    <w:rsid w:val="006C5A6E"/>
    <w:rsid w:val="006C66CF"/>
    <w:rsid w:val="006C78E5"/>
    <w:rsid w:val="006C7A44"/>
    <w:rsid w:val="006C7B84"/>
    <w:rsid w:val="006C7E6A"/>
    <w:rsid w:val="006C7EEC"/>
    <w:rsid w:val="006D0C2C"/>
    <w:rsid w:val="006D1668"/>
    <w:rsid w:val="006D2414"/>
    <w:rsid w:val="006D2782"/>
    <w:rsid w:val="006D3570"/>
    <w:rsid w:val="006D3CAE"/>
    <w:rsid w:val="006D4641"/>
    <w:rsid w:val="006D576B"/>
    <w:rsid w:val="006D608F"/>
    <w:rsid w:val="006D618A"/>
    <w:rsid w:val="006D6500"/>
    <w:rsid w:val="006D7040"/>
    <w:rsid w:val="006E3274"/>
    <w:rsid w:val="006E4946"/>
    <w:rsid w:val="006E4F40"/>
    <w:rsid w:val="006E63EA"/>
    <w:rsid w:val="006E6AA6"/>
    <w:rsid w:val="006E6FFB"/>
    <w:rsid w:val="006F04E2"/>
    <w:rsid w:val="006F0CFC"/>
    <w:rsid w:val="006F12E9"/>
    <w:rsid w:val="006F1B09"/>
    <w:rsid w:val="006F36E8"/>
    <w:rsid w:val="006F3D4D"/>
    <w:rsid w:val="006F3FC2"/>
    <w:rsid w:val="006F42FA"/>
    <w:rsid w:val="006F7ED3"/>
    <w:rsid w:val="00701099"/>
    <w:rsid w:val="00701CBA"/>
    <w:rsid w:val="00702112"/>
    <w:rsid w:val="007030BB"/>
    <w:rsid w:val="0070362E"/>
    <w:rsid w:val="00703CB8"/>
    <w:rsid w:val="00705C2F"/>
    <w:rsid w:val="00707512"/>
    <w:rsid w:val="00707745"/>
    <w:rsid w:val="00707857"/>
    <w:rsid w:val="00707980"/>
    <w:rsid w:val="007121F2"/>
    <w:rsid w:val="00713C42"/>
    <w:rsid w:val="00714A71"/>
    <w:rsid w:val="00715137"/>
    <w:rsid w:val="00715A59"/>
    <w:rsid w:val="0071614B"/>
    <w:rsid w:val="00716CDC"/>
    <w:rsid w:val="00717FA5"/>
    <w:rsid w:val="00722AF0"/>
    <w:rsid w:val="00723379"/>
    <w:rsid w:val="0072339E"/>
    <w:rsid w:val="00724344"/>
    <w:rsid w:val="007247D7"/>
    <w:rsid w:val="0072522A"/>
    <w:rsid w:val="00725936"/>
    <w:rsid w:val="007304D0"/>
    <w:rsid w:val="00730C57"/>
    <w:rsid w:val="00730D3F"/>
    <w:rsid w:val="00731096"/>
    <w:rsid w:val="00732404"/>
    <w:rsid w:val="0073267F"/>
    <w:rsid w:val="00733160"/>
    <w:rsid w:val="00734CF6"/>
    <w:rsid w:val="00734F69"/>
    <w:rsid w:val="007359C9"/>
    <w:rsid w:val="007367D8"/>
    <w:rsid w:val="00737481"/>
    <w:rsid w:val="00737A56"/>
    <w:rsid w:val="00737D0A"/>
    <w:rsid w:val="00740764"/>
    <w:rsid w:val="007408A4"/>
    <w:rsid w:val="00740EE9"/>
    <w:rsid w:val="007413B2"/>
    <w:rsid w:val="00742058"/>
    <w:rsid w:val="0074280D"/>
    <w:rsid w:val="007436D4"/>
    <w:rsid w:val="0074421F"/>
    <w:rsid w:val="00745063"/>
    <w:rsid w:val="00745FCE"/>
    <w:rsid w:val="00746E6A"/>
    <w:rsid w:val="00747F03"/>
    <w:rsid w:val="007502CA"/>
    <w:rsid w:val="00751B5A"/>
    <w:rsid w:val="007524C0"/>
    <w:rsid w:val="007537FD"/>
    <w:rsid w:val="00754591"/>
    <w:rsid w:val="00755022"/>
    <w:rsid w:val="007552E8"/>
    <w:rsid w:val="00755B29"/>
    <w:rsid w:val="00755CAE"/>
    <w:rsid w:val="007562E3"/>
    <w:rsid w:val="007566D6"/>
    <w:rsid w:val="00756720"/>
    <w:rsid w:val="007569EC"/>
    <w:rsid w:val="00756BC6"/>
    <w:rsid w:val="007571F7"/>
    <w:rsid w:val="00757CE0"/>
    <w:rsid w:val="00757D65"/>
    <w:rsid w:val="00761113"/>
    <w:rsid w:val="007616E1"/>
    <w:rsid w:val="00761FA8"/>
    <w:rsid w:val="00763A80"/>
    <w:rsid w:val="007642FE"/>
    <w:rsid w:val="00765298"/>
    <w:rsid w:val="0076594A"/>
    <w:rsid w:val="007661C5"/>
    <w:rsid w:val="00767A82"/>
    <w:rsid w:val="00767F2A"/>
    <w:rsid w:val="00767F4A"/>
    <w:rsid w:val="00770FA0"/>
    <w:rsid w:val="00771BCC"/>
    <w:rsid w:val="00772165"/>
    <w:rsid w:val="00772651"/>
    <w:rsid w:val="00773625"/>
    <w:rsid w:val="007736B0"/>
    <w:rsid w:val="00774631"/>
    <w:rsid w:val="00775AAF"/>
    <w:rsid w:val="00776F3F"/>
    <w:rsid w:val="007801BA"/>
    <w:rsid w:val="00780345"/>
    <w:rsid w:val="00781215"/>
    <w:rsid w:val="00783C29"/>
    <w:rsid w:val="00784964"/>
    <w:rsid w:val="00784F35"/>
    <w:rsid w:val="00785A52"/>
    <w:rsid w:val="00787C4B"/>
    <w:rsid w:val="0079018A"/>
    <w:rsid w:val="00791722"/>
    <w:rsid w:val="00791D2B"/>
    <w:rsid w:val="0079414A"/>
    <w:rsid w:val="007944E6"/>
    <w:rsid w:val="0079497E"/>
    <w:rsid w:val="0079526F"/>
    <w:rsid w:val="007A1668"/>
    <w:rsid w:val="007A340D"/>
    <w:rsid w:val="007A4295"/>
    <w:rsid w:val="007A5A2E"/>
    <w:rsid w:val="007A5D34"/>
    <w:rsid w:val="007B0174"/>
    <w:rsid w:val="007B0940"/>
    <w:rsid w:val="007B218F"/>
    <w:rsid w:val="007B25ED"/>
    <w:rsid w:val="007B30F0"/>
    <w:rsid w:val="007B3515"/>
    <w:rsid w:val="007B3F9F"/>
    <w:rsid w:val="007B41F6"/>
    <w:rsid w:val="007B56FD"/>
    <w:rsid w:val="007B7074"/>
    <w:rsid w:val="007C2D80"/>
    <w:rsid w:val="007C3B84"/>
    <w:rsid w:val="007C50C9"/>
    <w:rsid w:val="007C52DA"/>
    <w:rsid w:val="007C54EF"/>
    <w:rsid w:val="007C628D"/>
    <w:rsid w:val="007C7440"/>
    <w:rsid w:val="007C7D21"/>
    <w:rsid w:val="007D0873"/>
    <w:rsid w:val="007D243C"/>
    <w:rsid w:val="007D3428"/>
    <w:rsid w:val="007D3ABA"/>
    <w:rsid w:val="007D5006"/>
    <w:rsid w:val="007D5899"/>
    <w:rsid w:val="007D58C9"/>
    <w:rsid w:val="007D6476"/>
    <w:rsid w:val="007E00CC"/>
    <w:rsid w:val="007E0401"/>
    <w:rsid w:val="007E073E"/>
    <w:rsid w:val="007E0F8F"/>
    <w:rsid w:val="007E30E7"/>
    <w:rsid w:val="007E39A2"/>
    <w:rsid w:val="007E4440"/>
    <w:rsid w:val="007E5CF6"/>
    <w:rsid w:val="007E7E52"/>
    <w:rsid w:val="007F0446"/>
    <w:rsid w:val="007F07A9"/>
    <w:rsid w:val="007F081F"/>
    <w:rsid w:val="007F1D83"/>
    <w:rsid w:val="007F2359"/>
    <w:rsid w:val="007F2782"/>
    <w:rsid w:val="007F3829"/>
    <w:rsid w:val="007F4978"/>
    <w:rsid w:val="007F5597"/>
    <w:rsid w:val="007F5811"/>
    <w:rsid w:val="007F68B9"/>
    <w:rsid w:val="007F7749"/>
    <w:rsid w:val="00800040"/>
    <w:rsid w:val="00804274"/>
    <w:rsid w:val="008046A7"/>
    <w:rsid w:val="0080567D"/>
    <w:rsid w:val="008066C6"/>
    <w:rsid w:val="00807A58"/>
    <w:rsid w:val="0081007B"/>
    <w:rsid w:val="00810C89"/>
    <w:rsid w:val="0081221B"/>
    <w:rsid w:val="0081541C"/>
    <w:rsid w:val="00817C86"/>
    <w:rsid w:val="00817D08"/>
    <w:rsid w:val="00817E85"/>
    <w:rsid w:val="00823426"/>
    <w:rsid w:val="00823ABB"/>
    <w:rsid w:val="00823BB8"/>
    <w:rsid w:val="00825C65"/>
    <w:rsid w:val="00826400"/>
    <w:rsid w:val="00826A27"/>
    <w:rsid w:val="00826BCB"/>
    <w:rsid w:val="00826D7B"/>
    <w:rsid w:val="00827EF1"/>
    <w:rsid w:val="00830392"/>
    <w:rsid w:val="00830775"/>
    <w:rsid w:val="00831D39"/>
    <w:rsid w:val="00832934"/>
    <w:rsid w:val="008333AD"/>
    <w:rsid w:val="008337DF"/>
    <w:rsid w:val="0083419A"/>
    <w:rsid w:val="0083478B"/>
    <w:rsid w:val="008355F4"/>
    <w:rsid w:val="008367F0"/>
    <w:rsid w:val="008401FF"/>
    <w:rsid w:val="008411FE"/>
    <w:rsid w:val="00841AF0"/>
    <w:rsid w:val="00841FCA"/>
    <w:rsid w:val="00845214"/>
    <w:rsid w:val="008458CD"/>
    <w:rsid w:val="00847137"/>
    <w:rsid w:val="00850053"/>
    <w:rsid w:val="00850E0E"/>
    <w:rsid w:val="00852024"/>
    <w:rsid w:val="0085288D"/>
    <w:rsid w:val="0085385B"/>
    <w:rsid w:val="00853BB6"/>
    <w:rsid w:val="00854A13"/>
    <w:rsid w:val="00855165"/>
    <w:rsid w:val="0085541F"/>
    <w:rsid w:val="00856172"/>
    <w:rsid w:val="00856CA4"/>
    <w:rsid w:val="008572E1"/>
    <w:rsid w:val="00857456"/>
    <w:rsid w:val="0086108B"/>
    <w:rsid w:val="00862640"/>
    <w:rsid w:val="00862F30"/>
    <w:rsid w:val="00863507"/>
    <w:rsid w:val="008653ED"/>
    <w:rsid w:val="00865892"/>
    <w:rsid w:val="00866D12"/>
    <w:rsid w:val="00867177"/>
    <w:rsid w:val="008677EB"/>
    <w:rsid w:val="00867CB3"/>
    <w:rsid w:val="00867E24"/>
    <w:rsid w:val="00867F41"/>
    <w:rsid w:val="00870E6B"/>
    <w:rsid w:val="008722DD"/>
    <w:rsid w:val="008735F8"/>
    <w:rsid w:val="0087427A"/>
    <w:rsid w:val="00875187"/>
    <w:rsid w:val="00875C2D"/>
    <w:rsid w:val="00876695"/>
    <w:rsid w:val="00876EAD"/>
    <w:rsid w:val="008778E6"/>
    <w:rsid w:val="00880C46"/>
    <w:rsid w:val="008824F2"/>
    <w:rsid w:val="008826BB"/>
    <w:rsid w:val="00884B05"/>
    <w:rsid w:val="008852C2"/>
    <w:rsid w:val="00885843"/>
    <w:rsid w:val="008871D5"/>
    <w:rsid w:val="008878AB"/>
    <w:rsid w:val="00887D27"/>
    <w:rsid w:val="008905AD"/>
    <w:rsid w:val="008918BE"/>
    <w:rsid w:val="00891B69"/>
    <w:rsid w:val="00892622"/>
    <w:rsid w:val="00893A3C"/>
    <w:rsid w:val="00894890"/>
    <w:rsid w:val="00894A61"/>
    <w:rsid w:val="00895541"/>
    <w:rsid w:val="00895E20"/>
    <w:rsid w:val="00896D86"/>
    <w:rsid w:val="00897738"/>
    <w:rsid w:val="00897D29"/>
    <w:rsid w:val="008A1A8F"/>
    <w:rsid w:val="008A3B5C"/>
    <w:rsid w:val="008A53D0"/>
    <w:rsid w:val="008A55D4"/>
    <w:rsid w:val="008A78EE"/>
    <w:rsid w:val="008B1520"/>
    <w:rsid w:val="008B23EE"/>
    <w:rsid w:val="008B29A7"/>
    <w:rsid w:val="008B3F78"/>
    <w:rsid w:val="008B48FA"/>
    <w:rsid w:val="008B5C68"/>
    <w:rsid w:val="008B5D58"/>
    <w:rsid w:val="008B63C1"/>
    <w:rsid w:val="008B7227"/>
    <w:rsid w:val="008B7237"/>
    <w:rsid w:val="008B7A24"/>
    <w:rsid w:val="008B7B91"/>
    <w:rsid w:val="008B7FBF"/>
    <w:rsid w:val="008C0EC6"/>
    <w:rsid w:val="008C1807"/>
    <w:rsid w:val="008C39C9"/>
    <w:rsid w:val="008C39CE"/>
    <w:rsid w:val="008C48A3"/>
    <w:rsid w:val="008C5B7C"/>
    <w:rsid w:val="008C6714"/>
    <w:rsid w:val="008C6808"/>
    <w:rsid w:val="008C7F76"/>
    <w:rsid w:val="008D0BB1"/>
    <w:rsid w:val="008D1D0F"/>
    <w:rsid w:val="008D6D2C"/>
    <w:rsid w:val="008D7552"/>
    <w:rsid w:val="008D766D"/>
    <w:rsid w:val="008E375E"/>
    <w:rsid w:val="008E39B8"/>
    <w:rsid w:val="008E5EAF"/>
    <w:rsid w:val="008E6C1C"/>
    <w:rsid w:val="008E75C6"/>
    <w:rsid w:val="008F0B67"/>
    <w:rsid w:val="008F0CEC"/>
    <w:rsid w:val="008F156F"/>
    <w:rsid w:val="008F42EE"/>
    <w:rsid w:val="008F501F"/>
    <w:rsid w:val="008F510F"/>
    <w:rsid w:val="008F59AF"/>
    <w:rsid w:val="008F5D6B"/>
    <w:rsid w:val="008F5F27"/>
    <w:rsid w:val="008F62B6"/>
    <w:rsid w:val="008F666B"/>
    <w:rsid w:val="008F6726"/>
    <w:rsid w:val="008F674C"/>
    <w:rsid w:val="008F721C"/>
    <w:rsid w:val="008F7AF4"/>
    <w:rsid w:val="0090050C"/>
    <w:rsid w:val="009008B3"/>
    <w:rsid w:val="00900BAA"/>
    <w:rsid w:val="00900CBF"/>
    <w:rsid w:val="00901289"/>
    <w:rsid w:val="0090184F"/>
    <w:rsid w:val="00902755"/>
    <w:rsid w:val="00903E44"/>
    <w:rsid w:val="00904D01"/>
    <w:rsid w:val="00905581"/>
    <w:rsid w:val="0090602D"/>
    <w:rsid w:val="00906AF6"/>
    <w:rsid w:val="00910D14"/>
    <w:rsid w:val="0091224F"/>
    <w:rsid w:val="009126C6"/>
    <w:rsid w:val="00912F19"/>
    <w:rsid w:val="009133DC"/>
    <w:rsid w:val="00913CC8"/>
    <w:rsid w:val="009144F2"/>
    <w:rsid w:val="00914635"/>
    <w:rsid w:val="00914F10"/>
    <w:rsid w:val="00915556"/>
    <w:rsid w:val="009164F0"/>
    <w:rsid w:val="0091664F"/>
    <w:rsid w:val="00916D90"/>
    <w:rsid w:val="00920850"/>
    <w:rsid w:val="00920973"/>
    <w:rsid w:val="00921282"/>
    <w:rsid w:val="00921B04"/>
    <w:rsid w:val="009224CD"/>
    <w:rsid w:val="00922F2D"/>
    <w:rsid w:val="00923520"/>
    <w:rsid w:val="00923964"/>
    <w:rsid w:val="00923CAB"/>
    <w:rsid w:val="0092572B"/>
    <w:rsid w:val="009258EC"/>
    <w:rsid w:val="00926170"/>
    <w:rsid w:val="009262D5"/>
    <w:rsid w:val="00926F96"/>
    <w:rsid w:val="0093084F"/>
    <w:rsid w:val="00930C99"/>
    <w:rsid w:val="00931C17"/>
    <w:rsid w:val="009323CF"/>
    <w:rsid w:val="00934072"/>
    <w:rsid w:val="0093434C"/>
    <w:rsid w:val="0093489B"/>
    <w:rsid w:val="009350D0"/>
    <w:rsid w:val="00935389"/>
    <w:rsid w:val="0093571E"/>
    <w:rsid w:val="00935FAA"/>
    <w:rsid w:val="009360AF"/>
    <w:rsid w:val="0093635F"/>
    <w:rsid w:val="00936D98"/>
    <w:rsid w:val="009371FC"/>
    <w:rsid w:val="00937D35"/>
    <w:rsid w:val="00937E99"/>
    <w:rsid w:val="0094042B"/>
    <w:rsid w:val="009404D1"/>
    <w:rsid w:val="00940945"/>
    <w:rsid w:val="00941770"/>
    <w:rsid w:val="009417CA"/>
    <w:rsid w:val="00941872"/>
    <w:rsid w:val="0094282D"/>
    <w:rsid w:val="00943A7C"/>
    <w:rsid w:val="00944BB9"/>
    <w:rsid w:val="00944DD5"/>
    <w:rsid w:val="0094572F"/>
    <w:rsid w:val="00945DB8"/>
    <w:rsid w:val="009461E8"/>
    <w:rsid w:val="009468F6"/>
    <w:rsid w:val="00947C0D"/>
    <w:rsid w:val="00947C4F"/>
    <w:rsid w:val="009508A6"/>
    <w:rsid w:val="00950E3B"/>
    <w:rsid w:val="00955AAA"/>
    <w:rsid w:val="0096083F"/>
    <w:rsid w:val="00960B93"/>
    <w:rsid w:val="00960CEB"/>
    <w:rsid w:val="0096156C"/>
    <w:rsid w:val="00961F93"/>
    <w:rsid w:val="00963B18"/>
    <w:rsid w:val="00965653"/>
    <w:rsid w:val="00966C60"/>
    <w:rsid w:val="00967ABD"/>
    <w:rsid w:val="009703EF"/>
    <w:rsid w:val="0097158A"/>
    <w:rsid w:val="0097167E"/>
    <w:rsid w:val="00971D85"/>
    <w:rsid w:val="009728E5"/>
    <w:rsid w:val="0097374B"/>
    <w:rsid w:val="00976F71"/>
    <w:rsid w:val="00980908"/>
    <w:rsid w:val="00981331"/>
    <w:rsid w:val="00982034"/>
    <w:rsid w:val="0098226F"/>
    <w:rsid w:val="00982BF2"/>
    <w:rsid w:val="00984A87"/>
    <w:rsid w:val="00984E51"/>
    <w:rsid w:val="0098627B"/>
    <w:rsid w:val="00987061"/>
    <w:rsid w:val="00987755"/>
    <w:rsid w:val="00987925"/>
    <w:rsid w:val="00990A91"/>
    <w:rsid w:val="00991D3B"/>
    <w:rsid w:val="00992AF3"/>
    <w:rsid w:val="00993AAF"/>
    <w:rsid w:val="00994EBB"/>
    <w:rsid w:val="00995849"/>
    <w:rsid w:val="0099612F"/>
    <w:rsid w:val="0099629D"/>
    <w:rsid w:val="0099638F"/>
    <w:rsid w:val="00996A95"/>
    <w:rsid w:val="00997A0D"/>
    <w:rsid w:val="009A244D"/>
    <w:rsid w:val="009A33E3"/>
    <w:rsid w:val="009A3BAB"/>
    <w:rsid w:val="009A51FF"/>
    <w:rsid w:val="009A55BF"/>
    <w:rsid w:val="009A5D03"/>
    <w:rsid w:val="009A67ED"/>
    <w:rsid w:val="009B012B"/>
    <w:rsid w:val="009B3CE1"/>
    <w:rsid w:val="009B4E71"/>
    <w:rsid w:val="009B5A4C"/>
    <w:rsid w:val="009B64EA"/>
    <w:rsid w:val="009B7209"/>
    <w:rsid w:val="009B7482"/>
    <w:rsid w:val="009C0506"/>
    <w:rsid w:val="009C0BC6"/>
    <w:rsid w:val="009C10B2"/>
    <w:rsid w:val="009C1835"/>
    <w:rsid w:val="009C354A"/>
    <w:rsid w:val="009C3F3F"/>
    <w:rsid w:val="009C4174"/>
    <w:rsid w:val="009D1CA1"/>
    <w:rsid w:val="009D3DC0"/>
    <w:rsid w:val="009D7034"/>
    <w:rsid w:val="009D7442"/>
    <w:rsid w:val="009D7472"/>
    <w:rsid w:val="009D7BF3"/>
    <w:rsid w:val="009E1483"/>
    <w:rsid w:val="009E1AB8"/>
    <w:rsid w:val="009E1BD0"/>
    <w:rsid w:val="009E2288"/>
    <w:rsid w:val="009E2FC1"/>
    <w:rsid w:val="009E4030"/>
    <w:rsid w:val="009E4727"/>
    <w:rsid w:val="009E49FF"/>
    <w:rsid w:val="009E54F2"/>
    <w:rsid w:val="009E62E0"/>
    <w:rsid w:val="009E68EB"/>
    <w:rsid w:val="009E7CF8"/>
    <w:rsid w:val="009E7D0F"/>
    <w:rsid w:val="009F1F04"/>
    <w:rsid w:val="009F520F"/>
    <w:rsid w:val="009F530D"/>
    <w:rsid w:val="009F5A9E"/>
    <w:rsid w:val="009F611C"/>
    <w:rsid w:val="009F6B98"/>
    <w:rsid w:val="009F701B"/>
    <w:rsid w:val="009F7255"/>
    <w:rsid w:val="009F7F2C"/>
    <w:rsid w:val="00A019F9"/>
    <w:rsid w:val="00A02D7E"/>
    <w:rsid w:val="00A03655"/>
    <w:rsid w:val="00A03AC8"/>
    <w:rsid w:val="00A04022"/>
    <w:rsid w:val="00A05343"/>
    <w:rsid w:val="00A0574E"/>
    <w:rsid w:val="00A058CB"/>
    <w:rsid w:val="00A06BDB"/>
    <w:rsid w:val="00A105C7"/>
    <w:rsid w:val="00A1083A"/>
    <w:rsid w:val="00A124BB"/>
    <w:rsid w:val="00A12637"/>
    <w:rsid w:val="00A132E2"/>
    <w:rsid w:val="00A13694"/>
    <w:rsid w:val="00A13D87"/>
    <w:rsid w:val="00A14237"/>
    <w:rsid w:val="00A14B42"/>
    <w:rsid w:val="00A1727B"/>
    <w:rsid w:val="00A1732C"/>
    <w:rsid w:val="00A17479"/>
    <w:rsid w:val="00A1748C"/>
    <w:rsid w:val="00A17925"/>
    <w:rsid w:val="00A2026E"/>
    <w:rsid w:val="00A210C2"/>
    <w:rsid w:val="00A21163"/>
    <w:rsid w:val="00A219C5"/>
    <w:rsid w:val="00A2306E"/>
    <w:rsid w:val="00A23D89"/>
    <w:rsid w:val="00A23FF6"/>
    <w:rsid w:val="00A24E94"/>
    <w:rsid w:val="00A24F5E"/>
    <w:rsid w:val="00A259CE"/>
    <w:rsid w:val="00A274D4"/>
    <w:rsid w:val="00A3034C"/>
    <w:rsid w:val="00A30A8A"/>
    <w:rsid w:val="00A31748"/>
    <w:rsid w:val="00A31909"/>
    <w:rsid w:val="00A333AA"/>
    <w:rsid w:val="00A34533"/>
    <w:rsid w:val="00A35577"/>
    <w:rsid w:val="00A3626B"/>
    <w:rsid w:val="00A36F81"/>
    <w:rsid w:val="00A37342"/>
    <w:rsid w:val="00A376E7"/>
    <w:rsid w:val="00A41D41"/>
    <w:rsid w:val="00A41FF6"/>
    <w:rsid w:val="00A42DE3"/>
    <w:rsid w:val="00A43FB1"/>
    <w:rsid w:val="00A468D9"/>
    <w:rsid w:val="00A50C40"/>
    <w:rsid w:val="00A51979"/>
    <w:rsid w:val="00A532ED"/>
    <w:rsid w:val="00A54033"/>
    <w:rsid w:val="00A5444D"/>
    <w:rsid w:val="00A54C14"/>
    <w:rsid w:val="00A55198"/>
    <w:rsid w:val="00A552BE"/>
    <w:rsid w:val="00A556CC"/>
    <w:rsid w:val="00A56D59"/>
    <w:rsid w:val="00A60078"/>
    <w:rsid w:val="00A6013F"/>
    <w:rsid w:val="00A61518"/>
    <w:rsid w:val="00A624A0"/>
    <w:rsid w:val="00A62CA5"/>
    <w:rsid w:val="00A63966"/>
    <w:rsid w:val="00A644F7"/>
    <w:rsid w:val="00A647D7"/>
    <w:rsid w:val="00A64A4F"/>
    <w:rsid w:val="00A6529B"/>
    <w:rsid w:val="00A659BF"/>
    <w:rsid w:val="00A65B71"/>
    <w:rsid w:val="00A67638"/>
    <w:rsid w:val="00A67700"/>
    <w:rsid w:val="00A67A52"/>
    <w:rsid w:val="00A7098B"/>
    <w:rsid w:val="00A70E21"/>
    <w:rsid w:val="00A71793"/>
    <w:rsid w:val="00A73213"/>
    <w:rsid w:val="00A73AB9"/>
    <w:rsid w:val="00A74203"/>
    <w:rsid w:val="00A74456"/>
    <w:rsid w:val="00A74D4C"/>
    <w:rsid w:val="00A74EB3"/>
    <w:rsid w:val="00A7619F"/>
    <w:rsid w:val="00A76728"/>
    <w:rsid w:val="00A76761"/>
    <w:rsid w:val="00A80784"/>
    <w:rsid w:val="00A80974"/>
    <w:rsid w:val="00A81881"/>
    <w:rsid w:val="00A82A58"/>
    <w:rsid w:val="00A83172"/>
    <w:rsid w:val="00A877C1"/>
    <w:rsid w:val="00A90377"/>
    <w:rsid w:val="00A903F0"/>
    <w:rsid w:val="00A9063F"/>
    <w:rsid w:val="00A908F2"/>
    <w:rsid w:val="00A9131A"/>
    <w:rsid w:val="00A91613"/>
    <w:rsid w:val="00A9176B"/>
    <w:rsid w:val="00A93C60"/>
    <w:rsid w:val="00A96578"/>
    <w:rsid w:val="00A96900"/>
    <w:rsid w:val="00AA0F1B"/>
    <w:rsid w:val="00AA1784"/>
    <w:rsid w:val="00AA2187"/>
    <w:rsid w:val="00AA22BB"/>
    <w:rsid w:val="00AA3FB2"/>
    <w:rsid w:val="00AA61DF"/>
    <w:rsid w:val="00AA6CC3"/>
    <w:rsid w:val="00AB21F4"/>
    <w:rsid w:val="00AB3E67"/>
    <w:rsid w:val="00AB4C3C"/>
    <w:rsid w:val="00AB7EC0"/>
    <w:rsid w:val="00AC0309"/>
    <w:rsid w:val="00AC1669"/>
    <w:rsid w:val="00AC42D4"/>
    <w:rsid w:val="00AC609D"/>
    <w:rsid w:val="00AC60DE"/>
    <w:rsid w:val="00AC7537"/>
    <w:rsid w:val="00AC756B"/>
    <w:rsid w:val="00AC7A9F"/>
    <w:rsid w:val="00AD058D"/>
    <w:rsid w:val="00AD0ED8"/>
    <w:rsid w:val="00AD1947"/>
    <w:rsid w:val="00AD2731"/>
    <w:rsid w:val="00AD2C2E"/>
    <w:rsid w:val="00AD301D"/>
    <w:rsid w:val="00AD5BFA"/>
    <w:rsid w:val="00AD5D5B"/>
    <w:rsid w:val="00AD6BBA"/>
    <w:rsid w:val="00AD7A8E"/>
    <w:rsid w:val="00AD7C97"/>
    <w:rsid w:val="00AE08A8"/>
    <w:rsid w:val="00AE214C"/>
    <w:rsid w:val="00AE234E"/>
    <w:rsid w:val="00AE2E6B"/>
    <w:rsid w:val="00AE3660"/>
    <w:rsid w:val="00AE6917"/>
    <w:rsid w:val="00AE7DD1"/>
    <w:rsid w:val="00AF347E"/>
    <w:rsid w:val="00AF35FE"/>
    <w:rsid w:val="00AF443C"/>
    <w:rsid w:val="00AF5822"/>
    <w:rsid w:val="00AF602C"/>
    <w:rsid w:val="00AF66C9"/>
    <w:rsid w:val="00AF71EE"/>
    <w:rsid w:val="00B00902"/>
    <w:rsid w:val="00B011FB"/>
    <w:rsid w:val="00B042F3"/>
    <w:rsid w:val="00B04F05"/>
    <w:rsid w:val="00B07303"/>
    <w:rsid w:val="00B07BB4"/>
    <w:rsid w:val="00B10914"/>
    <w:rsid w:val="00B10E43"/>
    <w:rsid w:val="00B11269"/>
    <w:rsid w:val="00B12301"/>
    <w:rsid w:val="00B126F8"/>
    <w:rsid w:val="00B13949"/>
    <w:rsid w:val="00B13EDE"/>
    <w:rsid w:val="00B14743"/>
    <w:rsid w:val="00B15747"/>
    <w:rsid w:val="00B162BE"/>
    <w:rsid w:val="00B172F8"/>
    <w:rsid w:val="00B20A81"/>
    <w:rsid w:val="00B2107C"/>
    <w:rsid w:val="00B21213"/>
    <w:rsid w:val="00B212B6"/>
    <w:rsid w:val="00B21B7F"/>
    <w:rsid w:val="00B23B07"/>
    <w:rsid w:val="00B24BBB"/>
    <w:rsid w:val="00B25142"/>
    <w:rsid w:val="00B25CE2"/>
    <w:rsid w:val="00B25F19"/>
    <w:rsid w:val="00B274B2"/>
    <w:rsid w:val="00B27D26"/>
    <w:rsid w:val="00B30D48"/>
    <w:rsid w:val="00B312AE"/>
    <w:rsid w:val="00B32654"/>
    <w:rsid w:val="00B336AB"/>
    <w:rsid w:val="00B33F3B"/>
    <w:rsid w:val="00B34419"/>
    <w:rsid w:val="00B34904"/>
    <w:rsid w:val="00B35869"/>
    <w:rsid w:val="00B36FF9"/>
    <w:rsid w:val="00B372A3"/>
    <w:rsid w:val="00B40072"/>
    <w:rsid w:val="00B401D5"/>
    <w:rsid w:val="00B40376"/>
    <w:rsid w:val="00B40834"/>
    <w:rsid w:val="00B40CA6"/>
    <w:rsid w:val="00B41365"/>
    <w:rsid w:val="00B4155C"/>
    <w:rsid w:val="00B41933"/>
    <w:rsid w:val="00B42A51"/>
    <w:rsid w:val="00B4342D"/>
    <w:rsid w:val="00B4388E"/>
    <w:rsid w:val="00B444A1"/>
    <w:rsid w:val="00B4472D"/>
    <w:rsid w:val="00B4701A"/>
    <w:rsid w:val="00B47781"/>
    <w:rsid w:val="00B479A2"/>
    <w:rsid w:val="00B51340"/>
    <w:rsid w:val="00B52F73"/>
    <w:rsid w:val="00B5358F"/>
    <w:rsid w:val="00B56DD2"/>
    <w:rsid w:val="00B60205"/>
    <w:rsid w:val="00B6103A"/>
    <w:rsid w:val="00B62B39"/>
    <w:rsid w:val="00B631A1"/>
    <w:rsid w:val="00B635C0"/>
    <w:rsid w:val="00B647D2"/>
    <w:rsid w:val="00B66C76"/>
    <w:rsid w:val="00B6769A"/>
    <w:rsid w:val="00B678C1"/>
    <w:rsid w:val="00B71378"/>
    <w:rsid w:val="00B72DAB"/>
    <w:rsid w:val="00B7395B"/>
    <w:rsid w:val="00B744B0"/>
    <w:rsid w:val="00B748A0"/>
    <w:rsid w:val="00B75645"/>
    <w:rsid w:val="00B75F4E"/>
    <w:rsid w:val="00B76CBA"/>
    <w:rsid w:val="00B76F77"/>
    <w:rsid w:val="00B80894"/>
    <w:rsid w:val="00B8134C"/>
    <w:rsid w:val="00B83064"/>
    <w:rsid w:val="00B83720"/>
    <w:rsid w:val="00B84E19"/>
    <w:rsid w:val="00B85AC6"/>
    <w:rsid w:val="00B85C2E"/>
    <w:rsid w:val="00B866C8"/>
    <w:rsid w:val="00B870E1"/>
    <w:rsid w:val="00B90A62"/>
    <w:rsid w:val="00B91072"/>
    <w:rsid w:val="00B92C15"/>
    <w:rsid w:val="00B94388"/>
    <w:rsid w:val="00B94DD0"/>
    <w:rsid w:val="00B95870"/>
    <w:rsid w:val="00B96067"/>
    <w:rsid w:val="00B960FE"/>
    <w:rsid w:val="00B97BD7"/>
    <w:rsid w:val="00BA0418"/>
    <w:rsid w:val="00BA0F9F"/>
    <w:rsid w:val="00BA13CC"/>
    <w:rsid w:val="00BA1F0E"/>
    <w:rsid w:val="00BA2057"/>
    <w:rsid w:val="00BA396C"/>
    <w:rsid w:val="00BA44CE"/>
    <w:rsid w:val="00BA4563"/>
    <w:rsid w:val="00BA4793"/>
    <w:rsid w:val="00BA483F"/>
    <w:rsid w:val="00BA54DE"/>
    <w:rsid w:val="00BA6CA6"/>
    <w:rsid w:val="00BA6DD8"/>
    <w:rsid w:val="00BA6F50"/>
    <w:rsid w:val="00BA7296"/>
    <w:rsid w:val="00BA765A"/>
    <w:rsid w:val="00BA7E93"/>
    <w:rsid w:val="00BB0D52"/>
    <w:rsid w:val="00BB0F90"/>
    <w:rsid w:val="00BB2748"/>
    <w:rsid w:val="00BB3A14"/>
    <w:rsid w:val="00BB3B2A"/>
    <w:rsid w:val="00BB5104"/>
    <w:rsid w:val="00BB6CED"/>
    <w:rsid w:val="00BB7858"/>
    <w:rsid w:val="00BB7EFD"/>
    <w:rsid w:val="00BC07B0"/>
    <w:rsid w:val="00BC09BB"/>
    <w:rsid w:val="00BC0C36"/>
    <w:rsid w:val="00BC1305"/>
    <w:rsid w:val="00BC1647"/>
    <w:rsid w:val="00BC187D"/>
    <w:rsid w:val="00BC39DD"/>
    <w:rsid w:val="00BC3D2F"/>
    <w:rsid w:val="00BC410F"/>
    <w:rsid w:val="00BC4AE9"/>
    <w:rsid w:val="00BC4FCA"/>
    <w:rsid w:val="00BC5284"/>
    <w:rsid w:val="00BC589C"/>
    <w:rsid w:val="00BC5AAC"/>
    <w:rsid w:val="00BC6448"/>
    <w:rsid w:val="00BC67CC"/>
    <w:rsid w:val="00BC732F"/>
    <w:rsid w:val="00BC792B"/>
    <w:rsid w:val="00BD0DB1"/>
    <w:rsid w:val="00BD1CF2"/>
    <w:rsid w:val="00BD21B7"/>
    <w:rsid w:val="00BD2E3F"/>
    <w:rsid w:val="00BD2ECE"/>
    <w:rsid w:val="00BD3DBA"/>
    <w:rsid w:val="00BD4279"/>
    <w:rsid w:val="00BD493B"/>
    <w:rsid w:val="00BD4C8F"/>
    <w:rsid w:val="00BD719A"/>
    <w:rsid w:val="00BD7388"/>
    <w:rsid w:val="00BE07A4"/>
    <w:rsid w:val="00BE0D80"/>
    <w:rsid w:val="00BE27CF"/>
    <w:rsid w:val="00BE2CB8"/>
    <w:rsid w:val="00BE4F31"/>
    <w:rsid w:val="00BE5794"/>
    <w:rsid w:val="00BE5905"/>
    <w:rsid w:val="00BE764A"/>
    <w:rsid w:val="00BE79E5"/>
    <w:rsid w:val="00BE7A6C"/>
    <w:rsid w:val="00BE7DE1"/>
    <w:rsid w:val="00BF01A9"/>
    <w:rsid w:val="00BF0355"/>
    <w:rsid w:val="00BF1649"/>
    <w:rsid w:val="00BF2565"/>
    <w:rsid w:val="00BF29B1"/>
    <w:rsid w:val="00BF2F5C"/>
    <w:rsid w:val="00BF3450"/>
    <w:rsid w:val="00BF407C"/>
    <w:rsid w:val="00BF598C"/>
    <w:rsid w:val="00BF65D1"/>
    <w:rsid w:val="00BF6A49"/>
    <w:rsid w:val="00BF7E7E"/>
    <w:rsid w:val="00BF7F4A"/>
    <w:rsid w:val="00C01A2B"/>
    <w:rsid w:val="00C01DEE"/>
    <w:rsid w:val="00C02074"/>
    <w:rsid w:val="00C024ED"/>
    <w:rsid w:val="00C026DA"/>
    <w:rsid w:val="00C02AFB"/>
    <w:rsid w:val="00C032DD"/>
    <w:rsid w:val="00C03FFD"/>
    <w:rsid w:val="00C0440F"/>
    <w:rsid w:val="00C04E48"/>
    <w:rsid w:val="00C055E4"/>
    <w:rsid w:val="00C0737B"/>
    <w:rsid w:val="00C11690"/>
    <w:rsid w:val="00C11A74"/>
    <w:rsid w:val="00C12DE5"/>
    <w:rsid w:val="00C135A6"/>
    <w:rsid w:val="00C139C9"/>
    <w:rsid w:val="00C14C46"/>
    <w:rsid w:val="00C16708"/>
    <w:rsid w:val="00C16786"/>
    <w:rsid w:val="00C16B7A"/>
    <w:rsid w:val="00C16F21"/>
    <w:rsid w:val="00C2158C"/>
    <w:rsid w:val="00C22ED3"/>
    <w:rsid w:val="00C23B01"/>
    <w:rsid w:val="00C24817"/>
    <w:rsid w:val="00C25BA6"/>
    <w:rsid w:val="00C25ECB"/>
    <w:rsid w:val="00C26D66"/>
    <w:rsid w:val="00C27A43"/>
    <w:rsid w:val="00C27B74"/>
    <w:rsid w:val="00C30C58"/>
    <w:rsid w:val="00C31947"/>
    <w:rsid w:val="00C32EBC"/>
    <w:rsid w:val="00C33B0A"/>
    <w:rsid w:val="00C33E53"/>
    <w:rsid w:val="00C351F1"/>
    <w:rsid w:val="00C376E8"/>
    <w:rsid w:val="00C401FE"/>
    <w:rsid w:val="00C411E4"/>
    <w:rsid w:val="00C424FC"/>
    <w:rsid w:val="00C42547"/>
    <w:rsid w:val="00C432C4"/>
    <w:rsid w:val="00C44A51"/>
    <w:rsid w:val="00C45CB2"/>
    <w:rsid w:val="00C4651C"/>
    <w:rsid w:val="00C5091B"/>
    <w:rsid w:val="00C51717"/>
    <w:rsid w:val="00C51BD8"/>
    <w:rsid w:val="00C52754"/>
    <w:rsid w:val="00C5351E"/>
    <w:rsid w:val="00C54343"/>
    <w:rsid w:val="00C547DD"/>
    <w:rsid w:val="00C556CE"/>
    <w:rsid w:val="00C57890"/>
    <w:rsid w:val="00C57FC9"/>
    <w:rsid w:val="00C612AB"/>
    <w:rsid w:val="00C61BA6"/>
    <w:rsid w:val="00C62C2B"/>
    <w:rsid w:val="00C634BE"/>
    <w:rsid w:val="00C64C8E"/>
    <w:rsid w:val="00C65A2B"/>
    <w:rsid w:val="00C65A43"/>
    <w:rsid w:val="00C67784"/>
    <w:rsid w:val="00C67A82"/>
    <w:rsid w:val="00C706D1"/>
    <w:rsid w:val="00C71DB6"/>
    <w:rsid w:val="00C7424A"/>
    <w:rsid w:val="00C74D94"/>
    <w:rsid w:val="00C7506B"/>
    <w:rsid w:val="00C75355"/>
    <w:rsid w:val="00C75B60"/>
    <w:rsid w:val="00C75F91"/>
    <w:rsid w:val="00C76CE1"/>
    <w:rsid w:val="00C77A0F"/>
    <w:rsid w:val="00C80240"/>
    <w:rsid w:val="00C82860"/>
    <w:rsid w:val="00C83565"/>
    <w:rsid w:val="00C8387A"/>
    <w:rsid w:val="00C8536A"/>
    <w:rsid w:val="00C8586A"/>
    <w:rsid w:val="00C861E4"/>
    <w:rsid w:val="00C87344"/>
    <w:rsid w:val="00C87A01"/>
    <w:rsid w:val="00C87DF3"/>
    <w:rsid w:val="00C90AD7"/>
    <w:rsid w:val="00C913D9"/>
    <w:rsid w:val="00C914D0"/>
    <w:rsid w:val="00C934AD"/>
    <w:rsid w:val="00C946FE"/>
    <w:rsid w:val="00C947A0"/>
    <w:rsid w:val="00C96070"/>
    <w:rsid w:val="00C96E71"/>
    <w:rsid w:val="00C97348"/>
    <w:rsid w:val="00C977F9"/>
    <w:rsid w:val="00CA0ACA"/>
    <w:rsid w:val="00CA1011"/>
    <w:rsid w:val="00CA1DD8"/>
    <w:rsid w:val="00CA1EC9"/>
    <w:rsid w:val="00CA2776"/>
    <w:rsid w:val="00CA36B9"/>
    <w:rsid w:val="00CA54F4"/>
    <w:rsid w:val="00CA6941"/>
    <w:rsid w:val="00CB0B7B"/>
    <w:rsid w:val="00CB0C2D"/>
    <w:rsid w:val="00CB380A"/>
    <w:rsid w:val="00CB3850"/>
    <w:rsid w:val="00CB6360"/>
    <w:rsid w:val="00CB7770"/>
    <w:rsid w:val="00CB77F1"/>
    <w:rsid w:val="00CB7F26"/>
    <w:rsid w:val="00CC03AB"/>
    <w:rsid w:val="00CC0D1B"/>
    <w:rsid w:val="00CC1751"/>
    <w:rsid w:val="00CC1922"/>
    <w:rsid w:val="00CC29A8"/>
    <w:rsid w:val="00CC2B30"/>
    <w:rsid w:val="00CC2BE2"/>
    <w:rsid w:val="00CC2E5D"/>
    <w:rsid w:val="00CC3B27"/>
    <w:rsid w:val="00CC6C31"/>
    <w:rsid w:val="00CC7D76"/>
    <w:rsid w:val="00CD03E3"/>
    <w:rsid w:val="00CD060E"/>
    <w:rsid w:val="00CD10DA"/>
    <w:rsid w:val="00CD1730"/>
    <w:rsid w:val="00CD263F"/>
    <w:rsid w:val="00CD490C"/>
    <w:rsid w:val="00CD583A"/>
    <w:rsid w:val="00CD6306"/>
    <w:rsid w:val="00CE2FCC"/>
    <w:rsid w:val="00CE31F4"/>
    <w:rsid w:val="00CE446F"/>
    <w:rsid w:val="00CE57A3"/>
    <w:rsid w:val="00CE5E8A"/>
    <w:rsid w:val="00CE65D3"/>
    <w:rsid w:val="00CF1DDF"/>
    <w:rsid w:val="00CF4304"/>
    <w:rsid w:val="00CF4ACA"/>
    <w:rsid w:val="00CF51C3"/>
    <w:rsid w:val="00CF5D19"/>
    <w:rsid w:val="00CF6A7F"/>
    <w:rsid w:val="00D011EC"/>
    <w:rsid w:val="00D0120A"/>
    <w:rsid w:val="00D02274"/>
    <w:rsid w:val="00D0349B"/>
    <w:rsid w:val="00D03847"/>
    <w:rsid w:val="00D0418F"/>
    <w:rsid w:val="00D049AD"/>
    <w:rsid w:val="00D05DB7"/>
    <w:rsid w:val="00D05E11"/>
    <w:rsid w:val="00D06DAF"/>
    <w:rsid w:val="00D07073"/>
    <w:rsid w:val="00D077E1"/>
    <w:rsid w:val="00D07A87"/>
    <w:rsid w:val="00D10A30"/>
    <w:rsid w:val="00D1178C"/>
    <w:rsid w:val="00D11E47"/>
    <w:rsid w:val="00D13688"/>
    <w:rsid w:val="00D14DDE"/>
    <w:rsid w:val="00D15102"/>
    <w:rsid w:val="00D16B0F"/>
    <w:rsid w:val="00D17A40"/>
    <w:rsid w:val="00D17CF8"/>
    <w:rsid w:val="00D17F25"/>
    <w:rsid w:val="00D20DEF"/>
    <w:rsid w:val="00D21DDE"/>
    <w:rsid w:val="00D2221D"/>
    <w:rsid w:val="00D22BE3"/>
    <w:rsid w:val="00D22F29"/>
    <w:rsid w:val="00D231CF"/>
    <w:rsid w:val="00D24C55"/>
    <w:rsid w:val="00D2521D"/>
    <w:rsid w:val="00D264A5"/>
    <w:rsid w:val="00D30D3F"/>
    <w:rsid w:val="00D314BC"/>
    <w:rsid w:val="00D31E59"/>
    <w:rsid w:val="00D32FF7"/>
    <w:rsid w:val="00D34424"/>
    <w:rsid w:val="00D3508C"/>
    <w:rsid w:val="00D35B00"/>
    <w:rsid w:val="00D40198"/>
    <w:rsid w:val="00D41167"/>
    <w:rsid w:val="00D41B8E"/>
    <w:rsid w:val="00D41BC2"/>
    <w:rsid w:val="00D4286A"/>
    <w:rsid w:val="00D45CA4"/>
    <w:rsid w:val="00D50938"/>
    <w:rsid w:val="00D50C02"/>
    <w:rsid w:val="00D51809"/>
    <w:rsid w:val="00D52120"/>
    <w:rsid w:val="00D52A1B"/>
    <w:rsid w:val="00D54FAF"/>
    <w:rsid w:val="00D559A0"/>
    <w:rsid w:val="00D560EB"/>
    <w:rsid w:val="00D563F7"/>
    <w:rsid w:val="00D603F3"/>
    <w:rsid w:val="00D6050D"/>
    <w:rsid w:val="00D627D5"/>
    <w:rsid w:val="00D63333"/>
    <w:rsid w:val="00D63442"/>
    <w:rsid w:val="00D64B2E"/>
    <w:rsid w:val="00D665EA"/>
    <w:rsid w:val="00D66EF1"/>
    <w:rsid w:val="00D702E8"/>
    <w:rsid w:val="00D7091E"/>
    <w:rsid w:val="00D70E63"/>
    <w:rsid w:val="00D731D8"/>
    <w:rsid w:val="00D739FB"/>
    <w:rsid w:val="00D7602F"/>
    <w:rsid w:val="00D76932"/>
    <w:rsid w:val="00D769FD"/>
    <w:rsid w:val="00D7771F"/>
    <w:rsid w:val="00D800C2"/>
    <w:rsid w:val="00D80A28"/>
    <w:rsid w:val="00D80F15"/>
    <w:rsid w:val="00D82899"/>
    <w:rsid w:val="00D8421C"/>
    <w:rsid w:val="00D8457A"/>
    <w:rsid w:val="00D84713"/>
    <w:rsid w:val="00D84D5A"/>
    <w:rsid w:val="00D850E7"/>
    <w:rsid w:val="00D85FD0"/>
    <w:rsid w:val="00D864F2"/>
    <w:rsid w:val="00D8687A"/>
    <w:rsid w:val="00D86C9E"/>
    <w:rsid w:val="00D87555"/>
    <w:rsid w:val="00D87BF0"/>
    <w:rsid w:val="00D91750"/>
    <w:rsid w:val="00D93756"/>
    <w:rsid w:val="00D93A3D"/>
    <w:rsid w:val="00D94CEA"/>
    <w:rsid w:val="00D95C53"/>
    <w:rsid w:val="00D95C59"/>
    <w:rsid w:val="00DA01B0"/>
    <w:rsid w:val="00DA02D4"/>
    <w:rsid w:val="00DA0E51"/>
    <w:rsid w:val="00DA1C0C"/>
    <w:rsid w:val="00DA2947"/>
    <w:rsid w:val="00DA3B4C"/>
    <w:rsid w:val="00DA3EAC"/>
    <w:rsid w:val="00DA53CA"/>
    <w:rsid w:val="00DA5FF8"/>
    <w:rsid w:val="00DA71A7"/>
    <w:rsid w:val="00DA75AA"/>
    <w:rsid w:val="00DA7C43"/>
    <w:rsid w:val="00DB044B"/>
    <w:rsid w:val="00DB3E42"/>
    <w:rsid w:val="00DB436D"/>
    <w:rsid w:val="00DB6076"/>
    <w:rsid w:val="00DC05FC"/>
    <w:rsid w:val="00DC57AA"/>
    <w:rsid w:val="00DC7816"/>
    <w:rsid w:val="00DD18D0"/>
    <w:rsid w:val="00DD2A16"/>
    <w:rsid w:val="00DD566E"/>
    <w:rsid w:val="00DD6E57"/>
    <w:rsid w:val="00DD6F71"/>
    <w:rsid w:val="00DD78AF"/>
    <w:rsid w:val="00DE0133"/>
    <w:rsid w:val="00DE05F6"/>
    <w:rsid w:val="00DE0812"/>
    <w:rsid w:val="00DE087D"/>
    <w:rsid w:val="00DE0E45"/>
    <w:rsid w:val="00DE1ED9"/>
    <w:rsid w:val="00DE2C8C"/>
    <w:rsid w:val="00DE5067"/>
    <w:rsid w:val="00DE53D8"/>
    <w:rsid w:val="00DE6BE8"/>
    <w:rsid w:val="00DE6CF7"/>
    <w:rsid w:val="00DF0806"/>
    <w:rsid w:val="00DF08DC"/>
    <w:rsid w:val="00DF0F18"/>
    <w:rsid w:val="00DF5B23"/>
    <w:rsid w:val="00DF6932"/>
    <w:rsid w:val="00DF6BAF"/>
    <w:rsid w:val="00DF6D1C"/>
    <w:rsid w:val="00E00636"/>
    <w:rsid w:val="00E0160B"/>
    <w:rsid w:val="00E01C50"/>
    <w:rsid w:val="00E02330"/>
    <w:rsid w:val="00E02553"/>
    <w:rsid w:val="00E0287A"/>
    <w:rsid w:val="00E03121"/>
    <w:rsid w:val="00E07616"/>
    <w:rsid w:val="00E10AF0"/>
    <w:rsid w:val="00E1183F"/>
    <w:rsid w:val="00E12C34"/>
    <w:rsid w:val="00E12D25"/>
    <w:rsid w:val="00E13ECB"/>
    <w:rsid w:val="00E141D8"/>
    <w:rsid w:val="00E1515C"/>
    <w:rsid w:val="00E15762"/>
    <w:rsid w:val="00E15855"/>
    <w:rsid w:val="00E15943"/>
    <w:rsid w:val="00E176F4"/>
    <w:rsid w:val="00E2007F"/>
    <w:rsid w:val="00E21E9B"/>
    <w:rsid w:val="00E22231"/>
    <w:rsid w:val="00E22EED"/>
    <w:rsid w:val="00E23A4D"/>
    <w:rsid w:val="00E23F78"/>
    <w:rsid w:val="00E240E2"/>
    <w:rsid w:val="00E244EA"/>
    <w:rsid w:val="00E27591"/>
    <w:rsid w:val="00E27F4D"/>
    <w:rsid w:val="00E300A9"/>
    <w:rsid w:val="00E30437"/>
    <w:rsid w:val="00E30A15"/>
    <w:rsid w:val="00E335CC"/>
    <w:rsid w:val="00E33A1A"/>
    <w:rsid w:val="00E34EAC"/>
    <w:rsid w:val="00E36028"/>
    <w:rsid w:val="00E368D3"/>
    <w:rsid w:val="00E3692B"/>
    <w:rsid w:val="00E4083E"/>
    <w:rsid w:val="00E42625"/>
    <w:rsid w:val="00E42C0B"/>
    <w:rsid w:val="00E43008"/>
    <w:rsid w:val="00E43B9B"/>
    <w:rsid w:val="00E44445"/>
    <w:rsid w:val="00E44764"/>
    <w:rsid w:val="00E4647C"/>
    <w:rsid w:val="00E464EC"/>
    <w:rsid w:val="00E46BE8"/>
    <w:rsid w:val="00E47CB9"/>
    <w:rsid w:val="00E50E99"/>
    <w:rsid w:val="00E513F1"/>
    <w:rsid w:val="00E52B32"/>
    <w:rsid w:val="00E52CDB"/>
    <w:rsid w:val="00E53A69"/>
    <w:rsid w:val="00E53B41"/>
    <w:rsid w:val="00E53F81"/>
    <w:rsid w:val="00E55557"/>
    <w:rsid w:val="00E55C7B"/>
    <w:rsid w:val="00E565EA"/>
    <w:rsid w:val="00E609BA"/>
    <w:rsid w:val="00E60D21"/>
    <w:rsid w:val="00E639AE"/>
    <w:rsid w:val="00E64CE8"/>
    <w:rsid w:val="00E64F69"/>
    <w:rsid w:val="00E65813"/>
    <w:rsid w:val="00E66370"/>
    <w:rsid w:val="00E67C64"/>
    <w:rsid w:val="00E7049F"/>
    <w:rsid w:val="00E71F6D"/>
    <w:rsid w:val="00E72CB8"/>
    <w:rsid w:val="00E74BD1"/>
    <w:rsid w:val="00E76364"/>
    <w:rsid w:val="00E7696B"/>
    <w:rsid w:val="00E76FEC"/>
    <w:rsid w:val="00E77002"/>
    <w:rsid w:val="00E77F48"/>
    <w:rsid w:val="00E810EB"/>
    <w:rsid w:val="00E816BA"/>
    <w:rsid w:val="00E81C6F"/>
    <w:rsid w:val="00E8210D"/>
    <w:rsid w:val="00E82F18"/>
    <w:rsid w:val="00E832A1"/>
    <w:rsid w:val="00E83AD0"/>
    <w:rsid w:val="00E84234"/>
    <w:rsid w:val="00E848F1"/>
    <w:rsid w:val="00E84C1C"/>
    <w:rsid w:val="00E855AC"/>
    <w:rsid w:val="00E85C37"/>
    <w:rsid w:val="00E85C54"/>
    <w:rsid w:val="00E85DF1"/>
    <w:rsid w:val="00E87F22"/>
    <w:rsid w:val="00E91385"/>
    <w:rsid w:val="00E92097"/>
    <w:rsid w:val="00E92AF5"/>
    <w:rsid w:val="00E93D13"/>
    <w:rsid w:val="00E95327"/>
    <w:rsid w:val="00E95EC3"/>
    <w:rsid w:val="00E97B62"/>
    <w:rsid w:val="00EA0341"/>
    <w:rsid w:val="00EA1880"/>
    <w:rsid w:val="00EA20CD"/>
    <w:rsid w:val="00EA22BB"/>
    <w:rsid w:val="00EA285F"/>
    <w:rsid w:val="00EA4288"/>
    <w:rsid w:val="00EA491F"/>
    <w:rsid w:val="00EA5F81"/>
    <w:rsid w:val="00EA6359"/>
    <w:rsid w:val="00EA7926"/>
    <w:rsid w:val="00EB145C"/>
    <w:rsid w:val="00EB1841"/>
    <w:rsid w:val="00EB2105"/>
    <w:rsid w:val="00EB42CF"/>
    <w:rsid w:val="00EB5415"/>
    <w:rsid w:val="00EB5458"/>
    <w:rsid w:val="00EB6B1B"/>
    <w:rsid w:val="00EB72B0"/>
    <w:rsid w:val="00EB73C7"/>
    <w:rsid w:val="00EB753D"/>
    <w:rsid w:val="00EB7A8C"/>
    <w:rsid w:val="00EC0826"/>
    <w:rsid w:val="00EC0D10"/>
    <w:rsid w:val="00EC2DB0"/>
    <w:rsid w:val="00EC3F19"/>
    <w:rsid w:val="00EC3F1C"/>
    <w:rsid w:val="00EC5E03"/>
    <w:rsid w:val="00EC6997"/>
    <w:rsid w:val="00ED009B"/>
    <w:rsid w:val="00ED05D5"/>
    <w:rsid w:val="00ED0C9C"/>
    <w:rsid w:val="00ED11EE"/>
    <w:rsid w:val="00ED15AE"/>
    <w:rsid w:val="00ED3BE9"/>
    <w:rsid w:val="00ED40FA"/>
    <w:rsid w:val="00ED50E4"/>
    <w:rsid w:val="00ED7268"/>
    <w:rsid w:val="00EE1170"/>
    <w:rsid w:val="00EE2A52"/>
    <w:rsid w:val="00EE4A89"/>
    <w:rsid w:val="00EE57DA"/>
    <w:rsid w:val="00EE662E"/>
    <w:rsid w:val="00EF1D38"/>
    <w:rsid w:val="00EF2349"/>
    <w:rsid w:val="00EF4063"/>
    <w:rsid w:val="00EF5984"/>
    <w:rsid w:val="00EF69BC"/>
    <w:rsid w:val="00EF6F78"/>
    <w:rsid w:val="00EF7983"/>
    <w:rsid w:val="00F003D2"/>
    <w:rsid w:val="00F01357"/>
    <w:rsid w:val="00F01790"/>
    <w:rsid w:val="00F02CC4"/>
    <w:rsid w:val="00F02CF8"/>
    <w:rsid w:val="00F04037"/>
    <w:rsid w:val="00F04FF3"/>
    <w:rsid w:val="00F051A1"/>
    <w:rsid w:val="00F10DC1"/>
    <w:rsid w:val="00F11047"/>
    <w:rsid w:val="00F11157"/>
    <w:rsid w:val="00F113C9"/>
    <w:rsid w:val="00F13C5A"/>
    <w:rsid w:val="00F1783B"/>
    <w:rsid w:val="00F17A5B"/>
    <w:rsid w:val="00F200EB"/>
    <w:rsid w:val="00F20A73"/>
    <w:rsid w:val="00F215B0"/>
    <w:rsid w:val="00F21C0A"/>
    <w:rsid w:val="00F21F9C"/>
    <w:rsid w:val="00F2368D"/>
    <w:rsid w:val="00F23E58"/>
    <w:rsid w:val="00F2447F"/>
    <w:rsid w:val="00F2478F"/>
    <w:rsid w:val="00F24C42"/>
    <w:rsid w:val="00F25BBB"/>
    <w:rsid w:val="00F26440"/>
    <w:rsid w:val="00F2748B"/>
    <w:rsid w:val="00F27802"/>
    <w:rsid w:val="00F27CF2"/>
    <w:rsid w:val="00F302A3"/>
    <w:rsid w:val="00F3038E"/>
    <w:rsid w:val="00F312A8"/>
    <w:rsid w:val="00F322AB"/>
    <w:rsid w:val="00F3289E"/>
    <w:rsid w:val="00F33AA4"/>
    <w:rsid w:val="00F33D04"/>
    <w:rsid w:val="00F354FF"/>
    <w:rsid w:val="00F3566A"/>
    <w:rsid w:val="00F3706B"/>
    <w:rsid w:val="00F371F9"/>
    <w:rsid w:val="00F37610"/>
    <w:rsid w:val="00F41238"/>
    <w:rsid w:val="00F42215"/>
    <w:rsid w:val="00F43021"/>
    <w:rsid w:val="00F446EA"/>
    <w:rsid w:val="00F44728"/>
    <w:rsid w:val="00F45B74"/>
    <w:rsid w:val="00F46C57"/>
    <w:rsid w:val="00F47FED"/>
    <w:rsid w:val="00F52213"/>
    <w:rsid w:val="00F531CA"/>
    <w:rsid w:val="00F53525"/>
    <w:rsid w:val="00F54C09"/>
    <w:rsid w:val="00F54F75"/>
    <w:rsid w:val="00F55444"/>
    <w:rsid w:val="00F56A6C"/>
    <w:rsid w:val="00F5707A"/>
    <w:rsid w:val="00F615F7"/>
    <w:rsid w:val="00F6406E"/>
    <w:rsid w:val="00F64999"/>
    <w:rsid w:val="00F6639A"/>
    <w:rsid w:val="00F66AAC"/>
    <w:rsid w:val="00F67874"/>
    <w:rsid w:val="00F708F8"/>
    <w:rsid w:val="00F71303"/>
    <w:rsid w:val="00F7135B"/>
    <w:rsid w:val="00F71560"/>
    <w:rsid w:val="00F72DB3"/>
    <w:rsid w:val="00F746D8"/>
    <w:rsid w:val="00F76C55"/>
    <w:rsid w:val="00F80CC1"/>
    <w:rsid w:val="00F82781"/>
    <w:rsid w:val="00F83F6B"/>
    <w:rsid w:val="00F84437"/>
    <w:rsid w:val="00F85A72"/>
    <w:rsid w:val="00F861E0"/>
    <w:rsid w:val="00F91047"/>
    <w:rsid w:val="00F915C2"/>
    <w:rsid w:val="00F917A7"/>
    <w:rsid w:val="00F92815"/>
    <w:rsid w:val="00F937D2"/>
    <w:rsid w:val="00F93D34"/>
    <w:rsid w:val="00F9403B"/>
    <w:rsid w:val="00F9408D"/>
    <w:rsid w:val="00F941B2"/>
    <w:rsid w:val="00F94230"/>
    <w:rsid w:val="00F94519"/>
    <w:rsid w:val="00F95F29"/>
    <w:rsid w:val="00F96F44"/>
    <w:rsid w:val="00F971FD"/>
    <w:rsid w:val="00F97F13"/>
    <w:rsid w:val="00FA0539"/>
    <w:rsid w:val="00FA066F"/>
    <w:rsid w:val="00FA2100"/>
    <w:rsid w:val="00FA2DBA"/>
    <w:rsid w:val="00FA349D"/>
    <w:rsid w:val="00FA454E"/>
    <w:rsid w:val="00FA568B"/>
    <w:rsid w:val="00FA7F41"/>
    <w:rsid w:val="00FB1045"/>
    <w:rsid w:val="00FB23DC"/>
    <w:rsid w:val="00FB271E"/>
    <w:rsid w:val="00FB3043"/>
    <w:rsid w:val="00FB36D5"/>
    <w:rsid w:val="00FB39B8"/>
    <w:rsid w:val="00FB4144"/>
    <w:rsid w:val="00FB5538"/>
    <w:rsid w:val="00FB7B26"/>
    <w:rsid w:val="00FC0F48"/>
    <w:rsid w:val="00FC67DA"/>
    <w:rsid w:val="00FC737F"/>
    <w:rsid w:val="00FC7D02"/>
    <w:rsid w:val="00FD05EF"/>
    <w:rsid w:val="00FD07BF"/>
    <w:rsid w:val="00FD1007"/>
    <w:rsid w:val="00FD2ADA"/>
    <w:rsid w:val="00FD387F"/>
    <w:rsid w:val="00FD494D"/>
    <w:rsid w:val="00FD4E78"/>
    <w:rsid w:val="00FD5935"/>
    <w:rsid w:val="00FD68A5"/>
    <w:rsid w:val="00FD73FF"/>
    <w:rsid w:val="00FD7F27"/>
    <w:rsid w:val="00FD7F42"/>
    <w:rsid w:val="00FE097C"/>
    <w:rsid w:val="00FE286A"/>
    <w:rsid w:val="00FE3033"/>
    <w:rsid w:val="00FE49AC"/>
    <w:rsid w:val="00FE4AA3"/>
    <w:rsid w:val="00FE52AD"/>
    <w:rsid w:val="00FE5CFA"/>
    <w:rsid w:val="00FE690D"/>
    <w:rsid w:val="00FE6B0A"/>
    <w:rsid w:val="00FF18B7"/>
    <w:rsid w:val="00FF2210"/>
    <w:rsid w:val="00FF2776"/>
    <w:rsid w:val="00FF441E"/>
    <w:rsid w:val="00FF475D"/>
    <w:rsid w:val="00FF491C"/>
    <w:rsid w:val="00FF4FD8"/>
    <w:rsid w:val="00FF6BAE"/>
    <w:rsid w:val="00FF6C98"/>
    <w:rsid w:val="00FF7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AEF68"/>
  <w15:docId w15:val="{042C41E9-DA5A-4EA9-BFFD-A53AD34D9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A40E6"/>
    <w:pPr>
      <w:jc w:val="both"/>
    </w:pPr>
    <w:rPr>
      <w:rFonts w:ascii="Times New Roman" w:eastAsia="MS Mincho" w:hAnsi="Times New Roman" w:cs="Times New Roman"/>
      <w:sz w:val="24"/>
      <w:szCs w:val="24"/>
      <w:lang w:eastAsia="ja-JP"/>
    </w:rPr>
  </w:style>
  <w:style w:type="paragraph" w:styleId="12">
    <w:name w:val="heading 1"/>
    <w:basedOn w:val="a0"/>
    <w:next w:val="a0"/>
    <w:link w:val="13"/>
    <w:uiPriority w:val="9"/>
    <w:qFormat/>
    <w:rsid w:val="00601696"/>
    <w:pPr>
      <w:keepNext/>
      <w:spacing w:before="240" w:after="240" w:line="360" w:lineRule="auto"/>
      <w:outlineLvl w:val="0"/>
    </w:pPr>
    <w:rPr>
      <w:rFonts w:cs="Arial"/>
      <w:b/>
      <w:bCs/>
      <w:kern w:val="32"/>
      <w:szCs w:val="32"/>
    </w:rPr>
  </w:style>
  <w:style w:type="paragraph" w:styleId="2">
    <w:name w:val="heading 2"/>
    <w:basedOn w:val="a0"/>
    <w:next w:val="a0"/>
    <w:link w:val="20"/>
    <w:qFormat/>
    <w:rsid w:val="000C37CF"/>
    <w:pPr>
      <w:keepNext/>
      <w:spacing w:before="240" w:after="240" w:line="360" w:lineRule="auto"/>
      <w:outlineLvl w:val="1"/>
    </w:pPr>
    <w:rPr>
      <w:b/>
      <w:bCs/>
      <w:iCs/>
      <w:szCs w:val="28"/>
    </w:rPr>
  </w:style>
  <w:style w:type="paragraph" w:styleId="3">
    <w:name w:val="heading 3"/>
    <w:basedOn w:val="a0"/>
    <w:next w:val="a0"/>
    <w:link w:val="30"/>
    <w:uiPriority w:val="9"/>
    <w:qFormat/>
    <w:rsid w:val="00E30437"/>
    <w:pPr>
      <w:keepNext/>
      <w:spacing w:before="240" w:after="60"/>
      <w:outlineLvl w:val="2"/>
    </w:pPr>
    <w:rPr>
      <w:rFonts w:ascii="Arial" w:hAnsi="Arial"/>
      <w:b/>
      <w:bCs/>
      <w:szCs w:val="26"/>
    </w:rPr>
  </w:style>
  <w:style w:type="paragraph" w:styleId="4">
    <w:name w:val="heading 4"/>
    <w:basedOn w:val="a0"/>
    <w:next w:val="a0"/>
    <w:link w:val="40"/>
    <w:uiPriority w:val="9"/>
    <w:unhideWhenUsed/>
    <w:qFormat/>
    <w:rsid w:val="00E30437"/>
    <w:pPr>
      <w:keepNext/>
      <w:spacing w:before="240" w:after="60"/>
      <w:outlineLvl w:val="3"/>
    </w:pPr>
    <w:rPr>
      <w:rFonts w:ascii="Calibri" w:eastAsia="Times New Roman" w:hAnsi="Calibri"/>
      <w:b/>
      <w:bCs/>
      <w:sz w:val="28"/>
      <w:szCs w:val="28"/>
    </w:rPr>
  </w:style>
  <w:style w:type="paragraph" w:styleId="5">
    <w:name w:val="heading 5"/>
    <w:basedOn w:val="a0"/>
    <w:next w:val="a0"/>
    <w:link w:val="50"/>
    <w:uiPriority w:val="9"/>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0"/>
    <w:next w:val="a0"/>
    <w:link w:val="60"/>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0"/>
    <w:next w:val="a0"/>
    <w:link w:val="80"/>
    <w:uiPriority w:val="9"/>
    <w:semiHidden/>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0"/>
    <w:next w:val="a0"/>
    <w:link w:val="90"/>
    <w:uiPriority w:val="9"/>
    <w:semiHidden/>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uiPriority w:val="9"/>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1"/>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1"/>
    <w:link w:val="3"/>
    <w:uiPriority w:val="9"/>
    <w:rsid w:val="00E30437"/>
    <w:rPr>
      <w:rFonts w:ascii="Arial" w:eastAsia="MS Mincho" w:hAnsi="Arial" w:cs="Times New Roman"/>
      <w:b/>
      <w:bCs/>
      <w:sz w:val="24"/>
      <w:szCs w:val="26"/>
      <w:lang w:eastAsia="ja-JP"/>
    </w:rPr>
  </w:style>
  <w:style w:type="character" w:customStyle="1" w:styleId="40">
    <w:name w:val="Заголовок 4 Знак"/>
    <w:basedOn w:val="a1"/>
    <w:link w:val="4"/>
    <w:uiPriority w:val="9"/>
    <w:rsid w:val="00E30437"/>
    <w:rPr>
      <w:rFonts w:ascii="Calibri" w:eastAsia="Times New Roman" w:hAnsi="Calibri" w:cs="Times New Roman"/>
      <w:b/>
      <w:bCs/>
      <w:sz w:val="28"/>
      <w:szCs w:val="28"/>
      <w:lang w:eastAsia="ja-JP"/>
    </w:rPr>
  </w:style>
  <w:style w:type="character" w:customStyle="1" w:styleId="50">
    <w:name w:val="Заголовок 5 Знак"/>
    <w:basedOn w:val="a1"/>
    <w:link w:val="5"/>
    <w:uiPriority w:val="9"/>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E34EAC"/>
    <w:pPr>
      <w:tabs>
        <w:tab w:val="right" w:leader="dot" w:pos="9356"/>
      </w:tabs>
      <w:spacing w:after="0" w:line="240" w:lineRule="auto"/>
    </w:pPr>
  </w:style>
  <w:style w:type="character" w:styleId="aa">
    <w:name w:val="Hyperlink"/>
    <w:uiPriority w:val="99"/>
    <w:rsid w:val="00E30437"/>
    <w:rPr>
      <w:color w:val="0000FF"/>
      <w:u w:val="single"/>
    </w:rPr>
  </w:style>
  <w:style w:type="paragraph" w:styleId="21">
    <w:name w:val="toc 2"/>
    <w:basedOn w:val="a0"/>
    <w:next w:val="a0"/>
    <w:autoRedefine/>
    <w:uiPriority w:val="39"/>
    <w:rsid w:val="00521618"/>
    <w:pPr>
      <w:tabs>
        <w:tab w:val="left" w:pos="880"/>
        <w:tab w:val="right" w:leader="dot" w:pos="9345"/>
      </w:tabs>
      <w:spacing w:after="0" w:line="240" w:lineRule="auto"/>
    </w:pPr>
  </w:style>
  <w:style w:type="paragraph" w:styleId="ab">
    <w:name w:val="Normal (Web)"/>
    <w:basedOn w:val="a0"/>
    <w:uiPriority w:val="99"/>
    <w:rsid w:val="00E30437"/>
    <w:pPr>
      <w:spacing w:before="100" w:beforeAutospacing="1" w:after="100" w:afterAutospacing="1" w:line="240" w:lineRule="auto"/>
      <w:jc w:val="left"/>
    </w:pPr>
    <w:rPr>
      <w:rFonts w:eastAsia="Times New Roman"/>
      <w:lang w:eastAsia="ru-RU"/>
    </w:rPr>
  </w:style>
  <w:style w:type="paragraph" w:styleId="31">
    <w:name w:val="toc 3"/>
    <w:basedOn w:val="a0"/>
    <w:next w:val="a0"/>
    <w:autoRedefine/>
    <w:uiPriority w:val="39"/>
    <w:rsid w:val="00E30437"/>
    <w:pPr>
      <w:tabs>
        <w:tab w:val="right" w:leader="dot" w:pos="9345"/>
      </w:tabs>
      <w:ind w:firstLine="284"/>
    </w:pPr>
    <w:rPr>
      <w:i/>
      <w:noProof/>
    </w:rPr>
  </w:style>
  <w:style w:type="character" w:styleId="ac">
    <w:name w:val="Strong"/>
    <w:uiPriority w:val="22"/>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9"/>
    <w:rsid w:val="00E30437"/>
    <w:pPr>
      <w:spacing w:line="240" w:lineRule="auto"/>
      <w:jc w:val="left"/>
    </w:pPr>
    <w:rPr>
      <w:rFonts w:eastAsia="Times New Roman"/>
      <w:sz w:val="20"/>
      <w:szCs w:val="20"/>
      <w:lang w:eastAsia="ru-RU"/>
    </w:rPr>
  </w:style>
  <w:style w:type="character" w:customStyle="1" w:styleId="ae">
    <w:name w:val="Текст сноски Знак"/>
    <w:basedOn w:val="a1"/>
    <w:link w:val="ad"/>
    <w:semiHidden/>
    <w:rsid w:val="00E30437"/>
    <w:rPr>
      <w:rFonts w:ascii="Times New Roman" w:eastAsia="Times New Roman" w:hAnsi="Times New Roman" w:cs="Times New Roman"/>
      <w:sz w:val="20"/>
      <w:szCs w:val="20"/>
      <w:lang w:eastAsia="ru-RU"/>
    </w:rPr>
  </w:style>
  <w:style w:type="character" w:styleId="af">
    <w:name w:val="footnote reference"/>
    <w:uiPriority w:val="99"/>
    <w:semiHidden/>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uiPriority w:val="99"/>
    <w:rsid w:val="00E30437"/>
    <w:pPr>
      <w:spacing w:line="240" w:lineRule="auto"/>
    </w:pPr>
    <w:rPr>
      <w:rFonts w:ascii="Tahoma" w:hAnsi="Tahoma"/>
      <w:sz w:val="16"/>
      <w:szCs w:val="16"/>
    </w:rPr>
  </w:style>
  <w:style w:type="character" w:customStyle="1" w:styleId="af2">
    <w:name w:val="Текст выноски Знак"/>
    <w:basedOn w:val="a1"/>
    <w:link w:val="af1"/>
    <w:uiPriority w:val="99"/>
    <w:rsid w:val="00E30437"/>
    <w:rPr>
      <w:rFonts w:ascii="Tahoma" w:eastAsia="MS Mincho" w:hAnsi="Tahoma" w:cs="Times New Roman"/>
      <w:sz w:val="16"/>
      <w:szCs w:val="16"/>
      <w:lang w:eastAsia="ja-JP"/>
    </w:rPr>
  </w:style>
  <w:style w:type="paragraph" w:styleId="af3">
    <w:name w:val="List Paragraph"/>
    <w:aliases w:val="ТАБЛИЦА1,Список простой нумер,Примечание"/>
    <w:basedOn w:val="a0"/>
    <w:link w:val="af4"/>
    <w:uiPriority w:val="1"/>
    <w:qFormat/>
    <w:rsid w:val="00E30437"/>
    <w:pPr>
      <w:ind w:left="720"/>
      <w:contextualSpacing/>
    </w:pPr>
  </w:style>
  <w:style w:type="character" w:styleId="af5">
    <w:name w:val="annotation reference"/>
    <w:uiPriority w:val="99"/>
    <w:rsid w:val="00E30437"/>
    <w:rPr>
      <w:sz w:val="16"/>
      <w:szCs w:val="16"/>
    </w:rPr>
  </w:style>
  <w:style w:type="paragraph" w:styleId="af6">
    <w:name w:val="annotation text"/>
    <w:basedOn w:val="a0"/>
    <w:link w:val="af7"/>
    <w:uiPriority w:val="99"/>
    <w:rsid w:val="00E30437"/>
    <w:pPr>
      <w:spacing w:line="240" w:lineRule="auto"/>
    </w:pPr>
    <w:rPr>
      <w:sz w:val="20"/>
      <w:szCs w:val="20"/>
    </w:rPr>
  </w:style>
  <w:style w:type="character" w:customStyle="1" w:styleId="af7">
    <w:name w:val="Текст примечания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uiPriority w:val="99"/>
    <w:rsid w:val="00E30437"/>
    <w:rPr>
      <w:b/>
      <w:bCs/>
    </w:rPr>
  </w:style>
  <w:style w:type="character" w:customStyle="1" w:styleId="af9">
    <w:name w:val="Тема примечания Знак"/>
    <w:basedOn w:val="af7"/>
    <w:link w:val="af8"/>
    <w:uiPriority w:val="99"/>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pPr>
      <w:spacing w:after="0" w:line="240" w:lineRule="auto"/>
    </w:pPr>
    <w:rPr>
      <w:rFonts w:ascii="Times New Roman" w:eastAsia="MS Mincho"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rPr>
      <w:rFonts w:eastAsia="Times New Roman"/>
    </w:r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rsid w:val="00E30437"/>
    <w:pPr>
      <w:spacing w:before="120" w:line="360" w:lineRule="atLeast"/>
      <w:ind w:firstLine="425"/>
    </w:pPr>
    <w:rPr>
      <w:rFonts w:eastAsia="Times New Roman"/>
      <w:sz w:val="26"/>
      <w:szCs w:val="26"/>
      <w:lang w:eastAsia="ru-RU"/>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uiPriority w:val="99"/>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pPr>
      <w:spacing w:line="240" w:lineRule="auto"/>
    </w:pPr>
    <w:rPr>
      <w:rFonts w:eastAsia="Times New Roman" w:cs="Arial Unicode MS"/>
      <w:sz w:val="28"/>
      <w:szCs w:val="28"/>
      <w:lang w:val="en-US" w:eastAsia="ru-RU"/>
    </w:rPr>
  </w:style>
  <w:style w:type="paragraph" w:styleId="41">
    <w:name w:val="toc 4"/>
    <w:basedOn w:val="a0"/>
    <w:next w:val="a0"/>
    <w:autoRedefine/>
    <w:uiPriority w:val="39"/>
    <w:rsid w:val="00E30437"/>
    <w:pPr>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71">
    <w:name w:val="toc 7"/>
    <w:basedOn w:val="a0"/>
    <w:next w:val="a0"/>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81">
    <w:name w:val="toc 8"/>
    <w:basedOn w:val="a0"/>
    <w:next w:val="a0"/>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91">
    <w:name w:val="toc 9"/>
    <w:basedOn w:val="a0"/>
    <w:next w:val="a0"/>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aff">
    <w:name w:val="Body Text"/>
    <w:basedOn w:val="a0"/>
    <w:link w:val="aff0"/>
    <w:uiPriority w:val="99"/>
    <w:unhideWhenUsed/>
    <w:rsid w:val="00E30437"/>
    <w:pPr>
      <w:spacing w:after="120"/>
    </w:pPr>
  </w:style>
  <w:style w:type="character" w:customStyle="1" w:styleId="aff0">
    <w:name w:val="Основной текст Знак"/>
    <w:basedOn w:val="a1"/>
    <w:link w:val="aff"/>
    <w:uiPriority w:val="99"/>
    <w:rsid w:val="00E30437"/>
    <w:rPr>
      <w:rFonts w:ascii="Times New Roman" w:eastAsia="MS Mincho" w:hAnsi="Times New Roman" w:cs="Times New Roman"/>
      <w:sz w:val="24"/>
      <w:szCs w:val="24"/>
      <w:lang w:eastAsia="ja-JP"/>
    </w:rPr>
  </w:style>
  <w:style w:type="paragraph" w:styleId="aff1">
    <w:name w:val="caption"/>
    <w:basedOn w:val="a0"/>
    <w:next w:val="a0"/>
    <w:link w:val="aff2"/>
    <w:uiPriority w:val="35"/>
    <w:unhideWhenUsed/>
    <w:qFormat/>
    <w:rsid w:val="00E30437"/>
    <w:pPr>
      <w:spacing w:before="120"/>
    </w:pPr>
    <w:rPr>
      <w:rFonts w:eastAsia="Times New Roman"/>
      <w:szCs w:val="20"/>
      <w:lang w:eastAsia="ru-RU"/>
    </w:rPr>
  </w:style>
  <w:style w:type="paragraph" w:customStyle="1" w:styleId="Default">
    <w:name w:val="Default"/>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uiPriority w:val="99"/>
    <w:rsid w:val="00E30437"/>
    <w:pPr>
      <w:spacing w:after="120"/>
    </w:pPr>
    <w:rPr>
      <w:sz w:val="16"/>
      <w:szCs w:val="16"/>
    </w:rPr>
  </w:style>
  <w:style w:type="character" w:customStyle="1" w:styleId="33">
    <w:name w:val="Основной текст 3 Знак"/>
    <w:basedOn w:val="a1"/>
    <w:link w:val="32"/>
    <w:uiPriority w:val="99"/>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uiPriority w:val="11"/>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5">
    <w:name w:val="Подзаголовок Знак"/>
    <w:basedOn w:val="a1"/>
    <w:link w:val="a"/>
    <w:uiPriority w:val="11"/>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spacing w:before="0" w:after="0"/>
      <w:ind w:left="0" w:firstLine="0"/>
      <w:jc w:val="center"/>
      <w:outlineLvl w:val="0"/>
    </w:pPr>
    <w:rPr>
      <w:rFonts w:eastAsia="Times New Roman"/>
      <w:i/>
      <w:iCs w:val="0"/>
      <w:caps/>
      <w:lang w:val="x-none" w:eastAsia="x-none"/>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1"/>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6">
    <w:name w:val="Сетка таблицы1"/>
    <w:basedOn w:val="a2"/>
    <w:next w:val="a8"/>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7">
    <w:name w:val="Упомянуть1"/>
    <w:basedOn w:val="a1"/>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Примечание Знак"/>
    <w:basedOn w:val="a1"/>
    <w:link w:val="af3"/>
    <w:uiPriority w:val="34"/>
    <w:locked/>
    <w:rsid w:val="0081221B"/>
    <w:rPr>
      <w:rFonts w:ascii="Times New Roman" w:eastAsia="MS Mincho" w:hAnsi="Times New Roman" w:cs="Times New Roman"/>
      <w:sz w:val="24"/>
      <w:szCs w:val="24"/>
      <w:lang w:eastAsia="ja-JP"/>
    </w:rPr>
  </w:style>
  <w:style w:type="numbering" w:customStyle="1" w:styleId="18">
    <w:name w:val="Нет списка1"/>
    <w:next w:val="a3"/>
    <w:uiPriority w:val="99"/>
    <w:semiHidden/>
    <w:unhideWhenUsed/>
    <w:rsid w:val="004D2ADE"/>
  </w:style>
  <w:style w:type="character" w:customStyle="1" w:styleId="19">
    <w:name w:val="Неразрешенное упоминание1"/>
    <w:basedOn w:val="a1"/>
    <w:uiPriority w:val="99"/>
    <w:semiHidden/>
    <w:unhideWhenUsed/>
    <w:rsid w:val="00AF602C"/>
    <w:rPr>
      <w:color w:val="605E5C"/>
      <w:shd w:val="clear" w:color="auto" w:fill="E1DFDD"/>
    </w:rPr>
  </w:style>
  <w:style w:type="table" w:customStyle="1" w:styleId="42">
    <w:name w:val="Сетка таблицы4"/>
    <w:basedOn w:val="a2"/>
    <w:next w:val="a8"/>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after="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2"/>
    <w:next w:val="a8"/>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1"/>
    <w:link w:val="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1"/>
    <w:link w:val="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0"/>
    <w:link w:val="affd"/>
    <w:qFormat/>
    <w:rsid w:val="009E62E0"/>
    <w:pPr>
      <w:spacing w:before="120" w:after="0" w:line="360" w:lineRule="auto"/>
      <w:jc w:val="center"/>
    </w:pPr>
    <w:rPr>
      <w:rFonts w:eastAsiaTheme="minorHAnsi"/>
      <w:b/>
      <w:caps/>
      <w:color w:val="000000"/>
      <w:lang w:eastAsia="en-US"/>
    </w:rPr>
  </w:style>
  <w:style w:type="character" w:customStyle="1" w:styleId="affd">
    <w:name w:val="Заголовок Знак"/>
    <w:basedOn w:val="a1"/>
    <w:link w:val="1a"/>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after="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spacing w:after="0" w:line="240" w:lineRule="auto"/>
    </w:pPr>
    <w:rPr>
      <w:rFonts w:eastAsia="Times New Roman"/>
      <w:lang w:eastAsia="ru-RU"/>
    </w:rPr>
  </w:style>
  <w:style w:type="paragraph" w:styleId="2a">
    <w:name w:val="List 2"/>
    <w:basedOn w:val="a0"/>
    <w:rsid w:val="009E62E0"/>
    <w:pPr>
      <w:spacing w:after="0" w:line="240" w:lineRule="auto"/>
      <w:ind w:left="566" w:hanging="283"/>
      <w:jc w:val="left"/>
    </w:pPr>
    <w:rPr>
      <w:rFonts w:ascii="Calibri" w:eastAsia="Calibri" w:hAnsi="Calibri"/>
      <w:lang w:eastAsia="en-US"/>
    </w:rPr>
  </w:style>
  <w:style w:type="paragraph" w:customStyle="1" w:styleId="afff">
    <w:name w:val="Таб. осн."/>
    <w:basedOn w:val="a0"/>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uiPriority w:val="9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a1"/>
    <w:rsid w:val="009E62E0"/>
  </w:style>
  <w:style w:type="paragraph" w:customStyle="1" w:styleId="OT">
    <w:name w:val="OT"/>
    <w:basedOn w:val="a0"/>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eastAsia="MS Mincho" w:hAnsi="Times New Roman" w:cs="Times New Roman"/>
      <w:sz w:val="20"/>
      <w:szCs w:val="20"/>
      <w:lang w:val="en-US"/>
    </w:rPr>
  </w:style>
  <w:style w:type="character" w:customStyle="1" w:styleId="jrnl">
    <w:name w:val="jrnl"/>
    <w:basedOn w:val="a1"/>
    <w:rsid w:val="009E62E0"/>
  </w:style>
  <w:style w:type="paragraph" w:customStyle="1" w:styleId="1b">
    <w:name w:val="Название1"/>
    <w:basedOn w:val="a0"/>
    <w:rsid w:val="009E62E0"/>
    <w:pPr>
      <w:spacing w:before="100" w:beforeAutospacing="1" w:after="100" w:afterAutospacing="1" w:line="240" w:lineRule="auto"/>
      <w:jc w:val="left"/>
    </w:pPr>
    <w:rPr>
      <w:rFonts w:eastAsia="Times New Roman"/>
      <w:lang w:eastAsia="ru-RU"/>
    </w:rPr>
  </w:style>
  <w:style w:type="paragraph" w:customStyle="1" w:styleId="1c">
    <w:name w:val="Таблица1"/>
    <w:basedOn w:val="aff1"/>
    <w:link w:val="1d"/>
    <w:qFormat/>
    <w:rsid w:val="009E62E0"/>
    <w:pPr>
      <w:keepNext/>
      <w:spacing w:after="120" w:line="240" w:lineRule="auto"/>
    </w:pPr>
  </w:style>
  <w:style w:type="character" w:customStyle="1" w:styleId="aff2">
    <w:name w:val="Название объекта Знак"/>
    <w:basedOn w:val="a1"/>
    <w:link w:val="aff1"/>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5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lock-content">
    <w:name w:val="block-content"/>
    <w:basedOn w:val="a1"/>
    <w:rsid w:val="00AE2E6B"/>
  </w:style>
  <w:style w:type="character" w:customStyle="1" w:styleId="no-wikidata">
    <w:name w:val="no-wikidata"/>
    <w:basedOn w:val="a1"/>
    <w:rsid w:val="003C16CB"/>
  </w:style>
  <w:style w:type="character" w:customStyle="1" w:styleId="fontstyle21">
    <w:name w:val="fontstyle21"/>
    <w:basedOn w:val="a1"/>
    <w:rsid w:val="00C44A51"/>
    <w:rPr>
      <w:rFonts w:ascii="TimesNewRomanPS-ItalicMT" w:hAnsi="TimesNewRomanPS-ItalicMT" w:hint="default"/>
      <w:b w:val="0"/>
      <w:bCs w:val="0"/>
      <w:i/>
      <w:iCs/>
      <w:color w:val="000000"/>
      <w:sz w:val="28"/>
      <w:szCs w:val="28"/>
    </w:rPr>
  </w:style>
  <w:style w:type="character" w:customStyle="1" w:styleId="fontstyle31">
    <w:name w:val="fontstyle31"/>
    <w:basedOn w:val="a1"/>
    <w:rsid w:val="00C44A51"/>
    <w:rPr>
      <w:rFonts w:ascii="TimesNewRomanPSMT" w:hAnsi="TimesNewRomanPSMT" w:hint="default"/>
      <w:b w:val="0"/>
      <w:bCs w:val="0"/>
      <w:i w:val="0"/>
      <w:iCs w:val="0"/>
      <w:color w:val="000000"/>
      <w:sz w:val="28"/>
      <w:szCs w:val="28"/>
    </w:rPr>
  </w:style>
  <w:style w:type="character" w:customStyle="1" w:styleId="2b">
    <w:name w:val="Основной текст (2) + Курсив"/>
    <w:basedOn w:val="28"/>
    <w:rsid w:val="0096156C"/>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8pt">
    <w:name w:val="Основной текст (2) + 8 pt"/>
    <w:basedOn w:val="28"/>
    <w:rsid w:val="00150E13"/>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en-US" w:eastAsia="en-US" w:bidi="en-US"/>
    </w:rPr>
  </w:style>
  <w:style w:type="character" w:customStyle="1" w:styleId="140">
    <w:name w:val="Основной текст (14)_"/>
    <w:basedOn w:val="a1"/>
    <w:link w:val="141"/>
    <w:rsid w:val="00150E13"/>
    <w:rPr>
      <w:rFonts w:ascii="Times New Roman" w:eastAsia="Times New Roman" w:hAnsi="Times New Roman" w:cs="Times New Roman"/>
      <w:i/>
      <w:iCs/>
      <w:shd w:val="clear" w:color="auto" w:fill="FFFFFF"/>
      <w:lang w:val="en-US" w:bidi="en-US"/>
    </w:rPr>
  </w:style>
  <w:style w:type="paragraph" w:customStyle="1" w:styleId="141">
    <w:name w:val="Основной текст (14)"/>
    <w:basedOn w:val="a0"/>
    <w:link w:val="140"/>
    <w:rsid w:val="00150E13"/>
    <w:pPr>
      <w:widowControl w:val="0"/>
      <w:shd w:val="clear" w:color="auto" w:fill="FFFFFF"/>
      <w:spacing w:before="600" w:after="0" w:line="413" w:lineRule="exact"/>
    </w:pPr>
    <w:rPr>
      <w:rFonts w:eastAsia="Times New Roman"/>
      <w:i/>
      <w:iCs/>
      <w:sz w:val="22"/>
      <w:szCs w:val="22"/>
      <w:lang w:val="en-US" w:eastAsia="en-US" w:bidi="en-US"/>
    </w:rPr>
  </w:style>
  <w:style w:type="character" w:customStyle="1" w:styleId="142">
    <w:name w:val="Основной текст (14) + Не курсив"/>
    <w:basedOn w:val="140"/>
    <w:rsid w:val="004F5F6A"/>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en-US" w:eastAsia="en-US" w:bidi="en-US"/>
    </w:rPr>
  </w:style>
  <w:style w:type="paragraph" w:customStyle="1" w:styleId="bullet">
    <w:name w:val="bullet"/>
    <w:basedOn w:val="a0"/>
    <w:rsid w:val="000E2C3E"/>
    <w:pPr>
      <w:spacing w:before="100" w:beforeAutospacing="1" w:after="100" w:afterAutospacing="1" w:line="240" w:lineRule="auto"/>
      <w:jc w:val="left"/>
    </w:pPr>
    <w:rPr>
      <w:rFonts w:eastAsia="Times New Roman"/>
      <w:lang w:val="en-US" w:eastAsia="en-US"/>
    </w:rPr>
  </w:style>
  <w:style w:type="character" w:customStyle="1" w:styleId="sokr">
    <w:name w:val="sokr"/>
    <w:basedOn w:val="a1"/>
    <w:rsid w:val="000E2C3E"/>
  </w:style>
  <w:style w:type="paragraph" w:customStyle="1" w:styleId="opispole">
    <w:name w:val="opis_pole"/>
    <w:basedOn w:val="a0"/>
    <w:rsid w:val="000E2C3E"/>
    <w:pPr>
      <w:spacing w:before="100" w:beforeAutospacing="1" w:after="100" w:afterAutospacing="1" w:line="240" w:lineRule="auto"/>
      <w:jc w:val="left"/>
    </w:pPr>
    <w:rPr>
      <w:rFonts w:eastAsia="Times New Roman"/>
      <w:lang w:val="en-US" w:eastAsia="en-US"/>
    </w:rPr>
  </w:style>
  <w:style w:type="paragraph" w:customStyle="1" w:styleId="tableword">
    <w:name w:val="tableword"/>
    <w:basedOn w:val="a0"/>
    <w:rsid w:val="005F6A1A"/>
    <w:pPr>
      <w:spacing w:before="100" w:beforeAutospacing="1" w:after="100" w:afterAutospacing="1" w:line="240" w:lineRule="auto"/>
      <w:jc w:val="left"/>
    </w:pPr>
    <w:rPr>
      <w:rFonts w:eastAsia="Times New Roman"/>
      <w:lang w:val="en-US" w:eastAsia="en-US"/>
    </w:rPr>
  </w:style>
  <w:style w:type="paragraph" w:customStyle="1" w:styleId="tablename">
    <w:name w:val="table_name"/>
    <w:basedOn w:val="a0"/>
    <w:rsid w:val="005F6A1A"/>
    <w:pPr>
      <w:spacing w:before="100" w:beforeAutospacing="1" w:after="100" w:afterAutospacing="1" w:line="240" w:lineRule="auto"/>
      <w:jc w:val="left"/>
    </w:pPr>
    <w:rPr>
      <w:rFonts w:eastAsia="Times New Roman"/>
      <w:lang w:val="en-US" w:eastAsia="en-US"/>
    </w:rPr>
  </w:style>
  <w:style w:type="paragraph" w:customStyle="1" w:styleId="tabletitle">
    <w:name w:val="tabletitle"/>
    <w:basedOn w:val="a0"/>
    <w:rsid w:val="005F6A1A"/>
    <w:pPr>
      <w:spacing w:before="100" w:beforeAutospacing="1" w:after="100" w:afterAutospacing="1" w:line="240" w:lineRule="auto"/>
      <w:jc w:val="left"/>
    </w:pPr>
    <w:rPr>
      <w:rFonts w:eastAsia="Times New Roman"/>
      <w:lang w:val="en-US" w:eastAsia="en-US"/>
    </w:rPr>
  </w:style>
  <w:style w:type="paragraph" w:customStyle="1" w:styleId="tablesubscr">
    <w:name w:val="tablesubscr"/>
    <w:basedOn w:val="a0"/>
    <w:rsid w:val="005F6A1A"/>
    <w:pPr>
      <w:spacing w:before="100" w:beforeAutospacing="1" w:after="100" w:afterAutospacing="1" w:line="240" w:lineRule="auto"/>
      <w:jc w:val="left"/>
    </w:pPr>
    <w:rPr>
      <w:rFonts w:eastAsia="Times New Roman"/>
      <w:lang w:val="en-US" w:eastAsia="en-US"/>
    </w:rPr>
  </w:style>
  <w:style w:type="character" w:customStyle="1" w:styleId="1e">
    <w:name w:val="Текст сноски Знак1"/>
    <w:uiPriority w:val="99"/>
    <w:locked/>
    <w:rsid w:val="006C3FC7"/>
    <w:rPr>
      <w:rFonts w:ascii="Times New Roman" w:eastAsia="Times New Roman" w:hAnsi="Times New Roman" w:cs="Times New Roman"/>
      <w:sz w:val="20"/>
      <w:szCs w:val="20"/>
      <w:lang w:eastAsia="ru-RU"/>
    </w:rPr>
  </w:style>
  <w:style w:type="character" w:customStyle="1" w:styleId="afff2">
    <w:name w:val="Другое_"/>
    <w:basedOn w:val="a1"/>
    <w:link w:val="afff3"/>
    <w:rsid w:val="00615821"/>
    <w:rPr>
      <w:shd w:val="clear" w:color="auto" w:fill="FFFFFF"/>
    </w:rPr>
  </w:style>
  <w:style w:type="paragraph" w:customStyle="1" w:styleId="afff3">
    <w:name w:val="Другое"/>
    <w:basedOn w:val="a0"/>
    <w:link w:val="afff2"/>
    <w:rsid w:val="00615821"/>
    <w:pPr>
      <w:widowControl w:val="0"/>
      <w:shd w:val="clear" w:color="auto" w:fill="FFFFFF"/>
      <w:spacing w:after="0" w:line="398" w:lineRule="auto"/>
      <w:jc w:val="left"/>
    </w:pPr>
    <w:rPr>
      <w:rFonts w:asciiTheme="minorHAnsi" w:eastAsiaTheme="minorHAnsi" w:hAnsiTheme="minorHAnsi" w:cstheme="minorBidi"/>
      <w:sz w:val="22"/>
      <w:szCs w:val="22"/>
      <w:lang w:eastAsia="en-US"/>
    </w:rPr>
  </w:style>
  <w:style w:type="paragraph" w:customStyle="1" w:styleId="CM44">
    <w:name w:val="CM44"/>
    <w:basedOn w:val="a0"/>
    <w:next w:val="a0"/>
    <w:uiPriority w:val="99"/>
    <w:rsid w:val="00FE690D"/>
    <w:pPr>
      <w:autoSpaceDE w:val="0"/>
      <w:autoSpaceDN w:val="0"/>
      <w:adjustRightInd w:val="0"/>
      <w:spacing w:after="0" w:line="240" w:lineRule="auto"/>
      <w:jc w:val="left"/>
    </w:pPr>
    <w:rPr>
      <w:rFonts w:ascii="LAQOME+TimesNewRoman" w:eastAsiaTheme="minorHAnsi" w:hAnsi="LAQOME+TimesNewRoman" w:cstheme="minorBidi"/>
      <w:lang w:eastAsia="en-US"/>
    </w:rPr>
  </w:style>
  <w:style w:type="paragraph" w:customStyle="1" w:styleId="CM41">
    <w:name w:val="CM41"/>
    <w:basedOn w:val="a0"/>
    <w:next w:val="a0"/>
    <w:uiPriority w:val="99"/>
    <w:rsid w:val="00FE690D"/>
    <w:pPr>
      <w:autoSpaceDE w:val="0"/>
      <w:autoSpaceDN w:val="0"/>
      <w:adjustRightInd w:val="0"/>
      <w:spacing w:after="0" w:line="240" w:lineRule="auto"/>
      <w:jc w:val="left"/>
    </w:pPr>
    <w:rPr>
      <w:rFonts w:ascii="LAQOME+TimesNewRoman" w:eastAsiaTheme="minorHAnsi" w:hAnsi="LAQOME+TimesNewRoman" w:cstheme="minorBidi"/>
      <w:lang w:eastAsia="en-US"/>
    </w:rPr>
  </w:style>
  <w:style w:type="paragraph" w:customStyle="1" w:styleId="CM47">
    <w:name w:val="CM47"/>
    <w:basedOn w:val="a0"/>
    <w:next w:val="a0"/>
    <w:uiPriority w:val="99"/>
    <w:rsid w:val="00FE690D"/>
    <w:pPr>
      <w:autoSpaceDE w:val="0"/>
      <w:autoSpaceDN w:val="0"/>
      <w:adjustRightInd w:val="0"/>
      <w:spacing w:after="0" w:line="240" w:lineRule="auto"/>
      <w:jc w:val="left"/>
    </w:pPr>
    <w:rPr>
      <w:rFonts w:ascii="LAQOME+TimesNewRoman" w:eastAsiaTheme="minorHAnsi" w:hAnsi="LAQOME+TimesNewRoman"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41101943">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8481766">
      <w:bodyDiv w:val="1"/>
      <w:marLeft w:val="0"/>
      <w:marRight w:val="0"/>
      <w:marTop w:val="0"/>
      <w:marBottom w:val="0"/>
      <w:divBdr>
        <w:top w:val="none" w:sz="0" w:space="0" w:color="auto"/>
        <w:left w:val="none" w:sz="0" w:space="0" w:color="auto"/>
        <w:bottom w:val="none" w:sz="0" w:space="0" w:color="auto"/>
        <w:right w:val="none" w:sz="0" w:space="0" w:color="auto"/>
      </w:divBdr>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124468">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7890109">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77163514">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95724335">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6345582">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68187360">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346082">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3199020">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2855943">
      <w:bodyDiv w:val="1"/>
      <w:marLeft w:val="0"/>
      <w:marRight w:val="0"/>
      <w:marTop w:val="0"/>
      <w:marBottom w:val="0"/>
      <w:divBdr>
        <w:top w:val="none" w:sz="0" w:space="0" w:color="auto"/>
        <w:left w:val="none" w:sz="0" w:space="0" w:color="auto"/>
        <w:bottom w:val="none" w:sz="0" w:space="0" w:color="auto"/>
        <w:right w:val="none" w:sz="0" w:space="0" w:color="auto"/>
      </w:divBdr>
    </w:div>
    <w:div w:id="669526777">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5900177">
      <w:bodyDiv w:val="1"/>
      <w:marLeft w:val="0"/>
      <w:marRight w:val="0"/>
      <w:marTop w:val="0"/>
      <w:marBottom w:val="0"/>
      <w:divBdr>
        <w:top w:val="none" w:sz="0" w:space="0" w:color="auto"/>
        <w:left w:val="none" w:sz="0" w:space="0" w:color="auto"/>
        <w:bottom w:val="none" w:sz="0" w:space="0" w:color="auto"/>
        <w:right w:val="none" w:sz="0" w:space="0" w:color="auto"/>
      </w:divBdr>
      <w:divsChild>
        <w:div w:id="34083819">
          <w:marLeft w:val="0"/>
          <w:marRight w:val="0"/>
          <w:marTop w:val="0"/>
          <w:marBottom w:val="0"/>
          <w:divBdr>
            <w:top w:val="none" w:sz="0" w:space="0" w:color="auto"/>
            <w:left w:val="none" w:sz="0" w:space="0" w:color="auto"/>
            <w:bottom w:val="none" w:sz="0" w:space="0" w:color="auto"/>
            <w:right w:val="none" w:sz="0" w:space="0" w:color="auto"/>
          </w:divBdr>
        </w:div>
      </w:divsChild>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194464">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4591250">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6403991">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519192">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2634026">
      <w:bodyDiv w:val="1"/>
      <w:marLeft w:val="0"/>
      <w:marRight w:val="0"/>
      <w:marTop w:val="0"/>
      <w:marBottom w:val="0"/>
      <w:divBdr>
        <w:top w:val="none" w:sz="0" w:space="0" w:color="auto"/>
        <w:left w:val="none" w:sz="0" w:space="0" w:color="auto"/>
        <w:bottom w:val="none" w:sz="0" w:space="0" w:color="auto"/>
        <w:right w:val="none" w:sz="0" w:space="0" w:color="auto"/>
      </w:divBdr>
    </w:div>
    <w:div w:id="977490438">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19895308">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28604044">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1635206">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721959">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920310">
      <w:bodyDiv w:val="1"/>
      <w:marLeft w:val="0"/>
      <w:marRight w:val="0"/>
      <w:marTop w:val="0"/>
      <w:marBottom w:val="0"/>
      <w:divBdr>
        <w:top w:val="none" w:sz="0" w:space="0" w:color="auto"/>
        <w:left w:val="none" w:sz="0" w:space="0" w:color="auto"/>
        <w:bottom w:val="none" w:sz="0" w:space="0" w:color="auto"/>
        <w:right w:val="none" w:sz="0" w:space="0" w:color="auto"/>
      </w:divBdr>
      <w:divsChild>
        <w:div w:id="438646327">
          <w:marLeft w:val="0"/>
          <w:marRight w:val="0"/>
          <w:marTop w:val="0"/>
          <w:marBottom w:val="0"/>
          <w:divBdr>
            <w:top w:val="none" w:sz="0" w:space="0" w:color="auto"/>
            <w:left w:val="none" w:sz="0" w:space="0" w:color="auto"/>
            <w:bottom w:val="none" w:sz="0" w:space="0" w:color="auto"/>
            <w:right w:val="none" w:sz="0" w:space="0" w:color="auto"/>
          </w:divBdr>
        </w:div>
        <w:div w:id="1785691143">
          <w:marLeft w:val="0"/>
          <w:marRight w:val="0"/>
          <w:marTop w:val="0"/>
          <w:marBottom w:val="0"/>
          <w:divBdr>
            <w:top w:val="none" w:sz="0" w:space="0" w:color="auto"/>
            <w:left w:val="none" w:sz="0" w:space="0" w:color="auto"/>
            <w:bottom w:val="none" w:sz="0" w:space="0" w:color="auto"/>
            <w:right w:val="none" w:sz="0" w:space="0" w:color="auto"/>
          </w:divBdr>
        </w:div>
      </w:divsChild>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7068932">
      <w:bodyDiv w:val="1"/>
      <w:marLeft w:val="0"/>
      <w:marRight w:val="0"/>
      <w:marTop w:val="0"/>
      <w:marBottom w:val="0"/>
      <w:divBdr>
        <w:top w:val="none" w:sz="0" w:space="0" w:color="auto"/>
        <w:left w:val="none" w:sz="0" w:space="0" w:color="auto"/>
        <w:bottom w:val="none" w:sz="0" w:space="0" w:color="auto"/>
        <w:right w:val="none" w:sz="0" w:space="0" w:color="auto"/>
      </w:divBdr>
    </w:div>
    <w:div w:id="1119226566">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08090">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61512496">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217432">
      <w:bodyDiv w:val="1"/>
      <w:marLeft w:val="0"/>
      <w:marRight w:val="0"/>
      <w:marTop w:val="0"/>
      <w:marBottom w:val="0"/>
      <w:divBdr>
        <w:top w:val="none" w:sz="0" w:space="0" w:color="auto"/>
        <w:left w:val="none" w:sz="0" w:space="0" w:color="auto"/>
        <w:bottom w:val="none" w:sz="0" w:space="0" w:color="auto"/>
        <w:right w:val="none" w:sz="0" w:space="0" w:color="auto"/>
      </w:divBdr>
      <w:divsChild>
        <w:div w:id="917667409">
          <w:marLeft w:val="0"/>
          <w:marRight w:val="0"/>
          <w:marTop w:val="0"/>
          <w:marBottom w:val="0"/>
          <w:divBdr>
            <w:top w:val="none" w:sz="0" w:space="0" w:color="auto"/>
            <w:left w:val="none" w:sz="0" w:space="0" w:color="auto"/>
            <w:bottom w:val="none" w:sz="0" w:space="0" w:color="auto"/>
            <w:right w:val="none" w:sz="0" w:space="0" w:color="auto"/>
          </w:divBdr>
        </w:div>
        <w:div w:id="1088189330">
          <w:marLeft w:val="0"/>
          <w:marRight w:val="0"/>
          <w:marTop w:val="0"/>
          <w:marBottom w:val="0"/>
          <w:divBdr>
            <w:top w:val="none" w:sz="0" w:space="0" w:color="auto"/>
            <w:left w:val="none" w:sz="0" w:space="0" w:color="auto"/>
            <w:bottom w:val="none" w:sz="0" w:space="0" w:color="auto"/>
            <w:right w:val="none" w:sz="0" w:space="0" w:color="auto"/>
          </w:divBdr>
        </w:div>
        <w:div w:id="325325354">
          <w:marLeft w:val="0"/>
          <w:marRight w:val="0"/>
          <w:marTop w:val="0"/>
          <w:marBottom w:val="0"/>
          <w:divBdr>
            <w:top w:val="none" w:sz="0" w:space="0" w:color="auto"/>
            <w:left w:val="none" w:sz="0" w:space="0" w:color="auto"/>
            <w:bottom w:val="none" w:sz="0" w:space="0" w:color="auto"/>
            <w:right w:val="none" w:sz="0" w:space="0" w:color="auto"/>
          </w:divBdr>
        </w:div>
      </w:divsChild>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235864">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6346405">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9118">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7478196">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14996384">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677426">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3958872">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69656058">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7007623">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2290551">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3596857">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5908596">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6102568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77098060">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3818229">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6040188">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4338298">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4720092">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17924003">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6345560">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2217441">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39716160">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3.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ata\users\es.smirnova\Desktop\&#1051;&#1080;&#1089;&#1090;%20Microsoft%20Exc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ta\users\es.smirnova\Desktop\&#1051;&#1080;&#1089;&#1090;%20Microsoft%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ta\users\es.smirnova\Desktop\&#1051;&#1080;&#1089;&#1090;%20Microsoft%20Exce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918762854311766"/>
          <c:y val="6.9117859008178129E-2"/>
          <c:w val="0.72370880740496557"/>
          <c:h val="0.79592370639223764"/>
        </c:manualLayout>
      </c:layout>
      <c:scatterChart>
        <c:scatterStyle val="smoothMarker"/>
        <c:varyColors val="0"/>
        <c:ser>
          <c:idx val="0"/>
          <c:order val="0"/>
          <c:tx>
            <c:strRef>
              <c:f>Лист1!$A$5</c:f>
              <c:strCache>
                <c:ptCount val="1"/>
                <c:pt idx="0">
                  <c:v>Р-Саксаглиптин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Лист1!$B$4:$H$4</c:f>
              <c:numCache>
                <c:formatCode>General</c:formatCode>
                <c:ptCount val="7"/>
                <c:pt idx="0">
                  <c:v>0</c:v>
                </c:pt>
                <c:pt idx="1">
                  <c:v>5</c:v>
                </c:pt>
                <c:pt idx="2">
                  <c:v>10</c:v>
                </c:pt>
                <c:pt idx="3">
                  <c:v>15</c:v>
                </c:pt>
                <c:pt idx="4">
                  <c:v>20</c:v>
                </c:pt>
                <c:pt idx="5">
                  <c:v>30</c:v>
                </c:pt>
                <c:pt idx="6">
                  <c:v>45</c:v>
                </c:pt>
              </c:numCache>
            </c:numRef>
          </c:xVal>
          <c:yVal>
            <c:numRef>
              <c:f>Лист1!$B$5:$H$5</c:f>
              <c:numCache>
                <c:formatCode>General</c:formatCode>
                <c:ptCount val="7"/>
                <c:pt idx="0">
                  <c:v>0</c:v>
                </c:pt>
                <c:pt idx="1">
                  <c:v>96.9</c:v>
                </c:pt>
                <c:pt idx="2">
                  <c:v>100.3</c:v>
                </c:pt>
                <c:pt idx="3">
                  <c:v>102.2</c:v>
                </c:pt>
                <c:pt idx="4">
                  <c:v>102.2</c:v>
                </c:pt>
                <c:pt idx="5">
                  <c:v>102.7</c:v>
                </c:pt>
                <c:pt idx="6">
                  <c:v>103.1</c:v>
                </c:pt>
              </c:numCache>
            </c:numRef>
          </c:yVal>
          <c:smooth val="1"/>
          <c:extLst>
            <c:ext xmlns:c16="http://schemas.microsoft.com/office/drawing/2014/chart" uri="{C3380CC4-5D6E-409C-BE32-E72D297353CC}">
              <c16:uniqueId val="{00000000-3489-4796-A4D4-C46D66A7AC30}"/>
            </c:ext>
          </c:extLst>
        </c:ser>
        <c:ser>
          <c:idx val="1"/>
          <c:order val="1"/>
          <c:tx>
            <c:strRef>
              <c:f>Лист1!$A$6</c:f>
              <c:strCache>
                <c:ptCount val="1"/>
                <c:pt idx="0">
                  <c:v>Онглиза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Лист1!$B$4:$H$4</c:f>
              <c:numCache>
                <c:formatCode>General</c:formatCode>
                <c:ptCount val="7"/>
                <c:pt idx="0">
                  <c:v>0</c:v>
                </c:pt>
                <c:pt idx="1">
                  <c:v>5</c:v>
                </c:pt>
                <c:pt idx="2">
                  <c:v>10</c:v>
                </c:pt>
                <c:pt idx="3">
                  <c:v>15</c:v>
                </c:pt>
                <c:pt idx="4">
                  <c:v>20</c:v>
                </c:pt>
                <c:pt idx="5">
                  <c:v>30</c:v>
                </c:pt>
                <c:pt idx="6">
                  <c:v>45</c:v>
                </c:pt>
              </c:numCache>
            </c:numRef>
          </c:xVal>
          <c:yVal>
            <c:numRef>
              <c:f>Лист1!$B$6:$H$6</c:f>
              <c:numCache>
                <c:formatCode>General</c:formatCode>
                <c:ptCount val="7"/>
                <c:pt idx="0">
                  <c:v>0</c:v>
                </c:pt>
                <c:pt idx="1">
                  <c:v>88.2</c:v>
                </c:pt>
                <c:pt idx="2">
                  <c:v>97.3</c:v>
                </c:pt>
                <c:pt idx="3">
                  <c:v>100.1</c:v>
                </c:pt>
                <c:pt idx="4">
                  <c:v>102.1</c:v>
                </c:pt>
                <c:pt idx="5">
                  <c:v>102.6</c:v>
                </c:pt>
                <c:pt idx="6">
                  <c:v>103</c:v>
                </c:pt>
              </c:numCache>
            </c:numRef>
          </c:yVal>
          <c:smooth val="1"/>
          <c:extLst>
            <c:ext xmlns:c16="http://schemas.microsoft.com/office/drawing/2014/chart" uri="{C3380CC4-5D6E-409C-BE32-E72D297353CC}">
              <c16:uniqueId val="{00000001-3489-4796-A4D4-C46D66A7AC30}"/>
            </c:ext>
          </c:extLst>
        </c:ser>
        <c:dLbls>
          <c:showLegendKey val="0"/>
          <c:showVal val="0"/>
          <c:showCatName val="0"/>
          <c:showSerName val="0"/>
          <c:showPercent val="0"/>
          <c:showBubbleSize val="0"/>
        </c:dLbls>
        <c:axId val="571849128"/>
        <c:axId val="571852656"/>
      </c:scatterChart>
      <c:valAx>
        <c:axId val="571849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71852656"/>
        <c:crosses val="autoZero"/>
        <c:crossBetween val="midCat"/>
      </c:valAx>
      <c:valAx>
        <c:axId val="57185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Высвобождение, %</a:t>
                </a:r>
              </a:p>
            </c:rich>
          </c:tx>
          <c:layout>
            <c:manualLayout>
              <c:xMode val="edge"/>
              <c:yMode val="edge"/>
              <c:x val="3.6211043490193467E-2"/>
              <c:y val="0.2476590174339038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71849128"/>
        <c:crosses val="autoZero"/>
        <c:crossBetween val="midCat"/>
      </c:valAx>
      <c:spPr>
        <a:noFill/>
        <a:ln>
          <a:noFill/>
        </a:ln>
        <a:effectLst/>
      </c:spPr>
    </c:plotArea>
    <c:legend>
      <c:legendPos val="r"/>
      <c:layout>
        <c:manualLayout>
          <c:xMode val="edge"/>
          <c:yMode val="edge"/>
          <c:x val="0.59753012002549177"/>
          <c:y val="0.36607839637173817"/>
          <c:w val="0.25920034078922"/>
          <c:h val="0.11335091929629704"/>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75184150368301"/>
          <c:y val="5.7716468305911886E-2"/>
          <c:w val="0.72370880740496557"/>
          <c:h val="0.79592370639223764"/>
        </c:manualLayout>
      </c:layout>
      <c:scatterChart>
        <c:scatterStyle val="smoothMarker"/>
        <c:varyColors val="0"/>
        <c:ser>
          <c:idx val="0"/>
          <c:order val="0"/>
          <c:tx>
            <c:strRef>
              <c:f>Лист1!$A$5</c:f>
              <c:strCache>
                <c:ptCount val="1"/>
                <c:pt idx="0">
                  <c:v>Р-Саксаглиптин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Лист1!$B$4:$H$4</c:f>
              <c:numCache>
                <c:formatCode>General</c:formatCode>
                <c:ptCount val="7"/>
                <c:pt idx="0">
                  <c:v>0</c:v>
                </c:pt>
                <c:pt idx="1">
                  <c:v>5</c:v>
                </c:pt>
                <c:pt idx="2">
                  <c:v>10</c:v>
                </c:pt>
                <c:pt idx="3">
                  <c:v>15</c:v>
                </c:pt>
                <c:pt idx="4">
                  <c:v>20</c:v>
                </c:pt>
                <c:pt idx="5">
                  <c:v>30</c:v>
                </c:pt>
                <c:pt idx="6">
                  <c:v>45</c:v>
                </c:pt>
              </c:numCache>
            </c:numRef>
          </c:xVal>
          <c:yVal>
            <c:numRef>
              <c:f>Лист1!$B$5:$H$5</c:f>
              <c:numCache>
                <c:formatCode>General</c:formatCode>
                <c:ptCount val="7"/>
                <c:pt idx="0">
                  <c:v>0</c:v>
                </c:pt>
                <c:pt idx="1">
                  <c:v>87.1</c:v>
                </c:pt>
                <c:pt idx="2">
                  <c:v>101.4</c:v>
                </c:pt>
                <c:pt idx="3">
                  <c:v>103.5</c:v>
                </c:pt>
                <c:pt idx="4">
                  <c:v>104.1</c:v>
                </c:pt>
                <c:pt idx="5">
                  <c:v>104.6</c:v>
                </c:pt>
                <c:pt idx="6">
                  <c:v>104.6</c:v>
                </c:pt>
              </c:numCache>
            </c:numRef>
          </c:yVal>
          <c:smooth val="1"/>
          <c:extLst>
            <c:ext xmlns:c16="http://schemas.microsoft.com/office/drawing/2014/chart" uri="{C3380CC4-5D6E-409C-BE32-E72D297353CC}">
              <c16:uniqueId val="{00000000-D755-4505-B53D-D31245E6BF09}"/>
            </c:ext>
          </c:extLst>
        </c:ser>
        <c:ser>
          <c:idx val="1"/>
          <c:order val="1"/>
          <c:tx>
            <c:strRef>
              <c:f>Лист1!$A$6</c:f>
              <c:strCache>
                <c:ptCount val="1"/>
                <c:pt idx="0">
                  <c:v>Онглиза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Лист1!$B$4:$H$4</c:f>
              <c:numCache>
                <c:formatCode>General</c:formatCode>
                <c:ptCount val="7"/>
                <c:pt idx="0">
                  <c:v>0</c:v>
                </c:pt>
                <c:pt idx="1">
                  <c:v>5</c:v>
                </c:pt>
                <c:pt idx="2">
                  <c:v>10</c:v>
                </c:pt>
                <c:pt idx="3">
                  <c:v>15</c:v>
                </c:pt>
                <c:pt idx="4">
                  <c:v>20</c:v>
                </c:pt>
                <c:pt idx="5">
                  <c:v>30</c:v>
                </c:pt>
                <c:pt idx="6">
                  <c:v>45</c:v>
                </c:pt>
              </c:numCache>
            </c:numRef>
          </c:xVal>
          <c:yVal>
            <c:numRef>
              <c:f>Лист1!$B$6:$H$6</c:f>
              <c:numCache>
                <c:formatCode>General</c:formatCode>
                <c:ptCount val="7"/>
                <c:pt idx="0">
                  <c:v>0</c:v>
                </c:pt>
                <c:pt idx="1">
                  <c:v>88.3</c:v>
                </c:pt>
                <c:pt idx="2">
                  <c:v>101.8</c:v>
                </c:pt>
                <c:pt idx="3">
                  <c:v>103.2</c:v>
                </c:pt>
                <c:pt idx="4">
                  <c:v>104</c:v>
                </c:pt>
                <c:pt idx="5">
                  <c:v>104.5</c:v>
                </c:pt>
                <c:pt idx="6">
                  <c:v>104.7</c:v>
                </c:pt>
              </c:numCache>
            </c:numRef>
          </c:yVal>
          <c:smooth val="1"/>
          <c:extLst>
            <c:ext xmlns:c16="http://schemas.microsoft.com/office/drawing/2014/chart" uri="{C3380CC4-5D6E-409C-BE32-E72D297353CC}">
              <c16:uniqueId val="{00000001-D755-4505-B53D-D31245E6BF09}"/>
            </c:ext>
          </c:extLst>
        </c:ser>
        <c:dLbls>
          <c:showLegendKey val="0"/>
          <c:showVal val="0"/>
          <c:showCatName val="0"/>
          <c:showSerName val="0"/>
          <c:showPercent val="0"/>
          <c:showBubbleSize val="0"/>
        </c:dLbls>
        <c:axId val="571849520"/>
        <c:axId val="571851480"/>
      </c:scatterChart>
      <c:valAx>
        <c:axId val="571849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71851480"/>
        <c:crosses val="autoZero"/>
        <c:crossBetween val="midCat"/>
      </c:valAx>
      <c:valAx>
        <c:axId val="571851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Высвобождение, %</a:t>
                </a:r>
              </a:p>
            </c:rich>
          </c:tx>
          <c:layout>
            <c:manualLayout>
              <c:xMode val="edge"/>
              <c:yMode val="edge"/>
              <c:x val="3.5827110320887305E-2"/>
              <c:y val="0.27040135328352494"/>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71849520"/>
        <c:crosses val="autoZero"/>
        <c:crossBetween val="midCat"/>
      </c:valAx>
      <c:spPr>
        <a:noFill/>
        <a:ln>
          <a:noFill/>
        </a:ln>
        <a:effectLst/>
      </c:spPr>
    </c:plotArea>
    <c:legend>
      <c:legendPos val="r"/>
      <c:layout>
        <c:manualLayout>
          <c:xMode val="edge"/>
          <c:yMode val="edge"/>
          <c:x val="0.63752688172043015"/>
          <c:y val="0.34260144591900438"/>
          <c:w val="0.23989247311827958"/>
          <c:h val="0.1306536171469615"/>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289380628064581"/>
          <c:y val="6.9665420610302495E-2"/>
          <c:w val="0.72370880740496557"/>
          <c:h val="0.79592370639223764"/>
        </c:manualLayout>
      </c:layout>
      <c:scatterChart>
        <c:scatterStyle val="smoothMarker"/>
        <c:varyColors val="0"/>
        <c:ser>
          <c:idx val="0"/>
          <c:order val="0"/>
          <c:tx>
            <c:strRef>
              <c:f>Лист1!$A$5</c:f>
              <c:strCache>
                <c:ptCount val="1"/>
                <c:pt idx="0">
                  <c:v>Р-Саксаглиптин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Лист1!$B$4:$H$4</c:f>
              <c:numCache>
                <c:formatCode>General</c:formatCode>
                <c:ptCount val="7"/>
                <c:pt idx="0">
                  <c:v>0</c:v>
                </c:pt>
                <c:pt idx="1">
                  <c:v>5</c:v>
                </c:pt>
                <c:pt idx="2">
                  <c:v>10</c:v>
                </c:pt>
                <c:pt idx="3">
                  <c:v>15</c:v>
                </c:pt>
                <c:pt idx="4">
                  <c:v>20</c:v>
                </c:pt>
                <c:pt idx="5">
                  <c:v>30</c:v>
                </c:pt>
                <c:pt idx="6">
                  <c:v>45</c:v>
                </c:pt>
              </c:numCache>
            </c:numRef>
          </c:xVal>
          <c:yVal>
            <c:numRef>
              <c:f>Лист1!$B$5:$H$5</c:f>
              <c:numCache>
                <c:formatCode>General</c:formatCode>
                <c:ptCount val="7"/>
                <c:pt idx="0">
                  <c:v>0</c:v>
                </c:pt>
                <c:pt idx="1">
                  <c:v>87.1</c:v>
                </c:pt>
                <c:pt idx="2">
                  <c:v>101.4</c:v>
                </c:pt>
                <c:pt idx="3">
                  <c:v>103.5</c:v>
                </c:pt>
                <c:pt idx="4">
                  <c:v>104.1</c:v>
                </c:pt>
                <c:pt idx="5">
                  <c:v>104.6</c:v>
                </c:pt>
                <c:pt idx="6">
                  <c:v>104.6</c:v>
                </c:pt>
              </c:numCache>
            </c:numRef>
          </c:yVal>
          <c:smooth val="1"/>
          <c:extLst>
            <c:ext xmlns:c16="http://schemas.microsoft.com/office/drawing/2014/chart" uri="{C3380CC4-5D6E-409C-BE32-E72D297353CC}">
              <c16:uniqueId val="{00000000-D8F3-4421-A329-3F25B22B8243}"/>
            </c:ext>
          </c:extLst>
        </c:ser>
        <c:ser>
          <c:idx val="1"/>
          <c:order val="1"/>
          <c:tx>
            <c:strRef>
              <c:f>Лист1!$A$6</c:f>
              <c:strCache>
                <c:ptCount val="1"/>
                <c:pt idx="0">
                  <c:v>Онглиза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Лист1!$B$4:$H$4</c:f>
              <c:numCache>
                <c:formatCode>General</c:formatCode>
                <c:ptCount val="7"/>
                <c:pt idx="0">
                  <c:v>0</c:v>
                </c:pt>
                <c:pt idx="1">
                  <c:v>5</c:v>
                </c:pt>
                <c:pt idx="2">
                  <c:v>10</c:v>
                </c:pt>
                <c:pt idx="3">
                  <c:v>15</c:v>
                </c:pt>
                <c:pt idx="4">
                  <c:v>20</c:v>
                </c:pt>
                <c:pt idx="5">
                  <c:v>30</c:v>
                </c:pt>
                <c:pt idx="6">
                  <c:v>45</c:v>
                </c:pt>
              </c:numCache>
            </c:numRef>
          </c:xVal>
          <c:yVal>
            <c:numRef>
              <c:f>Лист1!$B$6:$H$6</c:f>
              <c:numCache>
                <c:formatCode>General</c:formatCode>
                <c:ptCount val="7"/>
                <c:pt idx="0">
                  <c:v>0</c:v>
                </c:pt>
                <c:pt idx="1">
                  <c:v>88.3</c:v>
                </c:pt>
                <c:pt idx="2">
                  <c:v>101.8</c:v>
                </c:pt>
                <c:pt idx="3">
                  <c:v>103.2</c:v>
                </c:pt>
                <c:pt idx="4">
                  <c:v>104</c:v>
                </c:pt>
                <c:pt idx="5">
                  <c:v>104.5</c:v>
                </c:pt>
                <c:pt idx="6">
                  <c:v>104.7</c:v>
                </c:pt>
              </c:numCache>
            </c:numRef>
          </c:yVal>
          <c:smooth val="1"/>
          <c:extLst>
            <c:ext xmlns:c16="http://schemas.microsoft.com/office/drawing/2014/chart" uri="{C3380CC4-5D6E-409C-BE32-E72D297353CC}">
              <c16:uniqueId val="{00000001-D8F3-4421-A329-3F25B22B8243}"/>
            </c:ext>
          </c:extLst>
        </c:ser>
        <c:dLbls>
          <c:showLegendKey val="0"/>
          <c:showVal val="0"/>
          <c:showCatName val="0"/>
          <c:showSerName val="0"/>
          <c:showPercent val="0"/>
          <c:showBubbleSize val="0"/>
        </c:dLbls>
        <c:axId val="678723864"/>
        <c:axId val="678723080"/>
      </c:scatterChart>
      <c:valAx>
        <c:axId val="678723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78723080"/>
        <c:crosses val="autoZero"/>
        <c:crossBetween val="midCat"/>
      </c:valAx>
      <c:valAx>
        <c:axId val="678723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Высвобождение, %</a:t>
                </a:r>
              </a:p>
            </c:rich>
          </c:tx>
          <c:layout>
            <c:manualLayout>
              <c:xMode val="edge"/>
              <c:yMode val="edge"/>
              <c:x val="4.0332177127376759E-2"/>
              <c:y val="0.2745886688406373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78723864"/>
        <c:crosses val="autoZero"/>
        <c:crossBetween val="midCat"/>
      </c:valAx>
      <c:spPr>
        <a:noFill/>
        <a:ln>
          <a:noFill/>
        </a:ln>
        <a:effectLst/>
      </c:spPr>
    </c:plotArea>
    <c:legend>
      <c:legendPos val="r"/>
      <c:layout>
        <c:manualLayout>
          <c:xMode val="edge"/>
          <c:yMode val="edge"/>
          <c:x val="0.63869239013933543"/>
          <c:y val="0.37152496089503956"/>
          <c:w val="0.23912111468381564"/>
          <c:h val="0.12900395026379277"/>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62191-9130-43B0-91EA-2421207D3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103</Pages>
  <Words>38710</Words>
  <Characters>220649</Characters>
  <Application>Microsoft Office Word</Application>
  <DocSecurity>0</DocSecurity>
  <Lines>1838</Lines>
  <Paragraphs>517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258842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Никольская Мария Викторовна</dc:creator>
  <cp:keywords/>
  <dc:description/>
  <cp:lastModifiedBy>Filon, Olga</cp:lastModifiedBy>
  <cp:revision>12</cp:revision>
  <cp:lastPrinted>2018-02-02T15:14:00Z</cp:lastPrinted>
  <dcterms:created xsi:type="dcterms:W3CDTF">2022-10-18T06:05:00Z</dcterms:created>
  <dcterms:modified xsi:type="dcterms:W3CDTF">2022-10-19T09:40:00Z</dcterms:modified>
</cp:coreProperties>
</file>